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74"/>
        <w:rPr>
          <w:rFonts w:hint="eastAsia"/>
          <w:color w:val="000000"/>
        </w:rPr>
      </w:pPr>
      <w:r>
        <w:rPr>
          <w:rFonts w:hint="eastAsia"/>
          <w:color w:val="000000"/>
        </w:rPr>
      </w:r>
      <w:r/>
    </w:p>
    <w:p>
      <w:pPr>
        <w:pStyle w:val="1173"/>
        <w:ind w:firstLine="0"/>
        <w:jc w:val="both"/>
        <w:rPr>
          <w:rFonts w:hint="eastAsia" w:ascii="黑体" w:eastAsia="黑体" w:cs="黑体"/>
          <w:b/>
          <w:bCs/>
          <w:color w:val="000000"/>
          <w:sz w:val="84"/>
          <w:szCs w:val="84"/>
          <w:lang w:bidi="ar-SA"/>
        </w:rPr>
      </w:pPr>
      <w:r>
        <w:rPr>
          <w:rFonts w:hint="eastAsia" w:ascii="黑体" w:eastAsia="黑体" w:cs="黑体"/>
          <w:b/>
          <w:bCs/>
          <w:color w:val="000000"/>
          <w:sz w:val="84"/>
          <w:szCs w:val="84"/>
          <w:lang w:bidi="ar-SA"/>
        </w:rPr>
      </w:r>
      <w:r/>
    </w:p>
    <w:p>
      <w:pPr>
        <w:pStyle w:val="1173"/>
        <w:ind w:firstLine="0"/>
        <w:jc w:val="center"/>
        <w:rPr>
          <w:rFonts w:hint="eastAsia" w:ascii="黑体" w:eastAsia="黑体" w:cs="黑体"/>
          <w:b/>
          <w:bCs/>
          <w:color w:val="000000"/>
          <w:sz w:val="84"/>
          <w:szCs w:val="84"/>
          <w:lang w:bidi="ar-SA"/>
        </w:rPr>
      </w:pPr>
      <w:r>
        <w:rPr>
          <w:rFonts w:hint="eastAsia" w:ascii="黑体" w:eastAsia="黑体" w:cs="黑体"/>
          <w:b/>
          <w:bCs/>
          <w:color w:val="000000"/>
          <w:sz w:val="84"/>
          <w:szCs w:val="84"/>
          <w:lang w:bidi="ar-SA"/>
        </w:rPr>
        <w:t xml:space="preserve">招　标　文　件</w:t>
      </w:r>
      <w:r>
        <w:rPr>
          <w:rFonts w:hint="eastAsia" w:ascii="黑体" w:eastAsia="黑体" w:cs="黑体"/>
          <w:b/>
          <w:bCs/>
          <w:color w:val="000000"/>
          <w:sz w:val="84"/>
          <w:szCs w:val="84"/>
          <w:lang w:bidi="ar-SA"/>
        </w:rPr>
      </w:r>
      <w:r/>
    </w:p>
    <w:p>
      <w:pPr>
        <w:pStyle w:val="1173"/>
        <w:ind w:firstLine="0"/>
        <w:jc w:val="center"/>
        <w:rPr>
          <w:rFonts w:hint="eastAsia" w:ascii="宋体" w:cs="宋体"/>
          <w:b/>
          <w:bCs/>
          <w:color w:val="000000"/>
          <w:sz w:val="52"/>
          <w:szCs w:val="52"/>
          <w:lang w:bidi="ar-SA"/>
        </w:rPr>
      </w:pPr>
      <w:r>
        <w:rPr>
          <w:rFonts w:hint="eastAsia" w:ascii="宋体" w:cs="宋体"/>
          <w:b/>
          <w:bCs/>
          <w:color w:val="000000"/>
          <w:sz w:val="52"/>
          <w:szCs w:val="52"/>
          <w:lang w:bidi="ar-SA"/>
        </w:rPr>
        <w:t xml:space="preserve">（服务类）</w:t>
      </w:r>
      <w:r>
        <w:rPr>
          <w:rFonts w:hint="eastAsia" w:ascii="宋体" w:cs="宋体"/>
          <w:b/>
          <w:bCs/>
          <w:color w:val="000000"/>
          <w:sz w:val="52"/>
          <w:szCs w:val="52"/>
          <w:lang w:bidi="ar-SA"/>
        </w:rPr>
      </w:r>
      <w:r/>
    </w:p>
    <w:p>
      <w:pPr>
        <w:pStyle w:val="1173"/>
        <w:ind w:firstLine="1606"/>
        <w:rPr>
          <w:rFonts w:hint="eastAsia" w:ascii="宋体" w:cs="宋体"/>
          <w:b/>
          <w:bCs/>
          <w:color w:val="000000"/>
          <w:sz w:val="32"/>
          <w:lang w:bidi="ar-SA"/>
        </w:rPr>
      </w:pPr>
      <w:r>
        <w:rPr>
          <w:rFonts w:hint="eastAsia" w:ascii="宋体" w:cs="宋体"/>
          <w:b/>
          <w:bCs/>
          <w:color w:val="000000"/>
          <w:sz w:val="32"/>
          <w:lang w:bidi="ar-SA"/>
        </w:rPr>
      </w:r>
      <w:r/>
    </w:p>
    <w:p>
      <w:pPr>
        <w:pStyle w:val="1173"/>
        <w:ind w:firstLine="0"/>
        <w:jc w:val="center"/>
        <w:rPr>
          <w:rFonts w:hint="eastAsia" w:ascii="宋体" w:cs="宋体"/>
          <w:b/>
          <w:bCs/>
          <w:color w:val="000000"/>
          <w:sz w:val="36"/>
          <w:szCs w:val="28"/>
          <w:lang w:bidi="ar-SA"/>
        </w:rPr>
      </w:pPr>
      <w:r/>
      <w:bookmarkStart w:id="0" w:name="_Toc21520"/>
      <w:r/>
      <w:bookmarkStart w:id="1" w:name="_Toc5939"/>
      <w:r>
        <w:rPr>
          <w:rFonts w:hint="eastAsia" w:ascii="宋体" w:cs="宋体"/>
          <w:b/>
          <w:bCs/>
          <w:color w:val="000000"/>
          <w:sz w:val="36"/>
          <w:szCs w:val="28"/>
          <w:lang w:bidi="ar-SA"/>
        </w:rPr>
      </w:r>
      <w:r/>
    </w:p>
    <w:p>
      <w:pPr>
        <w:pStyle w:val="1173"/>
        <w:ind w:firstLine="0"/>
        <w:jc w:val="center"/>
        <w:rPr>
          <w:rFonts w:hint="eastAsia" w:ascii="宋体" w:cs="宋体"/>
          <w:b/>
          <w:bCs/>
          <w:color w:val="000000"/>
          <w:sz w:val="36"/>
          <w:szCs w:val="28"/>
          <w:lang w:bidi="ar-SA"/>
        </w:rPr>
      </w:pPr>
      <w:r>
        <w:rPr>
          <w:rFonts w:hint="eastAsia" w:ascii="宋体" w:cs="宋体"/>
          <w:b/>
          <w:bCs/>
          <w:color w:val="000000"/>
          <w:sz w:val="36"/>
          <w:szCs w:val="28"/>
          <w:lang w:bidi="ar-SA"/>
        </w:rPr>
      </w:r>
      <w:r/>
    </w:p>
    <w:p>
      <w:pPr>
        <w:pStyle w:val="1173"/>
        <w:ind w:firstLine="0"/>
        <w:jc w:val="center"/>
        <w:spacing w:line="240" w:lineRule="auto"/>
        <w:rPr>
          <w:rFonts w:hint="eastAsia" w:ascii="宋体" w:eastAsia="宋体" w:cs="宋体"/>
          <w:b/>
          <w:bCs/>
          <w:color w:val="000000"/>
          <w:sz w:val="36"/>
          <w:szCs w:val="28"/>
          <w:lang w:eastAsia="zh-CN" w:bidi="ar-SA"/>
        </w:rPr>
      </w:pPr>
      <w:r>
        <w:rPr>
          <w:rFonts w:hint="eastAsia" w:ascii="宋体" w:cs="宋体"/>
          <w:b/>
          <w:bCs/>
          <w:color w:val="000000"/>
          <w:sz w:val="36"/>
          <w:szCs w:val="28"/>
          <w:lang w:bidi="ar-SA"/>
        </w:rPr>
        <w:t xml:space="preserve">项目名称：</w:t>
      </w:r>
      <w:bookmarkEnd w:id="0"/>
      <w:r/>
      <w:bookmarkEnd w:id="1"/>
      <w:r>
        <w:rPr>
          <w:rFonts w:hint="eastAsia" w:ascii="宋体" w:cs="宋体"/>
          <w:b/>
          <w:bCs/>
          <w:color w:val="000000"/>
          <w:sz w:val="36"/>
          <w:szCs w:val="28"/>
          <w:lang w:eastAsia="zh-CN" w:bidi="ar-SA"/>
        </w:rPr>
        <w:t xml:space="preserve">2026年南京市消费品、工业品产品质量市级监督抽查检验检测服务项目</w:t>
      </w:r>
      <w:r>
        <w:rPr>
          <w:rFonts w:hint="eastAsia" w:ascii="宋体" w:eastAsia="宋体" w:cs="宋体"/>
          <w:b/>
          <w:bCs/>
          <w:color w:val="000000"/>
          <w:sz w:val="36"/>
          <w:szCs w:val="28"/>
          <w:lang w:eastAsia="zh-CN" w:bidi="ar-SA"/>
        </w:rPr>
      </w:r>
      <w:r/>
    </w:p>
    <w:p>
      <w:pPr>
        <w:pStyle w:val="1173"/>
        <w:ind w:firstLine="0"/>
        <w:jc w:val="center"/>
        <w:rPr>
          <w:rFonts w:hint="eastAsia" w:ascii="宋体" w:eastAsia="宋体" w:cs="宋体"/>
          <w:b/>
          <w:bCs/>
          <w:color w:val="000000"/>
          <w:sz w:val="36"/>
          <w:szCs w:val="28"/>
          <w:lang w:eastAsia="zh-CN" w:bidi="ar-SA"/>
        </w:rPr>
      </w:pPr>
      <w:r/>
      <w:bookmarkStart w:id="2" w:name="_Toc31166"/>
      <w:r/>
      <w:bookmarkStart w:id="3" w:name="_Toc19122"/>
      <w:r>
        <w:rPr>
          <w:rFonts w:hint="eastAsia" w:ascii="宋体" w:cs="宋体"/>
          <w:b/>
          <w:bCs/>
          <w:color w:val="000000"/>
          <w:sz w:val="36"/>
          <w:szCs w:val="28"/>
          <w:lang w:bidi="ar-SA"/>
        </w:rPr>
        <w:t xml:space="preserve">苏采云项目编号：</w:t>
      </w:r>
      <w:bookmarkEnd w:id="2"/>
      <w:r/>
      <w:bookmarkEnd w:id="3"/>
      <w:r>
        <w:rPr>
          <w:rFonts w:hint="eastAsia" w:ascii="宋体" w:cs="宋体"/>
          <w:b/>
          <w:bCs/>
          <w:color w:val="000000"/>
          <w:sz w:val="36"/>
          <w:szCs w:val="28"/>
          <w:lang w:eastAsia="zh-CN" w:bidi="ar-SA"/>
        </w:rPr>
        <w:t xml:space="preserve">JSZC-320100-JSQC-G2026-0019</w:t>
      </w:r>
      <w:r>
        <w:rPr>
          <w:rFonts w:hint="eastAsia" w:ascii="宋体" w:eastAsia="宋体" w:cs="宋体"/>
          <w:b/>
          <w:bCs/>
          <w:color w:val="000000"/>
          <w:sz w:val="36"/>
          <w:szCs w:val="28"/>
          <w:lang w:eastAsia="zh-CN" w:bidi="ar-SA"/>
        </w:rPr>
      </w:r>
      <w:r/>
    </w:p>
    <w:p>
      <w:pPr>
        <w:pStyle w:val="1173"/>
        <w:ind w:firstLine="0"/>
        <w:jc w:val="center"/>
        <w:rPr>
          <w:rFonts w:hint="eastAsia" w:ascii="宋体" w:cs="宋体"/>
          <w:b/>
          <w:bCs/>
          <w:color w:val="000000"/>
          <w:sz w:val="36"/>
          <w:szCs w:val="28"/>
          <w:highlight w:val="green"/>
          <w:lang w:bidi="ar-SA"/>
        </w:rPr>
      </w:pPr>
      <w:r>
        <w:rPr>
          <w:rFonts w:hint="eastAsia" w:ascii="宋体" w:cs="宋体"/>
          <w:b/>
          <w:bCs/>
          <w:color w:val="000000"/>
          <w:sz w:val="36"/>
          <w:szCs w:val="28"/>
          <w:lang w:bidi="ar-SA"/>
        </w:rPr>
        <w:t xml:space="preserve">招标代理采购编号：QC-2026052</w:t>
      </w:r>
      <w:r>
        <w:rPr>
          <w:rFonts w:hint="eastAsia" w:ascii="宋体" w:cs="宋体"/>
          <w:b/>
          <w:bCs/>
          <w:color w:val="000000"/>
          <w:sz w:val="36"/>
          <w:szCs w:val="28"/>
          <w:lang w:val="en-US" w:eastAsia="zh-CN" w:bidi="ar-SA"/>
        </w:rPr>
        <w:t xml:space="preserve">6</w:t>
      </w:r>
      <w:r>
        <w:rPr>
          <w:rFonts w:hint="eastAsia" w:ascii="宋体" w:cs="宋体"/>
          <w:b/>
          <w:bCs/>
          <w:color w:val="000000"/>
          <w:sz w:val="36"/>
          <w:szCs w:val="28"/>
          <w:lang w:bidi="ar-SA"/>
        </w:rPr>
        <w:t xml:space="preserve">2</w:t>
      </w:r>
      <w:r>
        <w:rPr>
          <w:rFonts w:hint="eastAsia" w:ascii="宋体" w:cs="宋体"/>
          <w:b/>
          <w:bCs/>
          <w:color w:val="000000"/>
          <w:sz w:val="36"/>
          <w:szCs w:val="28"/>
          <w:lang w:val="en-US" w:eastAsia="zh-CN" w:bidi="ar-SA"/>
        </w:rPr>
        <w:t xml:space="preserve">4</w:t>
      </w:r>
      <w:r>
        <w:rPr>
          <w:rFonts w:hint="eastAsia" w:ascii="宋体" w:cs="宋体"/>
          <w:b/>
          <w:bCs/>
          <w:color w:val="000000"/>
          <w:sz w:val="36"/>
          <w:szCs w:val="28"/>
          <w:lang w:bidi="ar-SA"/>
        </w:rPr>
        <w:t xml:space="preserve">E</w:t>
      </w:r>
      <w:r>
        <w:rPr>
          <w:rFonts w:hint="eastAsia" w:ascii="宋体" w:cs="宋体"/>
          <w:b/>
          <w:bCs/>
          <w:color w:val="000000"/>
          <w:sz w:val="36"/>
          <w:szCs w:val="28"/>
          <w:highlight w:val="green"/>
          <w:lang w:bidi="ar-SA"/>
        </w:rPr>
      </w:r>
      <w:r/>
    </w:p>
    <w:p>
      <w:pPr>
        <w:pStyle w:val="1094"/>
        <w:ind w:left="2100" w:hanging="2100"/>
        <w:spacing w:line="360" w:lineRule="auto"/>
        <w:rPr>
          <w:rFonts w:hint="eastAsia" w:ascii="宋体" w:cs="宋体"/>
          <w:b/>
          <w:color w:val="000000"/>
          <w:sz w:val="30"/>
          <w:szCs w:val="30"/>
          <w:lang w:bidi="ar-SA"/>
        </w:rPr>
      </w:pPr>
      <w:r>
        <w:rPr>
          <w:rFonts w:hint="eastAsia" w:ascii="宋体" w:cs="宋体"/>
          <w:color w:val="000000"/>
          <w:lang w:bidi="ar-SA"/>
        </w:rPr>
        <w:t xml:space="preserve">           </w:t>
      </w:r>
      <w:r>
        <w:rPr>
          <w:rFonts w:hint="eastAsia" w:ascii="宋体" w:cs="宋体"/>
          <w:b/>
          <w:color w:val="000000"/>
          <w:sz w:val="30"/>
          <w:szCs w:val="30"/>
          <w:lang w:bidi="ar-SA"/>
        </w:rPr>
        <w:t xml:space="preserve">   </w:t>
      </w:r>
      <w:r>
        <w:rPr>
          <w:rFonts w:hint="eastAsia" w:ascii="宋体" w:cs="宋体"/>
          <w:color w:val="000000"/>
          <w:lang w:bidi="ar-SA"/>
        </w:rPr>
        <w:t xml:space="preserve">  </w:t>
      </w:r>
      <w:r>
        <w:rPr>
          <w:rFonts w:hint="eastAsia" w:ascii="宋体" w:cs="宋体"/>
          <w:b/>
          <w:color w:val="000000"/>
          <w:sz w:val="30"/>
          <w:szCs w:val="30"/>
          <w:lang w:bidi="ar-SA"/>
        </w:rPr>
        <w:t xml:space="preserve"> </w:t>
      </w:r>
      <w:r>
        <w:rPr>
          <w:rFonts w:hint="eastAsia" w:ascii="宋体" w:cs="宋体"/>
          <w:b/>
          <w:color w:val="000000"/>
          <w:sz w:val="30"/>
          <w:szCs w:val="30"/>
          <w:lang w:bidi="ar-SA"/>
        </w:rPr>
      </w:r>
      <w:bookmarkStart w:id="4" w:name="_Toc5072"/>
      <w:r/>
      <w:bookmarkStart w:id="5" w:name="_Toc1928"/>
      <w:r>
        <w:rPr>
          <w:rFonts w:hint="eastAsia" w:ascii="宋体" w:cs="宋体"/>
          <w:b/>
          <w:color w:val="000000"/>
          <w:sz w:val="30"/>
          <w:szCs w:val="30"/>
          <w:lang w:bidi="ar-SA"/>
        </w:rPr>
      </w:r>
      <w:r/>
    </w:p>
    <w:p>
      <w:pPr>
        <w:pStyle w:val="1173"/>
        <w:ind w:firstLine="0"/>
        <w:jc w:val="center"/>
        <w:rPr>
          <w:rFonts w:hint="eastAsia" w:ascii="宋体" w:cs="宋体"/>
          <w:b/>
          <w:bCs/>
          <w:color w:val="000000"/>
          <w:sz w:val="32"/>
          <w:lang w:bidi="ar-SA"/>
        </w:rPr>
      </w:pPr>
      <w:r>
        <w:rPr>
          <w:rFonts w:hint="eastAsia" w:ascii="宋体" w:cs="宋体"/>
          <w:b/>
          <w:bCs/>
          <w:color w:val="000000"/>
          <w:sz w:val="32"/>
          <w:lang w:bidi="ar-SA"/>
        </w:rPr>
        <w:t xml:space="preserve">采购人：</w:t>
      </w:r>
      <w:bookmarkEnd w:id="4"/>
      <w:r>
        <w:rPr>
          <w:rFonts w:hint="eastAsia" w:ascii="宋体" w:cs="宋体"/>
          <w:b/>
          <w:bCs/>
          <w:color w:val="000000"/>
          <w:sz w:val="32"/>
          <w:lang w:bidi="ar-SA"/>
        </w:rPr>
        <w:t xml:space="preserve">南京市市场监督管理局</w:t>
      </w:r>
      <w:r>
        <w:rPr>
          <w:rFonts w:hint="eastAsia" w:ascii="宋体" w:cs="宋体"/>
          <w:b/>
          <w:bCs/>
          <w:color w:val="000000"/>
          <w:sz w:val="32"/>
          <w:lang w:bidi="ar-SA"/>
        </w:rPr>
      </w:r>
      <w:r/>
    </w:p>
    <w:p>
      <w:pPr>
        <w:pStyle w:val="1173"/>
        <w:ind w:firstLine="0"/>
        <w:jc w:val="center"/>
        <w:rPr>
          <w:rFonts w:hint="eastAsia" w:ascii="宋体" w:cs="宋体"/>
          <w:b/>
          <w:bCs/>
          <w:color w:val="000000"/>
          <w:sz w:val="32"/>
          <w:lang w:bidi="ar-SA"/>
        </w:rPr>
      </w:pPr>
      <w:r>
        <w:rPr>
          <w:rFonts w:hint="eastAsia" w:ascii="宋体" w:cs="宋体"/>
          <w:b/>
          <w:bCs/>
          <w:color w:val="000000"/>
          <w:sz w:val="32"/>
          <w:lang w:bidi="ar-SA"/>
        </w:rPr>
        <w:t xml:space="preserve">采购代理机构：江苏柒采招标代理有限公司</w:t>
      </w:r>
      <w:bookmarkEnd w:id="5"/>
      <w:r>
        <w:rPr>
          <w:rFonts w:hint="eastAsia" w:ascii="宋体" w:cs="宋体"/>
          <w:b/>
          <w:bCs/>
          <w:color w:val="000000"/>
          <w:sz w:val="32"/>
          <w:lang w:bidi="ar-SA"/>
        </w:rPr>
      </w:r>
      <w:r/>
    </w:p>
    <w:p>
      <w:pPr>
        <w:pStyle w:val="1173"/>
        <w:ind w:firstLine="0"/>
        <w:jc w:val="center"/>
        <w:rPr>
          <w:rFonts w:hint="eastAsia" w:ascii="宋体" w:cs="宋体"/>
          <w:b/>
          <w:bCs/>
          <w:color w:val="000000"/>
          <w:sz w:val="32"/>
          <w:lang w:bidi="ar-SA"/>
        </w:rPr>
      </w:pPr>
      <w:r>
        <w:rPr>
          <w:rFonts w:hint="eastAsia" w:ascii="宋体" w:cs="宋体"/>
          <w:b/>
          <w:bCs/>
          <w:color w:val="000000"/>
          <w:sz w:val="32"/>
          <w:lang w:bidi="ar-SA"/>
        </w:rPr>
        <w:t xml:space="preserve">202</w:t>
      </w:r>
      <w:r>
        <w:rPr>
          <w:rFonts w:hint="eastAsia" w:ascii="宋体" w:cs="宋体"/>
          <w:b/>
          <w:bCs/>
          <w:color w:val="000000"/>
          <w:sz w:val="32"/>
          <w:lang w:val="en-US" w:eastAsia="zh-CN" w:bidi="ar-SA"/>
        </w:rPr>
        <w:t xml:space="preserve">6</w:t>
      </w:r>
      <w:r>
        <w:rPr>
          <w:rFonts w:hint="eastAsia" w:ascii="宋体" w:cs="宋体"/>
          <w:b/>
          <w:bCs/>
          <w:color w:val="000000"/>
          <w:sz w:val="32"/>
          <w:lang w:bidi="ar-SA"/>
        </w:rPr>
        <w:t xml:space="preserve">年</w:t>
      </w:r>
      <w:r>
        <w:rPr>
          <w:rFonts w:hint="eastAsia" w:ascii="宋体" w:cs="宋体"/>
          <w:b/>
          <w:bCs/>
          <w:color w:val="000000"/>
          <w:sz w:val="32"/>
          <w:lang w:val="en-US" w:eastAsia="zh-CN" w:bidi="ar-SA"/>
        </w:rPr>
        <w:t xml:space="preserve">6</w:t>
      </w:r>
      <w:r>
        <w:rPr>
          <w:rFonts w:hint="eastAsia" w:ascii="宋体" w:cs="宋体"/>
          <w:b/>
          <w:bCs/>
          <w:color w:val="000000"/>
          <w:sz w:val="32"/>
          <w:lang w:bidi="ar-SA"/>
        </w:rPr>
        <w:t xml:space="preserve">月</w:t>
      </w:r>
      <w:r>
        <w:rPr>
          <w:rFonts w:hint="eastAsia" w:ascii="宋体" w:cs="宋体"/>
          <w:b/>
          <w:bCs/>
          <w:color w:val="000000"/>
          <w:sz w:val="32"/>
          <w:lang w:bidi="ar-SA"/>
        </w:rPr>
      </w:r>
      <w:r/>
    </w:p>
    <w:p>
      <w:pPr>
        <w:pStyle w:val="1173"/>
        <w:ind w:firstLine="0"/>
        <w:rPr>
          <w:rFonts w:hint="eastAsia" w:ascii="宋体" w:cs="宋体"/>
          <w:color w:val="000000"/>
          <w:lang w:bidi="ar-SA"/>
        </w:rPr>
      </w:pPr>
      <w:r>
        <w:rPr>
          <w:rFonts w:hint="eastAsia" w:ascii="宋体" w:cs="宋体"/>
          <w:color w:val="000000"/>
          <w:lang w:bidi="ar-SA"/>
        </w:rPr>
        <w:t xml:space="preserve">                        </w:t>
      </w:r>
      <w:r>
        <w:rPr>
          <w:rFonts w:hint="eastAsia" w:ascii="宋体" w:cs="宋体"/>
          <w:color w:val="000000"/>
          <w:lang w:bidi="ar-SA"/>
        </w:rPr>
      </w:r>
      <w:r/>
    </w:p>
    <w:p>
      <w:pPr>
        <w:pStyle w:val="1094"/>
        <w:jc w:val="center"/>
        <w:spacing w:line="360" w:lineRule="auto"/>
        <w:rPr>
          <w:rFonts w:hint="eastAsia" w:ascii="宋体" w:cs="宋体"/>
          <w:b/>
          <w:color w:val="000000"/>
          <w:sz w:val="44"/>
          <w:lang w:bidi="ar-SA"/>
        </w:rPr>
        <w:sectPr>
          <w:headerReference w:type="default" r:id="rId9"/>
          <w:headerReference w:type="first" r:id="rId10"/>
          <w:footerReference w:type="default" r:id="rId13"/>
          <w:footerReference w:type="first" r:id="rId14"/>
          <w:footnotePr/>
          <w:endnotePr/>
          <w:type w:val="nextPage"/>
          <w:pgSz w:w="11906" w:h="16838" w:orient="portrait"/>
          <w:pgMar w:top="1418" w:right="1361" w:bottom="1418" w:left="1365" w:header="851" w:footer="907" w:gutter="0"/>
          <w:cols w:num="1" w:sep="0" w:space="1701" w:equalWidth="1"/>
          <w:docGrid w:linePitch="360"/>
          <w:titlePg/>
        </w:sectPr>
        <w:outlineLvl w:val="0"/>
      </w:pPr>
      <w:r/>
      <w:bookmarkStart w:id="6" w:name="_Toc24790"/>
      <w:r/>
      <w:bookmarkStart w:id="7" w:name="_Toc18348"/>
      <w:r/>
      <w:bookmarkStart w:id="8" w:name="_Toc13790"/>
      <w:r/>
      <w:bookmarkStart w:id="9" w:name="_Toc12849"/>
      <w:r/>
      <w:bookmarkStart w:id="10" w:name="_Toc28368"/>
      <w:r/>
      <w:bookmarkStart w:id="11" w:name="_Toc28121"/>
      <w:r/>
      <w:bookmarkStart w:id="12" w:name="_Toc30758"/>
      <w:r/>
      <w:bookmarkStart w:id="13" w:name="_Toc18309"/>
      <w:r/>
      <w:bookmarkStart w:id="14" w:name="_Toc120614210"/>
      <w:r/>
      <w:bookmarkStart w:id="15" w:name="_Toc16938516"/>
      <w:r/>
      <w:bookmarkStart w:id="16" w:name="_Toc479757206"/>
      <w:r/>
      <w:bookmarkStart w:id="17" w:name="_Toc513029200"/>
      <w:r/>
      <w:bookmarkStart w:id="18" w:name="_Toc523127445"/>
      <w:r/>
      <w:bookmarkStart w:id="19" w:name="_Toc20823272"/>
      <w:r>
        <w:rPr>
          <w:rFonts w:hint="eastAsia" w:ascii="宋体" w:cs="宋体"/>
          <w:b/>
          <w:color w:val="000000"/>
          <w:sz w:val="44"/>
          <w:lang w:bidi="ar-SA"/>
        </w:rPr>
      </w:r>
      <w:r/>
    </w:p>
    <w:p>
      <w:pPr>
        <w:pStyle w:val="1094"/>
        <w:jc w:val="center"/>
        <w:spacing w:line="360" w:lineRule="auto"/>
        <w:rPr>
          <w:rFonts w:hint="eastAsia" w:ascii="黑体" w:eastAsia="黑体" w:cs="黑体"/>
          <w:bCs/>
          <w:color w:val="000000"/>
          <w:sz w:val="36"/>
          <w:szCs w:val="36"/>
          <w:lang w:bidi="ar-SA"/>
        </w:rPr>
        <w:outlineLvl w:val="0"/>
      </w:pPr>
      <w:r/>
      <w:bookmarkStart w:id="20" w:name="_Toc21879"/>
      <w:r/>
      <w:bookmarkStart w:id="21" w:name="_Toc8671"/>
      <w:r/>
      <w:bookmarkStart w:id="22" w:name="_Toc9256"/>
      <w:r/>
      <w:bookmarkStart w:id="23" w:name="_Toc12200"/>
      <w:r/>
      <w:bookmarkStart w:id="24" w:name="_Toc25794"/>
      <w:r/>
      <w:bookmarkStart w:id="25" w:name="_Toc13498"/>
      <w:r/>
      <w:bookmarkStart w:id="26" w:name="_Toc19601"/>
      <w:r/>
      <w:bookmarkStart w:id="27" w:name="_Toc4430"/>
      <w:r/>
      <w:bookmarkStart w:id="28" w:name="_Toc27881"/>
      <w:r/>
      <w:bookmarkStart w:id="29" w:name="_Toc2139"/>
      <w:r/>
      <w:bookmarkStart w:id="30" w:name="_Toc7543"/>
      <w:r/>
      <w:bookmarkStart w:id="31" w:name="_Toc6161"/>
      <w:r/>
      <w:bookmarkStart w:id="32" w:name="_Toc9611"/>
      <w:r/>
      <w:bookmarkStart w:id="33" w:name="_Toc20691"/>
      <w:r/>
      <w:bookmarkStart w:id="34" w:name="_Toc1985"/>
      <w:r/>
      <w:bookmarkStart w:id="35" w:name="_Toc23846"/>
      <w:r/>
      <w:bookmarkStart w:id="36" w:name="_Toc20415"/>
      <w:r/>
      <w:bookmarkStart w:id="37" w:name="_Toc27018"/>
      <w:r/>
      <w:bookmarkStart w:id="38" w:name="_Toc5234"/>
      <w:r/>
      <w:bookmarkStart w:id="39" w:name="_Toc24958"/>
      <w:r/>
      <w:bookmarkStart w:id="40" w:name="_Toc2067"/>
      <w:r/>
      <w:bookmarkStart w:id="41" w:name="_Toc29490"/>
      <w:r/>
      <w:bookmarkStart w:id="42" w:name="_Toc21382"/>
      <w:r/>
      <w:bookmarkStart w:id="43" w:name="_Toc25936"/>
      <w:r/>
      <w:bookmarkStart w:id="44" w:name="_Toc17238"/>
      <w:r/>
      <w:bookmarkStart w:id="45" w:name="_Toc18342"/>
      <w:r/>
      <w:bookmarkStart w:id="46" w:name="_Toc9565"/>
      <w:r/>
      <w:bookmarkStart w:id="47" w:name="_Toc24244"/>
      <w:r/>
      <w:bookmarkStart w:id="48" w:name="_Toc16498"/>
      <w:r/>
      <w:bookmarkStart w:id="49" w:name="_Toc18300"/>
      <w:r/>
      <w:bookmarkStart w:id="50" w:name="_Toc9584"/>
      <w:r/>
      <w:bookmarkStart w:id="51" w:name="_Toc10379"/>
      <w:r/>
      <w:bookmarkStart w:id="52" w:name="_Toc32706"/>
      <w:r/>
      <w:bookmarkStart w:id="53" w:name="_Toc30583"/>
      <w:r>
        <w:rPr>
          <w:rFonts w:hint="eastAsia" w:ascii="黑体" w:eastAsia="黑体" w:cs="黑体"/>
          <w:bCs/>
          <w:color w:val="000000"/>
          <w:sz w:val="36"/>
          <w:szCs w:val="36"/>
          <w:lang w:bidi="ar-SA"/>
        </w:rPr>
        <w:t xml:space="preserve">目  录</w:t>
      </w:r>
      <w:bookmarkEnd w:id="6"/>
      <w:r/>
      <w:bookmarkEnd w:id="7"/>
      <w:r/>
      <w:bookmarkEnd w:id="8"/>
      <w:r/>
      <w:bookmarkEnd w:id="9"/>
      <w:r/>
      <w:bookmarkEnd w:id="10"/>
      <w:r/>
      <w:bookmarkEnd w:id="11"/>
      <w:r/>
      <w:bookmarkEnd w:id="12"/>
      <w:r/>
      <w:bookmarkEnd w:id="13"/>
      <w:r/>
      <w:bookmarkEnd w:id="20"/>
      <w:r/>
      <w:bookmarkEnd w:id="21"/>
      <w:r/>
      <w:bookmarkEnd w:id="22"/>
      <w:r/>
      <w:bookmarkEnd w:id="23"/>
      <w:r/>
      <w:bookmarkEnd w:id="24"/>
      <w:r/>
      <w:bookmarkEnd w:id="25"/>
      <w:r/>
      <w:bookmarkEnd w:id="26"/>
      <w:r/>
      <w:bookmarkEnd w:id="27"/>
      <w:r/>
      <w:bookmarkEnd w:id="28"/>
      <w:r/>
      <w:bookmarkEnd w:id="29"/>
      <w:r/>
      <w:bookmarkEnd w:id="30"/>
      <w:r/>
      <w:bookmarkEnd w:id="31"/>
      <w:r/>
      <w:bookmarkEnd w:id="32"/>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bookmarkEnd w:id="50"/>
      <w:r/>
      <w:bookmarkEnd w:id="51"/>
      <w:r/>
      <w:bookmarkEnd w:id="52"/>
      <w:r/>
      <w:bookmarkEnd w:id="53"/>
      <w:r>
        <w:rPr>
          <w:rFonts w:hint="eastAsia" w:ascii="黑体" w:eastAsia="黑体" w:cs="黑体"/>
          <w:bCs/>
          <w:color w:val="000000"/>
          <w:sz w:val="36"/>
          <w:szCs w:val="36"/>
          <w:lang w:bidi="ar-SA"/>
        </w:rPr>
      </w:r>
      <w:r/>
    </w:p>
    <w:p>
      <w:pPr>
        <w:pStyle w:val="1126"/>
        <w:tabs>
          <w:tab w:val="right" w:pos="9180" w:leader="dot"/>
        </w:tabs>
        <w:rPr>
          <w:color w:val="000000"/>
        </w:rPr>
      </w:pPr>
      <w:r>
        <w:rPr>
          <w:rFonts w:hint="eastAsia" w:ascii="黑体" w:eastAsia="黑体" w:cs="黑体"/>
          <w:color w:val="000000"/>
          <w:sz w:val="21"/>
          <w:szCs w:val="21"/>
          <w:lang w:bidi="ar-SA"/>
        </w:rPr>
        <w:fldChar w:fldCharType="begin"/>
      </w:r>
      <w:r>
        <w:rPr>
          <w:rFonts w:hint="eastAsia" w:ascii="黑体" w:eastAsia="黑体" w:cs="黑体"/>
          <w:color w:val="000000"/>
          <w:sz w:val="21"/>
          <w:szCs w:val="21"/>
          <w:lang w:bidi="ar-SA"/>
        </w:rPr>
        <w:instrText xml:space="preserve">TOC \o "1-2" \h \u </w:instrText>
      </w:r>
      <w:r>
        <w:rPr>
          <w:rFonts w:hint="eastAsia" w:ascii="黑体" w:eastAsia="黑体" w:cs="黑体"/>
          <w:color w:val="000000"/>
          <w:sz w:val="21"/>
          <w:szCs w:val="21"/>
          <w:lang w:bidi="ar-SA"/>
        </w:rPr>
        <w:fldChar w:fldCharType="separate"/>
      </w:r>
      <w:r>
        <w:rPr>
          <w:rFonts w:hint="eastAsia" w:ascii="黑体" w:eastAsia="黑体" w:cs="黑体"/>
          <w:color w:val="000000"/>
          <w:lang w:bidi="ar-SA"/>
        </w:rPr>
        <w:fldChar w:fldCharType="begin"/>
      </w:r>
      <w:r>
        <w:rPr>
          <w:rFonts w:hint="eastAsia" w:ascii="黑体" w:eastAsia="黑体" w:cs="黑体"/>
          <w:color w:val="000000"/>
          <w:lang w:bidi="ar-SA"/>
        </w:rPr>
        <w:instrText xml:space="preserve"> HYPERLINK \l _Toc18270 </w:instrText>
      </w:r>
      <w:r>
        <w:rPr>
          <w:rFonts w:hint="eastAsia" w:ascii="黑体" w:eastAsia="黑体" w:cs="黑体"/>
          <w:color w:val="000000"/>
          <w:lang w:bidi="ar-SA"/>
        </w:rPr>
        <w:fldChar w:fldCharType="separate"/>
      </w:r>
      <w:r>
        <w:rPr>
          <w:rFonts w:hint="eastAsia" w:ascii="黑体" w:eastAsia="黑体" w:cs="黑体"/>
          <w:color w:val="000000"/>
          <w:szCs w:val="36"/>
          <w:lang w:bidi="ar-SA"/>
        </w:rPr>
        <w:t xml:space="preserve">第一章  投标邀请</w:t>
      </w:r>
      <w:r>
        <w:rPr>
          <w:color w:val="000000"/>
        </w:rPr>
        <w:tab/>
      </w:r>
      <w:r>
        <w:rPr>
          <w:color w:val="000000"/>
        </w:rPr>
        <w:fldChar w:fldCharType="begin"/>
      </w:r>
      <w:r>
        <w:rPr>
          <w:color w:val="000000"/>
        </w:rPr>
        <w:instrText xml:space="preserve"> PAGEREF _Toc18270 \h </w:instrText>
      </w:r>
      <w:r>
        <w:rPr>
          <w:color w:val="000000"/>
        </w:rPr>
        <w:fldChar w:fldCharType="separate"/>
      </w:r>
      <w:r>
        <w:rPr>
          <w:color w:val="000000"/>
        </w:rPr>
        <w:t xml:space="preserve">1</w:t>
      </w:r>
      <w:r>
        <w:rPr>
          <w:color w:val="000000"/>
        </w:rPr>
        <w:fldChar w:fldCharType="end"/>
      </w:r>
      <w:r>
        <w:rPr>
          <w:rFonts w:hint="eastAsia" w:ascii="黑体" w:eastAsia="黑体" w:cs="黑体"/>
          <w:color w:val="000000"/>
          <w:lang w:bidi="ar-SA"/>
        </w:rPr>
        <w:fldChar w:fldCharType="end"/>
      </w:r>
      <w:r>
        <w:rPr>
          <w:color w:val="000000"/>
        </w:rPr>
      </w:r>
      <w:r/>
    </w:p>
    <w:p>
      <w:pPr>
        <w:pStyle w:val="1132"/>
        <w:tabs>
          <w:tab w:val="right" w:pos="9180" w:leader="dot"/>
        </w:tabs>
        <w:rPr>
          <w:color w:val="000000"/>
        </w:rPr>
      </w:pPr>
      <w:r>
        <w:rPr>
          <w:rFonts w:hint="eastAsia" w:ascii="黑体" w:eastAsia="黑体" w:cs="黑体"/>
          <w:color w:val="000000"/>
          <w:lang w:bidi="ar-SA"/>
        </w:rPr>
        <w:fldChar w:fldCharType="begin"/>
      </w:r>
      <w:r>
        <w:rPr>
          <w:rFonts w:hint="eastAsia" w:ascii="黑体" w:eastAsia="黑体" w:cs="黑体"/>
          <w:color w:val="000000"/>
          <w:lang w:bidi="ar-SA"/>
        </w:rPr>
        <w:instrText xml:space="preserve"> HYPERLINK \l _Toc8940 </w:instrText>
      </w:r>
      <w:r>
        <w:rPr>
          <w:rFonts w:hint="eastAsia" w:ascii="黑体" w:eastAsia="黑体" w:cs="黑体"/>
          <w:color w:val="000000"/>
          <w:lang w:bidi="ar-SA"/>
        </w:rPr>
        <w:fldChar w:fldCharType="separate"/>
      </w:r>
      <w:r>
        <w:rPr>
          <w:rFonts w:hint="eastAsia" w:ascii="黑体" w:eastAsia="黑体" w:cs="黑体"/>
          <w:bCs w:val="0"/>
          <w:color w:val="000000"/>
          <w:szCs w:val="28"/>
          <w:lang w:bidi="ar-SA"/>
        </w:rPr>
        <w:t xml:space="preserve">一、项目基本情况</w:t>
      </w:r>
      <w:r>
        <w:rPr>
          <w:color w:val="000000"/>
        </w:rPr>
        <w:tab/>
      </w:r>
      <w:r>
        <w:rPr>
          <w:color w:val="000000"/>
        </w:rPr>
        <w:fldChar w:fldCharType="begin"/>
      </w:r>
      <w:r>
        <w:rPr>
          <w:color w:val="000000"/>
        </w:rPr>
        <w:instrText xml:space="preserve"> PAGEREF _Toc8940 \h </w:instrText>
      </w:r>
      <w:r>
        <w:rPr>
          <w:color w:val="000000"/>
        </w:rPr>
        <w:fldChar w:fldCharType="separate"/>
      </w:r>
      <w:r>
        <w:rPr>
          <w:color w:val="000000"/>
        </w:rPr>
        <w:t xml:space="preserve">1</w:t>
      </w:r>
      <w:r>
        <w:rPr>
          <w:color w:val="000000"/>
        </w:rPr>
        <w:fldChar w:fldCharType="end"/>
      </w:r>
      <w:r>
        <w:rPr>
          <w:rFonts w:hint="eastAsia" w:ascii="黑体" w:eastAsia="黑体" w:cs="黑体"/>
          <w:color w:val="000000"/>
          <w:lang w:bidi="ar-SA"/>
        </w:rPr>
        <w:fldChar w:fldCharType="end"/>
      </w:r>
      <w:r>
        <w:rPr>
          <w:color w:val="000000"/>
        </w:rPr>
      </w:r>
      <w:r/>
    </w:p>
    <w:p>
      <w:pPr>
        <w:pStyle w:val="1132"/>
        <w:tabs>
          <w:tab w:val="right" w:pos="9180" w:leader="dot"/>
        </w:tabs>
        <w:rPr>
          <w:color w:val="000000"/>
        </w:rPr>
      </w:pPr>
      <w:r>
        <w:rPr>
          <w:rFonts w:hint="eastAsia" w:ascii="黑体" w:eastAsia="黑体" w:cs="黑体"/>
          <w:color w:val="000000"/>
          <w:lang w:bidi="ar-SA"/>
        </w:rPr>
        <w:fldChar w:fldCharType="begin"/>
      </w:r>
      <w:r>
        <w:rPr>
          <w:rFonts w:hint="eastAsia" w:ascii="黑体" w:eastAsia="黑体" w:cs="黑体"/>
          <w:color w:val="000000"/>
          <w:lang w:bidi="ar-SA"/>
        </w:rPr>
        <w:instrText xml:space="preserve"> HYPERLINK \l _Toc26640 </w:instrText>
      </w:r>
      <w:r>
        <w:rPr>
          <w:rFonts w:hint="eastAsia" w:ascii="黑体" w:eastAsia="黑体" w:cs="黑体"/>
          <w:color w:val="000000"/>
          <w:lang w:bidi="ar-SA"/>
        </w:rPr>
        <w:fldChar w:fldCharType="separate"/>
      </w:r>
      <w:r>
        <w:rPr>
          <w:rFonts w:hint="eastAsia" w:ascii="黑体" w:eastAsia="黑体" w:cs="黑体"/>
          <w:color w:val="000000"/>
          <w:szCs w:val="28"/>
          <w:lang w:bidi="ar-SA"/>
        </w:rPr>
        <w:t xml:space="preserve">二、供应商的资格要求</w:t>
      </w:r>
      <w:r>
        <w:rPr>
          <w:color w:val="000000"/>
        </w:rPr>
        <w:tab/>
      </w:r>
      <w:r>
        <w:rPr>
          <w:color w:val="000000"/>
        </w:rPr>
        <w:fldChar w:fldCharType="begin"/>
      </w:r>
      <w:r>
        <w:rPr>
          <w:color w:val="000000"/>
        </w:rPr>
        <w:instrText xml:space="preserve"> PAGEREF _Toc26640 \h </w:instrText>
      </w:r>
      <w:r>
        <w:rPr>
          <w:color w:val="000000"/>
        </w:rPr>
        <w:fldChar w:fldCharType="separate"/>
      </w:r>
      <w:r>
        <w:rPr>
          <w:color w:val="000000"/>
        </w:rPr>
        <w:t xml:space="preserve">3</w:t>
      </w:r>
      <w:r>
        <w:rPr>
          <w:color w:val="000000"/>
        </w:rPr>
        <w:fldChar w:fldCharType="end"/>
      </w:r>
      <w:r>
        <w:rPr>
          <w:rFonts w:hint="eastAsia" w:ascii="黑体" w:eastAsia="黑体" w:cs="黑体"/>
          <w:color w:val="000000"/>
          <w:lang w:bidi="ar-SA"/>
        </w:rPr>
        <w:fldChar w:fldCharType="end"/>
      </w:r>
      <w:r>
        <w:rPr>
          <w:color w:val="000000"/>
        </w:rPr>
      </w:r>
      <w:r/>
    </w:p>
    <w:p>
      <w:pPr>
        <w:pStyle w:val="1132"/>
        <w:tabs>
          <w:tab w:val="right" w:pos="9180" w:leader="dot"/>
        </w:tabs>
        <w:rPr>
          <w:color w:val="000000"/>
        </w:rPr>
      </w:pPr>
      <w:r>
        <w:rPr>
          <w:rFonts w:hint="eastAsia" w:ascii="黑体" w:eastAsia="黑体" w:cs="黑体"/>
          <w:color w:val="000000"/>
          <w:lang w:bidi="ar-SA"/>
        </w:rPr>
        <w:fldChar w:fldCharType="begin"/>
      </w:r>
      <w:r>
        <w:rPr>
          <w:rFonts w:hint="eastAsia" w:ascii="黑体" w:eastAsia="黑体" w:cs="黑体"/>
          <w:color w:val="000000"/>
          <w:lang w:bidi="ar-SA"/>
        </w:rPr>
        <w:instrText xml:space="preserve"> HYPERLINK \l _Toc2026 </w:instrText>
      </w:r>
      <w:r>
        <w:rPr>
          <w:rFonts w:hint="eastAsia" w:ascii="黑体" w:eastAsia="黑体" w:cs="黑体"/>
          <w:color w:val="000000"/>
          <w:lang w:bidi="ar-SA"/>
        </w:rPr>
        <w:fldChar w:fldCharType="separate"/>
      </w:r>
      <w:r>
        <w:rPr>
          <w:rFonts w:hint="eastAsia" w:ascii="黑体" w:eastAsia="黑体" w:cs="黑体"/>
          <w:color w:val="000000"/>
          <w:szCs w:val="28"/>
          <w:highlight w:val="none"/>
          <w:lang w:val="en-US" w:eastAsia="zh-CN" w:bidi="ar-SA"/>
        </w:rPr>
        <w:t xml:space="preserve">三、信用承诺制的应用</w:t>
      </w:r>
      <w:r>
        <w:rPr>
          <w:color w:val="000000"/>
        </w:rPr>
        <w:tab/>
      </w:r>
      <w:r>
        <w:rPr>
          <w:color w:val="000000"/>
        </w:rPr>
        <w:fldChar w:fldCharType="begin"/>
      </w:r>
      <w:r>
        <w:rPr>
          <w:color w:val="000000"/>
        </w:rPr>
        <w:instrText xml:space="preserve"> PAGEREF _Toc2026 \h </w:instrText>
      </w:r>
      <w:r>
        <w:rPr>
          <w:color w:val="000000"/>
        </w:rPr>
        <w:fldChar w:fldCharType="separate"/>
      </w:r>
      <w:r>
        <w:rPr>
          <w:color w:val="000000"/>
        </w:rPr>
        <w:t xml:space="preserve">4</w:t>
      </w:r>
      <w:r>
        <w:rPr>
          <w:color w:val="000000"/>
        </w:rPr>
        <w:fldChar w:fldCharType="end"/>
      </w:r>
      <w:r>
        <w:rPr>
          <w:rFonts w:hint="eastAsia" w:ascii="黑体" w:eastAsia="黑体" w:cs="黑体"/>
          <w:color w:val="000000"/>
          <w:lang w:bidi="ar-SA"/>
        </w:rPr>
        <w:fldChar w:fldCharType="end"/>
      </w:r>
      <w:r>
        <w:rPr>
          <w:color w:val="000000"/>
        </w:rPr>
      </w:r>
      <w:r/>
    </w:p>
    <w:p>
      <w:pPr>
        <w:pStyle w:val="1132"/>
        <w:tabs>
          <w:tab w:val="right" w:pos="9180" w:leader="dot"/>
        </w:tabs>
        <w:rPr>
          <w:color w:val="000000"/>
        </w:rPr>
      </w:pPr>
      <w:r>
        <w:rPr>
          <w:rFonts w:hint="eastAsia" w:ascii="黑体" w:eastAsia="黑体" w:cs="黑体"/>
          <w:color w:val="000000"/>
          <w:lang w:bidi="ar-SA"/>
        </w:rPr>
        <w:fldChar w:fldCharType="begin"/>
      </w:r>
      <w:r>
        <w:rPr>
          <w:rFonts w:hint="eastAsia" w:ascii="黑体" w:eastAsia="黑体" w:cs="黑体"/>
          <w:color w:val="000000"/>
          <w:lang w:bidi="ar-SA"/>
        </w:rPr>
        <w:instrText xml:space="preserve"> HYPERLINK \l _Toc13947 </w:instrText>
      </w:r>
      <w:r>
        <w:rPr>
          <w:rFonts w:hint="eastAsia" w:ascii="黑体" w:eastAsia="黑体" w:cs="黑体"/>
          <w:color w:val="000000"/>
          <w:lang w:bidi="ar-SA"/>
        </w:rPr>
        <w:fldChar w:fldCharType="separate"/>
      </w:r>
      <w:r>
        <w:rPr>
          <w:rFonts w:hint="eastAsia" w:ascii="黑体" w:eastAsia="黑体" w:cs="黑体"/>
          <w:bCs w:val="0"/>
          <w:color w:val="000000"/>
          <w:szCs w:val="28"/>
          <w:highlight w:val="none"/>
          <w:lang w:val="en-US" w:eastAsia="zh-CN" w:bidi="ar-SA"/>
        </w:rPr>
        <w:t xml:space="preserve">四</w:t>
      </w:r>
      <w:r>
        <w:rPr>
          <w:rFonts w:hint="eastAsia" w:ascii="黑体" w:eastAsia="黑体" w:cs="黑体"/>
          <w:bCs w:val="0"/>
          <w:color w:val="000000"/>
          <w:szCs w:val="28"/>
          <w:highlight w:val="none"/>
          <w:lang w:bidi="ar-SA"/>
        </w:rPr>
        <w:t xml:space="preserve">、获取招标文件时间、地点、方式</w:t>
      </w:r>
      <w:r>
        <w:rPr>
          <w:color w:val="000000"/>
        </w:rPr>
        <w:tab/>
      </w:r>
      <w:r>
        <w:rPr>
          <w:color w:val="000000"/>
        </w:rPr>
        <w:fldChar w:fldCharType="begin"/>
      </w:r>
      <w:r>
        <w:rPr>
          <w:color w:val="000000"/>
        </w:rPr>
        <w:instrText xml:space="preserve"> PAGEREF _Toc13947 \h </w:instrText>
      </w:r>
      <w:r>
        <w:rPr>
          <w:color w:val="000000"/>
        </w:rPr>
        <w:fldChar w:fldCharType="separate"/>
      </w:r>
      <w:r>
        <w:rPr>
          <w:color w:val="000000"/>
        </w:rPr>
        <w:t xml:space="preserve">5</w:t>
      </w:r>
      <w:r>
        <w:rPr>
          <w:color w:val="000000"/>
        </w:rPr>
        <w:fldChar w:fldCharType="end"/>
      </w:r>
      <w:r>
        <w:rPr>
          <w:rFonts w:hint="eastAsia" w:ascii="黑体" w:eastAsia="黑体" w:cs="黑体"/>
          <w:color w:val="000000"/>
          <w:lang w:bidi="ar-SA"/>
        </w:rPr>
        <w:fldChar w:fldCharType="end"/>
      </w:r>
      <w:r>
        <w:rPr>
          <w:color w:val="000000"/>
        </w:rPr>
      </w:r>
      <w:r/>
    </w:p>
    <w:p>
      <w:pPr>
        <w:pStyle w:val="1132"/>
        <w:tabs>
          <w:tab w:val="right" w:pos="9180" w:leader="dot"/>
        </w:tabs>
        <w:rPr>
          <w:color w:val="000000"/>
        </w:rPr>
      </w:pPr>
      <w:r>
        <w:rPr>
          <w:rFonts w:hint="eastAsia" w:ascii="黑体" w:eastAsia="黑体" w:cs="黑体"/>
          <w:color w:val="000000"/>
          <w:lang w:bidi="ar-SA"/>
        </w:rPr>
        <w:fldChar w:fldCharType="begin"/>
      </w:r>
      <w:r>
        <w:rPr>
          <w:rFonts w:hint="eastAsia" w:ascii="黑体" w:eastAsia="黑体" w:cs="黑体"/>
          <w:color w:val="000000"/>
          <w:lang w:bidi="ar-SA"/>
        </w:rPr>
        <w:instrText xml:space="preserve"> HYPERLINK \l _Toc11424 </w:instrText>
      </w:r>
      <w:r>
        <w:rPr>
          <w:rFonts w:hint="eastAsia" w:ascii="黑体" w:eastAsia="黑体" w:cs="黑体"/>
          <w:color w:val="000000"/>
          <w:lang w:bidi="ar-SA"/>
        </w:rPr>
        <w:fldChar w:fldCharType="separate"/>
      </w:r>
      <w:r>
        <w:rPr>
          <w:rFonts w:hint="eastAsia" w:ascii="黑体" w:eastAsia="黑体" w:cs="黑体"/>
          <w:bCs w:val="0"/>
          <w:color w:val="000000"/>
          <w:szCs w:val="28"/>
          <w:highlight w:val="none"/>
          <w:lang w:val="en-US" w:eastAsia="zh-CN" w:bidi="ar-SA"/>
        </w:rPr>
        <w:t xml:space="preserve">五</w:t>
      </w:r>
      <w:r>
        <w:rPr>
          <w:rFonts w:hint="eastAsia" w:ascii="黑体" w:eastAsia="黑体" w:cs="黑体"/>
          <w:bCs w:val="0"/>
          <w:color w:val="000000"/>
          <w:szCs w:val="28"/>
          <w:highlight w:val="none"/>
          <w:lang w:bidi="ar-SA"/>
        </w:rPr>
        <w:t xml:space="preserve">、提交投标文件截止时间、开标时间和地点</w:t>
      </w:r>
      <w:r>
        <w:rPr>
          <w:color w:val="000000"/>
        </w:rPr>
        <w:tab/>
      </w:r>
      <w:r>
        <w:rPr>
          <w:color w:val="000000"/>
        </w:rPr>
        <w:fldChar w:fldCharType="begin"/>
      </w:r>
      <w:r>
        <w:rPr>
          <w:color w:val="000000"/>
        </w:rPr>
        <w:instrText xml:space="preserve"> PAGEREF _Toc11424 \h </w:instrText>
      </w:r>
      <w:r>
        <w:rPr>
          <w:color w:val="000000"/>
        </w:rPr>
        <w:fldChar w:fldCharType="separate"/>
      </w:r>
      <w:r>
        <w:rPr>
          <w:color w:val="000000"/>
        </w:rPr>
        <w:t xml:space="preserve">6</w:t>
      </w:r>
      <w:r>
        <w:rPr>
          <w:color w:val="000000"/>
        </w:rPr>
        <w:fldChar w:fldCharType="end"/>
      </w:r>
      <w:r>
        <w:rPr>
          <w:rFonts w:hint="eastAsia" w:ascii="黑体" w:eastAsia="黑体" w:cs="黑体"/>
          <w:color w:val="000000"/>
          <w:lang w:bidi="ar-SA"/>
        </w:rPr>
        <w:fldChar w:fldCharType="end"/>
      </w:r>
      <w:r>
        <w:rPr>
          <w:color w:val="000000"/>
        </w:rPr>
      </w:r>
      <w:r/>
    </w:p>
    <w:p>
      <w:pPr>
        <w:pStyle w:val="1132"/>
        <w:tabs>
          <w:tab w:val="right" w:pos="9180" w:leader="dot"/>
        </w:tabs>
        <w:rPr>
          <w:color w:val="000000"/>
        </w:rPr>
      </w:pPr>
      <w:r>
        <w:rPr>
          <w:rFonts w:hint="eastAsia" w:ascii="黑体" w:eastAsia="黑体" w:cs="黑体"/>
          <w:color w:val="000000"/>
          <w:lang w:bidi="ar-SA"/>
        </w:rPr>
        <w:fldChar w:fldCharType="begin"/>
      </w:r>
      <w:r>
        <w:rPr>
          <w:rFonts w:hint="eastAsia" w:ascii="黑体" w:eastAsia="黑体" w:cs="黑体"/>
          <w:color w:val="000000"/>
          <w:lang w:bidi="ar-SA"/>
        </w:rPr>
        <w:instrText xml:space="preserve"> HYPERLINK \l _Toc24 </w:instrText>
      </w:r>
      <w:r>
        <w:rPr>
          <w:rFonts w:hint="eastAsia" w:ascii="黑体" w:eastAsia="黑体" w:cs="黑体"/>
          <w:color w:val="000000"/>
          <w:lang w:bidi="ar-SA"/>
        </w:rPr>
        <w:fldChar w:fldCharType="separate"/>
      </w:r>
      <w:r>
        <w:rPr>
          <w:rFonts w:hint="eastAsia" w:ascii="黑体" w:eastAsia="黑体" w:cs="黑体"/>
          <w:color w:val="000000"/>
          <w:szCs w:val="28"/>
          <w:highlight w:val="none"/>
          <w:lang w:val="en-US" w:eastAsia="zh-CN" w:bidi="ar-SA"/>
        </w:rPr>
        <w:t xml:space="preserve">六</w:t>
      </w:r>
      <w:r>
        <w:rPr>
          <w:rFonts w:hint="eastAsia" w:ascii="黑体" w:eastAsia="黑体" w:cs="黑体"/>
          <w:color w:val="000000"/>
          <w:szCs w:val="28"/>
          <w:highlight w:val="none"/>
          <w:lang w:bidi="ar-SA"/>
        </w:rPr>
        <w:t xml:space="preserve">、供应商访问“苏采云”系统的网络地址和方法</w:t>
      </w:r>
      <w:r>
        <w:rPr>
          <w:color w:val="000000"/>
        </w:rPr>
        <w:tab/>
      </w:r>
      <w:r>
        <w:rPr>
          <w:color w:val="000000"/>
        </w:rPr>
        <w:fldChar w:fldCharType="begin"/>
      </w:r>
      <w:r>
        <w:rPr>
          <w:color w:val="000000"/>
        </w:rPr>
        <w:instrText xml:space="preserve"> PAGEREF _Toc24 \h </w:instrText>
      </w:r>
      <w:r>
        <w:rPr>
          <w:color w:val="000000"/>
        </w:rPr>
        <w:fldChar w:fldCharType="separate"/>
      </w:r>
      <w:r>
        <w:rPr>
          <w:color w:val="000000"/>
        </w:rPr>
        <w:t xml:space="preserve">7</w:t>
      </w:r>
      <w:r>
        <w:rPr>
          <w:color w:val="000000"/>
        </w:rPr>
        <w:fldChar w:fldCharType="end"/>
      </w:r>
      <w:r>
        <w:rPr>
          <w:rFonts w:hint="eastAsia" w:ascii="黑体" w:eastAsia="黑体" w:cs="黑体"/>
          <w:color w:val="000000"/>
          <w:lang w:bidi="ar-SA"/>
        </w:rPr>
        <w:fldChar w:fldCharType="end"/>
      </w:r>
      <w:r>
        <w:rPr>
          <w:color w:val="000000"/>
        </w:rPr>
      </w:r>
      <w:r/>
    </w:p>
    <w:p>
      <w:pPr>
        <w:pStyle w:val="1132"/>
        <w:tabs>
          <w:tab w:val="right" w:pos="9180" w:leader="dot"/>
        </w:tabs>
        <w:rPr>
          <w:color w:val="000000"/>
        </w:rPr>
      </w:pPr>
      <w:r>
        <w:rPr>
          <w:rFonts w:hint="eastAsia" w:ascii="黑体" w:eastAsia="黑体" w:cs="黑体"/>
          <w:color w:val="000000"/>
          <w:lang w:bidi="ar-SA"/>
        </w:rPr>
        <w:fldChar w:fldCharType="begin"/>
      </w:r>
      <w:r>
        <w:rPr>
          <w:rFonts w:hint="eastAsia" w:ascii="黑体" w:eastAsia="黑体" w:cs="黑体"/>
          <w:color w:val="000000"/>
          <w:lang w:bidi="ar-SA"/>
        </w:rPr>
        <w:instrText xml:space="preserve"> HYPERLINK \l _Toc29096 </w:instrText>
      </w:r>
      <w:r>
        <w:rPr>
          <w:rFonts w:hint="eastAsia" w:ascii="黑体" w:eastAsia="黑体" w:cs="黑体"/>
          <w:color w:val="000000"/>
          <w:lang w:bidi="ar-SA"/>
        </w:rPr>
        <w:fldChar w:fldCharType="separate"/>
      </w:r>
      <w:r>
        <w:rPr>
          <w:rFonts w:hint="eastAsia" w:ascii="黑体" w:eastAsia="黑体" w:cs="黑体"/>
          <w:bCs w:val="0"/>
          <w:color w:val="000000"/>
          <w:szCs w:val="28"/>
          <w:highlight w:val="none"/>
          <w:lang w:val="en-US" w:eastAsia="zh-CN" w:bidi="ar-SA"/>
        </w:rPr>
        <w:t xml:space="preserve">七</w:t>
      </w:r>
      <w:r>
        <w:rPr>
          <w:rFonts w:hint="eastAsia" w:ascii="黑体" w:eastAsia="黑体" w:cs="黑体"/>
          <w:bCs w:val="0"/>
          <w:color w:val="000000"/>
          <w:szCs w:val="28"/>
          <w:highlight w:val="none"/>
          <w:lang w:bidi="ar-SA"/>
        </w:rPr>
        <w:t xml:space="preserve">、公告期限</w:t>
      </w:r>
      <w:r>
        <w:rPr>
          <w:color w:val="000000"/>
        </w:rPr>
        <w:tab/>
      </w:r>
      <w:r>
        <w:rPr>
          <w:color w:val="000000"/>
        </w:rPr>
        <w:fldChar w:fldCharType="begin"/>
      </w:r>
      <w:r>
        <w:rPr>
          <w:color w:val="000000"/>
        </w:rPr>
        <w:instrText xml:space="preserve"> PAGEREF _Toc29096 \h </w:instrText>
      </w:r>
      <w:r>
        <w:rPr>
          <w:color w:val="000000"/>
        </w:rPr>
        <w:fldChar w:fldCharType="separate"/>
      </w:r>
      <w:r>
        <w:rPr>
          <w:color w:val="000000"/>
        </w:rPr>
        <w:t xml:space="preserve">7</w:t>
      </w:r>
      <w:r>
        <w:rPr>
          <w:color w:val="000000"/>
        </w:rPr>
        <w:fldChar w:fldCharType="end"/>
      </w:r>
      <w:r>
        <w:rPr>
          <w:rFonts w:hint="eastAsia" w:ascii="黑体" w:eastAsia="黑体" w:cs="黑体"/>
          <w:color w:val="000000"/>
          <w:lang w:bidi="ar-SA"/>
        </w:rPr>
        <w:fldChar w:fldCharType="end"/>
      </w:r>
      <w:r>
        <w:rPr>
          <w:color w:val="000000"/>
        </w:rPr>
      </w:r>
      <w:r/>
    </w:p>
    <w:p>
      <w:pPr>
        <w:pStyle w:val="1132"/>
        <w:tabs>
          <w:tab w:val="right" w:pos="9180" w:leader="dot"/>
        </w:tabs>
        <w:rPr>
          <w:color w:val="000000"/>
        </w:rPr>
      </w:pPr>
      <w:r>
        <w:rPr>
          <w:rFonts w:hint="eastAsia" w:ascii="黑体" w:eastAsia="黑体" w:cs="黑体"/>
          <w:color w:val="000000"/>
          <w:lang w:bidi="ar-SA"/>
        </w:rPr>
        <w:fldChar w:fldCharType="begin"/>
      </w:r>
      <w:r>
        <w:rPr>
          <w:rFonts w:hint="eastAsia" w:ascii="黑体" w:eastAsia="黑体" w:cs="黑体"/>
          <w:color w:val="000000"/>
          <w:lang w:bidi="ar-SA"/>
        </w:rPr>
        <w:instrText xml:space="preserve"> HYPERLINK \l _Toc28669 </w:instrText>
      </w:r>
      <w:r>
        <w:rPr>
          <w:rFonts w:hint="eastAsia" w:ascii="黑体" w:eastAsia="黑体" w:cs="黑体"/>
          <w:color w:val="000000"/>
          <w:lang w:bidi="ar-SA"/>
        </w:rPr>
        <w:fldChar w:fldCharType="separate"/>
      </w:r>
      <w:r>
        <w:rPr>
          <w:rFonts w:hint="eastAsia" w:ascii="黑体" w:eastAsia="黑体" w:cs="黑体"/>
          <w:bCs w:val="0"/>
          <w:color w:val="000000"/>
          <w:szCs w:val="28"/>
          <w:highlight w:val="none"/>
          <w:lang w:val="en-US" w:eastAsia="zh-CN" w:bidi="ar-SA"/>
        </w:rPr>
        <w:t xml:space="preserve">八</w:t>
      </w:r>
      <w:r>
        <w:rPr>
          <w:rFonts w:hint="eastAsia" w:ascii="黑体" w:eastAsia="黑体" w:cs="黑体"/>
          <w:bCs w:val="0"/>
          <w:color w:val="000000"/>
          <w:szCs w:val="28"/>
          <w:highlight w:val="none"/>
          <w:lang w:bidi="ar-SA"/>
        </w:rPr>
        <w:t xml:space="preserve">、其他补充事宜</w:t>
      </w:r>
      <w:r>
        <w:rPr>
          <w:color w:val="000000"/>
        </w:rPr>
        <w:tab/>
      </w:r>
      <w:r>
        <w:rPr>
          <w:color w:val="000000"/>
        </w:rPr>
        <w:fldChar w:fldCharType="begin"/>
      </w:r>
      <w:r>
        <w:rPr>
          <w:color w:val="000000"/>
        </w:rPr>
        <w:instrText xml:space="preserve"> PAGEREF _Toc28669 \h </w:instrText>
      </w:r>
      <w:r>
        <w:rPr>
          <w:color w:val="000000"/>
        </w:rPr>
        <w:fldChar w:fldCharType="separate"/>
      </w:r>
      <w:r>
        <w:rPr>
          <w:color w:val="000000"/>
        </w:rPr>
        <w:t xml:space="preserve">7</w:t>
      </w:r>
      <w:r>
        <w:rPr>
          <w:color w:val="000000"/>
        </w:rPr>
        <w:fldChar w:fldCharType="end"/>
      </w:r>
      <w:r>
        <w:rPr>
          <w:rFonts w:hint="eastAsia" w:ascii="黑体" w:eastAsia="黑体" w:cs="黑体"/>
          <w:color w:val="000000"/>
          <w:lang w:bidi="ar-SA"/>
        </w:rPr>
        <w:fldChar w:fldCharType="end"/>
      </w:r>
      <w:r>
        <w:rPr>
          <w:color w:val="000000"/>
        </w:rPr>
      </w:r>
      <w:r/>
    </w:p>
    <w:p>
      <w:pPr>
        <w:pStyle w:val="1132"/>
        <w:tabs>
          <w:tab w:val="right" w:pos="9180" w:leader="dot"/>
        </w:tabs>
        <w:rPr>
          <w:color w:val="000000"/>
        </w:rPr>
      </w:pPr>
      <w:r>
        <w:rPr>
          <w:rFonts w:hint="eastAsia" w:ascii="黑体" w:eastAsia="黑体" w:cs="黑体"/>
          <w:color w:val="000000"/>
          <w:lang w:bidi="ar-SA"/>
        </w:rPr>
        <w:fldChar w:fldCharType="begin"/>
      </w:r>
      <w:r>
        <w:rPr>
          <w:rFonts w:hint="eastAsia" w:ascii="黑体" w:eastAsia="黑体" w:cs="黑体"/>
          <w:color w:val="000000"/>
          <w:lang w:bidi="ar-SA"/>
        </w:rPr>
        <w:instrText xml:space="preserve"> HYPERLINK \l _Toc30495 </w:instrText>
      </w:r>
      <w:r>
        <w:rPr>
          <w:rFonts w:hint="eastAsia" w:ascii="黑体" w:eastAsia="黑体" w:cs="黑体"/>
          <w:color w:val="000000"/>
          <w:lang w:bidi="ar-SA"/>
        </w:rPr>
        <w:fldChar w:fldCharType="separate"/>
      </w:r>
      <w:r>
        <w:rPr>
          <w:rFonts w:hint="eastAsia" w:ascii="黑体" w:eastAsia="黑体" w:cs="黑体"/>
          <w:bCs w:val="0"/>
          <w:color w:val="000000"/>
          <w:szCs w:val="28"/>
          <w:highlight w:val="none"/>
          <w:lang w:val="en-US" w:eastAsia="zh-CN" w:bidi="ar-SA"/>
        </w:rPr>
        <w:t xml:space="preserve">九</w:t>
      </w:r>
      <w:r>
        <w:rPr>
          <w:rFonts w:hint="eastAsia" w:ascii="黑体" w:eastAsia="黑体" w:cs="黑体"/>
          <w:bCs w:val="0"/>
          <w:color w:val="000000"/>
          <w:szCs w:val="28"/>
          <w:highlight w:val="none"/>
          <w:lang w:bidi="ar-SA"/>
        </w:rPr>
        <w:t xml:space="preserve">、本次招标联系方式</w:t>
      </w:r>
      <w:r>
        <w:rPr>
          <w:color w:val="000000"/>
        </w:rPr>
        <w:tab/>
      </w:r>
      <w:r>
        <w:rPr>
          <w:color w:val="000000"/>
        </w:rPr>
        <w:fldChar w:fldCharType="begin"/>
      </w:r>
      <w:r>
        <w:rPr>
          <w:color w:val="000000"/>
        </w:rPr>
        <w:instrText xml:space="preserve"> PAGEREF _Toc30495 \h </w:instrText>
      </w:r>
      <w:r>
        <w:rPr>
          <w:color w:val="000000"/>
        </w:rPr>
        <w:fldChar w:fldCharType="separate"/>
      </w:r>
      <w:r>
        <w:rPr>
          <w:color w:val="000000"/>
        </w:rPr>
        <w:t xml:space="preserve">8</w:t>
      </w:r>
      <w:r>
        <w:rPr>
          <w:color w:val="000000"/>
        </w:rPr>
        <w:fldChar w:fldCharType="end"/>
      </w:r>
      <w:r>
        <w:rPr>
          <w:rFonts w:hint="eastAsia" w:ascii="黑体" w:eastAsia="黑体" w:cs="黑体"/>
          <w:color w:val="000000"/>
          <w:lang w:bidi="ar-SA"/>
        </w:rPr>
        <w:fldChar w:fldCharType="end"/>
      </w:r>
      <w:r>
        <w:rPr>
          <w:color w:val="000000"/>
        </w:rPr>
      </w:r>
      <w:r/>
    </w:p>
    <w:p>
      <w:pPr>
        <w:pStyle w:val="1132"/>
        <w:tabs>
          <w:tab w:val="right" w:pos="9180" w:leader="dot"/>
        </w:tabs>
        <w:rPr>
          <w:color w:val="000000"/>
        </w:rPr>
      </w:pPr>
      <w:r>
        <w:rPr>
          <w:rFonts w:hint="eastAsia" w:ascii="黑体" w:eastAsia="黑体" w:cs="黑体"/>
          <w:color w:val="000000"/>
          <w:lang w:bidi="ar-SA"/>
        </w:rPr>
        <w:fldChar w:fldCharType="begin"/>
      </w:r>
      <w:r>
        <w:rPr>
          <w:rFonts w:hint="eastAsia" w:ascii="黑体" w:eastAsia="黑体" w:cs="黑体"/>
          <w:color w:val="000000"/>
          <w:lang w:bidi="ar-SA"/>
        </w:rPr>
        <w:instrText xml:space="preserve"> HYPERLINK \l _Toc10695 </w:instrText>
      </w:r>
      <w:r>
        <w:rPr>
          <w:rFonts w:hint="eastAsia" w:ascii="黑体" w:eastAsia="黑体" w:cs="黑体"/>
          <w:color w:val="000000"/>
          <w:lang w:bidi="ar-SA"/>
        </w:rPr>
        <w:fldChar w:fldCharType="separate"/>
      </w:r>
      <w:r>
        <w:rPr>
          <w:rFonts w:hint="eastAsia" w:ascii="黑体" w:eastAsia="黑体" w:cs="黑体"/>
          <w:bCs w:val="0"/>
          <w:color w:val="000000"/>
          <w:szCs w:val="28"/>
          <w:highlight w:val="none"/>
          <w:lang w:val="en-US" w:eastAsia="zh-CN" w:bidi="ar-SA"/>
        </w:rPr>
        <w:t xml:space="preserve">十</w:t>
      </w:r>
      <w:r>
        <w:rPr>
          <w:rFonts w:hint="eastAsia" w:ascii="黑体" w:eastAsia="黑体" w:cs="黑体"/>
          <w:bCs w:val="0"/>
          <w:color w:val="000000"/>
          <w:szCs w:val="28"/>
          <w:highlight w:val="none"/>
          <w:lang w:bidi="ar-SA"/>
        </w:rPr>
        <w:t xml:space="preserve">、其他</w:t>
      </w:r>
      <w:r>
        <w:rPr>
          <w:color w:val="000000"/>
        </w:rPr>
        <w:tab/>
      </w:r>
      <w:r>
        <w:rPr>
          <w:color w:val="000000"/>
        </w:rPr>
        <w:fldChar w:fldCharType="begin"/>
      </w:r>
      <w:r>
        <w:rPr>
          <w:color w:val="000000"/>
        </w:rPr>
        <w:instrText xml:space="preserve"> PAGEREF _Toc10695 \h </w:instrText>
      </w:r>
      <w:r>
        <w:rPr>
          <w:color w:val="000000"/>
        </w:rPr>
        <w:fldChar w:fldCharType="separate"/>
      </w:r>
      <w:r>
        <w:rPr>
          <w:color w:val="000000"/>
        </w:rPr>
        <w:t xml:space="preserve">8</w:t>
      </w:r>
      <w:r>
        <w:rPr>
          <w:color w:val="000000"/>
        </w:rPr>
        <w:fldChar w:fldCharType="end"/>
      </w:r>
      <w:r>
        <w:rPr>
          <w:rFonts w:hint="eastAsia" w:ascii="黑体" w:eastAsia="黑体" w:cs="黑体"/>
          <w:color w:val="000000"/>
          <w:lang w:bidi="ar-SA"/>
        </w:rPr>
        <w:fldChar w:fldCharType="end"/>
      </w:r>
      <w:r>
        <w:rPr>
          <w:color w:val="000000"/>
        </w:rPr>
      </w:r>
      <w:r/>
    </w:p>
    <w:p>
      <w:pPr>
        <w:pStyle w:val="1126"/>
        <w:tabs>
          <w:tab w:val="right" w:pos="9180" w:leader="dot"/>
        </w:tabs>
        <w:rPr>
          <w:color w:val="000000"/>
        </w:rPr>
      </w:pPr>
      <w:r>
        <w:rPr>
          <w:rFonts w:hint="eastAsia" w:ascii="黑体" w:eastAsia="黑体" w:cs="黑体"/>
          <w:color w:val="000000"/>
          <w:lang w:bidi="ar-SA"/>
        </w:rPr>
        <w:fldChar w:fldCharType="begin"/>
      </w:r>
      <w:r>
        <w:rPr>
          <w:rFonts w:hint="eastAsia" w:ascii="黑体" w:eastAsia="黑体" w:cs="黑体"/>
          <w:color w:val="000000"/>
          <w:lang w:bidi="ar-SA"/>
        </w:rPr>
        <w:instrText xml:space="preserve"> HYPERLINK \l _Toc3671 </w:instrText>
      </w:r>
      <w:r>
        <w:rPr>
          <w:rFonts w:hint="eastAsia" w:ascii="黑体" w:eastAsia="黑体" w:cs="黑体"/>
          <w:color w:val="000000"/>
          <w:lang w:bidi="ar-SA"/>
        </w:rPr>
        <w:fldChar w:fldCharType="separate"/>
      </w:r>
      <w:r>
        <w:rPr>
          <w:rFonts w:hint="eastAsia" w:ascii="黑体" w:eastAsia="黑体" w:cs="黑体"/>
          <w:color w:val="000000"/>
          <w:szCs w:val="36"/>
          <w:highlight w:val="none"/>
          <w:lang w:bidi="ar-SA"/>
        </w:rPr>
        <w:t xml:space="preserve">第二章  供应商须知</w:t>
      </w:r>
      <w:r>
        <w:rPr>
          <w:color w:val="000000"/>
        </w:rPr>
        <w:tab/>
      </w:r>
      <w:r>
        <w:rPr>
          <w:color w:val="000000"/>
        </w:rPr>
        <w:fldChar w:fldCharType="begin"/>
      </w:r>
      <w:r>
        <w:rPr>
          <w:color w:val="000000"/>
        </w:rPr>
        <w:instrText xml:space="preserve"> PAGEREF _Toc3671 \h </w:instrText>
      </w:r>
      <w:r>
        <w:rPr>
          <w:color w:val="000000"/>
        </w:rPr>
        <w:fldChar w:fldCharType="separate"/>
      </w:r>
      <w:r>
        <w:rPr>
          <w:color w:val="000000"/>
        </w:rPr>
        <w:t xml:space="preserve">9</w:t>
      </w:r>
      <w:r>
        <w:rPr>
          <w:color w:val="000000"/>
        </w:rPr>
        <w:fldChar w:fldCharType="end"/>
      </w:r>
      <w:r>
        <w:rPr>
          <w:rFonts w:hint="eastAsia" w:ascii="黑体" w:eastAsia="黑体" w:cs="黑体"/>
          <w:color w:val="000000"/>
          <w:lang w:bidi="ar-SA"/>
        </w:rPr>
        <w:fldChar w:fldCharType="end"/>
      </w:r>
      <w:r>
        <w:rPr>
          <w:color w:val="000000"/>
        </w:rPr>
      </w:r>
      <w:r/>
    </w:p>
    <w:p>
      <w:pPr>
        <w:pStyle w:val="1132"/>
        <w:tabs>
          <w:tab w:val="right" w:pos="9180" w:leader="dot"/>
        </w:tabs>
        <w:rPr>
          <w:color w:val="000000"/>
        </w:rPr>
      </w:pPr>
      <w:r>
        <w:rPr>
          <w:rFonts w:hint="eastAsia" w:ascii="黑体" w:eastAsia="黑体" w:cs="黑体"/>
          <w:color w:val="000000"/>
          <w:lang w:bidi="ar-SA"/>
        </w:rPr>
        <w:fldChar w:fldCharType="begin"/>
      </w:r>
      <w:r>
        <w:rPr>
          <w:rFonts w:hint="eastAsia" w:ascii="黑体" w:eastAsia="黑体" w:cs="黑体"/>
          <w:color w:val="000000"/>
          <w:lang w:bidi="ar-SA"/>
        </w:rPr>
        <w:instrText xml:space="preserve"> HYPERLINK \l _Toc11518 </w:instrText>
      </w:r>
      <w:r>
        <w:rPr>
          <w:rFonts w:hint="eastAsia" w:ascii="黑体" w:eastAsia="黑体" w:cs="黑体"/>
          <w:color w:val="000000"/>
          <w:lang w:bidi="ar-SA"/>
        </w:rPr>
        <w:fldChar w:fldCharType="separate"/>
      </w:r>
      <w:r>
        <w:rPr>
          <w:rFonts w:hint="eastAsia" w:ascii="黑体" w:eastAsia="黑体" w:cs="黑体"/>
          <w:color w:val="000000"/>
          <w:szCs w:val="28"/>
          <w:highlight w:val="none"/>
          <w:lang w:bidi="ar-SA"/>
        </w:rPr>
        <w:t xml:space="preserve">供应商须知前附表</w:t>
      </w:r>
      <w:r>
        <w:rPr>
          <w:color w:val="000000"/>
        </w:rPr>
        <w:tab/>
      </w:r>
      <w:r>
        <w:rPr>
          <w:color w:val="000000"/>
        </w:rPr>
        <w:fldChar w:fldCharType="begin"/>
      </w:r>
      <w:r>
        <w:rPr>
          <w:color w:val="000000"/>
        </w:rPr>
        <w:instrText xml:space="preserve"> PAGEREF _Toc11518 \h </w:instrText>
      </w:r>
      <w:r>
        <w:rPr>
          <w:color w:val="000000"/>
        </w:rPr>
        <w:fldChar w:fldCharType="separate"/>
      </w:r>
      <w:r>
        <w:rPr>
          <w:color w:val="000000"/>
        </w:rPr>
        <w:t xml:space="preserve">9</w:t>
      </w:r>
      <w:r>
        <w:rPr>
          <w:color w:val="000000"/>
        </w:rPr>
        <w:fldChar w:fldCharType="end"/>
      </w:r>
      <w:r>
        <w:rPr>
          <w:rFonts w:hint="eastAsia" w:ascii="黑体" w:eastAsia="黑体" w:cs="黑体"/>
          <w:color w:val="000000"/>
          <w:lang w:bidi="ar-SA"/>
        </w:rPr>
        <w:fldChar w:fldCharType="end"/>
      </w:r>
      <w:r>
        <w:rPr>
          <w:color w:val="000000"/>
        </w:rPr>
      </w:r>
      <w:r/>
    </w:p>
    <w:p>
      <w:pPr>
        <w:pStyle w:val="1126"/>
        <w:tabs>
          <w:tab w:val="right" w:pos="9180" w:leader="dot"/>
        </w:tabs>
        <w:rPr>
          <w:color w:val="000000"/>
        </w:rPr>
      </w:pPr>
      <w:r>
        <w:rPr>
          <w:rFonts w:hint="eastAsia" w:ascii="黑体" w:eastAsia="黑体" w:cs="黑体"/>
          <w:color w:val="000000"/>
          <w:lang w:bidi="ar-SA"/>
        </w:rPr>
        <w:fldChar w:fldCharType="begin"/>
      </w:r>
      <w:r>
        <w:rPr>
          <w:rFonts w:hint="eastAsia" w:ascii="黑体" w:eastAsia="黑体" w:cs="黑体"/>
          <w:color w:val="000000"/>
          <w:lang w:bidi="ar-SA"/>
        </w:rPr>
        <w:instrText xml:space="preserve"> HYPERLINK \l _Toc26160 </w:instrText>
      </w:r>
      <w:r>
        <w:rPr>
          <w:rFonts w:hint="eastAsia" w:ascii="黑体" w:eastAsia="黑体" w:cs="黑体"/>
          <w:color w:val="000000"/>
          <w:lang w:bidi="ar-SA"/>
        </w:rPr>
        <w:fldChar w:fldCharType="separate"/>
      </w:r>
      <w:r>
        <w:rPr>
          <w:rFonts w:hint="eastAsia" w:ascii="黑体" w:eastAsia="黑体" w:cs="黑体"/>
          <w:color w:val="000000"/>
          <w:szCs w:val="36"/>
          <w:highlight w:val="none"/>
          <w:lang w:bidi="ar-SA"/>
        </w:rPr>
        <w:t xml:space="preserve">第三章  合同条款及格式</w:t>
      </w:r>
      <w:r>
        <w:rPr>
          <w:color w:val="000000"/>
        </w:rPr>
        <w:tab/>
      </w:r>
      <w:r>
        <w:rPr>
          <w:color w:val="000000"/>
        </w:rPr>
        <w:fldChar w:fldCharType="begin"/>
      </w:r>
      <w:r>
        <w:rPr>
          <w:color w:val="000000"/>
        </w:rPr>
        <w:instrText xml:space="preserve"> PAGEREF _Toc26160 \h </w:instrText>
      </w:r>
      <w:r>
        <w:rPr>
          <w:color w:val="000000"/>
        </w:rPr>
        <w:fldChar w:fldCharType="separate"/>
      </w:r>
      <w:r>
        <w:rPr>
          <w:color w:val="000000"/>
        </w:rPr>
        <w:t xml:space="preserve">20</w:t>
      </w:r>
      <w:r>
        <w:rPr>
          <w:color w:val="000000"/>
        </w:rPr>
        <w:fldChar w:fldCharType="end"/>
      </w:r>
      <w:r>
        <w:rPr>
          <w:rFonts w:hint="eastAsia" w:ascii="黑体" w:eastAsia="黑体" w:cs="黑体"/>
          <w:color w:val="000000"/>
          <w:lang w:bidi="ar-SA"/>
        </w:rPr>
        <w:fldChar w:fldCharType="end"/>
      </w:r>
      <w:r>
        <w:rPr>
          <w:color w:val="000000"/>
        </w:rPr>
      </w:r>
      <w:r/>
    </w:p>
    <w:p>
      <w:pPr>
        <w:pStyle w:val="1132"/>
        <w:tabs>
          <w:tab w:val="right" w:pos="9180" w:leader="dot"/>
        </w:tabs>
        <w:rPr>
          <w:color w:val="000000"/>
        </w:rPr>
      </w:pPr>
      <w:r>
        <w:rPr>
          <w:rFonts w:hint="eastAsia" w:ascii="黑体" w:eastAsia="黑体" w:cs="黑体"/>
          <w:color w:val="000000"/>
          <w:lang w:bidi="ar-SA"/>
        </w:rPr>
        <w:fldChar w:fldCharType="begin"/>
      </w:r>
      <w:r>
        <w:rPr>
          <w:rFonts w:hint="eastAsia" w:ascii="黑体" w:eastAsia="黑体" w:cs="黑体"/>
          <w:color w:val="000000"/>
          <w:lang w:bidi="ar-SA"/>
        </w:rPr>
        <w:instrText xml:space="preserve"> HYPERLINK \l _Toc19609 </w:instrText>
      </w:r>
      <w:r>
        <w:rPr>
          <w:rFonts w:hint="eastAsia" w:ascii="黑体" w:eastAsia="黑体" w:cs="黑体"/>
          <w:color w:val="000000"/>
          <w:lang w:bidi="ar-SA"/>
        </w:rPr>
        <w:fldChar w:fldCharType="separate"/>
      </w:r>
      <w:r>
        <w:rPr>
          <w:rFonts w:hint="eastAsia" w:ascii="黑体" w:eastAsia="黑体" w:cs="黑体"/>
          <w:color w:val="000000"/>
          <w:szCs w:val="24"/>
          <w:lang w:bidi="ar-SA"/>
        </w:rPr>
        <w:t xml:space="preserve">一、服务的目标、方式及有效期限</w:t>
      </w:r>
      <w:r>
        <w:rPr>
          <w:color w:val="000000"/>
        </w:rPr>
        <w:tab/>
      </w:r>
      <w:r>
        <w:rPr>
          <w:color w:val="000000"/>
        </w:rPr>
        <w:fldChar w:fldCharType="begin"/>
      </w:r>
      <w:r>
        <w:rPr>
          <w:color w:val="000000"/>
        </w:rPr>
        <w:instrText xml:space="preserve"> PAGEREF _Toc19609 \h </w:instrText>
      </w:r>
      <w:r>
        <w:rPr>
          <w:color w:val="000000"/>
        </w:rPr>
        <w:fldChar w:fldCharType="separate"/>
      </w:r>
      <w:r>
        <w:rPr>
          <w:color w:val="000000"/>
        </w:rPr>
        <w:t xml:space="preserve">22</w:t>
      </w:r>
      <w:r>
        <w:rPr>
          <w:color w:val="000000"/>
        </w:rPr>
        <w:fldChar w:fldCharType="end"/>
      </w:r>
      <w:r>
        <w:rPr>
          <w:rFonts w:hint="eastAsia" w:ascii="黑体" w:eastAsia="黑体" w:cs="黑体"/>
          <w:color w:val="000000"/>
          <w:lang w:bidi="ar-SA"/>
        </w:rPr>
        <w:fldChar w:fldCharType="end"/>
      </w:r>
      <w:r>
        <w:rPr>
          <w:color w:val="000000"/>
        </w:rPr>
      </w:r>
      <w:r/>
    </w:p>
    <w:p>
      <w:pPr>
        <w:pStyle w:val="1132"/>
        <w:tabs>
          <w:tab w:val="right" w:pos="9180" w:leader="dot"/>
        </w:tabs>
        <w:rPr>
          <w:color w:val="000000"/>
        </w:rPr>
      </w:pPr>
      <w:r>
        <w:rPr>
          <w:rFonts w:hint="eastAsia" w:ascii="黑体" w:eastAsia="黑体" w:cs="黑体"/>
          <w:color w:val="000000"/>
          <w:lang w:bidi="ar-SA"/>
        </w:rPr>
        <w:fldChar w:fldCharType="begin"/>
      </w:r>
      <w:r>
        <w:rPr>
          <w:rFonts w:hint="eastAsia" w:ascii="黑体" w:eastAsia="黑体" w:cs="黑体"/>
          <w:color w:val="000000"/>
          <w:lang w:bidi="ar-SA"/>
        </w:rPr>
        <w:instrText xml:space="preserve"> HYPERLINK \l _Toc12050 </w:instrText>
      </w:r>
      <w:r>
        <w:rPr>
          <w:rFonts w:hint="eastAsia" w:ascii="黑体" w:eastAsia="黑体" w:cs="黑体"/>
          <w:color w:val="000000"/>
          <w:lang w:bidi="ar-SA"/>
        </w:rPr>
        <w:fldChar w:fldCharType="separate"/>
      </w:r>
      <w:r>
        <w:rPr>
          <w:rFonts w:hint="eastAsia" w:ascii="黑体" w:eastAsia="黑体" w:cs="黑体"/>
          <w:color w:val="000000"/>
          <w:szCs w:val="24"/>
          <w:lang w:bidi="ar-SA"/>
        </w:rPr>
        <w:t xml:space="preserve">二、服务的主要内容</w:t>
      </w:r>
      <w:r>
        <w:rPr>
          <w:color w:val="000000"/>
        </w:rPr>
        <w:tab/>
      </w:r>
      <w:r>
        <w:rPr>
          <w:color w:val="000000"/>
        </w:rPr>
        <w:fldChar w:fldCharType="begin"/>
      </w:r>
      <w:r>
        <w:rPr>
          <w:color w:val="000000"/>
        </w:rPr>
        <w:instrText xml:space="preserve"> PAGEREF _Toc12050 \h </w:instrText>
      </w:r>
      <w:r>
        <w:rPr>
          <w:color w:val="000000"/>
        </w:rPr>
        <w:fldChar w:fldCharType="separate"/>
      </w:r>
      <w:r>
        <w:rPr>
          <w:color w:val="000000"/>
        </w:rPr>
        <w:t xml:space="preserve">22</w:t>
      </w:r>
      <w:r>
        <w:rPr>
          <w:color w:val="000000"/>
        </w:rPr>
        <w:fldChar w:fldCharType="end"/>
      </w:r>
      <w:r>
        <w:rPr>
          <w:rFonts w:hint="eastAsia" w:ascii="黑体" w:eastAsia="黑体" w:cs="黑体"/>
          <w:color w:val="000000"/>
          <w:lang w:bidi="ar-SA"/>
        </w:rPr>
        <w:fldChar w:fldCharType="end"/>
      </w:r>
      <w:r>
        <w:rPr>
          <w:color w:val="000000"/>
        </w:rPr>
      </w:r>
      <w:r/>
    </w:p>
    <w:p>
      <w:pPr>
        <w:pStyle w:val="1132"/>
        <w:tabs>
          <w:tab w:val="right" w:pos="9180" w:leader="dot"/>
        </w:tabs>
        <w:rPr>
          <w:color w:val="000000"/>
        </w:rPr>
      </w:pPr>
      <w:r>
        <w:rPr>
          <w:rFonts w:hint="eastAsia" w:ascii="黑体" w:eastAsia="黑体" w:cs="黑体"/>
          <w:color w:val="000000"/>
          <w:lang w:bidi="ar-SA"/>
        </w:rPr>
        <w:fldChar w:fldCharType="begin"/>
      </w:r>
      <w:r>
        <w:rPr>
          <w:rFonts w:hint="eastAsia" w:ascii="黑体" w:eastAsia="黑体" w:cs="黑体"/>
          <w:color w:val="000000"/>
          <w:lang w:bidi="ar-SA"/>
        </w:rPr>
        <w:instrText xml:space="preserve"> HYPERLINK \l _Toc9087 </w:instrText>
      </w:r>
      <w:r>
        <w:rPr>
          <w:rFonts w:hint="eastAsia" w:ascii="黑体" w:eastAsia="黑体" w:cs="黑体"/>
          <w:color w:val="000000"/>
          <w:lang w:bidi="ar-SA"/>
        </w:rPr>
        <w:fldChar w:fldCharType="separate"/>
      </w:r>
      <w:r>
        <w:rPr>
          <w:rFonts w:hint="eastAsia" w:ascii="黑体" w:eastAsia="黑体" w:cs="黑体"/>
          <w:color w:val="000000"/>
          <w:szCs w:val="24"/>
          <w:lang w:bidi="ar-SA"/>
        </w:rPr>
        <w:t xml:space="preserve">三、服务的质量保证</w:t>
      </w:r>
      <w:r>
        <w:rPr>
          <w:color w:val="000000"/>
        </w:rPr>
        <w:tab/>
      </w:r>
      <w:r>
        <w:rPr>
          <w:color w:val="000000"/>
        </w:rPr>
        <w:fldChar w:fldCharType="begin"/>
      </w:r>
      <w:r>
        <w:rPr>
          <w:color w:val="000000"/>
        </w:rPr>
        <w:instrText xml:space="preserve"> PAGEREF _Toc9087 \h </w:instrText>
      </w:r>
      <w:r>
        <w:rPr>
          <w:color w:val="000000"/>
        </w:rPr>
        <w:fldChar w:fldCharType="separate"/>
      </w:r>
      <w:r>
        <w:rPr>
          <w:color w:val="000000"/>
        </w:rPr>
        <w:t xml:space="preserve">22</w:t>
      </w:r>
      <w:r>
        <w:rPr>
          <w:color w:val="000000"/>
        </w:rPr>
        <w:fldChar w:fldCharType="end"/>
      </w:r>
      <w:r>
        <w:rPr>
          <w:rFonts w:hint="eastAsia" w:ascii="黑体" w:eastAsia="黑体" w:cs="黑体"/>
          <w:color w:val="000000"/>
          <w:lang w:bidi="ar-SA"/>
        </w:rPr>
        <w:fldChar w:fldCharType="end"/>
      </w:r>
      <w:r>
        <w:rPr>
          <w:color w:val="000000"/>
        </w:rPr>
      </w:r>
      <w:r/>
    </w:p>
    <w:p>
      <w:pPr>
        <w:pStyle w:val="1132"/>
        <w:tabs>
          <w:tab w:val="right" w:pos="9180" w:leader="dot"/>
        </w:tabs>
        <w:rPr>
          <w:color w:val="000000"/>
        </w:rPr>
      </w:pPr>
      <w:r>
        <w:rPr>
          <w:rFonts w:hint="eastAsia" w:ascii="黑体" w:eastAsia="黑体" w:cs="黑体"/>
          <w:color w:val="000000"/>
          <w:lang w:bidi="ar-SA"/>
        </w:rPr>
        <w:fldChar w:fldCharType="begin"/>
      </w:r>
      <w:r>
        <w:rPr>
          <w:rFonts w:hint="eastAsia" w:ascii="黑体" w:eastAsia="黑体" w:cs="黑体"/>
          <w:color w:val="000000"/>
          <w:lang w:bidi="ar-SA"/>
        </w:rPr>
        <w:instrText xml:space="preserve"> HYPERLINK \l _Toc7134 </w:instrText>
      </w:r>
      <w:r>
        <w:rPr>
          <w:rFonts w:hint="eastAsia" w:ascii="黑体" w:eastAsia="黑体" w:cs="黑体"/>
          <w:color w:val="000000"/>
          <w:lang w:bidi="ar-SA"/>
        </w:rPr>
        <w:fldChar w:fldCharType="separate"/>
      </w:r>
      <w:r>
        <w:rPr>
          <w:rFonts w:hint="eastAsia" w:ascii="黑体" w:eastAsia="黑体" w:cs="黑体"/>
          <w:color w:val="000000"/>
          <w:szCs w:val="24"/>
          <w:lang w:bidi="ar-SA"/>
        </w:rPr>
        <w:t xml:space="preserve">四、双方约定因履行本合同应遵守的保密义务</w:t>
      </w:r>
      <w:r>
        <w:rPr>
          <w:color w:val="000000"/>
        </w:rPr>
        <w:tab/>
      </w:r>
      <w:r>
        <w:rPr>
          <w:color w:val="000000"/>
        </w:rPr>
        <w:fldChar w:fldCharType="begin"/>
      </w:r>
      <w:r>
        <w:rPr>
          <w:color w:val="000000"/>
        </w:rPr>
        <w:instrText xml:space="preserve"> PAGEREF _Toc7134 \h </w:instrText>
      </w:r>
      <w:r>
        <w:rPr>
          <w:color w:val="000000"/>
        </w:rPr>
        <w:fldChar w:fldCharType="separate"/>
      </w:r>
      <w:r>
        <w:rPr>
          <w:color w:val="000000"/>
        </w:rPr>
        <w:t xml:space="preserve">24</w:t>
      </w:r>
      <w:r>
        <w:rPr>
          <w:color w:val="000000"/>
        </w:rPr>
        <w:fldChar w:fldCharType="end"/>
      </w:r>
      <w:r>
        <w:rPr>
          <w:rFonts w:hint="eastAsia" w:ascii="黑体" w:eastAsia="黑体" w:cs="黑体"/>
          <w:color w:val="000000"/>
          <w:lang w:bidi="ar-SA"/>
        </w:rPr>
        <w:fldChar w:fldCharType="end"/>
      </w:r>
      <w:r>
        <w:rPr>
          <w:color w:val="000000"/>
        </w:rPr>
      </w:r>
      <w:r/>
    </w:p>
    <w:p>
      <w:pPr>
        <w:pStyle w:val="1132"/>
        <w:tabs>
          <w:tab w:val="right" w:pos="9180" w:leader="dot"/>
        </w:tabs>
        <w:rPr>
          <w:color w:val="000000"/>
        </w:rPr>
      </w:pPr>
      <w:r>
        <w:rPr>
          <w:rFonts w:hint="eastAsia" w:ascii="黑体" w:eastAsia="黑体" w:cs="黑体"/>
          <w:color w:val="000000"/>
          <w:lang w:bidi="ar-SA"/>
        </w:rPr>
        <w:fldChar w:fldCharType="begin"/>
      </w:r>
      <w:r>
        <w:rPr>
          <w:rFonts w:hint="eastAsia" w:ascii="黑体" w:eastAsia="黑体" w:cs="黑体"/>
          <w:color w:val="000000"/>
          <w:lang w:bidi="ar-SA"/>
        </w:rPr>
        <w:instrText xml:space="preserve"> HYPERLINK \l _Toc30270 </w:instrText>
      </w:r>
      <w:r>
        <w:rPr>
          <w:rFonts w:hint="eastAsia" w:ascii="黑体" w:eastAsia="黑体" w:cs="黑体"/>
          <w:color w:val="000000"/>
          <w:lang w:bidi="ar-SA"/>
        </w:rPr>
        <w:fldChar w:fldCharType="separate"/>
      </w:r>
      <w:r>
        <w:rPr>
          <w:rFonts w:hint="eastAsia" w:ascii="黑体" w:eastAsia="黑体" w:cs="黑体"/>
          <w:color w:val="000000"/>
          <w:szCs w:val="24"/>
          <w:lang w:bidi="ar-SA"/>
        </w:rPr>
        <w:t xml:space="preserve">五、服务费用及支付方式</w:t>
      </w:r>
      <w:r>
        <w:rPr>
          <w:color w:val="000000"/>
        </w:rPr>
        <w:tab/>
      </w:r>
      <w:r>
        <w:rPr>
          <w:color w:val="000000"/>
        </w:rPr>
        <w:fldChar w:fldCharType="begin"/>
      </w:r>
      <w:r>
        <w:rPr>
          <w:color w:val="000000"/>
        </w:rPr>
        <w:instrText xml:space="preserve"> PAGEREF _Toc30270 \h </w:instrText>
      </w:r>
      <w:r>
        <w:rPr>
          <w:color w:val="000000"/>
        </w:rPr>
        <w:fldChar w:fldCharType="separate"/>
      </w:r>
      <w:r>
        <w:rPr>
          <w:color w:val="000000"/>
        </w:rPr>
        <w:t xml:space="preserve">24</w:t>
      </w:r>
      <w:r>
        <w:rPr>
          <w:color w:val="000000"/>
        </w:rPr>
        <w:fldChar w:fldCharType="end"/>
      </w:r>
      <w:r>
        <w:rPr>
          <w:rFonts w:hint="eastAsia" w:ascii="黑体" w:eastAsia="黑体" w:cs="黑体"/>
          <w:color w:val="000000"/>
          <w:lang w:bidi="ar-SA"/>
        </w:rPr>
        <w:fldChar w:fldCharType="end"/>
      </w:r>
      <w:r>
        <w:rPr>
          <w:color w:val="000000"/>
        </w:rPr>
      </w:r>
      <w:r/>
    </w:p>
    <w:p>
      <w:pPr>
        <w:pStyle w:val="1132"/>
        <w:tabs>
          <w:tab w:val="right" w:pos="9180" w:leader="dot"/>
        </w:tabs>
        <w:rPr>
          <w:color w:val="000000"/>
        </w:rPr>
      </w:pPr>
      <w:r>
        <w:rPr>
          <w:rFonts w:hint="eastAsia" w:ascii="黑体" w:eastAsia="黑体" w:cs="黑体"/>
          <w:color w:val="000000"/>
          <w:lang w:bidi="ar-SA"/>
        </w:rPr>
        <w:fldChar w:fldCharType="begin"/>
      </w:r>
      <w:r>
        <w:rPr>
          <w:rFonts w:hint="eastAsia" w:ascii="黑体" w:eastAsia="黑体" w:cs="黑体"/>
          <w:color w:val="000000"/>
          <w:lang w:bidi="ar-SA"/>
        </w:rPr>
        <w:instrText xml:space="preserve"> HYPERLINK \l _Toc3927 </w:instrText>
      </w:r>
      <w:r>
        <w:rPr>
          <w:rFonts w:hint="eastAsia" w:ascii="黑体" w:eastAsia="黑体" w:cs="黑体"/>
          <w:color w:val="000000"/>
          <w:lang w:bidi="ar-SA"/>
        </w:rPr>
        <w:fldChar w:fldCharType="separate"/>
      </w:r>
      <w:r>
        <w:rPr>
          <w:rFonts w:hint="eastAsia" w:ascii="黑体" w:eastAsia="黑体" w:cs="黑体"/>
          <w:color w:val="000000"/>
          <w:szCs w:val="24"/>
          <w:lang w:bidi="ar-SA"/>
        </w:rPr>
        <w:t xml:space="preserve">六、违约责任及纠纷解决</w:t>
      </w:r>
      <w:r>
        <w:rPr>
          <w:color w:val="000000"/>
        </w:rPr>
        <w:tab/>
      </w:r>
      <w:r>
        <w:rPr>
          <w:color w:val="000000"/>
        </w:rPr>
        <w:fldChar w:fldCharType="begin"/>
      </w:r>
      <w:r>
        <w:rPr>
          <w:color w:val="000000"/>
        </w:rPr>
        <w:instrText xml:space="preserve"> PAGEREF _Toc3927 \h </w:instrText>
      </w:r>
      <w:r>
        <w:rPr>
          <w:color w:val="000000"/>
        </w:rPr>
        <w:fldChar w:fldCharType="separate"/>
      </w:r>
      <w:r>
        <w:rPr>
          <w:color w:val="000000"/>
        </w:rPr>
        <w:t xml:space="preserve">25</w:t>
      </w:r>
      <w:r>
        <w:rPr>
          <w:color w:val="000000"/>
        </w:rPr>
        <w:fldChar w:fldCharType="end"/>
      </w:r>
      <w:r>
        <w:rPr>
          <w:rFonts w:hint="eastAsia" w:ascii="黑体" w:eastAsia="黑体" w:cs="黑体"/>
          <w:color w:val="000000"/>
          <w:lang w:bidi="ar-SA"/>
        </w:rPr>
        <w:fldChar w:fldCharType="end"/>
      </w:r>
      <w:r>
        <w:rPr>
          <w:color w:val="000000"/>
        </w:rPr>
      </w:r>
      <w:r/>
    </w:p>
    <w:p>
      <w:pPr>
        <w:pStyle w:val="1132"/>
        <w:tabs>
          <w:tab w:val="right" w:pos="9180" w:leader="dot"/>
        </w:tabs>
        <w:rPr>
          <w:color w:val="000000"/>
        </w:rPr>
      </w:pPr>
      <w:r>
        <w:rPr>
          <w:rFonts w:hint="eastAsia" w:ascii="黑体" w:eastAsia="黑体" w:cs="黑体"/>
          <w:color w:val="000000"/>
          <w:lang w:bidi="ar-SA"/>
        </w:rPr>
        <w:fldChar w:fldCharType="begin"/>
      </w:r>
      <w:r>
        <w:rPr>
          <w:rFonts w:hint="eastAsia" w:ascii="黑体" w:eastAsia="黑体" w:cs="黑体"/>
          <w:color w:val="000000"/>
          <w:lang w:bidi="ar-SA"/>
        </w:rPr>
        <w:instrText xml:space="preserve"> HYPERLINK \l _Toc13135 </w:instrText>
      </w:r>
      <w:r>
        <w:rPr>
          <w:rFonts w:hint="eastAsia" w:ascii="黑体" w:eastAsia="黑体" w:cs="黑体"/>
          <w:color w:val="000000"/>
          <w:lang w:bidi="ar-SA"/>
        </w:rPr>
        <w:fldChar w:fldCharType="separate"/>
      </w:r>
      <w:r>
        <w:rPr>
          <w:rFonts w:hint="eastAsia" w:ascii="黑体" w:eastAsia="黑体" w:cs="黑体"/>
          <w:color w:val="000000"/>
          <w:szCs w:val="24"/>
          <w:lang w:bidi="ar-SA"/>
        </w:rPr>
        <w:t xml:space="preserve">七、组成本合同的文件包括</w:t>
      </w:r>
      <w:r>
        <w:rPr>
          <w:color w:val="000000"/>
        </w:rPr>
        <w:tab/>
      </w:r>
      <w:r>
        <w:rPr>
          <w:color w:val="000000"/>
        </w:rPr>
        <w:fldChar w:fldCharType="begin"/>
      </w:r>
      <w:r>
        <w:rPr>
          <w:color w:val="000000"/>
        </w:rPr>
        <w:instrText xml:space="preserve"> PAGEREF _Toc13135 \h </w:instrText>
      </w:r>
      <w:r>
        <w:rPr>
          <w:color w:val="000000"/>
        </w:rPr>
        <w:fldChar w:fldCharType="separate"/>
      </w:r>
      <w:r>
        <w:rPr>
          <w:color w:val="000000"/>
        </w:rPr>
        <w:t xml:space="preserve">26</w:t>
      </w:r>
      <w:r>
        <w:rPr>
          <w:color w:val="000000"/>
        </w:rPr>
        <w:fldChar w:fldCharType="end"/>
      </w:r>
      <w:r>
        <w:rPr>
          <w:rFonts w:hint="eastAsia" w:ascii="黑体" w:eastAsia="黑体" w:cs="黑体"/>
          <w:color w:val="000000"/>
          <w:lang w:bidi="ar-SA"/>
        </w:rPr>
        <w:fldChar w:fldCharType="end"/>
      </w:r>
      <w:r>
        <w:rPr>
          <w:color w:val="000000"/>
        </w:rPr>
      </w:r>
      <w:r/>
    </w:p>
    <w:p>
      <w:pPr>
        <w:pStyle w:val="1132"/>
        <w:tabs>
          <w:tab w:val="right" w:pos="9180" w:leader="dot"/>
        </w:tabs>
        <w:rPr>
          <w:color w:val="000000"/>
        </w:rPr>
      </w:pPr>
      <w:r>
        <w:rPr>
          <w:rFonts w:hint="eastAsia" w:ascii="黑体" w:eastAsia="黑体" w:cs="黑体"/>
          <w:color w:val="000000"/>
          <w:lang w:bidi="ar-SA"/>
        </w:rPr>
        <w:fldChar w:fldCharType="begin"/>
      </w:r>
      <w:r>
        <w:rPr>
          <w:rFonts w:hint="eastAsia" w:ascii="黑体" w:eastAsia="黑体" w:cs="黑体"/>
          <w:color w:val="000000"/>
          <w:lang w:bidi="ar-SA"/>
        </w:rPr>
        <w:instrText xml:space="preserve"> HYPERLINK \l _Toc459 </w:instrText>
      </w:r>
      <w:r>
        <w:rPr>
          <w:rFonts w:hint="eastAsia" w:ascii="黑体" w:eastAsia="黑体" w:cs="黑体"/>
          <w:color w:val="000000"/>
          <w:lang w:bidi="ar-SA"/>
        </w:rPr>
        <w:fldChar w:fldCharType="separate"/>
      </w:r>
      <w:r>
        <w:rPr>
          <w:rFonts w:hint="eastAsia" w:ascii="黑体" w:eastAsia="黑体" w:cs="黑体"/>
          <w:color w:val="000000"/>
          <w:szCs w:val="24"/>
          <w:lang w:bidi="ar-SA"/>
        </w:rPr>
        <w:t xml:space="preserve">八、合同备案</w:t>
      </w:r>
      <w:r>
        <w:rPr>
          <w:color w:val="000000"/>
        </w:rPr>
        <w:tab/>
      </w:r>
      <w:r>
        <w:rPr>
          <w:color w:val="000000"/>
        </w:rPr>
        <w:fldChar w:fldCharType="begin"/>
      </w:r>
      <w:r>
        <w:rPr>
          <w:color w:val="000000"/>
        </w:rPr>
        <w:instrText xml:space="preserve"> PAGEREF _Toc459 \h </w:instrText>
      </w:r>
      <w:r>
        <w:rPr>
          <w:color w:val="000000"/>
        </w:rPr>
        <w:fldChar w:fldCharType="separate"/>
      </w:r>
      <w:r>
        <w:rPr>
          <w:color w:val="000000"/>
        </w:rPr>
        <w:t xml:space="preserve">26</w:t>
      </w:r>
      <w:r>
        <w:rPr>
          <w:color w:val="000000"/>
        </w:rPr>
        <w:fldChar w:fldCharType="end"/>
      </w:r>
      <w:r>
        <w:rPr>
          <w:rFonts w:hint="eastAsia" w:ascii="黑体" w:eastAsia="黑体" w:cs="黑体"/>
          <w:color w:val="000000"/>
          <w:lang w:bidi="ar-SA"/>
        </w:rPr>
        <w:fldChar w:fldCharType="end"/>
      </w:r>
      <w:r>
        <w:rPr>
          <w:color w:val="000000"/>
        </w:rPr>
      </w:r>
      <w:r/>
    </w:p>
    <w:p>
      <w:pPr>
        <w:pStyle w:val="1126"/>
        <w:tabs>
          <w:tab w:val="right" w:pos="9180" w:leader="dot"/>
        </w:tabs>
        <w:rPr>
          <w:color w:val="000000"/>
        </w:rPr>
      </w:pPr>
      <w:r>
        <w:rPr>
          <w:rFonts w:hint="eastAsia" w:ascii="黑体" w:eastAsia="黑体" w:cs="黑体"/>
          <w:color w:val="000000"/>
          <w:lang w:bidi="ar-SA"/>
        </w:rPr>
        <w:fldChar w:fldCharType="begin"/>
      </w:r>
      <w:r>
        <w:rPr>
          <w:rFonts w:hint="eastAsia" w:ascii="黑体" w:eastAsia="黑体" w:cs="黑体"/>
          <w:color w:val="000000"/>
          <w:lang w:bidi="ar-SA"/>
        </w:rPr>
        <w:instrText xml:space="preserve"> HYPERLINK \l _Toc3741 </w:instrText>
      </w:r>
      <w:r>
        <w:rPr>
          <w:rFonts w:hint="eastAsia" w:ascii="黑体" w:eastAsia="黑体" w:cs="黑体"/>
          <w:color w:val="000000"/>
          <w:lang w:bidi="ar-SA"/>
        </w:rPr>
        <w:fldChar w:fldCharType="separate"/>
      </w:r>
      <w:r>
        <w:rPr>
          <w:rFonts w:hint="eastAsia" w:ascii="黑体" w:eastAsia="黑体" w:cs="黑体"/>
          <w:color w:val="000000"/>
          <w:szCs w:val="36"/>
          <w:highlight w:val="none"/>
          <w:lang w:bidi="ar-SA"/>
        </w:rPr>
        <w:t xml:space="preserve">第四章  采购需求</w:t>
      </w:r>
      <w:r>
        <w:rPr>
          <w:color w:val="000000"/>
        </w:rPr>
        <w:tab/>
      </w:r>
      <w:r>
        <w:rPr>
          <w:color w:val="000000"/>
        </w:rPr>
        <w:fldChar w:fldCharType="begin"/>
      </w:r>
      <w:r>
        <w:rPr>
          <w:color w:val="000000"/>
        </w:rPr>
        <w:instrText xml:space="preserve"> PAGEREF _Toc3741 \h </w:instrText>
      </w:r>
      <w:r>
        <w:rPr>
          <w:color w:val="000000"/>
        </w:rPr>
        <w:fldChar w:fldCharType="separate"/>
      </w:r>
      <w:r>
        <w:rPr>
          <w:color w:val="000000"/>
        </w:rPr>
        <w:t xml:space="preserve">27</w:t>
      </w:r>
      <w:r>
        <w:rPr>
          <w:color w:val="000000"/>
        </w:rPr>
        <w:fldChar w:fldCharType="end"/>
      </w:r>
      <w:r>
        <w:rPr>
          <w:rFonts w:hint="eastAsia" w:ascii="黑体" w:eastAsia="黑体" w:cs="黑体"/>
          <w:color w:val="000000"/>
          <w:lang w:bidi="ar-SA"/>
        </w:rPr>
        <w:fldChar w:fldCharType="end"/>
      </w:r>
      <w:r>
        <w:rPr>
          <w:color w:val="000000"/>
        </w:rPr>
      </w:r>
      <w:r/>
    </w:p>
    <w:p>
      <w:pPr>
        <w:pStyle w:val="1132"/>
        <w:tabs>
          <w:tab w:val="right" w:pos="9180" w:leader="dot"/>
        </w:tabs>
        <w:rPr>
          <w:color w:val="000000"/>
        </w:rPr>
      </w:pPr>
      <w:r>
        <w:rPr>
          <w:rFonts w:hint="eastAsia" w:ascii="黑体" w:eastAsia="黑体" w:cs="黑体"/>
          <w:color w:val="000000"/>
          <w:lang w:bidi="ar-SA"/>
        </w:rPr>
        <w:fldChar w:fldCharType="begin"/>
      </w:r>
      <w:r>
        <w:rPr>
          <w:rFonts w:hint="eastAsia" w:ascii="黑体" w:eastAsia="黑体" w:cs="黑体"/>
          <w:color w:val="000000"/>
          <w:lang w:bidi="ar-SA"/>
        </w:rPr>
        <w:instrText xml:space="preserve"> HYPERLINK \l _Toc18691 </w:instrText>
      </w:r>
      <w:r>
        <w:rPr>
          <w:rFonts w:hint="eastAsia" w:ascii="黑体" w:eastAsia="黑体" w:cs="黑体"/>
          <w:color w:val="000000"/>
          <w:lang w:bidi="ar-SA"/>
        </w:rPr>
        <w:fldChar w:fldCharType="separate"/>
      </w:r>
      <w:r>
        <w:rPr>
          <w:rFonts w:hint="eastAsia" w:ascii="黑体" w:eastAsia="黑体" w:cs="黑体"/>
          <w:color w:val="000000"/>
          <w:szCs w:val="28"/>
          <w:highlight w:val="none"/>
          <w:lang w:bidi="ar-SA"/>
        </w:rPr>
        <w:t xml:space="preserve">一、项目概况</w:t>
      </w:r>
      <w:r>
        <w:rPr>
          <w:color w:val="000000"/>
        </w:rPr>
        <w:tab/>
      </w:r>
      <w:r>
        <w:rPr>
          <w:color w:val="000000"/>
        </w:rPr>
        <w:fldChar w:fldCharType="begin"/>
      </w:r>
      <w:r>
        <w:rPr>
          <w:color w:val="000000"/>
        </w:rPr>
        <w:instrText xml:space="preserve"> PAGEREF _Toc18691 \h </w:instrText>
      </w:r>
      <w:r>
        <w:rPr>
          <w:color w:val="000000"/>
        </w:rPr>
        <w:fldChar w:fldCharType="separate"/>
      </w:r>
      <w:r>
        <w:rPr>
          <w:color w:val="000000"/>
        </w:rPr>
        <w:t xml:space="preserve">27</w:t>
      </w:r>
      <w:r>
        <w:rPr>
          <w:color w:val="000000"/>
        </w:rPr>
        <w:fldChar w:fldCharType="end"/>
      </w:r>
      <w:r>
        <w:rPr>
          <w:rFonts w:hint="eastAsia" w:ascii="黑体" w:eastAsia="黑体" w:cs="黑体"/>
          <w:color w:val="000000"/>
          <w:lang w:bidi="ar-SA"/>
        </w:rPr>
        <w:fldChar w:fldCharType="end"/>
      </w:r>
      <w:r>
        <w:rPr>
          <w:color w:val="000000"/>
        </w:rPr>
      </w:r>
      <w:r/>
    </w:p>
    <w:p>
      <w:pPr>
        <w:pStyle w:val="1132"/>
        <w:tabs>
          <w:tab w:val="right" w:pos="9180" w:leader="dot"/>
        </w:tabs>
        <w:rPr>
          <w:color w:val="000000"/>
        </w:rPr>
      </w:pPr>
      <w:r>
        <w:rPr>
          <w:rFonts w:hint="eastAsia" w:ascii="黑体" w:eastAsia="黑体" w:cs="黑体"/>
          <w:color w:val="000000"/>
          <w:lang w:bidi="ar-SA"/>
        </w:rPr>
        <w:fldChar w:fldCharType="begin"/>
      </w:r>
      <w:r>
        <w:rPr>
          <w:rFonts w:hint="eastAsia" w:ascii="黑体" w:eastAsia="黑体" w:cs="黑体"/>
          <w:color w:val="000000"/>
          <w:lang w:bidi="ar-SA"/>
        </w:rPr>
        <w:instrText xml:space="preserve"> HYPERLINK \l _Toc23087 </w:instrText>
      </w:r>
      <w:r>
        <w:rPr>
          <w:rFonts w:hint="eastAsia" w:ascii="黑体" w:eastAsia="黑体" w:cs="黑体"/>
          <w:color w:val="000000"/>
          <w:lang w:bidi="ar-SA"/>
        </w:rPr>
        <w:fldChar w:fldCharType="separate"/>
      </w:r>
      <w:r>
        <w:rPr>
          <w:rFonts w:hint="eastAsia" w:ascii="黑体" w:eastAsia="黑体" w:cs="黑体"/>
          <w:color w:val="000000"/>
          <w:szCs w:val="28"/>
          <w:lang w:bidi="ar-SA"/>
        </w:rPr>
        <w:t xml:space="preserve">二、项目要求</w:t>
      </w:r>
      <w:r>
        <w:rPr>
          <w:color w:val="000000"/>
        </w:rPr>
        <w:tab/>
      </w:r>
      <w:r>
        <w:rPr>
          <w:color w:val="000000"/>
        </w:rPr>
        <w:fldChar w:fldCharType="begin"/>
      </w:r>
      <w:r>
        <w:rPr>
          <w:color w:val="000000"/>
        </w:rPr>
        <w:instrText xml:space="preserve"> PAGEREF _Toc23087 \h </w:instrText>
      </w:r>
      <w:r>
        <w:rPr>
          <w:color w:val="000000"/>
        </w:rPr>
        <w:fldChar w:fldCharType="separate"/>
      </w:r>
      <w:r>
        <w:rPr>
          <w:color w:val="000000"/>
        </w:rPr>
        <w:t xml:space="preserve">28</w:t>
      </w:r>
      <w:r>
        <w:rPr>
          <w:color w:val="000000"/>
        </w:rPr>
        <w:fldChar w:fldCharType="end"/>
      </w:r>
      <w:r>
        <w:rPr>
          <w:rFonts w:hint="eastAsia" w:ascii="黑体" w:eastAsia="黑体" w:cs="黑体"/>
          <w:color w:val="000000"/>
          <w:lang w:bidi="ar-SA"/>
        </w:rPr>
        <w:fldChar w:fldCharType="end"/>
      </w:r>
      <w:r>
        <w:rPr>
          <w:color w:val="000000"/>
        </w:rPr>
      </w:r>
      <w:r/>
    </w:p>
    <w:p>
      <w:pPr>
        <w:pStyle w:val="1132"/>
        <w:tabs>
          <w:tab w:val="right" w:pos="9180" w:leader="dot"/>
        </w:tabs>
        <w:rPr>
          <w:color w:val="000000"/>
        </w:rPr>
      </w:pPr>
      <w:r>
        <w:rPr>
          <w:rFonts w:hint="eastAsia" w:ascii="黑体" w:eastAsia="黑体" w:cs="黑体"/>
          <w:color w:val="000000"/>
          <w:lang w:bidi="ar-SA"/>
        </w:rPr>
        <w:fldChar w:fldCharType="begin"/>
      </w:r>
      <w:r>
        <w:rPr>
          <w:rFonts w:hint="eastAsia" w:ascii="黑体" w:eastAsia="黑体" w:cs="黑体"/>
          <w:color w:val="000000"/>
          <w:lang w:bidi="ar-SA"/>
        </w:rPr>
        <w:instrText xml:space="preserve"> HYPERLINK \l _Toc31943 </w:instrText>
      </w:r>
      <w:r>
        <w:rPr>
          <w:rFonts w:hint="eastAsia" w:ascii="黑体" w:eastAsia="黑体" w:cs="黑体"/>
          <w:color w:val="000000"/>
          <w:lang w:bidi="ar-SA"/>
        </w:rPr>
        <w:fldChar w:fldCharType="separate"/>
      </w:r>
      <w:r>
        <w:rPr>
          <w:rFonts w:hint="eastAsia" w:ascii="黑体" w:eastAsia="黑体" w:cs="黑体"/>
          <w:color w:val="000000"/>
          <w:szCs w:val="28"/>
          <w:highlight w:val="none"/>
          <w:lang w:bidi="ar-SA"/>
        </w:rPr>
        <w:t xml:space="preserve">三、商务要求</w:t>
      </w:r>
      <w:r>
        <w:rPr>
          <w:color w:val="000000"/>
        </w:rPr>
        <w:tab/>
      </w:r>
      <w:r>
        <w:rPr>
          <w:color w:val="000000"/>
        </w:rPr>
        <w:fldChar w:fldCharType="begin"/>
      </w:r>
      <w:r>
        <w:rPr>
          <w:color w:val="000000"/>
        </w:rPr>
        <w:instrText xml:space="preserve"> PAGEREF _Toc31943 \h </w:instrText>
      </w:r>
      <w:r>
        <w:rPr>
          <w:color w:val="000000"/>
        </w:rPr>
        <w:fldChar w:fldCharType="separate"/>
      </w:r>
      <w:r>
        <w:rPr>
          <w:color w:val="000000"/>
        </w:rPr>
        <w:t xml:space="preserve">74</w:t>
      </w:r>
      <w:r>
        <w:rPr>
          <w:color w:val="000000"/>
        </w:rPr>
        <w:fldChar w:fldCharType="end"/>
      </w:r>
      <w:r>
        <w:rPr>
          <w:rFonts w:hint="eastAsia" w:ascii="黑体" w:eastAsia="黑体" w:cs="黑体"/>
          <w:color w:val="000000"/>
          <w:lang w:bidi="ar-SA"/>
        </w:rPr>
        <w:fldChar w:fldCharType="end"/>
      </w:r>
      <w:r>
        <w:rPr>
          <w:color w:val="000000"/>
        </w:rPr>
      </w:r>
      <w:r/>
    </w:p>
    <w:p>
      <w:pPr>
        <w:pStyle w:val="1132"/>
        <w:tabs>
          <w:tab w:val="right" w:pos="9180" w:leader="dot"/>
        </w:tabs>
        <w:rPr>
          <w:color w:val="000000"/>
        </w:rPr>
      </w:pPr>
      <w:r>
        <w:rPr>
          <w:rFonts w:hint="eastAsia" w:ascii="黑体" w:eastAsia="黑体" w:cs="黑体"/>
          <w:color w:val="000000"/>
          <w:lang w:bidi="ar-SA"/>
        </w:rPr>
        <w:fldChar w:fldCharType="begin"/>
      </w:r>
      <w:r>
        <w:rPr>
          <w:rFonts w:hint="eastAsia" w:ascii="黑体" w:eastAsia="黑体" w:cs="黑体"/>
          <w:color w:val="000000"/>
          <w:lang w:bidi="ar-SA"/>
        </w:rPr>
        <w:instrText xml:space="preserve"> HYPERLINK \l _Toc3354 </w:instrText>
      </w:r>
      <w:r>
        <w:rPr>
          <w:rFonts w:hint="eastAsia" w:ascii="黑体" w:eastAsia="黑体" w:cs="黑体"/>
          <w:color w:val="000000"/>
          <w:lang w:bidi="ar-SA"/>
        </w:rPr>
        <w:fldChar w:fldCharType="separate"/>
      </w:r>
      <w:r>
        <w:rPr>
          <w:rFonts w:hint="eastAsia" w:ascii="黑体" w:eastAsia="黑体" w:cs="黑体"/>
          <w:color w:val="000000"/>
          <w:szCs w:val="28"/>
          <w:highlight w:val="none"/>
          <w:lang w:bidi="ar-SA"/>
        </w:rPr>
        <w:t xml:space="preserve">四、综合服务能力要求</w:t>
      </w:r>
      <w:r>
        <w:rPr>
          <w:color w:val="000000"/>
        </w:rPr>
        <w:tab/>
      </w:r>
      <w:r>
        <w:rPr>
          <w:color w:val="000000"/>
        </w:rPr>
        <w:fldChar w:fldCharType="begin"/>
      </w:r>
      <w:r>
        <w:rPr>
          <w:color w:val="000000"/>
        </w:rPr>
        <w:instrText xml:space="preserve"> PAGEREF _Toc3354 \h </w:instrText>
      </w:r>
      <w:r>
        <w:rPr>
          <w:color w:val="000000"/>
        </w:rPr>
        <w:fldChar w:fldCharType="separate"/>
      </w:r>
      <w:r>
        <w:rPr>
          <w:color w:val="000000"/>
        </w:rPr>
        <w:t xml:space="preserve">76</w:t>
      </w:r>
      <w:r>
        <w:rPr>
          <w:color w:val="000000"/>
        </w:rPr>
        <w:fldChar w:fldCharType="end"/>
      </w:r>
      <w:r>
        <w:rPr>
          <w:rFonts w:hint="eastAsia" w:ascii="黑体" w:eastAsia="黑体" w:cs="黑体"/>
          <w:color w:val="000000"/>
          <w:lang w:bidi="ar-SA"/>
        </w:rPr>
        <w:fldChar w:fldCharType="end"/>
      </w:r>
      <w:r>
        <w:rPr>
          <w:color w:val="000000"/>
        </w:rPr>
      </w:r>
      <w:r/>
    </w:p>
    <w:p>
      <w:pPr>
        <w:pStyle w:val="1126"/>
        <w:tabs>
          <w:tab w:val="right" w:pos="9180" w:leader="dot"/>
        </w:tabs>
        <w:rPr>
          <w:color w:val="000000"/>
        </w:rPr>
      </w:pPr>
      <w:r>
        <w:rPr>
          <w:rFonts w:hint="eastAsia" w:ascii="黑体" w:eastAsia="黑体" w:cs="黑体"/>
          <w:color w:val="000000"/>
          <w:lang w:bidi="ar-SA"/>
        </w:rPr>
        <w:fldChar w:fldCharType="begin"/>
      </w:r>
      <w:r>
        <w:rPr>
          <w:rFonts w:hint="eastAsia" w:ascii="黑体" w:eastAsia="黑体" w:cs="黑体"/>
          <w:color w:val="000000"/>
          <w:lang w:bidi="ar-SA"/>
        </w:rPr>
        <w:instrText xml:space="preserve"> HYPERLINK \l _Toc17533 </w:instrText>
      </w:r>
      <w:r>
        <w:rPr>
          <w:rFonts w:hint="eastAsia" w:ascii="黑体" w:eastAsia="黑体" w:cs="黑体"/>
          <w:color w:val="000000"/>
          <w:lang w:bidi="ar-SA"/>
        </w:rPr>
        <w:fldChar w:fldCharType="separate"/>
      </w:r>
      <w:r>
        <w:rPr>
          <w:rFonts w:hint="eastAsia" w:ascii="黑体" w:eastAsia="黑体" w:cs="黑体"/>
          <w:color w:val="000000"/>
          <w:szCs w:val="36"/>
          <w:highlight w:val="none"/>
          <w:lang w:bidi="ar-SA"/>
        </w:rPr>
        <w:t xml:space="preserve">第五章  评标方法与评标标准</w:t>
      </w:r>
      <w:r>
        <w:rPr>
          <w:color w:val="000000"/>
        </w:rPr>
        <w:tab/>
      </w:r>
      <w:r>
        <w:rPr>
          <w:color w:val="000000"/>
        </w:rPr>
        <w:fldChar w:fldCharType="begin"/>
      </w:r>
      <w:r>
        <w:rPr>
          <w:color w:val="000000"/>
        </w:rPr>
        <w:instrText xml:space="preserve"> PAGEREF _Toc17533 \h </w:instrText>
      </w:r>
      <w:r>
        <w:rPr>
          <w:color w:val="000000"/>
        </w:rPr>
        <w:fldChar w:fldCharType="separate"/>
      </w:r>
      <w:r>
        <w:rPr>
          <w:color w:val="000000"/>
        </w:rPr>
        <w:t xml:space="preserve">77</w:t>
      </w:r>
      <w:r>
        <w:rPr>
          <w:color w:val="000000"/>
        </w:rPr>
        <w:fldChar w:fldCharType="end"/>
      </w:r>
      <w:r>
        <w:rPr>
          <w:rFonts w:hint="eastAsia" w:ascii="黑体" w:eastAsia="黑体" w:cs="黑体"/>
          <w:color w:val="000000"/>
          <w:lang w:bidi="ar-SA"/>
        </w:rPr>
        <w:fldChar w:fldCharType="end"/>
      </w:r>
      <w:r>
        <w:rPr>
          <w:color w:val="000000"/>
        </w:rPr>
      </w:r>
      <w:r/>
    </w:p>
    <w:p>
      <w:pPr>
        <w:pStyle w:val="1132"/>
        <w:tabs>
          <w:tab w:val="right" w:pos="9180" w:leader="dot"/>
        </w:tabs>
        <w:rPr>
          <w:color w:val="000000"/>
        </w:rPr>
      </w:pPr>
      <w:r>
        <w:rPr>
          <w:rFonts w:hint="eastAsia" w:ascii="黑体" w:eastAsia="黑体" w:cs="黑体"/>
          <w:color w:val="000000"/>
          <w:lang w:bidi="ar-SA"/>
        </w:rPr>
        <w:fldChar w:fldCharType="begin"/>
      </w:r>
      <w:r>
        <w:rPr>
          <w:rFonts w:hint="eastAsia" w:ascii="黑体" w:eastAsia="黑体" w:cs="黑体"/>
          <w:color w:val="000000"/>
          <w:lang w:bidi="ar-SA"/>
        </w:rPr>
        <w:instrText xml:space="preserve"> HYPERLINK \l _Toc13107 </w:instrText>
      </w:r>
      <w:r>
        <w:rPr>
          <w:rFonts w:hint="eastAsia" w:ascii="黑体" w:eastAsia="黑体" w:cs="黑体"/>
          <w:color w:val="000000"/>
          <w:lang w:bidi="ar-SA"/>
        </w:rPr>
        <w:fldChar w:fldCharType="separate"/>
      </w:r>
      <w:r>
        <w:rPr>
          <w:rFonts w:hint="eastAsia" w:ascii="黑体" w:eastAsia="黑体" w:cs="黑体"/>
          <w:bCs/>
          <w:color w:val="000000"/>
          <w:highlight w:val="none"/>
          <w:lang w:bidi="ar-SA"/>
        </w:rPr>
        <w:t xml:space="preserve">一、投标原则</w:t>
      </w:r>
      <w:r>
        <w:rPr>
          <w:color w:val="000000"/>
        </w:rPr>
        <w:tab/>
      </w:r>
      <w:r>
        <w:rPr>
          <w:color w:val="000000"/>
        </w:rPr>
        <w:fldChar w:fldCharType="begin"/>
      </w:r>
      <w:r>
        <w:rPr>
          <w:color w:val="000000"/>
        </w:rPr>
        <w:instrText xml:space="preserve"> PAGEREF _Toc13107 \h </w:instrText>
      </w:r>
      <w:r>
        <w:rPr>
          <w:color w:val="000000"/>
        </w:rPr>
        <w:fldChar w:fldCharType="separate"/>
      </w:r>
      <w:r>
        <w:rPr>
          <w:color w:val="000000"/>
        </w:rPr>
        <w:t xml:space="preserve">77</w:t>
      </w:r>
      <w:r>
        <w:rPr>
          <w:color w:val="000000"/>
        </w:rPr>
        <w:fldChar w:fldCharType="end"/>
      </w:r>
      <w:r>
        <w:rPr>
          <w:rFonts w:hint="eastAsia" w:ascii="黑体" w:eastAsia="黑体" w:cs="黑体"/>
          <w:color w:val="000000"/>
          <w:lang w:bidi="ar-SA"/>
        </w:rPr>
        <w:fldChar w:fldCharType="end"/>
      </w:r>
      <w:r>
        <w:rPr>
          <w:color w:val="000000"/>
        </w:rPr>
      </w:r>
      <w:r/>
    </w:p>
    <w:p>
      <w:pPr>
        <w:pStyle w:val="1132"/>
        <w:tabs>
          <w:tab w:val="right" w:pos="9180" w:leader="dot"/>
        </w:tabs>
        <w:rPr>
          <w:color w:val="000000"/>
        </w:rPr>
      </w:pPr>
      <w:r>
        <w:rPr>
          <w:rFonts w:hint="eastAsia" w:ascii="黑体" w:eastAsia="黑体" w:cs="黑体"/>
          <w:color w:val="000000"/>
          <w:lang w:bidi="ar-SA"/>
        </w:rPr>
        <w:fldChar w:fldCharType="begin"/>
      </w:r>
      <w:r>
        <w:rPr>
          <w:rFonts w:hint="eastAsia" w:ascii="黑体" w:eastAsia="黑体" w:cs="黑体"/>
          <w:color w:val="000000"/>
          <w:lang w:bidi="ar-SA"/>
        </w:rPr>
        <w:instrText xml:space="preserve"> HYPERLINK \l _Toc32417 </w:instrText>
      </w:r>
      <w:r>
        <w:rPr>
          <w:rFonts w:hint="eastAsia" w:ascii="黑体" w:eastAsia="黑体" w:cs="黑体"/>
          <w:color w:val="000000"/>
          <w:lang w:bidi="ar-SA"/>
        </w:rPr>
        <w:fldChar w:fldCharType="separate"/>
      </w:r>
      <w:r>
        <w:rPr>
          <w:rFonts w:hint="eastAsia" w:ascii="黑体" w:eastAsia="黑体" w:cs="黑体"/>
          <w:bCs/>
          <w:color w:val="000000"/>
          <w:highlight w:val="none"/>
          <w:lang w:bidi="ar-SA"/>
        </w:rPr>
        <w:t xml:space="preserve">二、定标办法</w:t>
      </w:r>
      <w:r>
        <w:rPr>
          <w:color w:val="000000"/>
        </w:rPr>
        <w:tab/>
      </w:r>
      <w:r>
        <w:rPr>
          <w:color w:val="000000"/>
        </w:rPr>
        <w:fldChar w:fldCharType="begin"/>
      </w:r>
      <w:r>
        <w:rPr>
          <w:color w:val="000000"/>
        </w:rPr>
        <w:instrText xml:space="preserve"> PAGEREF _Toc32417 \h </w:instrText>
      </w:r>
      <w:r>
        <w:rPr>
          <w:color w:val="000000"/>
        </w:rPr>
        <w:fldChar w:fldCharType="separate"/>
      </w:r>
      <w:r>
        <w:rPr>
          <w:color w:val="000000"/>
        </w:rPr>
        <w:t xml:space="preserve">77</w:t>
      </w:r>
      <w:r>
        <w:rPr>
          <w:color w:val="000000"/>
        </w:rPr>
        <w:fldChar w:fldCharType="end"/>
      </w:r>
      <w:r>
        <w:rPr>
          <w:rFonts w:hint="eastAsia" w:ascii="黑体" w:eastAsia="黑体" w:cs="黑体"/>
          <w:color w:val="000000"/>
          <w:lang w:bidi="ar-SA"/>
        </w:rPr>
        <w:fldChar w:fldCharType="end"/>
      </w:r>
      <w:r>
        <w:rPr>
          <w:color w:val="000000"/>
        </w:rPr>
      </w:r>
      <w:r/>
    </w:p>
    <w:p>
      <w:pPr>
        <w:pStyle w:val="1132"/>
        <w:tabs>
          <w:tab w:val="right" w:pos="9180" w:leader="dot"/>
        </w:tabs>
        <w:rPr>
          <w:color w:val="000000"/>
        </w:rPr>
      </w:pPr>
      <w:r>
        <w:rPr>
          <w:rFonts w:hint="eastAsia" w:ascii="黑体" w:eastAsia="黑体" w:cs="黑体"/>
          <w:color w:val="000000"/>
          <w:lang w:bidi="ar-SA"/>
        </w:rPr>
        <w:fldChar w:fldCharType="begin"/>
      </w:r>
      <w:r>
        <w:rPr>
          <w:rFonts w:hint="eastAsia" w:ascii="黑体" w:eastAsia="黑体" w:cs="黑体"/>
          <w:color w:val="000000"/>
          <w:lang w:bidi="ar-SA"/>
        </w:rPr>
        <w:instrText xml:space="preserve"> HYPERLINK \l _Toc4884 </w:instrText>
      </w:r>
      <w:r>
        <w:rPr>
          <w:rFonts w:hint="eastAsia" w:ascii="黑体" w:eastAsia="黑体" w:cs="黑体"/>
          <w:color w:val="000000"/>
          <w:lang w:bidi="ar-SA"/>
        </w:rPr>
        <w:fldChar w:fldCharType="separate"/>
      </w:r>
      <w:r>
        <w:rPr>
          <w:rFonts w:hint="eastAsia" w:ascii="黑体" w:eastAsia="黑体" w:cs="黑体"/>
          <w:bCs/>
          <w:color w:val="000000"/>
          <w:highlight w:val="none"/>
          <w:lang w:bidi="ar-SA"/>
        </w:rPr>
        <w:t xml:space="preserve">三、政府采购政策功能落实</w:t>
      </w:r>
      <w:r>
        <w:rPr>
          <w:color w:val="000000"/>
        </w:rPr>
        <w:tab/>
      </w:r>
      <w:r>
        <w:rPr>
          <w:color w:val="000000"/>
        </w:rPr>
        <w:fldChar w:fldCharType="begin"/>
      </w:r>
      <w:r>
        <w:rPr>
          <w:color w:val="000000"/>
        </w:rPr>
        <w:instrText xml:space="preserve"> PAGEREF _Toc4884 \h </w:instrText>
      </w:r>
      <w:r>
        <w:rPr>
          <w:color w:val="000000"/>
        </w:rPr>
        <w:fldChar w:fldCharType="separate"/>
      </w:r>
      <w:r>
        <w:rPr>
          <w:color w:val="000000"/>
        </w:rPr>
        <w:t xml:space="preserve">77</w:t>
      </w:r>
      <w:r>
        <w:rPr>
          <w:color w:val="000000"/>
        </w:rPr>
        <w:fldChar w:fldCharType="end"/>
      </w:r>
      <w:r>
        <w:rPr>
          <w:rFonts w:hint="eastAsia" w:ascii="黑体" w:eastAsia="黑体" w:cs="黑体"/>
          <w:color w:val="000000"/>
          <w:lang w:bidi="ar-SA"/>
        </w:rPr>
        <w:fldChar w:fldCharType="end"/>
      </w:r>
      <w:r>
        <w:rPr>
          <w:color w:val="000000"/>
        </w:rPr>
      </w:r>
      <w:r/>
    </w:p>
    <w:p>
      <w:pPr>
        <w:pStyle w:val="1132"/>
        <w:tabs>
          <w:tab w:val="right" w:pos="9180" w:leader="dot"/>
        </w:tabs>
        <w:rPr>
          <w:color w:val="000000"/>
        </w:rPr>
      </w:pPr>
      <w:r>
        <w:rPr>
          <w:rFonts w:hint="eastAsia" w:ascii="黑体" w:eastAsia="黑体" w:cs="黑体"/>
          <w:color w:val="000000"/>
          <w:lang w:bidi="ar-SA"/>
        </w:rPr>
        <w:fldChar w:fldCharType="begin"/>
      </w:r>
      <w:r>
        <w:rPr>
          <w:rFonts w:hint="eastAsia" w:ascii="黑体" w:eastAsia="黑体" w:cs="黑体"/>
          <w:color w:val="000000"/>
          <w:lang w:bidi="ar-SA"/>
        </w:rPr>
        <w:instrText xml:space="preserve"> HYPERLINK \l _Toc31025 </w:instrText>
      </w:r>
      <w:r>
        <w:rPr>
          <w:rFonts w:hint="eastAsia" w:ascii="黑体" w:eastAsia="黑体" w:cs="黑体"/>
          <w:color w:val="000000"/>
          <w:lang w:bidi="ar-SA"/>
        </w:rPr>
        <w:fldChar w:fldCharType="separate"/>
      </w:r>
      <w:r>
        <w:rPr>
          <w:rFonts w:hint="eastAsia" w:ascii="黑体" w:eastAsia="黑体" w:cs="黑体"/>
          <w:color w:val="000000"/>
          <w:szCs w:val="24"/>
          <w:lang w:val="en-US" w:eastAsia="zh-CN" w:bidi="ar-SA"/>
        </w:rPr>
        <w:t xml:space="preserve">四</w:t>
      </w:r>
      <w:r>
        <w:rPr>
          <w:rFonts w:hint="eastAsia" w:ascii="黑体" w:eastAsia="黑体" w:cs="黑体"/>
          <w:color w:val="000000"/>
          <w:szCs w:val="24"/>
          <w:lang w:bidi="ar-SA"/>
        </w:rPr>
        <w:t xml:space="preserve">、政府采购异常低价问题处理方式</w:t>
      </w:r>
      <w:r>
        <w:rPr>
          <w:color w:val="000000"/>
        </w:rPr>
        <w:tab/>
      </w:r>
      <w:r>
        <w:rPr>
          <w:color w:val="000000"/>
        </w:rPr>
        <w:fldChar w:fldCharType="begin"/>
      </w:r>
      <w:r>
        <w:rPr>
          <w:color w:val="000000"/>
        </w:rPr>
        <w:instrText xml:space="preserve"> PAGEREF _Toc31025 \h </w:instrText>
      </w:r>
      <w:r>
        <w:rPr>
          <w:color w:val="000000"/>
        </w:rPr>
        <w:fldChar w:fldCharType="separate"/>
      </w:r>
      <w:r>
        <w:rPr>
          <w:color w:val="000000"/>
        </w:rPr>
        <w:t xml:space="preserve">78</w:t>
      </w:r>
      <w:r>
        <w:rPr>
          <w:color w:val="000000"/>
        </w:rPr>
        <w:fldChar w:fldCharType="end"/>
      </w:r>
      <w:r>
        <w:rPr>
          <w:rFonts w:hint="eastAsia" w:ascii="黑体" w:eastAsia="黑体" w:cs="黑体"/>
          <w:color w:val="000000"/>
          <w:lang w:bidi="ar-SA"/>
        </w:rPr>
        <w:fldChar w:fldCharType="end"/>
      </w:r>
      <w:r>
        <w:rPr>
          <w:color w:val="000000"/>
        </w:rPr>
      </w:r>
      <w:r/>
    </w:p>
    <w:p>
      <w:pPr>
        <w:pStyle w:val="1132"/>
        <w:tabs>
          <w:tab w:val="right" w:pos="9180" w:leader="dot"/>
        </w:tabs>
        <w:rPr>
          <w:color w:val="000000"/>
        </w:rPr>
      </w:pPr>
      <w:r>
        <w:rPr>
          <w:rFonts w:hint="eastAsia" w:ascii="黑体" w:eastAsia="黑体" w:cs="黑体"/>
          <w:color w:val="000000"/>
          <w:lang w:bidi="ar-SA"/>
        </w:rPr>
        <w:fldChar w:fldCharType="begin"/>
      </w:r>
      <w:r>
        <w:rPr>
          <w:rFonts w:hint="eastAsia" w:ascii="黑体" w:eastAsia="黑体" w:cs="黑体"/>
          <w:color w:val="000000"/>
          <w:lang w:bidi="ar-SA"/>
        </w:rPr>
        <w:instrText xml:space="preserve"> HYPERLINK \l _Toc1387 </w:instrText>
      </w:r>
      <w:r>
        <w:rPr>
          <w:rFonts w:hint="eastAsia" w:ascii="黑体" w:eastAsia="黑体" w:cs="黑体"/>
          <w:color w:val="000000"/>
          <w:lang w:bidi="ar-SA"/>
        </w:rPr>
        <w:fldChar w:fldCharType="separate"/>
      </w:r>
      <w:r>
        <w:rPr>
          <w:rFonts w:hint="eastAsia" w:ascii="黑体" w:eastAsia="黑体" w:cs="黑体"/>
          <w:color w:val="000000"/>
          <w:szCs w:val="24"/>
          <w:lang w:val="en-US" w:eastAsia="zh-CN" w:bidi="ar-SA"/>
        </w:rPr>
        <w:t xml:space="preserve">五、</w:t>
      </w:r>
      <w:r>
        <w:rPr>
          <w:rFonts w:hint="eastAsia" w:ascii="黑体" w:eastAsia="黑体" w:cs="黑体"/>
          <w:color w:val="000000"/>
          <w:szCs w:val="24"/>
          <w:lang w:bidi="ar-SA"/>
        </w:rPr>
        <w:t xml:space="preserve">对本国产品的支持政策</w:t>
      </w:r>
      <w:r>
        <w:rPr>
          <w:color w:val="000000"/>
        </w:rPr>
        <w:tab/>
      </w:r>
      <w:r>
        <w:rPr>
          <w:color w:val="000000"/>
        </w:rPr>
        <w:fldChar w:fldCharType="begin"/>
      </w:r>
      <w:r>
        <w:rPr>
          <w:color w:val="000000"/>
        </w:rPr>
        <w:instrText xml:space="preserve"> PAGEREF _Toc1387 \h </w:instrText>
      </w:r>
      <w:r>
        <w:rPr>
          <w:color w:val="000000"/>
        </w:rPr>
        <w:fldChar w:fldCharType="separate"/>
      </w:r>
      <w:r>
        <w:rPr>
          <w:color w:val="000000"/>
        </w:rPr>
        <w:t xml:space="preserve">78</w:t>
      </w:r>
      <w:r>
        <w:rPr>
          <w:color w:val="000000"/>
        </w:rPr>
        <w:fldChar w:fldCharType="end"/>
      </w:r>
      <w:r>
        <w:rPr>
          <w:rFonts w:hint="eastAsia" w:ascii="黑体" w:eastAsia="黑体" w:cs="黑体"/>
          <w:color w:val="000000"/>
          <w:lang w:bidi="ar-SA"/>
        </w:rPr>
        <w:fldChar w:fldCharType="end"/>
      </w:r>
      <w:r>
        <w:rPr>
          <w:color w:val="000000"/>
        </w:rPr>
      </w:r>
      <w:r/>
    </w:p>
    <w:p>
      <w:pPr>
        <w:pStyle w:val="1132"/>
        <w:tabs>
          <w:tab w:val="right" w:pos="9180" w:leader="dot"/>
        </w:tabs>
        <w:rPr>
          <w:color w:val="000000"/>
        </w:rPr>
      </w:pPr>
      <w:r>
        <w:rPr>
          <w:rFonts w:hint="eastAsia" w:ascii="黑体" w:eastAsia="黑体" w:cs="黑体"/>
          <w:color w:val="000000"/>
          <w:lang w:bidi="ar-SA"/>
        </w:rPr>
        <w:fldChar w:fldCharType="begin"/>
      </w:r>
      <w:r>
        <w:rPr>
          <w:rFonts w:hint="eastAsia" w:ascii="黑体" w:eastAsia="黑体" w:cs="黑体"/>
          <w:color w:val="000000"/>
          <w:lang w:bidi="ar-SA"/>
        </w:rPr>
        <w:instrText xml:space="preserve"> HYPERLINK \l _Toc27197 </w:instrText>
      </w:r>
      <w:r>
        <w:rPr>
          <w:rFonts w:hint="eastAsia" w:ascii="黑体" w:eastAsia="黑体" w:cs="黑体"/>
          <w:color w:val="000000"/>
          <w:lang w:bidi="ar-SA"/>
        </w:rPr>
        <w:fldChar w:fldCharType="separate"/>
      </w:r>
      <w:r>
        <w:rPr>
          <w:rFonts w:hint="eastAsia" w:ascii="黑体" w:eastAsia="黑体" w:cs="黑体"/>
          <w:bCs/>
          <w:color w:val="000000"/>
          <w:lang w:val="en-US" w:eastAsia="zh-CN" w:bidi="ar-SA"/>
        </w:rPr>
        <w:t xml:space="preserve">六</w:t>
      </w:r>
      <w:r>
        <w:rPr>
          <w:rFonts w:hint="eastAsia" w:ascii="黑体" w:eastAsia="黑体" w:cs="黑体"/>
          <w:bCs/>
          <w:color w:val="000000"/>
          <w:lang w:bidi="ar-SA"/>
        </w:rPr>
        <w:t xml:space="preserve">、评标办法和评标标准</w:t>
      </w:r>
      <w:r>
        <w:rPr>
          <w:color w:val="000000"/>
        </w:rPr>
        <w:tab/>
      </w:r>
      <w:r>
        <w:rPr>
          <w:color w:val="000000"/>
        </w:rPr>
        <w:fldChar w:fldCharType="begin"/>
      </w:r>
      <w:r>
        <w:rPr>
          <w:color w:val="000000"/>
        </w:rPr>
        <w:instrText xml:space="preserve"> PAGEREF _Toc27197 \h </w:instrText>
      </w:r>
      <w:r>
        <w:rPr>
          <w:color w:val="000000"/>
        </w:rPr>
        <w:fldChar w:fldCharType="separate"/>
      </w:r>
      <w:r>
        <w:rPr>
          <w:color w:val="000000"/>
        </w:rPr>
        <w:t xml:space="preserve">79</w:t>
      </w:r>
      <w:r>
        <w:rPr>
          <w:color w:val="000000"/>
        </w:rPr>
        <w:fldChar w:fldCharType="end"/>
      </w:r>
      <w:r>
        <w:rPr>
          <w:rFonts w:hint="eastAsia" w:ascii="黑体" w:eastAsia="黑体" w:cs="黑体"/>
          <w:color w:val="000000"/>
          <w:lang w:bidi="ar-SA"/>
        </w:rPr>
        <w:fldChar w:fldCharType="end"/>
      </w:r>
      <w:r>
        <w:rPr>
          <w:color w:val="000000"/>
        </w:rPr>
      </w:r>
      <w:r/>
    </w:p>
    <w:p>
      <w:pPr>
        <w:pStyle w:val="1126"/>
        <w:tabs>
          <w:tab w:val="right" w:pos="9180" w:leader="dot"/>
        </w:tabs>
        <w:rPr>
          <w:color w:val="000000"/>
        </w:rPr>
      </w:pPr>
      <w:r>
        <w:rPr>
          <w:rFonts w:hint="eastAsia" w:ascii="黑体" w:eastAsia="黑体" w:cs="黑体"/>
          <w:color w:val="000000"/>
          <w:lang w:bidi="ar-SA"/>
        </w:rPr>
        <w:fldChar w:fldCharType="begin"/>
      </w:r>
      <w:r>
        <w:rPr>
          <w:rFonts w:hint="eastAsia" w:ascii="黑体" w:eastAsia="黑体" w:cs="黑体"/>
          <w:color w:val="000000"/>
          <w:lang w:bidi="ar-SA"/>
        </w:rPr>
        <w:instrText xml:space="preserve"> HYPERLINK \l _Toc4018 </w:instrText>
      </w:r>
      <w:r>
        <w:rPr>
          <w:rFonts w:hint="eastAsia" w:ascii="黑体" w:eastAsia="黑体" w:cs="黑体"/>
          <w:color w:val="000000"/>
          <w:lang w:bidi="ar-SA"/>
        </w:rPr>
        <w:fldChar w:fldCharType="separate"/>
      </w:r>
      <w:r>
        <w:rPr>
          <w:rFonts w:hint="eastAsia" w:ascii="黑体" w:eastAsia="黑体" w:cs="黑体"/>
          <w:color w:val="000000"/>
          <w:szCs w:val="40"/>
          <w:highlight w:val="none"/>
          <w:lang w:bidi="ar-SA"/>
        </w:rPr>
        <w:t xml:space="preserve">第六章  投标文件格式</w:t>
      </w:r>
      <w:r>
        <w:rPr>
          <w:color w:val="000000"/>
        </w:rPr>
        <w:tab/>
      </w:r>
      <w:r>
        <w:rPr>
          <w:color w:val="000000"/>
        </w:rPr>
        <w:fldChar w:fldCharType="begin"/>
      </w:r>
      <w:r>
        <w:rPr>
          <w:color w:val="000000"/>
        </w:rPr>
        <w:instrText xml:space="preserve"> PAGEREF _Toc4018 \h </w:instrText>
      </w:r>
      <w:r>
        <w:rPr>
          <w:color w:val="000000"/>
        </w:rPr>
        <w:fldChar w:fldCharType="separate"/>
      </w:r>
      <w:r>
        <w:rPr>
          <w:color w:val="000000"/>
        </w:rPr>
        <w:t xml:space="preserve">83</w:t>
      </w:r>
      <w:r>
        <w:rPr>
          <w:color w:val="000000"/>
        </w:rPr>
        <w:fldChar w:fldCharType="end"/>
      </w:r>
      <w:r>
        <w:rPr>
          <w:rFonts w:hint="eastAsia" w:ascii="黑体" w:eastAsia="黑体" w:cs="黑体"/>
          <w:color w:val="000000"/>
          <w:lang w:bidi="ar-SA"/>
        </w:rPr>
        <w:fldChar w:fldCharType="end"/>
      </w:r>
      <w:r>
        <w:rPr>
          <w:color w:val="000000"/>
        </w:rPr>
      </w:r>
      <w:r/>
    </w:p>
    <w:p>
      <w:pPr>
        <w:pStyle w:val="1132"/>
        <w:tabs>
          <w:tab w:val="right" w:pos="9180" w:leader="dot"/>
        </w:tabs>
        <w:rPr>
          <w:color w:val="000000"/>
        </w:rPr>
      </w:pPr>
      <w:r>
        <w:rPr>
          <w:rFonts w:hint="eastAsia" w:ascii="黑体" w:eastAsia="黑体" w:cs="黑体"/>
          <w:color w:val="000000"/>
          <w:lang w:bidi="ar-SA"/>
        </w:rPr>
        <w:fldChar w:fldCharType="begin"/>
      </w:r>
      <w:r>
        <w:rPr>
          <w:rFonts w:hint="eastAsia" w:ascii="黑体" w:eastAsia="黑体" w:cs="黑体"/>
          <w:color w:val="000000"/>
          <w:lang w:bidi="ar-SA"/>
        </w:rPr>
        <w:instrText xml:space="preserve"> HYPERLINK \l _Toc4672 </w:instrText>
      </w:r>
      <w:r>
        <w:rPr>
          <w:rFonts w:hint="eastAsia" w:ascii="黑体" w:eastAsia="黑体" w:cs="黑体"/>
          <w:color w:val="000000"/>
          <w:lang w:bidi="ar-SA"/>
        </w:rPr>
        <w:fldChar w:fldCharType="separate"/>
      </w:r>
      <w:r>
        <w:rPr>
          <w:rFonts w:hint="eastAsia" w:ascii="黑体" w:eastAsia="黑体" w:cs="黑体"/>
          <w:bCs w:val="0"/>
          <w:iCs/>
          <w:color w:val="000000"/>
          <w:szCs w:val="28"/>
          <w:lang w:bidi="ar-SA"/>
        </w:rPr>
        <w:t xml:space="preserve">一、满足《中华人民共和国政府采购法》第二十二条规定</w:t>
      </w:r>
      <w:r>
        <w:rPr>
          <w:color w:val="000000"/>
        </w:rPr>
        <w:tab/>
      </w:r>
      <w:r>
        <w:rPr>
          <w:color w:val="000000"/>
        </w:rPr>
        <w:fldChar w:fldCharType="begin"/>
      </w:r>
      <w:r>
        <w:rPr>
          <w:color w:val="000000"/>
        </w:rPr>
        <w:instrText xml:space="preserve"> PAGEREF _Toc4672 \h </w:instrText>
      </w:r>
      <w:r>
        <w:rPr>
          <w:color w:val="000000"/>
        </w:rPr>
        <w:fldChar w:fldCharType="separate"/>
      </w:r>
      <w:r>
        <w:rPr>
          <w:color w:val="000000"/>
        </w:rPr>
        <w:t xml:space="preserve">84</w:t>
      </w:r>
      <w:r>
        <w:rPr>
          <w:color w:val="000000"/>
        </w:rPr>
        <w:fldChar w:fldCharType="end"/>
      </w:r>
      <w:r>
        <w:rPr>
          <w:rFonts w:hint="eastAsia" w:ascii="黑体" w:eastAsia="黑体" w:cs="黑体"/>
          <w:color w:val="000000"/>
          <w:lang w:bidi="ar-SA"/>
        </w:rPr>
        <w:fldChar w:fldCharType="end"/>
      </w:r>
      <w:r>
        <w:rPr>
          <w:color w:val="000000"/>
        </w:rPr>
      </w:r>
      <w:r/>
    </w:p>
    <w:p>
      <w:pPr>
        <w:pStyle w:val="1132"/>
        <w:tabs>
          <w:tab w:val="right" w:pos="9180" w:leader="dot"/>
        </w:tabs>
        <w:rPr>
          <w:color w:val="000000"/>
        </w:rPr>
      </w:pPr>
      <w:r>
        <w:rPr>
          <w:rFonts w:hint="eastAsia" w:ascii="黑体" w:eastAsia="黑体" w:cs="黑体"/>
          <w:color w:val="000000"/>
          <w:lang w:bidi="ar-SA"/>
        </w:rPr>
        <w:fldChar w:fldCharType="begin"/>
      </w:r>
      <w:r>
        <w:rPr>
          <w:rFonts w:hint="eastAsia" w:ascii="黑体" w:eastAsia="黑体" w:cs="黑体"/>
          <w:color w:val="000000"/>
          <w:lang w:bidi="ar-SA"/>
        </w:rPr>
        <w:instrText xml:space="preserve"> HYPERLINK \l _Toc9667 </w:instrText>
      </w:r>
      <w:r>
        <w:rPr>
          <w:rFonts w:hint="eastAsia" w:ascii="黑体" w:eastAsia="黑体" w:cs="黑体"/>
          <w:color w:val="000000"/>
          <w:lang w:bidi="ar-SA"/>
        </w:rPr>
        <w:fldChar w:fldCharType="separate"/>
      </w:r>
      <w:r>
        <w:rPr>
          <w:rFonts w:hint="eastAsia" w:ascii="黑体" w:eastAsia="黑体" w:cs="黑体"/>
          <w:iCs/>
          <w:color w:val="000000"/>
          <w:szCs w:val="28"/>
          <w:lang w:val="en-US" w:eastAsia="zh-CN" w:bidi="ar-SA"/>
        </w:rPr>
        <w:t xml:space="preserve">二、</w:t>
      </w:r>
      <w:r>
        <w:rPr>
          <w:rFonts w:hint="eastAsia" w:ascii="黑体" w:eastAsia="黑体" w:cs="黑体"/>
          <w:iCs/>
          <w:color w:val="000000"/>
          <w:szCs w:val="28"/>
          <w:lang w:bidi="ar-SA"/>
        </w:rPr>
        <w:t xml:space="preserve">本项目的特定资格要求</w:t>
      </w:r>
      <w:r>
        <w:rPr>
          <w:color w:val="000000"/>
        </w:rPr>
        <w:tab/>
      </w:r>
      <w:r>
        <w:rPr>
          <w:color w:val="000000"/>
        </w:rPr>
        <w:fldChar w:fldCharType="begin"/>
      </w:r>
      <w:r>
        <w:rPr>
          <w:color w:val="000000"/>
        </w:rPr>
        <w:instrText xml:space="preserve"> PAGEREF _Toc9667 \h </w:instrText>
      </w:r>
      <w:r>
        <w:rPr>
          <w:color w:val="000000"/>
        </w:rPr>
        <w:fldChar w:fldCharType="separate"/>
      </w:r>
      <w:r>
        <w:rPr>
          <w:color w:val="000000"/>
        </w:rPr>
        <w:t xml:space="preserve">88</w:t>
      </w:r>
      <w:r>
        <w:rPr>
          <w:color w:val="000000"/>
        </w:rPr>
        <w:fldChar w:fldCharType="end"/>
      </w:r>
      <w:r>
        <w:rPr>
          <w:rFonts w:hint="eastAsia" w:ascii="黑体" w:eastAsia="黑体" w:cs="黑体"/>
          <w:color w:val="000000"/>
          <w:lang w:bidi="ar-SA"/>
        </w:rPr>
        <w:fldChar w:fldCharType="end"/>
      </w:r>
      <w:r>
        <w:rPr>
          <w:color w:val="000000"/>
        </w:rPr>
      </w:r>
      <w:r/>
    </w:p>
    <w:p>
      <w:pPr>
        <w:pStyle w:val="1132"/>
        <w:tabs>
          <w:tab w:val="right" w:pos="9180" w:leader="dot"/>
        </w:tabs>
        <w:rPr>
          <w:color w:val="000000"/>
        </w:rPr>
      </w:pPr>
      <w:r>
        <w:rPr>
          <w:rFonts w:hint="eastAsia" w:ascii="黑体" w:eastAsia="黑体" w:cs="黑体"/>
          <w:color w:val="000000"/>
          <w:lang w:bidi="ar-SA"/>
        </w:rPr>
        <w:fldChar w:fldCharType="begin"/>
      </w:r>
      <w:r>
        <w:rPr>
          <w:rFonts w:hint="eastAsia" w:ascii="黑体" w:eastAsia="黑体" w:cs="黑体"/>
          <w:color w:val="000000"/>
          <w:lang w:bidi="ar-SA"/>
        </w:rPr>
        <w:instrText xml:space="preserve"> HYPERLINK \l _Toc32231 </w:instrText>
      </w:r>
      <w:r>
        <w:rPr>
          <w:rFonts w:hint="eastAsia" w:ascii="黑体" w:eastAsia="黑体" w:cs="黑体"/>
          <w:color w:val="000000"/>
          <w:lang w:bidi="ar-SA"/>
        </w:rPr>
        <w:fldChar w:fldCharType="separate"/>
      </w:r>
      <w:r>
        <w:rPr>
          <w:rFonts w:hint="eastAsia" w:ascii="黑体" w:eastAsia="黑体" w:cs="黑体"/>
          <w:bCs w:val="0"/>
          <w:iCs/>
          <w:color w:val="000000"/>
          <w:szCs w:val="28"/>
          <w:lang w:val="en-US" w:eastAsia="zh-CN" w:bidi="ar-SA"/>
        </w:rPr>
        <w:t xml:space="preserve">三</w:t>
      </w:r>
      <w:r>
        <w:rPr>
          <w:rFonts w:hint="eastAsia" w:ascii="黑体" w:eastAsia="黑体" w:cs="黑体"/>
          <w:bCs w:val="0"/>
          <w:iCs/>
          <w:color w:val="000000"/>
          <w:szCs w:val="28"/>
          <w:lang w:bidi="ar-SA"/>
        </w:rPr>
        <w:t xml:space="preserve">、</w:t>
      </w:r>
      <w:r>
        <w:rPr>
          <w:rFonts w:hint="eastAsia" w:ascii="黑体" w:eastAsia="黑体" w:cs="黑体"/>
          <w:bCs w:val="0"/>
          <w:iCs/>
          <w:color w:val="000000"/>
          <w:szCs w:val="28"/>
          <w:lang w:val="en-US" w:eastAsia="zh-CN" w:bidi="ar-SA"/>
        </w:rPr>
        <w:t xml:space="preserve">声明</w:t>
      </w:r>
      <w:r>
        <w:rPr>
          <w:color w:val="000000"/>
        </w:rPr>
        <w:tab/>
      </w:r>
      <w:r>
        <w:rPr>
          <w:color w:val="000000"/>
        </w:rPr>
        <w:fldChar w:fldCharType="begin"/>
      </w:r>
      <w:r>
        <w:rPr>
          <w:color w:val="000000"/>
        </w:rPr>
        <w:instrText xml:space="preserve"> PAGEREF _Toc32231 \h </w:instrText>
      </w:r>
      <w:r>
        <w:rPr>
          <w:color w:val="000000"/>
        </w:rPr>
        <w:fldChar w:fldCharType="separate"/>
      </w:r>
      <w:r>
        <w:rPr>
          <w:color w:val="000000"/>
        </w:rPr>
        <w:t xml:space="preserve">89</w:t>
      </w:r>
      <w:r>
        <w:rPr>
          <w:color w:val="000000"/>
        </w:rPr>
        <w:fldChar w:fldCharType="end"/>
      </w:r>
      <w:r>
        <w:rPr>
          <w:rFonts w:hint="eastAsia" w:ascii="黑体" w:eastAsia="黑体" w:cs="黑体"/>
          <w:color w:val="000000"/>
          <w:lang w:bidi="ar-SA"/>
        </w:rPr>
        <w:fldChar w:fldCharType="end"/>
      </w:r>
      <w:r>
        <w:rPr>
          <w:color w:val="000000"/>
        </w:rPr>
      </w:r>
      <w:r/>
    </w:p>
    <w:p>
      <w:pPr>
        <w:pStyle w:val="1132"/>
        <w:tabs>
          <w:tab w:val="right" w:pos="9180" w:leader="dot"/>
        </w:tabs>
        <w:rPr>
          <w:color w:val="000000"/>
        </w:rPr>
      </w:pPr>
      <w:r>
        <w:rPr>
          <w:rFonts w:hint="eastAsia" w:ascii="黑体" w:eastAsia="黑体" w:cs="黑体"/>
          <w:color w:val="000000"/>
          <w:lang w:bidi="ar-SA"/>
        </w:rPr>
        <w:fldChar w:fldCharType="begin"/>
      </w:r>
      <w:r>
        <w:rPr>
          <w:rFonts w:hint="eastAsia" w:ascii="黑体" w:eastAsia="黑体" w:cs="黑体"/>
          <w:color w:val="000000"/>
          <w:lang w:bidi="ar-SA"/>
        </w:rPr>
        <w:instrText xml:space="preserve"> HYPERLINK \l _Toc20704 </w:instrText>
      </w:r>
      <w:r>
        <w:rPr>
          <w:rFonts w:hint="eastAsia" w:ascii="黑体" w:eastAsia="黑体" w:cs="黑体"/>
          <w:color w:val="000000"/>
          <w:lang w:bidi="ar-SA"/>
        </w:rPr>
        <w:fldChar w:fldCharType="separate"/>
      </w:r>
      <w:r>
        <w:rPr>
          <w:rFonts w:hint="eastAsia" w:ascii="黑体" w:eastAsia="黑体" w:cs="黑体"/>
          <w:bCs w:val="0"/>
          <w:iCs/>
          <w:color w:val="000000"/>
          <w:szCs w:val="28"/>
          <w:lang w:val="en-US" w:eastAsia="zh-CN" w:bidi="ar-SA"/>
        </w:rPr>
        <w:t xml:space="preserve">四</w:t>
      </w:r>
      <w:r>
        <w:rPr>
          <w:rFonts w:hint="eastAsia" w:ascii="黑体" w:eastAsia="黑体" w:cs="黑体"/>
          <w:bCs w:val="0"/>
          <w:iCs/>
          <w:color w:val="000000"/>
          <w:szCs w:val="28"/>
          <w:lang w:bidi="ar-SA"/>
        </w:rPr>
        <w:t xml:space="preserve">、法定代表人授权委托书</w:t>
      </w:r>
      <w:r>
        <w:rPr>
          <w:color w:val="000000"/>
        </w:rPr>
        <w:tab/>
      </w:r>
      <w:r>
        <w:rPr>
          <w:color w:val="000000"/>
        </w:rPr>
        <w:fldChar w:fldCharType="begin"/>
      </w:r>
      <w:r>
        <w:rPr>
          <w:color w:val="000000"/>
        </w:rPr>
        <w:instrText xml:space="preserve"> PAGEREF _Toc20704 \h </w:instrText>
      </w:r>
      <w:r>
        <w:rPr>
          <w:color w:val="000000"/>
        </w:rPr>
        <w:fldChar w:fldCharType="separate"/>
      </w:r>
      <w:r>
        <w:rPr>
          <w:color w:val="000000"/>
        </w:rPr>
        <w:t xml:space="preserve">90</w:t>
      </w:r>
      <w:r>
        <w:rPr>
          <w:color w:val="000000"/>
        </w:rPr>
        <w:fldChar w:fldCharType="end"/>
      </w:r>
      <w:r>
        <w:rPr>
          <w:rFonts w:hint="eastAsia" w:ascii="黑体" w:eastAsia="黑体" w:cs="黑体"/>
          <w:color w:val="000000"/>
          <w:lang w:bidi="ar-SA"/>
        </w:rPr>
        <w:fldChar w:fldCharType="end"/>
      </w:r>
      <w:r>
        <w:rPr>
          <w:color w:val="000000"/>
        </w:rPr>
      </w:r>
      <w:r/>
    </w:p>
    <w:p>
      <w:pPr>
        <w:pStyle w:val="1132"/>
        <w:tabs>
          <w:tab w:val="right" w:pos="9180" w:leader="dot"/>
        </w:tabs>
        <w:rPr>
          <w:color w:val="000000"/>
        </w:rPr>
      </w:pPr>
      <w:r>
        <w:rPr>
          <w:rFonts w:hint="eastAsia" w:ascii="黑体" w:eastAsia="黑体" w:cs="黑体"/>
          <w:color w:val="000000"/>
          <w:lang w:bidi="ar-SA"/>
        </w:rPr>
        <w:fldChar w:fldCharType="begin"/>
      </w:r>
      <w:r>
        <w:rPr>
          <w:rFonts w:hint="eastAsia" w:ascii="黑体" w:eastAsia="黑体" w:cs="黑体"/>
          <w:color w:val="000000"/>
          <w:lang w:bidi="ar-SA"/>
        </w:rPr>
        <w:instrText xml:space="preserve"> HYPERLINK \l _Toc19317 </w:instrText>
      </w:r>
      <w:r>
        <w:rPr>
          <w:rFonts w:hint="eastAsia" w:ascii="黑体" w:eastAsia="黑体" w:cs="黑体"/>
          <w:color w:val="000000"/>
          <w:lang w:bidi="ar-SA"/>
        </w:rPr>
        <w:fldChar w:fldCharType="separate"/>
      </w:r>
      <w:r>
        <w:rPr>
          <w:rFonts w:hint="eastAsia" w:ascii="黑体" w:eastAsia="黑体" w:cs="黑体"/>
          <w:bCs w:val="0"/>
          <w:iCs/>
          <w:color w:val="000000"/>
          <w:szCs w:val="28"/>
          <w:lang w:val="en-US" w:eastAsia="zh-CN" w:bidi="ar-SA"/>
        </w:rPr>
        <w:t xml:space="preserve">五</w:t>
      </w:r>
      <w:r>
        <w:rPr>
          <w:rFonts w:hint="eastAsia" w:ascii="黑体" w:eastAsia="黑体" w:cs="黑体"/>
          <w:bCs w:val="0"/>
          <w:iCs/>
          <w:color w:val="000000"/>
          <w:szCs w:val="28"/>
          <w:lang w:bidi="ar-SA"/>
        </w:rPr>
        <w:t xml:space="preserve">、投标函</w:t>
      </w:r>
      <w:r>
        <w:rPr>
          <w:color w:val="000000"/>
        </w:rPr>
        <w:tab/>
      </w:r>
      <w:r>
        <w:rPr>
          <w:color w:val="000000"/>
        </w:rPr>
        <w:fldChar w:fldCharType="begin"/>
      </w:r>
      <w:r>
        <w:rPr>
          <w:color w:val="000000"/>
        </w:rPr>
        <w:instrText xml:space="preserve"> PAGEREF _Toc19317 \h </w:instrText>
      </w:r>
      <w:r>
        <w:rPr>
          <w:color w:val="000000"/>
        </w:rPr>
        <w:fldChar w:fldCharType="separate"/>
      </w:r>
      <w:r>
        <w:rPr>
          <w:color w:val="000000"/>
        </w:rPr>
        <w:t xml:space="preserve">91</w:t>
      </w:r>
      <w:r>
        <w:rPr>
          <w:color w:val="000000"/>
        </w:rPr>
        <w:fldChar w:fldCharType="end"/>
      </w:r>
      <w:r>
        <w:rPr>
          <w:rFonts w:hint="eastAsia" w:ascii="黑体" w:eastAsia="黑体" w:cs="黑体"/>
          <w:color w:val="000000"/>
          <w:lang w:bidi="ar-SA"/>
        </w:rPr>
        <w:fldChar w:fldCharType="end"/>
      </w:r>
      <w:r>
        <w:rPr>
          <w:color w:val="000000"/>
        </w:rPr>
      </w:r>
      <w:r/>
    </w:p>
    <w:p>
      <w:pPr>
        <w:pStyle w:val="1132"/>
        <w:tabs>
          <w:tab w:val="right" w:pos="9180" w:leader="dot"/>
        </w:tabs>
        <w:rPr>
          <w:color w:val="000000"/>
        </w:rPr>
      </w:pPr>
      <w:r>
        <w:rPr>
          <w:rFonts w:hint="eastAsia" w:ascii="黑体" w:eastAsia="黑体" w:cs="黑体"/>
          <w:color w:val="000000"/>
          <w:lang w:bidi="ar-SA"/>
        </w:rPr>
        <w:fldChar w:fldCharType="begin"/>
      </w:r>
      <w:r>
        <w:rPr>
          <w:rFonts w:hint="eastAsia" w:ascii="黑体" w:eastAsia="黑体" w:cs="黑体"/>
          <w:color w:val="000000"/>
          <w:lang w:bidi="ar-SA"/>
        </w:rPr>
        <w:instrText xml:space="preserve"> HYPERLINK \l _Toc12328 </w:instrText>
      </w:r>
      <w:r>
        <w:rPr>
          <w:rFonts w:hint="eastAsia" w:ascii="黑体" w:eastAsia="黑体" w:cs="黑体"/>
          <w:color w:val="000000"/>
          <w:lang w:bidi="ar-SA"/>
        </w:rPr>
        <w:fldChar w:fldCharType="separate"/>
      </w:r>
      <w:r>
        <w:rPr>
          <w:rFonts w:hint="eastAsia" w:ascii="黑体" w:eastAsia="黑体" w:cs="黑体"/>
          <w:bCs w:val="0"/>
          <w:iCs/>
          <w:color w:val="000000"/>
          <w:szCs w:val="28"/>
          <w:lang w:val="en-US" w:eastAsia="zh-CN" w:bidi="ar-SA"/>
        </w:rPr>
        <w:t xml:space="preserve">六</w:t>
      </w:r>
      <w:r>
        <w:rPr>
          <w:rFonts w:hint="eastAsia" w:ascii="黑体" w:eastAsia="黑体" w:cs="黑体"/>
          <w:bCs w:val="0"/>
          <w:iCs/>
          <w:color w:val="000000"/>
          <w:szCs w:val="28"/>
          <w:lang w:bidi="ar-SA"/>
        </w:rPr>
        <w:t xml:space="preserve">、中小企业声明函（服务）</w:t>
      </w:r>
      <w:r>
        <w:rPr>
          <w:color w:val="000000"/>
        </w:rPr>
        <w:tab/>
      </w:r>
      <w:r>
        <w:rPr>
          <w:color w:val="000000"/>
        </w:rPr>
        <w:fldChar w:fldCharType="begin"/>
      </w:r>
      <w:r>
        <w:rPr>
          <w:color w:val="000000"/>
        </w:rPr>
        <w:instrText xml:space="preserve"> PAGEREF _Toc12328 \h </w:instrText>
      </w:r>
      <w:r>
        <w:rPr>
          <w:color w:val="000000"/>
        </w:rPr>
        <w:fldChar w:fldCharType="separate"/>
      </w:r>
      <w:r>
        <w:rPr>
          <w:color w:val="000000"/>
        </w:rPr>
        <w:t xml:space="preserve">92</w:t>
      </w:r>
      <w:r>
        <w:rPr>
          <w:color w:val="000000"/>
        </w:rPr>
        <w:fldChar w:fldCharType="end"/>
      </w:r>
      <w:r>
        <w:rPr>
          <w:rFonts w:hint="eastAsia" w:ascii="黑体" w:eastAsia="黑体" w:cs="黑体"/>
          <w:color w:val="000000"/>
          <w:lang w:bidi="ar-SA"/>
        </w:rPr>
        <w:fldChar w:fldCharType="end"/>
      </w:r>
      <w:r>
        <w:rPr>
          <w:color w:val="000000"/>
        </w:rPr>
      </w:r>
      <w:r/>
    </w:p>
    <w:p>
      <w:pPr>
        <w:pStyle w:val="1132"/>
        <w:tabs>
          <w:tab w:val="right" w:pos="9180" w:leader="dot"/>
        </w:tabs>
        <w:rPr>
          <w:color w:val="000000"/>
        </w:rPr>
      </w:pPr>
      <w:r>
        <w:rPr>
          <w:rFonts w:hint="eastAsia" w:ascii="黑体" w:eastAsia="黑体" w:cs="黑体"/>
          <w:color w:val="000000"/>
          <w:lang w:bidi="ar-SA"/>
        </w:rPr>
        <w:fldChar w:fldCharType="begin"/>
      </w:r>
      <w:r>
        <w:rPr>
          <w:rFonts w:hint="eastAsia" w:ascii="黑体" w:eastAsia="黑体" w:cs="黑体"/>
          <w:color w:val="000000"/>
          <w:lang w:bidi="ar-SA"/>
        </w:rPr>
        <w:instrText xml:space="preserve"> HYPERLINK \l _Toc14311 </w:instrText>
      </w:r>
      <w:r>
        <w:rPr>
          <w:rFonts w:hint="eastAsia" w:ascii="黑体" w:eastAsia="黑体" w:cs="黑体"/>
          <w:color w:val="000000"/>
          <w:lang w:bidi="ar-SA"/>
        </w:rPr>
        <w:fldChar w:fldCharType="separate"/>
      </w:r>
      <w:r>
        <w:rPr>
          <w:rFonts w:hint="eastAsia" w:ascii="黑体" w:eastAsia="黑体" w:cs="黑体"/>
          <w:bCs w:val="0"/>
          <w:iCs/>
          <w:color w:val="000000"/>
          <w:szCs w:val="28"/>
          <w:lang w:val="en-US" w:eastAsia="zh-CN" w:bidi="ar-SA"/>
        </w:rPr>
        <w:t xml:space="preserve">七、</w:t>
      </w:r>
      <w:r>
        <w:rPr>
          <w:rFonts w:hint="eastAsia" w:ascii="黑体" w:eastAsia="黑体" w:cs="黑体"/>
          <w:bCs w:val="0"/>
          <w:iCs/>
          <w:color w:val="000000"/>
          <w:szCs w:val="28"/>
          <w:lang w:bidi="ar-SA"/>
        </w:rPr>
        <w:t xml:space="preserve">残疾人福利性单位声明函</w:t>
      </w:r>
      <w:r>
        <w:rPr>
          <w:color w:val="000000"/>
        </w:rPr>
        <w:tab/>
      </w:r>
      <w:r>
        <w:rPr>
          <w:color w:val="000000"/>
        </w:rPr>
        <w:fldChar w:fldCharType="begin"/>
      </w:r>
      <w:r>
        <w:rPr>
          <w:color w:val="000000"/>
        </w:rPr>
        <w:instrText xml:space="preserve"> PAGEREF _Toc14311 \h </w:instrText>
      </w:r>
      <w:r>
        <w:rPr>
          <w:color w:val="000000"/>
        </w:rPr>
        <w:fldChar w:fldCharType="separate"/>
      </w:r>
      <w:r>
        <w:rPr>
          <w:color w:val="000000"/>
        </w:rPr>
        <w:t xml:space="preserve">93</w:t>
      </w:r>
      <w:r>
        <w:rPr>
          <w:color w:val="000000"/>
        </w:rPr>
        <w:fldChar w:fldCharType="end"/>
      </w:r>
      <w:r>
        <w:rPr>
          <w:rFonts w:hint="eastAsia" w:ascii="黑体" w:eastAsia="黑体" w:cs="黑体"/>
          <w:color w:val="000000"/>
          <w:lang w:bidi="ar-SA"/>
        </w:rPr>
        <w:fldChar w:fldCharType="end"/>
      </w:r>
      <w:r>
        <w:rPr>
          <w:color w:val="000000"/>
        </w:rPr>
      </w:r>
      <w:r/>
    </w:p>
    <w:p>
      <w:pPr>
        <w:pStyle w:val="1132"/>
        <w:tabs>
          <w:tab w:val="right" w:pos="9180" w:leader="dot"/>
        </w:tabs>
        <w:rPr>
          <w:color w:val="000000"/>
        </w:rPr>
      </w:pPr>
      <w:r>
        <w:rPr>
          <w:rFonts w:hint="eastAsia" w:ascii="黑体" w:eastAsia="黑体" w:cs="黑体"/>
          <w:color w:val="000000"/>
          <w:lang w:bidi="ar-SA"/>
        </w:rPr>
        <w:fldChar w:fldCharType="begin"/>
      </w:r>
      <w:r>
        <w:rPr>
          <w:rFonts w:hint="eastAsia" w:ascii="黑体" w:eastAsia="黑体" w:cs="黑体"/>
          <w:color w:val="000000"/>
          <w:lang w:bidi="ar-SA"/>
        </w:rPr>
        <w:instrText xml:space="preserve"> HYPERLINK \l _Toc9620 </w:instrText>
      </w:r>
      <w:r>
        <w:rPr>
          <w:rFonts w:hint="eastAsia" w:ascii="黑体" w:eastAsia="黑体" w:cs="黑体"/>
          <w:color w:val="000000"/>
          <w:lang w:bidi="ar-SA"/>
        </w:rPr>
        <w:fldChar w:fldCharType="separate"/>
      </w:r>
      <w:r>
        <w:rPr>
          <w:rFonts w:hint="eastAsia" w:ascii="黑体" w:eastAsia="黑体" w:cs="黑体"/>
          <w:bCs w:val="0"/>
          <w:iCs/>
          <w:color w:val="000000"/>
          <w:szCs w:val="28"/>
          <w:lang w:val="en-US" w:eastAsia="zh-CN" w:bidi="ar-SA"/>
        </w:rPr>
        <w:t xml:space="preserve">八</w:t>
      </w:r>
      <w:r>
        <w:rPr>
          <w:rFonts w:hint="eastAsia" w:ascii="黑体" w:eastAsia="黑体" w:cs="黑体"/>
          <w:bCs w:val="0"/>
          <w:iCs/>
          <w:color w:val="000000"/>
          <w:szCs w:val="28"/>
          <w:lang w:bidi="ar-SA"/>
        </w:rPr>
        <w:t xml:space="preserve">、监狱企业证明</w:t>
      </w:r>
      <w:r>
        <w:rPr>
          <w:color w:val="000000"/>
        </w:rPr>
        <w:tab/>
      </w:r>
      <w:r>
        <w:rPr>
          <w:color w:val="000000"/>
        </w:rPr>
        <w:fldChar w:fldCharType="begin"/>
      </w:r>
      <w:r>
        <w:rPr>
          <w:color w:val="000000"/>
        </w:rPr>
        <w:instrText xml:space="preserve"> PAGEREF _Toc9620 \h </w:instrText>
      </w:r>
      <w:r>
        <w:rPr>
          <w:color w:val="000000"/>
        </w:rPr>
        <w:fldChar w:fldCharType="separate"/>
      </w:r>
      <w:r>
        <w:rPr>
          <w:color w:val="000000"/>
        </w:rPr>
        <w:t xml:space="preserve">93</w:t>
      </w:r>
      <w:r>
        <w:rPr>
          <w:color w:val="000000"/>
        </w:rPr>
        <w:fldChar w:fldCharType="end"/>
      </w:r>
      <w:r>
        <w:rPr>
          <w:rFonts w:hint="eastAsia" w:ascii="黑体" w:eastAsia="黑体" w:cs="黑体"/>
          <w:color w:val="000000"/>
          <w:lang w:bidi="ar-SA"/>
        </w:rPr>
        <w:fldChar w:fldCharType="end"/>
      </w:r>
      <w:r>
        <w:rPr>
          <w:color w:val="000000"/>
        </w:rPr>
      </w:r>
      <w:r/>
    </w:p>
    <w:p>
      <w:pPr>
        <w:pStyle w:val="1132"/>
        <w:tabs>
          <w:tab w:val="right" w:pos="9180" w:leader="dot"/>
        </w:tabs>
        <w:rPr>
          <w:color w:val="000000"/>
        </w:rPr>
      </w:pPr>
      <w:r>
        <w:rPr>
          <w:rFonts w:hint="eastAsia" w:ascii="黑体" w:eastAsia="黑体" w:cs="黑体"/>
          <w:color w:val="000000"/>
          <w:lang w:bidi="ar-SA"/>
        </w:rPr>
        <w:fldChar w:fldCharType="begin"/>
      </w:r>
      <w:r>
        <w:rPr>
          <w:rFonts w:hint="eastAsia" w:ascii="黑体" w:eastAsia="黑体" w:cs="黑体"/>
          <w:color w:val="000000"/>
          <w:lang w:bidi="ar-SA"/>
        </w:rPr>
        <w:instrText xml:space="preserve"> HYPERLINK \l _Toc6780 </w:instrText>
      </w:r>
      <w:r>
        <w:rPr>
          <w:rFonts w:hint="eastAsia" w:ascii="黑体" w:eastAsia="黑体" w:cs="黑体"/>
          <w:color w:val="000000"/>
          <w:lang w:bidi="ar-SA"/>
        </w:rPr>
        <w:fldChar w:fldCharType="separate"/>
      </w:r>
      <w:r>
        <w:rPr>
          <w:rFonts w:hint="eastAsia" w:ascii="黑体" w:eastAsia="黑体" w:cs="黑体"/>
          <w:color w:val="000000"/>
          <w:szCs w:val="28"/>
          <w:lang w:val="en-US" w:eastAsia="zh-CN" w:bidi="ar-SA"/>
        </w:rPr>
        <w:t xml:space="preserve">九</w:t>
      </w:r>
      <w:r>
        <w:rPr>
          <w:rFonts w:hint="eastAsia" w:ascii="黑体" w:eastAsia="黑体" w:cs="黑体"/>
          <w:color w:val="000000"/>
          <w:szCs w:val="28"/>
          <w:lang w:bidi="ar-SA"/>
        </w:rPr>
        <w:t xml:space="preserve">、</w:t>
      </w:r>
      <w:r>
        <w:rPr>
          <w:rFonts w:hint="eastAsia" w:ascii="黑体" w:eastAsia="黑体" w:cs="黑体"/>
          <w:bCs w:val="0"/>
          <w:color w:val="000000"/>
          <w:szCs w:val="28"/>
          <w:shd w:val="clear" w:color="auto" w:fill="ffffff"/>
          <w:lang w:bidi="ar-SA"/>
        </w:rPr>
        <w:t xml:space="preserve">关于符合本国产品标准的声明函</w:t>
      </w:r>
      <w:r>
        <w:rPr>
          <w:color w:val="000000"/>
        </w:rPr>
        <w:tab/>
      </w:r>
      <w:r>
        <w:rPr>
          <w:color w:val="000000"/>
        </w:rPr>
        <w:fldChar w:fldCharType="begin"/>
      </w:r>
      <w:r>
        <w:rPr>
          <w:color w:val="000000"/>
        </w:rPr>
        <w:instrText xml:space="preserve"> PAGEREF _Toc6780 \h </w:instrText>
      </w:r>
      <w:r>
        <w:rPr>
          <w:color w:val="000000"/>
        </w:rPr>
        <w:fldChar w:fldCharType="separate"/>
      </w:r>
      <w:r>
        <w:rPr>
          <w:color w:val="000000"/>
        </w:rPr>
        <w:t xml:space="preserve">94</w:t>
      </w:r>
      <w:r>
        <w:rPr>
          <w:color w:val="000000"/>
        </w:rPr>
        <w:fldChar w:fldCharType="end"/>
      </w:r>
      <w:r>
        <w:rPr>
          <w:rFonts w:hint="eastAsia" w:ascii="黑体" w:eastAsia="黑体" w:cs="黑体"/>
          <w:color w:val="000000"/>
          <w:lang w:bidi="ar-SA"/>
        </w:rPr>
        <w:fldChar w:fldCharType="end"/>
      </w:r>
      <w:r>
        <w:rPr>
          <w:color w:val="000000"/>
        </w:rPr>
      </w:r>
      <w:r/>
    </w:p>
    <w:p>
      <w:pPr>
        <w:pStyle w:val="1132"/>
        <w:tabs>
          <w:tab w:val="right" w:pos="9180" w:leader="dot"/>
        </w:tabs>
        <w:rPr>
          <w:color w:val="000000"/>
        </w:rPr>
      </w:pPr>
      <w:r>
        <w:rPr>
          <w:rFonts w:hint="eastAsia" w:ascii="黑体" w:eastAsia="黑体" w:cs="黑体"/>
          <w:color w:val="000000"/>
          <w:lang w:bidi="ar-SA"/>
        </w:rPr>
        <w:fldChar w:fldCharType="begin"/>
      </w:r>
      <w:r>
        <w:rPr>
          <w:rFonts w:hint="eastAsia" w:ascii="黑体" w:eastAsia="黑体" w:cs="黑体"/>
          <w:color w:val="000000"/>
          <w:lang w:bidi="ar-SA"/>
        </w:rPr>
        <w:instrText xml:space="preserve"> HYPERLINK \l _Toc23532 </w:instrText>
      </w:r>
      <w:r>
        <w:rPr>
          <w:rFonts w:hint="eastAsia" w:ascii="黑体" w:eastAsia="黑体" w:cs="黑体"/>
          <w:color w:val="000000"/>
          <w:lang w:bidi="ar-SA"/>
        </w:rPr>
        <w:fldChar w:fldCharType="separate"/>
      </w:r>
      <w:r>
        <w:rPr>
          <w:rFonts w:hint="eastAsia" w:ascii="黑体" w:eastAsia="黑体" w:cs="黑体"/>
          <w:bCs w:val="0"/>
          <w:iCs/>
          <w:color w:val="000000"/>
          <w:szCs w:val="28"/>
          <w:lang w:val="en-US" w:eastAsia="zh-CN" w:bidi="ar-SA"/>
        </w:rPr>
        <w:t xml:space="preserve">十</w:t>
      </w:r>
      <w:r>
        <w:rPr>
          <w:rFonts w:hint="eastAsia" w:ascii="黑体" w:eastAsia="黑体" w:cs="黑体"/>
          <w:bCs w:val="0"/>
          <w:iCs/>
          <w:color w:val="000000"/>
          <w:szCs w:val="28"/>
          <w:lang w:bidi="ar-SA"/>
        </w:rPr>
        <w:t xml:space="preserve">、开标一览表</w:t>
      </w:r>
      <w:r>
        <w:rPr>
          <w:color w:val="000000"/>
        </w:rPr>
        <w:tab/>
      </w:r>
      <w:r>
        <w:rPr>
          <w:color w:val="000000"/>
        </w:rPr>
        <w:fldChar w:fldCharType="begin"/>
      </w:r>
      <w:r>
        <w:rPr>
          <w:color w:val="000000"/>
        </w:rPr>
        <w:instrText xml:space="preserve"> PAGEREF _Toc23532 \h </w:instrText>
      </w:r>
      <w:r>
        <w:rPr>
          <w:color w:val="000000"/>
        </w:rPr>
        <w:fldChar w:fldCharType="separate"/>
      </w:r>
      <w:r>
        <w:rPr>
          <w:color w:val="000000"/>
        </w:rPr>
        <w:t xml:space="preserve">95</w:t>
      </w:r>
      <w:r>
        <w:rPr>
          <w:color w:val="000000"/>
        </w:rPr>
        <w:fldChar w:fldCharType="end"/>
      </w:r>
      <w:r>
        <w:rPr>
          <w:rFonts w:hint="eastAsia" w:ascii="黑体" w:eastAsia="黑体" w:cs="黑体"/>
          <w:color w:val="000000"/>
          <w:lang w:bidi="ar-SA"/>
        </w:rPr>
        <w:fldChar w:fldCharType="end"/>
      </w:r>
      <w:r>
        <w:rPr>
          <w:color w:val="000000"/>
        </w:rPr>
      </w:r>
      <w:r/>
    </w:p>
    <w:p>
      <w:pPr>
        <w:pStyle w:val="1132"/>
        <w:tabs>
          <w:tab w:val="right" w:pos="9180" w:leader="dot"/>
        </w:tabs>
        <w:rPr>
          <w:color w:val="000000"/>
        </w:rPr>
      </w:pPr>
      <w:r>
        <w:rPr>
          <w:rFonts w:hint="eastAsia" w:ascii="黑体" w:eastAsia="黑体" w:cs="黑体"/>
          <w:color w:val="000000"/>
          <w:lang w:bidi="ar-SA"/>
        </w:rPr>
        <w:fldChar w:fldCharType="begin"/>
      </w:r>
      <w:r>
        <w:rPr>
          <w:rFonts w:hint="eastAsia" w:ascii="黑体" w:eastAsia="黑体" w:cs="黑体"/>
          <w:color w:val="000000"/>
          <w:lang w:bidi="ar-SA"/>
        </w:rPr>
        <w:instrText xml:space="preserve"> HYPERLINK \l _Toc26966 </w:instrText>
      </w:r>
      <w:r>
        <w:rPr>
          <w:rFonts w:hint="eastAsia" w:ascii="黑体" w:eastAsia="黑体" w:cs="黑体"/>
          <w:color w:val="000000"/>
          <w:lang w:bidi="ar-SA"/>
        </w:rPr>
        <w:fldChar w:fldCharType="separate"/>
      </w:r>
      <w:r>
        <w:rPr>
          <w:rFonts w:hint="eastAsia" w:ascii="黑体" w:eastAsia="黑体" w:cs="黑体"/>
          <w:bCs w:val="0"/>
          <w:iCs/>
          <w:color w:val="000000"/>
          <w:szCs w:val="28"/>
          <w:lang w:bidi="ar-SA"/>
        </w:rPr>
        <w:t xml:space="preserve">十</w:t>
      </w:r>
      <w:r>
        <w:rPr>
          <w:rFonts w:hint="eastAsia" w:ascii="黑体" w:eastAsia="黑体" w:cs="黑体"/>
          <w:bCs w:val="0"/>
          <w:iCs/>
          <w:color w:val="000000"/>
          <w:szCs w:val="28"/>
          <w:lang w:val="en-US" w:eastAsia="zh-CN" w:bidi="ar-SA"/>
        </w:rPr>
        <w:t xml:space="preserve">一</w:t>
      </w:r>
      <w:r>
        <w:rPr>
          <w:rFonts w:hint="eastAsia" w:ascii="黑体" w:eastAsia="黑体" w:cs="黑体"/>
          <w:bCs w:val="0"/>
          <w:iCs/>
          <w:color w:val="000000"/>
          <w:szCs w:val="28"/>
          <w:lang w:bidi="ar-SA"/>
        </w:rPr>
        <w:t xml:space="preserve">、分项报价明细表</w:t>
      </w:r>
      <w:r>
        <w:rPr>
          <w:color w:val="000000"/>
        </w:rPr>
        <w:tab/>
      </w:r>
      <w:r>
        <w:rPr>
          <w:color w:val="000000"/>
        </w:rPr>
        <w:fldChar w:fldCharType="begin"/>
      </w:r>
      <w:r>
        <w:rPr>
          <w:color w:val="000000"/>
        </w:rPr>
        <w:instrText xml:space="preserve"> PAGEREF _Toc26966 \h </w:instrText>
      </w:r>
      <w:r>
        <w:rPr>
          <w:color w:val="000000"/>
        </w:rPr>
        <w:fldChar w:fldCharType="separate"/>
      </w:r>
      <w:r>
        <w:rPr>
          <w:color w:val="000000"/>
        </w:rPr>
        <w:t xml:space="preserve">96</w:t>
      </w:r>
      <w:r>
        <w:rPr>
          <w:color w:val="000000"/>
        </w:rPr>
        <w:fldChar w:fldCharType="end"/>
      </w:r>
      <w:r>
        <w:rPr>
          <w:rFonts w:hint="eastAsia" w:ascii="黑体" w:eastAsia="黑体" w:cs="黑体"/>
          <w:color w:val="000000"/>
          <w:lang w:bidi="ar-SA"/>
        </w:rPr>
        <w:fldChar w:fldCharType="end"/>
      </w:r>
      <w:r>
        <w:rPr>
          <w:color w:val="000000"/>
        </w:rPr>
      </w:r>
      <w:r/>
    </w:p>
    <w:p>
      <w:pPr>
        <w:pStyle w:val="1132"/>
        <w:tabs>
          <w:tab w:val="right" w:pos="9180" w:leader="dot"/>
        </w:tabs>
        <w:rPr>
          <w:color w:val="000000"/>
        </w:rPr>
      </w:pPr>
      <w:r>
        <w:rPr>
          <w:rFonts w:hint="eastAsia" w:ascii="黑体" w:eastAsia="黑体" w:cs="黑体"/>
          <w:color w:val="000000"/>
          <w:lang w:bidi="ar-SA"/>
        </w:rPr>
        <w:fldChar w:fldCharType="begin"/>
      </w:r>
      <w:r>
        <w:rPr>
          <w:rFonts w:hint="eastAsia" w:ascii="黑体" w:eastAsia="黑体" w:cs="黑体"/>
          <w:color w:val="000000"/>
          <w:lang w:bidi="ar-SA"/>
        </w:rPr>
        <w:instrText xml:space="preserve"> HYPERLINK \l _Toc30038 </w:instrText>
      </w:r>
      <w:r>
        <w:rPr>
          <w:rFonts w:hint="eastAsia" w:ascii="黑体" w:eastAsia="黑体" w:cs="黑体"/>
          <w:color w:val="000000"/>
          <w:lang w:bidi="ar-SA"/>
        </w:rPr>
        <w:fldChar w:fldCharType="separate"/>
      </w:r>
      <w:r>
        <w:rPr>
          <w:rFonts w:hint="eastAsia" w:ascii="黑体" w:eastAsia="黑体" w:cs="黑体"/>
          <w:iCs/>
          <w:color w:val="000000"/>
          <w:szCs w:val="28"/>
          <w:lang w:bidi="ar-SA"/>
        </w:rPr>
        <w:t xml:space="preserve">十</w:t>
      </w:r>
      <w:r>
        <w:rPr>
          <w:rFonts w:hint="eastAsia" w:ascii="黑体" w:eastAsia="黑体" w:cs="黑体"/>
          <w:iCs/>
          <w:color w:val="000000"/>
          <w:szCs w:val="28"/>
          <w:lang w:val="en-US" w:eastAsia="zh-CN" w:bidi="ar-SA"/>
        </w:rPr>
        <w:t xml:space="preserve">二</w:t>
      </w:r>
      <w:r>
        <w:rPr>
          <w:rFonts w:hint="eastAsia" w:ascii="黑体" w:eastAsia="黑体" w:cs="黑体"/>
          <w:iCs/>
          <w:color w:val="000000"/>
          <w:szCs w:val="28"/>
          <w:lang w:bidi="ar-SA"/>
        </w:rPr>
        <w:t xml:space="preserve">、</w:t>
      </w:r>
      <w:r>
        <w:rPr>
          <w:rFonts w:hint="eastAsia" w:ascii="黑体" w:eastAsia="黑体" w:cs="黑体"/>
          <w:bCs w:val="0"/>
          <w:iCs/>
          <w:color w:val="000000"/>
          <w:szCs w:val="28"/>
          <w:lang w:val="en-US" w:eastAsia="zh-CN" w:bidi="ar-SA"/>
        </w:rPr>
        <w:t xml:space="preserve">技术</w:t>
      </w:r>
      <w:r>
        <w:rPr>
          <w:rFonts w:hint="eastAsia" w:ascii="黑体" w:eastAsia="黑体" w:cs="黑体"/>
          <w:bCs w:val="0"/>
          <w:iCs/>
          <w:color w:val="000000"/>
          <w:szCs w:val="28"/>
          <w:lang w:bidi="ar-SA"/>
        </w:rPr>
        <w:t xml:space="preserve">要求响应及偏离表</w:t>
      </w:r>
      <w:r>
        <w:rPr>
          <w:color w:val="000000"/>
        </w:rPr>
        <w:tab/>
      </w:r>
      <w:r>
        <w:rPr>
          <w:color w:val="000000"/>
        </w:rPr>
        <w:fldChar w:fldCharType="begin"/>
      </w:r>
      <w:r>
        <w:rPr>
          <w:color w:val="000000"/>
        </w:rPr>
        <w:instrText xml:space="preserve"> PAGEREF _Toc30038 \h </w:instrText>
      </w:r>
      <w:r>
        <w:rPr>
          <w:color w:val="000000"/>
        </w:rPr>
        <w:fldChar w:fldCharType="separate"/>
      </w:r>
      <w:r>
        <w:rPr>
          <w:color w:val="000000"/>
        </w:rPr>
        <w:t xml:space="preserve">98</w:t>
      </w:r>
      <w:r>
        <w:rPr>
          <w:color w:val="000000"/>
        </w:rPr>
        <w:fldChar w:fldCharType="end"/>
      </w:r>
      <w:r>
        <w:rPr>
          <w:rFonts w:hint="eastAsia" w:ascii="黑体" w:eastAsia="黑体" w:cs="黑体"/>
          <w:color w:val="000000"/>
          <w:lang w:bidi="ar-SA"/>
        </w:rPr>
        <w:fldChar w:fldCharType="end"/>
      </w:r>
      <w:r>
        <w:rPr>
          <w:color w:val="000000"/>
        </w:rPr>
      </w:r>
      <w:r/>
    </w:p>
    <w:p>
      <w:pPr>
        <w:pStyle w:val="1132"/>
        <w:tabs>
          <w:tab w:val="right" w:pos="9180" w:leader="dot"/>
        </w:tabs>
        <w:rPr>
          <w:color w:val="000000"/>
        </w:rPr>
      </w:pPr>
      <w:r>
        <w:rPr>
          <w:rFonts w:hint="eastAsia" w:ascii="黑体" w:eastAsia="黑体" w:cs="黑体"/>
          <w:color w:val="000000"/>
          <w:lang w:bidi="ar-SA"/>
        </w:rPr>
        <w:fldChar w:fldCharType="begin"/>
      </w:r>
      <w:r>
        <w:rPr>
          <w:rFonts w:hint="eastAsia" w:ascii="黑体" w:eastAsia="黑体" w:cs="黑体"/>
          <w:color w:val="000000"/>
          <w:lang w:bidi="ar-SA"/>
        </w:rPr>
        <w:instrText xml:space="preserve"> HYPERLINK \l _Toc30798 </w:instrText>
      </w:r>
      <w:r>
        <w:rPr>
          <w:rFonts w:hint="eastAsia" w:ascii="黑体" w:eastAsia="黑体" w:cs="黑体"/>
          <w:color w:val="000000"/>
          <w:lang w:bidi="ar-SA"/>
        </w:rPr>
        <w:fldChar w:fldCharType="separate"/>
      </w:r>
      <w:r>
        <w:rPr>
          <w:rFonts w:hint="eastAsia" w:ascii="黑体" w:eastAsia="黑体" w:cs="黑体"/>
          <w:iCs/>
          <w:color w:val="000000"/>
          <w:szCs w:val="28"/>
          <w:lang w:bidi="ar-SA"/>
        </w:rPr>
        <w:t xml:space="preserve">十</w:t>
      </w:r>
      <w:r>
        <w:rPr>
          <w:rFonts w:hint="eastAsia" w:ascii="黑体" w:eastAsia="黑体" w:cs="黑体"/>
          <w:iCs/>
          <w:color w:val="000000"/>
          <w:szCs w:val="28"/>
          <w:lang w:val="en-US" w:eastAsia="zh-CN" w:bidi="ar-SA"/>
        </w:rPr>
        <w:t xml:space="preserve">三</w:t>
      </w:r>
      <w:r>
        <w:rPr>
          <w:rFonts w:hint="eastAsia" w:ascii="黑体" w:eastAsia="黑体" w:cs="黑体"/>
          <w:iCs/>
          <w:color w:val="000000"/>
          <w:szCs w:val="28"/>
          <w:lang w:bidi="ar-SA"/>
        </w:rPr>
        <w:t xml:space="preserve">、商务要求响应及偏离表</w:t>
      </w:r>
      <w:r>
        <w:rPr>
          <w:color w:val="000000"/>
        </w:rPr>
        <w:tab/>
      </w:r>
      <w:r>
        <w:rPr>
          <w:color w:val="000000"/>
        </w:rPr>
        <w:fldChar w:fldCharType="begin"/>
      </w:r>
      <w:r>
        <w:rPr>
          <w:color w:val="000000"/>
        </w:rPr>
        <w:instrText xml:space="preserve"> PAGEREF _Toc30798 \h </w:instrText>
      </w:r>
      <w:r>
        <w:rPr>
          <w:color w:val="000000"/>
        </w:rPr>
        <w:fldChar w:fldCharType="separate"/>
      </w:r>
      <w:r>
        <w:rPr>
          <w:color w:val="000000"/>
        </w:rPr>
        <w:t xml:space="preserve">99</w:t>
      </w:r>
      <w:r>
        <w:rPr>
          <w:color w:val="000000"/>
        </w:rPr>
        <w:fldChar w:fldCharType="end"/>
      </w:r>
      <w:r>
        <w:rPr>
          <w:rFonts w:hint="eastAsia" w:ascii="黑体" w:eastAsia="黑体" w:cs="黑体"/>
          <w:color w:val="000000"/>
          <w:lang w:bidi="ar-SA"/>
        </w:rPr>
        <w:fldChar w:fldCharType="end"/>
      </w:r>
      <w:r>
        <w:rPr>
          <w:color w:val="000000"/>
        </w:rPr>
      </w:r>
      <w:r/>
    </w:p>
    <w:p>
      <w:pPr>
        <w:pStyle w:val="1132"/>
        <w:tabs>
          <w:tab w:val="right" w:pos="9180" w:leader="dot"/>
        </w:tabs>
        <w:rPr>
          <w:color w:val="000000"/>
        </w:rPr>
      </w:pPr>
      <w:r>
        <w:rPr>
          <w:rFonts w:hint="eastAsia" w:ascii="黑体" w:eastAsia="黑体" w:cs="黑体"/>
          <w:color w:val="000000"/>
          <w:lang w:bidi="ar-SA"/>
        </w:rPr>
        <w:fldChar w:fldCharType="begin"/>
      </w:r>
      <w:r>
        <w:rPr>
          <w:rFonts w:hint="eastAsia" w:ascii="黑体" w:eastAsia="黑体" w:cs="黑体"/>
          <w:color w:val="000000"/>
          <w:lang w:bidi="ar-SA"/>
        </w:rPr>
        <w:instrText xml:space="preserve"> HYPERLINK \l _Toc28524 </w:instrText>
      </w:r>
      <w:r>
        <w:rPr>
          <w:rFonts w:hint="eastAsia" w:ascii="黑体" w:eastAsia="黑体" w:cs="黑体"/>
          <w:color w:val="000000"/>
          <w:lang w:bidi="ar-SA"/>
        </w:rPr>
        <w:fldChar w:fldCharType="separate"/>
      </w:r>
      <w:r>
        <w:rPr>
          <w:rFonts w:hint="eastAsia" w:ascii="黑体" w:eastAsia="黑体" w:cs="黑体"/>
          <w:bCs w:val="0"/>
          <w:iCs/>
          <w:color w:val="000000"/>
          <w:szCs w:val="28"/>
          <w:lang w:bidi="ar-SA"/>
        </w:rPr>
        <w:t xml:space="preserve">十</w:t>
      </w:r>
      <w:r>
        <w:rPr>
          <w:rFonts w:hint="eastAsia" w:ascii="黑体" w:eastAsia="黑体" w:cs="黑体"/>
          <w:bCs w:val="0"/>
          <w:iCs/>
          <w:color w:val="000000"/>
          <w:szCs w:val="28"/>
          <w:lang w:val="en-US" w:eastAsia="zh-CN" w:bidi="ar-SA"/>
        </w:rPr>
        <w:t xml:space="preserve">四</w:t>
      </w:r>
      <w:r>
        <w:rPr>
          <w:rFonts w:hint="eastAsia" w:ascii="黑体" w:eastAsia="黑体" w:cs="黑体"/>
          <w:bCs w:val="0"/>
          <w:iCs/>
          <w:color w:val="000000"/>
          <w:szCs w:val="28"/>
          <w:lang w:bidi="ar-SA"/>
        </w:rPr>
        <w:t xml:space="preserve">、其他证明文件</w:t>
      </w:r>
      <w:r>
        <w:rPr>
          <w:color w:val="000000"/>
        </w:rPr>
        <w:tab/>
      </w:r>
      <w:r>
        <w:rPr>
          <w:color w:val="000000"/>
        </w:rPr>
        <w:fldChar w:fldCharType="begin"/>
      </w:r>
      <w:r>
        <w:rPr>
          <w:color w:val="000000"/>
        </w:rPr>
        <w:instrText xml:space="preserve"> PAGEREF _Toc28524 \h </w:instrText>
      </w:r>
      <w:r>
        <w:rPr>
          <w:color w:val="000000"/>
        </w:rPr>
        <w:fldChar w:fldCharType="separate"/>
      </w:r>
      <w:r>
        <w:rPr>
          <w:color w:val="000000"/>
        </w:rPr>
        <w:t xml:space="preserve">100</w:t>
      </w:r>
      <w:r>
        <w:rPr>
          <w:color w:val="000000"/>
        </w:rPr>
        <w:fldChar w:fldCharType="end"/>
      </w:r>
      <w:r>
        <w:rPr>
          <w:rFonts w:hint="eastAsia" w:ascii="黑体" w:eastAsia="黑体" w:cs="黑体"/>
          <w:color w:val="000000"/>
          <w:lang w:bidi="ar-SA"/>
        </w:rPr>
        <w:fldChar w:fldCharType="end"/>
      </w:r>
      <w:r>
        <w:rPr>
          <w:color w:val="000000"/>
        </w:rPr>
      </w:r>
      <w:r/>
    </w:p>
    <w:p>
      <w:pPr>
        <w:pStyle w:val="1094"/>
        <w:spacing w:line="360" w:lineRule="auto"/>
        <w:rPr>
          <w:rFonts w:hint="eastAsia" w:ascii="宋体" w:cs="宋体"/>
          <w:color w:val="000000"/>
          <w:lang w:bidi="ar-SA"/>
        </w:rPr>
      </w:pPr>
      <w:r>
        <w:rPr>
          <w:rFonts w:hint="eastAsia" w:ascii="黑体" w:eastAsia="黑体" w:cs="黑体"/>
          <w:color w:val="000000"/>
          <w:lang w:bidi="ar-SA"/>
        </w:rPr>
        <w:fldChar w:fldCharType="end"/>
      </w:r>
      <w:r>
        <w:rPr>
          <w:rFonts w:hint="eastAsia" w:ascii="宋体" w:cs="宋体"/>
          <w:color w:val="000000"/>
          <w:lang w:bidi="ar-SA"/>
        </w:rPr>
      </w:r>
      <w:r/>
    </w:p>
    <w:p>
      <w:pPr>
        <w:pStyle w:val="1095"/>
        <w:spacing w:line="360" w:lineRule="auto"/>
        <w:rPr>
          <w:rFonts w:hint="eastAsia" w:ascii="宋体" w:eastAsia="宋体" w:cs="宋体"/>
          <w:b/>
          <w:bCs/>
          <w:color w:val="000000"/>
          <w:sz w:val="40"/>
          <w:szCs w:val="40"/>
          <w:lang w:bidi="ar-SA"/>
        </w:rPr>
        <w:sectPr>
          <w:footerReference w:type="default" r:id="rId15"/>
          <w:footerReference w:type="first" r:id="rId16"/>
          <w:footnotePr/>
          <w:endnotePr/>
          <w:type w:val="nextPage"/>
          <w:pgSz w:w="11906" w:h="16838" w:orient="portrait"/>
          <w:pgMar w:top="1418" w:right="1361" w:bottom="1418" w:left="1365" w:header="851" w:footer="907" w:gutter="0"/>
          <w:pgNumType w:start="1"/>
          <w:cols w:num="1" w:sep="0" w:space="1701" w:equalWidth="1"/>
          <w:docGrid w:linePitch="360"/>
          <w:titlePg/>
        </w:sectPr>
      </w:pPr>
      <w:r/>
      <w:bookmarkStart w:id="54" w:name="_Toc10055"/>
      <w:r>
        <w:rPr>
          <w:rFonts w:hint="eastAsia" w:ascii="宋体" w:eastAsia="宋体" w:cs="宋体"/>
          <w:b/>
          <w:bCs/>
          <w:color w:val="000000"/>
          <w:sz w:val="40"/>
          <w:szCs w:val="40"/>
          <w:lang w:bidi="ar-SA"/>
        </w:rPr>
      </w:r>
      <w:r/>
    </w:p>
    <w:p>
      <w:pPr>
        <w:pStyle w:val="1095"/>
        <w:spacing w:line="360" w:lineRule="auto"/>
        <w:rPr>
          <w:rFonts w:hint="eastAsia" w:ascii="黑体" w:eastAsia="黑体" w:cs="黑体"/>
          <w:color w:val="000000"/>
          <w:sz w:val="36"/>
          <w:szCs w:val="36"/>
          <w:lang w:bidi="ar-SA"/>
        </w:rPr>
      </w:pPr>
      <w:r/>
      <w:bookmarkStart w:id="55" w:name="_Toc18270"/>
      <w:r>
        <w:rPr>
          <w:rFonts w:hint="eastAsia" w:ascii="黑体" w:eastAsia="黑体" w:cs="黑体"/>
          <w:color w:val="000000"/>
          <w:sz w:val="36"/>
          <w:szCs w:val="36"/>
          <w:lang w:bidi="ar-SA"/>
        </w:rPr>
        <w:t xml:space="preserve">第一章  </w:t>
      </w:r>
      <w:bookmarkEnd w:id="14"/>
      <w:r>
        <w:rPr>
          <w:rFonts w:hint="eastAsia" w:ascii="黑体" w:eastAsia="黑体" w:cs="黑体"/>
          <w:color w:val="000000"/>
          <w:sz w:val="36"/>
          <w:szCs w:val="36"/>
          <w:lang w:bidi="ar-SA"/>
        </w:rPr>
        <w:t xml:space="preserve">投标邀请</w:t>
      </w:r>
      <w:bookmarkEnd w:id="54"/>
      <w:r/>
      <w:bookmarkEnd w:id="55"/>
      <w:r>
        <w:rPr>
          <w:rFonts w:hint="eastAsia" w:ascii="黑体" w:eastAsia="黑体" w:cs="黑体"/>
          <w:color w:val="000000"/>
          <w:sz w:val="36"/>
          <w:szCs w:val="36"/>
          <w:lang w:bidi="ar-SA"/>
        </w:rPr>
      </w:r>
      <w:r/>
    </w:p>
    <w:p>
      <w:pPr>
        <w:pStyle w:val="1094"/>
        <w:ind w:firstLine="480"/>
        <w:spacing w:line="360" w:lineRule="auto"/>
        <w:rPr>
          <w:rFonts w:hint="eastAsia" w:ascii="宋体" w:cs="宋体"/>
          <w:color w:val="000000"/>
          <w:lang w:bidi="ar-SA"/>
        </w:rPr>
      </w:pPr>
      <w:r>
        <w:rPr>
          <w:rFonts w:hint="eastAsia" w:ascii="宋体" w:cs="宋体"/>
          <w:color w:val="000000"/>
          <w:sz w:val="24"/>
          <w:szCs w:val="24"/>
          <w:lang w:bidi="ar-SA"/>
        </w:rPr>
        <w:t xml:space="preserve">受</w:t>
      </w:r>
      <w:r>
        <w:rPr>
          <w:rFonts w:hint="eastAsia" w:ascii="宋体" w:cs="宋体"/>
          <w:b/>
          <w:bCs/>
          <w:color w:val="000000"/>
          <w:sz w:val="24"/>
          <w:szCs w:val="24"/>
          <w:lang w:bidi="ar-SA"/>
        </w:rPr>
        <w:t xml:space="preserve">南京市市场监督管理局</w:t>
      </w:r>
      <w:r>
        <w:rPr>
          <w:rFonts w:hint="eastAsia" w:ascii="宋体" w:cs="宋体"/>
          <w:color w:val="000000"/>
          <w:sz w:val="24"/>
          <w:szCs w:val="24"/>
          <w:lang w:bidi="ar-SA"/>
        </w:rPr>
        <w:t xml:space="preserve">的委托，</w:t>
      </w:r>
      <w:r>
        <w:rPr>
          <w:rFonts w:hint="eastAsia" w:ascii="宋体" w:cs="宋体"/>
          <w:b/>
          <w:bCs/>
          <w:color w:val="000000"/>
          <w:sz w:val="24"/>
          <w:szCs w:val="24"/>
          <w:lang w:bidi="ar-SA"/>
        </w:rPr>
        <w:t xml:space="preserve">江苏柒采招标代理有限公司</w:t>
      </w:r>
      <w:r>
        <w:rPr>
          <w:rFonts w:hint="eastAsia" w:ascii="宋体" w:cs="宋体"/>
          <w:color w:val="000000"/>
          <w:sz w:val="24"/>
          <w:szCs w:val="24"/>
          <w:lang w:bidi="ar-SA"/>
        </w:rPr>
        <w:t xml:space="preserve">就</w:t>
      </w:r>
      <w:r>
        <w:rPr>
          <w:rFonts w:hint="eastAsia" w:ascii="宋体" w:cs="宋体"/>
          <w:b/>
          <w:bCs/>
          <w:color w:val="000000"/>
          <w:sz w:val="24"/>
          <w:szCs w:val="24"/>
          <w:lang w:eastAsia="zh-CN" w:bidi="ar-SA"/>
        </w:rPr>
        <w:t xml:space="preserve">2026年南京市消费品、工业品产品质量市级监督抽查检验检测服务项目</w:t>
      </w:r>
      <w:r>
        <w:rPr>
          <w:rFonts w:hint="eastAsia" w:ascii="宋体" w:cs="宋体"/>
          <w:color w:val="000000"/>
          <w:sz w:val="24"/>
          <w:szCs w:val="24"/>
          <w:lang w:bidi="ar-SA"/>
        </w:rPr>
        <w:t xml:space="preserve">（</w:t>
      </w:r>
      <w:r>
        <w:rPr>
          <w:rFonts w:hint="eastAsia" w:ascii="宋体" w:cs="宋体"/>
          <w:color w:val="000000"/>
          <w:sz w:val="24"/>
          <w:szCs w:val="24"/>
          <w:lang w:bidi="ar-SA"/>
        </w:rPr>
        <w:t xml:space="preserve">苏采云项目编号：</w:t>
      </w:r>
      <w:r>
        <w:rPr>
          <w:rFonts w:hint="eastAsia" w:ascii="宋体" w:cs="宋体"/>
          <w:color w:val="000000"/>
          <w:sz w:val="24"/>
          <w:szCs w:val="24"/>
          <w:lang w:eastAsia="zh-CN" w:bidi="ar-SA"/>
        </w:rPr>
        <w:t xml:space="preserve">JSZC-320100-JSQC-G2026-0019</w:t>
      </w:r>
      <w:r>
        <w:rPr>
          <w:rFonts w:hint="eastAsia" w:ascii="宋体" w:cs="宋体"/>
          <w:color w:val="000000"/>
          <w:sz w:val="24"/>
          <w:szCs w:val="24"/>
          <w:lang w:bidi="ar-SA"/>
        </w:rPr>
        <w:t xml:space="preserve">）</w:t>
      </w:r>
      <w:r>
        <w:rPr>
          <w:rFonts w:hint="eastAsia" w:ascii="宋体" w:cs="宋体"/>
          <w:color w:val="000000"/>
          <w:sz w:val="24"/>
          <w:szCs w:val="24"/>
          <w:lang w:bidi="ar-SA"/>
        </w:rPr>
        <w:t xml:space="preserve">进行</w:t>
      </w:r>
      <w:r>
        <w:rPr>
          <w:rFonts w:hint="eastAsia" w:ascii="宋体" w:cs="宋体"/>
          <w:b/>
          <w:bCs/>
          <w:color w:val="000000"/>
          <w:sz w:val="24"/>
          <w:szCs w:val="24"/>
          <w:lang w:bidi="ar-SA"/>
        </w:rPr>
        <w:t xml:space="preserve">公开招标</w:t>
      </w:r>
      <w:r>
        <w:rPr>
          <w:rFonts w:hint="eastAsia" w:ascii="宋体" w:cs="宋体"/>
          <w:color w:val="000000"/>
          <w:sz w:val="24"/>
          <w:szCs w:val="24"/>
          <w:lang w:bidi="ar-SA"/>
        </w:rPr>
        <w:t xml:space="preserve">采购，欢迎符合条件的供应商参加投标。</w:t>
      </w:r>
      <w:r>
        <w:rPr>
          <w:rFonts w:hint="eastAsia" w:ascii="宋体" w:cs="宋体"/>
          <w:color w:val="000000"/>
          <w:lang w:bidi="ar-SA"/>
        </w:rPr>
      </w:r>
      <w:r/>
    </w:p>
    <w:p>
      <w:pPr>
        <w:pStyle w:val="1094"/>
        <w:ind w:firstLine="482"/>
        <w:spacing w:line="360" w:lineRule="auto"/>
        <w:rPr>
          <w:rFonts w:hint="eastAsia" w:ascii="宋体" w:cs="宋体"/>
          <w:b/>
          <w:bCs/>
          <w:color w:val="000000"/>
          <w:sz w:val="24"/>
          <w:szCs w:val="24"/>
          <w:lang w:bidi="ar-SA"/>
        </w:rPr>
        <w:pBdr>
          <w:top w:val="single" w:color="000000" w:sz="4" w:space="1"/>
          <w:left w:val="single" w:color="000000" w:sz="4" w:space="4"/>
          <w:bottom w:val="single" w:color="000000" w:sz="4" w:space="1"/>
          <w:right w:val="single" w:color="000000" w:sz="4" w:space="4"/>
        </w:pBdr>
      </w:pPr>
      <w:r>
        <w:rPr>
          <w:rFonts w:hint="eastAsia" w:ascii="宋体" w:cs="宋体"/>
          <w:b/>
          <w:bCs/>
          <w:color w:val="000000"/>
          <w:sz w:val="24"/>
          <w:szCs w:val="24"/>
          <w:lang w:bidi="ar-SA"/>
        </w:rPr>
        <w:t xml:space="preserve">项目概况</w:t>
      </w:r>
      <w:r>
        <w:rPr>
          <w:rFonts w:hint="eastAsia" w:ascii="宋体" w:cs="宋体"/>
          <w:b/>
          <w:bCs/>
          <w:color w:val="000000"/>
          <w:sz w:val="24"/>
          <w:szCs w:val="24"/>
          <w:lang w:bidi="ar-SA"/>
        </w:rPr>
      </w:r>
      <w:r/>
    </w:p>
    <w:p>
      <w:pPr>
        <w:pStyle w:val="1094"/>
        <w:ind w:firstLine="482"/>
        <w:spacing w:line="360" w:lineRule="auto"/>
        <w:rPr>
          <w:rFonts w:hint="eastAsia" w:ascii="宋体" w:cs="宋体"/>
          <w:color w:val="000000"/>
          <w:sz w:val="24"/>
          <w:szCs w:val="24"/>
          <w:lang w:bidi="ar-SA"/>
        </w:rPr>
        <w:pBdr>
          <w:top w:val="single" w:color="000000" w:sz="4" w:space="1"/>
          <w:left w:val="single" w:color="000000" w:sz="4" w:space="4"/>
          <w:bottom w:val="single" w:color="000000" w:sz="4" w:space="1"/>
          <w:right w:val="single" w:color="000000" w:sz="4" w:space="4"/>
        </w:pBdr>
      </w:pPr>
      <w:r>
        <w:rPr>
          <w:rFonts w:hint="eastAsia" w:ascii="宋体" w:cs="宋体"/>
          <w:b/>
          <w:bCs/>
          <w:color w:val="000000"/>
          <w:sz w:val="24"/>
          <w:szCs w:val="24"/>
          <w:lang w:eastAsia="zh-CN" w:bidi="ar-SA"/>
        </w:rPr>
        <w:t xml:space="preserve">2026年南京市消费品、工业品产品质量市级监督抽查检验检测服务项目</w:t>
      </w:r>
      <w:r>
        <w:rPr>
          <w:rFonts w:hint="eastAsia" w:ascii="宋体" w:cs="宋体"/>
          <w:color w:val="000000"/>
          <w:sz w:val="24"/>
          <w:szCs w:val="24"/>
          <w:lang w:bidi="ar-SA"/>
        </w:rPr>
        <w:t xml:space="preserve">的潜在供应商应在</w:t>
      </w:r>
      <w:r>
        <w:rPr>
          <w:rFonts w:hint="eastAsia" w:ascii="宋体" w:cs="宋体"/>
          <w:b/>
          <w:bCs/>
          <w:color w:val="000000"/>
          <w:sz w:val="24"/>
          <w:szCs w:val="24"/>
          <w:lang w:bidi="ar-SA"/>
        </w:rPr>
        <w:t xml:space="preserve">江苏政府采购网“苏采云”系统中免费</w:t>
      </w:r>
      <w:r>
        <w:rPr>
          <w:rFonts w:hint="eastAsia" w:ascii="宋体" w:cs="宋体"/>
          <w:color w:val="000000"/>
          <w:sz w:val="24"/>
          <w:szCs w:val="24"/>
          <w:lang w:bidi="ar-SA"/>
        </w:rPr>
        <w:t xml:space="preserve">下载招标文件，并于</w:t>
      </w:r>
      <w:r>
        <w:rPr>
          <w:rFonts w:hint="eastAsia" w:ascii="宋体" w:cs="宋体"/>
          <w:b/>
          <w:bCs/>
          <w:color w:val="000000"/>
          <w:sz w:val="24"/>
          <w:szCs w:val="24"/>
          <w:lang w:eastAsia="zh-CN" w:bidi="ar-SA"/>
        </w:rPr>
        <w:t xml:space="preserve">2026年6月24日</w:t>
      </w:r>
      <w:r>
        <w:rPr>
          <w:rFonts w:hint="eastAsia" w:ascii="宋体" w:cs="宋体"/>
          <w:b/>
          <w:bCs/>
          <w:color w:val="000000"/>
          <w:sz w:val="24"/>
          <w:szCs w:val="24"/>
          <w:lang w:bidi="ar-SA"/>
        </w:rPr>
        <w:t xml:space="preserve">09</w:t>
      </w:r>
      <w:r>
        <w:rPr>
          <w:rFonts w:hint="eastAsia" w:ascii="宋体" w:cs="宋体"/>
          <w:b/>
          <w:bCs/>
          <w:color w:val="000000"/>
          <w:sz w:val="24"/>
          <w:szCs w:val="24"/>
          <w:lang w:val="en-US" w:eastAsia="zh-CN" w:bidi="ar-SA"/>
        </w:rPr>
        <w:t xml:space="preserve">:</w:t>
      </w:r>
      <w:r>
        <w:rPr>
          <w:rFonts w:hint="eastAsia" w:ascii="宋体" w:cs="宋体"/>
          <w:b/>
          <w:bCs/>
          <w:color w:val="000000"/>
          <w:sz w:val="24"/>
          <w:szCs w:val="24"/>
          <w:lang w:bidi="ar-SA"/>
        </w:rPr>
        <w:t xml:space="preserve">00</w:t>
      </w:r>
      <w:r>
        <w:rPr>
          <w:rFonts w:hint="eastAsia" w:ascii="宋体" w:cs="宋体"/>
          <w:color w:val="000000"/>
          <w:sz w:val="24"/>
          <w:szCs w:val="24"/>
          <w:lang w:bidi="ar-SA"/>
        </w:rPr>
        <w:t xml:space="preserve">（北京时间）</w:t>
      </w:r>
      <w:r>
        <w:rPr>
          <w:rFonts w:hint="eastAsia" w:ascii="宋体" w:cs="宋体"/>
          <w:bCs/>
          <w:color w:val="000000"/>
          <w:sz w:val="24"/>
          <w:szCs w:val="24"/>
          <w:lang w:bidi="ar-SA"/>
        </w:rPr>
        <w:t xml:space="preserve">前上传加密版电子投标文件</w:t>
      </w:r>
      <w:r>
        <w:rPr>
          <w:rFonts w:hint="eastAsia" w:ascii="宋体" w:cs="宋体"/>
          <w:color w:val="000000"/>
          <w:sz w:val="24"/>
          <w:szCs w:val="24"/>
          <w:lang w:bidi="ar-SA"/>
        </w:rPr>
        <w:t xml:space="preserve">。</w:t>
      </w:r>
      <w:r>
        <w:rPr>
          <w:rFonts w:hint="eastAsia" w:ascii="宋体" w:cs="宋体"/>
          <w:color w:val="000000"/>
          <w:sz w:val="24"/>
          <w:szCs w:val="24"/>
          <w:lang w:bidi="ar-SA"/>
        </w:rPr>
      </w:r>
      <w:r/>
    </w:p>
    <w:p>
      <w:pPr>
        <w:pStyle w:val="1096"/>
        <w:ind w:firstLine="434"/>
        <w:jc w:val="both"/>
        <w:spacing w:before="0" w:after="0" w:line="360" w:lineRule="auto"/>
        <w:rPr>
          <w:rFonts w:hint="eastAsia" w:ascii="黑体" w:eastAsia="黑体" w:cs="黑体"/>
          <w:b w:val="0"/>
          <w:bCs w:val="0"/>
          <w:color w:val="000000"/>
          <w:sz w:val="28"/>
          <w:szCs w:val="28"/>
          <w:lang w:bidi="ar-SA"/>
        </w:rPr>
      </w:pPr>
      <w:r/>
      <w:bookmarkStart w:id="56" w:name="_Toc35393790"/>
      <w:r/>
      <w:bookmarkStart w:id="57" w:name="_Toc31798"/>
      <w:r/>
      <w:bookmarkStart w:id="58" w:name="_Toc28359002"/>
      <w:r/>
      <w:bookmarkStart w:id="59" w:name="_Toc8940"/>
      <w:r/>
      <w:bookmarkStart w:id="60" w:name="_Hlk24379207"/>
      <w:r/>
      <w:bookmarkStart w:id="61" w:name="_Toc13359"/>
      <w:r/>
      <w:bookmarkStart w:id="62" w:name="_Toc38985263"/>
      <w:r/>
      <w:bookmarkStart w:id="63" w:name="_Toc28359079"/>
      <w:r/>
      <w:bookmarkStart w:id="64" w:name="_Toc9101"/>
      <w:r/>
      <w:bookmarkStart w:id="65" w:name="_Toc35393621"/>
      <w:r>
        <w:rPr>
          <w:rFonts w:hint="eastAsia" w:ascii="黑体" w:eastAsia="黑体" w:cs="黑体"/>
          <w:b w:val="0"/>
          <w:bCs w:val="0"/>
          <w:color w:val="000000"/>
          <w:sz w:val="28"/>
          <w:szCs w:val="28"/>
          <w:lang w:bidi="ar-SA"/>
        </w:rPr>
        <w:t xml:space="preserve">一、项目基本情况</w:t>
      </w:r>
      <w:bookmarkEnd w:id="56"/>
      <w:r/>
      <w:bookmarkEnd w:id="57"/>
      <w:r/>
      <w:bookmarkEnd w:id="58"/>
      <w:r/>
      <w:bookmarkEnd w:id="59"/>
      <w:r/>
      <w:bookmarkEnd w:id="61"/>
      <w:r/>
      <w:bookmarkEnd w:id="62"/>
      <w:r/>
      <w:bookmarkEnd w:id="63"/>
      <w:r/>
      <w:bookmarkEnd w:id="64"/>
      <w:r/>
      <w:bookmarkEnd w:id="65"/>
      <w:r>
        <w:rPr>
          <w:rFonts w:hint="eastAsia" w:ascii="黑体" w:eastAsia="黑体" w:cs="黑体"/>
          <w:b w:val="0"/>
          <w:bCs w:val="0"/>
          <w:color w:val="000000"/>
          <w:sz w:val="28"/>
          <w:szCs w:val="28"/>
          <w:lang w:bidi="ar-SA"/>
        </w:rPr>
      </w:r>
      <w:r/>
    </w:p>
    <w:p>
      <w:pPr>
        <w:pStyle w:val="1094"/>
        <w:ind w:firstLine="480"/>
        <w:spacing w:line="360" w:lineRule="auto"/>
        <w:rPr>
          <w:rFonts w:hint="eastAsia" w:ascii="宋体" w:cs="宋体"/>
          <w:color w:val="000000"/>
          <w:sz w:val="24"/>
          <w:szCs w:val="24"/>
          <w:lang w:bidi="ar-SA"/>
        </w:rPr>
      </w:pPr>
      <w:r>
        <w:rPr>
          <w:rFonts w:hint="eastAsia" w:ascii="宋体" w:cs="宋体"/>
          <w:color w:val="000000"/>
          <w:sz w:val="24"/>
          <w:szCs w:val="24"/>
          <w:lang w:bidi="ar-SA"/>
        </w:rPr>
        <w:t xml:space="preserve">1.1</w:t>
      </w:r>
      <w:r>
        <w:rPr>
          <w:rFonts w:hint="eastAsia" w:ascii="宋体" w:cs="宋体"/>
          <w:color w:val="000000"/>
          <w:sz w:val="24"/>
          <w:szCs w:val="24"/>
          <w:lang w:bidi="ar-SA"/>
        </w:rPr>
        <w:t xml:space="preserve">苏采云项目编号：</w:t>
      </w:r>
      <w:r>
        <w:rPr>
          <w:rFonts w:hint="eastAsia" w:ascii="宋体" w:cs="宋体"/>
          <w:color w:val="000000"/>
          <w:sz w:val="24"/>
          <w:szCs w:val="24"/>
          <w:lang w:eastAsia="zh-CN" w:bidi="ar-SA"/>
        </w:rPr>
        <w:t xml:space="preserve">JSZC-320100-JSQC-G2026-0019</w:t>
      </w:r>
      <w:r>
        <w:rPr>
          <w:rFonts w:hint="eastAsia" w:ascii="宋体" w:cs="宋体"/>
          <w:color w:val="000000"/>
          <w:sz w:val="24"/>
          <w:szCs w:val="24"/>
          <w:lang w:bidi="ar-SA"/>
        </w:rPr>
        <w:t xml:space="preserve"> </w:t>
      </w:r>
      <w:r>
        <w:rPr>
          <w:rFonts w:hint="eastAsia" w:ascii="宋体" w:cs="宋体"/>
          <w:color w:val="000000"/>
          <w:sz w:val="24"/>
          <w:szCs w:val="24"/>
          <w:lang w:bidi="ar-SA"/>
        </w:rPr>
      </w:r>
      <w:r/>
    </w:p>
    <w:p>
      <w:pPr>
        <w:pStyle w:val="1094"/>
        <w:ind w:firstLine="480"/>
        <w:spacing w:line="360" w:lineRule="auto"/>
        <w:rPr>
          <w:rFonts w:hint="eastAsia" w:ascii="宋体" w:eastAsia="宋体" w:cs="宋体"/>
          <w:color w:val="000000"/>
          <w:sz w:val="24"/>
          <w:szCs w:val="24"/>
          <w:lang w:eastAsia="zh-CN" w:bidi="ar-SA"/>
        </w:rPr>
      </w:pPr>
      <w:r>
        <w:rPr>
          <w:rFonts w:hint="eastAsia" w:ascii="宋体" w:cs="宋体"/>
          <w:color w:val="000000"/>
          <w:sz w:val="24"/>
          <w:szCs w:val="24"/>
          <w:lang w:bidi="ar-SA"/>
        </w:rPr>
        <w:t xml:space="preserve">1.2项目名称：</w:t>
      </w:r>
      <w:r>
        <w:rPr>
          <w:rFonts w:hint="eastAsia" w:ascii="宋体" w:cs="宋体"/>
          <w:color w:val="000000"/>
          <w:sz w:val="24"/>
          <w:szCs w:val="24"/>
          <w:lang w:eastAsia="zh-CN" w:bidi="ar-SA"/>
        </w:rPr>
        <w:t xml:space="preserve">2026年南京市消费品、工业品产品质量市级监督抽查检验检测服务项目</w:t>
      </w:r>
      <w:r>
        <w:rPr>
          <w:rFonts w:hint="eastAsia" w:ascii="宋体" w:eastAsia="宋体" w:cs="宋体"/>
          <w:color w:val="000000"/>
          <w:sz w:val="24"/>
          <w:szCs w:val="24"/>
          <w:lang w:eastAsia="zh-CN" w:bidi="ar-SA"/>
        </w:rPr>
      </w:r>
      <w:r/>
    </w:p>
    <w:p>
      <w:pPr>
        <w:pStyle w:val="1094"/>
        <w:ind w:firstLine="720"/>
        <w:spacing w:line="360" w:lineRule="auto"/>
        <w:rPr>
          <w:rFonts w:hint="eastAsia" w:ascii="宋体" w:cs="宋体"/>
          <w:color w:val="000000"/>
          <w:sz w:val="24"/>
          <w:szCs w:val="24"/>
          <w:lang w:bidi="ar-SA"/>
        </w:rPr>
      </w:pPr>
      <w:r>
        <w:rPr>
          <w:rFonts w:hint="eastAsia" w:ascii="宋体" w:cs="宋体"/>
          <w:color w:val="000000"/>
          <w:sz w:val="24"/>
          <w:szCs w:val="24"/>
          <w:lang w:bidi="ar-SA"/>
        </w:rPr>
        <w:t xml:space="preserve">1.2.1分包一名称：机动车儿童乘员用约束系统产品质量检验检测技术服务</w:t>
      </w:r>
      <w:r>
        <w:rPr>
          <w:rFonts w:hint="eastAsia" w:ascii="宋体" w:cs="宋体"/>
          <w:color w:val="000000"/>
          <w:sz w:val="24"/>
          <w:szCs w:val="24"/>
          <w:lang w:bidi="ar-SA"/>
        </w:rPr>
      </w:r>
      <w:r/>
    </w:p>
    <w:p>
      <w:pPr>
        <w:pStyle w:val="1094"/>
        <w:ind w:firstLine="720"/>
        <w:spacing w:line="360" w:lineRule="auto"/>
        <w:rPr>
          <w:rFonts w:hint="eastAsia" w:ascii="宋体" w:cs="宋体"/>
          <w:color w:val="000000"/>
          <w:sz w:val="24"/>
          <w:szCs w:val="24"/>
          <w:lang w:bidi="ar-SA"/>
        </w:rPr>
      </w:pPr>
      <w:r>
        <w:rPr>
          <w:rFonts w:hint="eastAsia" w:ascii="宋体" w:cs="宋体"/>
          <w:color w:val="000000"/>
          <w:sz w:val="24"/>
          <w:szCs w:val="24"/>
          <w:lang w:bidi="ar-SA"/>
        </w:rPr>
        <w:t xml:space="preserve">1.2.2分包二名称：童车产品质量检验检测技术服务</w:t>
      </w:r>
      <w:r>
        <w:rPr>
          <w:rFonts w:hint="eastAsia" w:ascii="宋体" w:cs="宋体"/>
          <w:color w:val="000000"/>
          <w:sz w:val="24"/>
          <w:szCs w:val="24"/>
          <w:lang w:bidi="ar-SA"/>
        </w:rPr>
      </w:r>
      <w:r/>
    </w:p>
    <w:p>
      <w:pPr>
        <w:pStyle w:val="1094"/>
        <w:ind w:firstLine="720"/>
        <w:spacing w:line="360" w:lineRule="auto"/>
        <w:rPr>
          <w:rFonts w:hint="eastAsia" w:ascii="宋体" w:cs="宋体"/>
          <w:color w:val="000000"/>
          <w:sz w:val="24"/>
          <w:szCs w:val="24"/>
          <w:lang w:bidi="ar-SA"/>
        </w:rPr>
      </w:pPr>
      <w:r>
        <w:rPr>
          <w:rFonts w:hint="eastAsia" w:ascii="宋体" w:cs="宋体"/>
          <w:color w:val="000000"/>
          <w:sz w:val="24"/>
          <w:szCs w:val="24"/>
          <w:lang w:bidi="ar-SA"/>
        </w:rPr>
        <w:t xml:space="preserve">1.2.3分包三名称：骑行服（瑜伽服）产品质量检验检测技术服务</w:t>
      </w:r>
      <w:r>
        <w:rPr>
          <w:rFonts w:hint="eastAsia" w:ascii="宋体" w:cs="宋体"/>
          <w:color w:val="000000"/>
          <w:sz w:val="24"/>
          <w:szCs w:val="24"/>
          <w:lang w:bidi="ar-SA"/>
        </w:rPr>
      </w:r>
      <w:r/>
    </w:p>
    <w:p>
      <w:pPr>
        <w:pStyle w:val="1094"/>
        <w:ind w:firstLine="720"/>
        <w:spacing w:line="360" w:lineRule="auto"/>
        <w:rPr>
          <w:rFonts w:hint="eastAsia" w:ascii="宋体" w:cs="宋体"/>
          <w:color w:val="000000"/>
          <w:sz w:val="24"/>
          <w:szCs w:val="24"/>
          <w:lang w:bidi="ar-SA"/>
        </w:rPr>
      </w:pPr>
      <w:r>
        <w:rPr>
          <w:rFonts w:hint="eastAsia" w:ascii="宋体" w:cs="宋体"/>
          <w:color w:val="000000"/>
          <w:sz w:val="24"/>
          <w:szCs w:val="24"/>
          <w:lang w:bidi="ar-SA"/>
        </w:rPr>
        <w:t xml:space="preserve">1.2.</w:t>
      </w:r>
      <w:r>
        <w:rPr>
          <w:rFonts w:hint="eastAsia" w:ascii="宋体" w:cs="宋体"/>
          <w:color w:val="000000"/>
          <w:sz w:val="24"/>
          <w:szCs w:val="24"/>
          <w:lang w:val="en-US" w:eastAsia="zh-CN" w:bidi="ar-SA"/>
        </w:rPr>
        <w:t xml:space="preserve">4</w:t>
      </w:r>
      <w:r>
        <w:rPr>
          <w:rFonts w:hint="eastAsia" w:ascii="宋体" w:cs="宋体"/>
          <w:color w:val="000000"/>
          <w:sz w:val="24"/>
          <w:szCs w:val="24"/>
          <w:lang w:bidi="ar-SA"/>
        </w:rPr>
        <w:t xml:space="preserve">分包</w:t>
      </w:r>
      <w:r>
        <w:rPr>
          <w:rFonts w:hint="eastAsia" w:ascii="宋体" w:cs="宋体"/>
          <w:color w:val="000000"/>
          <w:sz w:val="24"/>
          <w:szCs w:val="24"/>
          <w:lang w:val="en-US" w:eastAsia="zh-CN" w:bidi="ar-SA"/>
        </w:rPr>
        <w:t xml:space="preserve">四</w:t>
      </w:r>
      <w:r>
        <w:rPr>
          <w:rFonts w:hint="eastAsia" w:ascii="宋体" w:cs="宋体"/>
          <w:color w:val="000000"/>
          <w:sz w:val="24"/>
          <w:szCs w:val="24"/>
          <w:lang w:bidi="ar-SA"/>
        </w:rPr>
        <w:t xml:space="preserve">名称：防爆电气产品质量检验检测技术服务</w:t>
      </w:r>
      <w:r>
        <w:rPr>
          <w:rFonts w:hint="eastAsia" w:ascii="宋体" w:cs="宋体"/>
          <w:color w:val="000000"/>
          <w:sz w:val="24"/>
          <w:szCs w:val="24"/>
          <w:lang w:bidi="ar-SA"/>
        </w:rPr>
      </w:r>
      <w:r/>
    </w:p>
    <w:p>
      <w:pPr>
        <w:pStyle w:val="1094"/>
        <w:ind w:firstLine="720"/>
        <w:spacing w:line="360" w:lineRule="auto"/>
        <w:rPr>
          <w:rFonts w:hint="eastAsia" w:ascii="宋体" w:cs="宋体"/>
          <w:color w:val="000000"/>
          <w:sz w:val="24"/>
          <w:szCs w:val="24"/>
          <w:lang w:bidi="ar-SA"/>
        </w:rPr>
      </w:pPr>
      <w:r>
        <w:rPr>
          <w:rFonts w:hint="eastAsia" w:ascii="宋体" w:cs="宋体"/>
          <w:color w:val="000000"/>
          <w:sz w:val="24"/>
          <w:szCs w:val="24"/>
          <w:lang w:bidi="ar-SA"/>
        </w:rPr>
        <w:t xml:space="preserve">1.2.</w:t>
      </w:r>
      <w:r>
        <w:rPr>
          <w:rFonts w:hint="eastAsia" w:ascii="宋体" w:cs="宋体"/>
          <w:color w:val="000000"/>
          <w:sz w:val="24"/>
          <w:szCs w:val="24"/>
          <w:lang w:val="en-US" w:eastAsia="zh-CN" w:bidi="ar-SA"/>
        </w:rPr>
        <w:t xml:space="preserve">5</w:t>
      </w:r>
      <w:r>
        <w:rPr>
          <w:rFonts w:hint="eastAsia" w:ascii="宋体" w:cs="宋体"/>
          <w:color w:val="000000"/>
          <w:sz w:val="24"/>
          <w:szCs w:val="24"/>
          <w:lang w:bidi="ar-SA"/>
        </w:rPr>
        <w:t xml:space="preserve">分包</w:t>
      </w:r>
      <w:r>
        <w:rPr>
          <w:rFonts w:hint="eastAsia" w:ascii="宋体" w:cs="宋体"/>
          <w:color w:val="000000"/>
          <w:sz w:val="24"/>
          <w:szCs w:val="24"/>
          <w:lang w:val="en-US" w:eastAsia="zh-CN" w:bidi="ar-SA"/>
        </w:rPr>
        <w:t xml:space="preserve">五</w:t>
      </w:r>
      <w:r>
        <w:rPr>
          <w:rFonts w:hint="eastAsia" w:ascii="宋体" w:cs="宋体"/>
          <w:color w:val="000000"/>
          <w:sz w:val="24"/>
          <w:szCs w:val="24"/>
          <w:lang w:bidi="ar-SA"/>
        </w:rPr>
        <w:t xml:space="preserve">名称：</w:t>
      </w:r>
      <w:r>
        <w:rPr>
          <w:rFonts w:hint="eastAsia" w:ascii="宋体" w:eastAsia="宋体" w:cs="宋体"/>
          <w:color w:val="000000"/>
          <w:sz w:val="24"/>
          <w:szCs w:val="24"/>
          <w:lang w:val="en-US" w:eastAsia="zh-CN" w:bidi="ar-SA"/>
        </w:rPr>
        <w:t xml:space="preserve">PE输水管材</w:t>
      </w:r>
      <w:r>
        <w:rPr>
          <w:rFonts w:hint="eastAsia" w:ascii="宋体" w:cs="宋体"/>
          <w:color w:val="000000"/>
          <w:sz w:val="24"/>
          <w:szCs w:val="24"/>
          <w:lang w:bidi="ar-SA"/>
        </w:rPr>
        <w:t xml:space="preserve">产品质量检验检测技术服务</w:t>
      </w:r>
      <w:r>
        <w:rPr>
          <w:rFonts w:hint="eastAsia" w:ascii="宋体" w:cs="宋体"/>
          <w:color w:val="000000"/>
          <w:sz w:val="24"/>
          <w:szCs w:val="24"/>
          <w:lang w:bidi="ar-SA"/>
        </w:rPr>
      </w:r>
      <w:r/>
    </w:p>
    <w:p>
      <w:pPr>
        <w:pStyle w:val="1094"/>
        <w:ind w:firstLine="720"/>
        <w:spacing w:line="360" w:lineRule="auto"/>
        <w:rPr>
          <w:rFonts w:hint="eastAsia" w:ascii="宋体" w:cs="宋体"/>
          <w:color w:val="000000"/>
          <w:sz w:val="24"/>
          <w:szCs w:val="24"/>
          <w:lang w:bidi="ar-SA"/>
        </w:rPr>
      </w:pPr>
      <w:r>
        <w:rPr>
          <w:rFonts w:hint="eastAsia" w:ascii="宋体" w:cs="宋体"/>
          <w:color w:val="000000"/>
          <w:sz w:val="24"/>
          <w:szCs w:val="24"/>
          <w:lang w:bidi="ar-SA"/>
        </w:rPr>
        <w:t xml:space="preserve">1.2.6分包六名称：</w:t>
      </w:r>
      <w:r>
        <w:rPr>
          <w:rFonts w:hint="eastAsia" w:ascii="宋体" w:eastAsia="宋体" w:cs="宋体"/>
          <w:color w:val="000000"/>
          <w:sz w:val="24"/>
          <w:szCs w:val="24"/>
          <w:lang w:val="en-US" w:eastAsia="zh-CN" w:bidi="ar-SA"/>
        </w:rPr>
        <w:t xml:space="preserve">装配式建筑材料、脚手架</w:t>
      </w:r>
      <w:r>
        <w:rPr>
          <w:rFonts w:hint="eastAsia" w:ascii="宋体" w:cs="宋体"/>
          <w:color w:val="000000"/>
          <w:sz w:val="24"/>
          <w:szCs w:val="24"/>
          <w:lang w:bidi="ar-SA"/>
        </w:rPr>
        <w:t xml:space="preserve">产品质量检验检测技术服务</w:t>
      </w:r>
      <w:r>
        <w:rPr>
          <w:rFonts w:hint="eastAsia" w:ascii="宋体" w:cs="宋体"/>
          <w:color w:val="000000"/>
          <w:sz w:val="24"/>
          <w:szCs w:val="24"/>
          <w:lang w:bidi="ar-SA"/>
        </w:rPr>
      </w:r>
      <w:r/>
    </w:p>
    <w:p>
      <w:pPr>
        <w:pStyle w:val="1094"/>
        <w:ind w:firstLine="720"/>
        <w:spacing w:line="360" w:lineRule="auto"/>
        <w:rPr>
          <w:rFonts w:hint="eastAsia" w:ascii="宋体" w:cs="宋体"/>
          <w:color w:val="000000"/>
          <w:sz w:val="24"/>
          <w:szCs w:val="24"/>
          <w:lang w:bidi="ar-SA"/>
        </w:rPr>
      </w:pPr>
      <w:r>
        <w:rPr>
          <w:rFonts w:hint="eastAsia" w:ascii="宋体" w:cs="宋体"/>
          <w:color w:val="000000"/>
          <w:sz w:val="24"/>
          <w:szCs w:val="24"/>
          <w:lang w:bidi="ar-SA"/>
        </w:rPr>
        <w:t xml:space="preserve">1.2.7分包七名称：建筑保温材料产品质量检验检测技术服务</w:t>
      </w:r>
      <w:r>
        <w:rPr>
          <w:rFonts w:hint="eastAsia" w:ascii="宋体" w:cs="宋体"/>
          <w:color w:val="000000"/>
          <w:sz w:val="24"/>
          <w:szCs w:val="24"/>
          <w:lang w:bidi="ar-SA"/>
        </w:rPr>
      </w:r>
      <w:r/>
    </w:p>
    <w:p>
      <w:pPr>
        <w:pStyle w:val="1094"/>
        <w:ind w:firstLine="720"/>
        <w:spacing w:line="360" w:lineRule="auto"/>
        <w:rPr>
          <w:rFonts w:hint="eastAsia" w:ascii="宋体" w:cs="宋体"/>
          <w:color w:val="000000"/>
          <w:sz w:val="24"/>
          <w:szCs w:val="24"/>
          <w:lang w:bidi="ar-SA"/>
        </w:rPr>
      </w:pPr>
      <w:r>
        <w:rPr>
          <w:rFonts w:hint="eastAsia" w:ascii="宋体" w:cs="宋体"/>
          <w:color w:val="000000"/>
          <w:sz w:val="24"/>
          <w:szCs w:val="24"/>
          <w:lang w:bidi="ar-SA"/>
        </w:rPr>
        <w:t xml:space="preserve">1.2.8分包八名称：钢筋混凝土排水管产品质量检验检测技术服务</w:t>
      </w:r>
      <w:r>
        <w:rPr>
          <w:rFonts w:hint="eastAsia" w:ascii="宋体" w:cs="宋体"/>
          <w:color w:val="000000"/>
          <w:sz w:val="24"/>
          <w:szCs w:val="24"/>
          <w:lang w:bidi="ar-SA"/>
        </w:rPr>
      </w:r>
      <w:r/>
    </w:p>
    <w:p>
      <w:pPr>
        <w:pStyle w:val="1094"/>
        <w:ind w:firstLine="720"/>
        <w:spacing w:line="360" w:lineRule="auto"/>
        <w:rPr>
          <w:rFonts w:hint="eastAsia" w:ascii="宋体" w:cs="宋体"/>
          <w:color w:val="000000"/>
          <w:sz w:val="24"/>
          <w:szCs w:val="24"/>
          <w:lang w:bidi="ar-SA"/>
        </w:rPr>
      </w:pPr>
      <w:r>
        <w:rPr>
          <w:rFonts w:hint="eastAsia" w:ascii="宋体" w:cs="宋体"/>
          <w:color w:val="000000"/>
          <w:sz w:val="24"/>
          <w:szCs w:val="24"/>
          <w:lang w:bidi="ar-SA"/>
        </w:rPr>
        <w:t xml:space="preserve">1.2.9分包九名称：钢丝绳产品质量检验检测技术服务</w:t>
      </w:r>
      <w:r>
        <w:rPr>
          <w:rFonts w:hint="eastAsia" w:ascii="宋体" w:cs="宋体"/>
          <w:color w:val="000000"/>
          <w:sz w:val="24"/>
          <w:szCs w:val="24"/>
          <w:lang w:bidi="ar-SA"/>
        </w:rPr>
      </w:r>
      <w:r/>
    </w:p>
    <w:p>
      <w:pPr>
        <w:pStyle w:val="1094"/>
        <w:ind w:firstLine="720"/>
        <w:spacing w:line="360" w:lineRule="auto"/>
        <w:rPr>
          <w:rFonts w:hint="eastAsia" w:ascii="宋体" w:cs="宋体"/>
          <w:color w:val="000000"/>
          <w:sz w:val="24"/>
          <w:szCs w:val="24"/>
          <w:lang w:bidi="ar-SA"/>
        </w:rPr>
      </w:pPr>
      <w:r>
        <w:rPr>
          <w:rFonts w:hint="eastAsia" w:ascii="宋体" w:cs="宋体"/>
          <w:color w:val="000000"/>
          <w:sz w:val="24"/>
          <w:szCs w:val="24"/>
          <w:lang w:bidi="ar-SA"/>
        </w:rPr>
        <w:t xml:space="preserve">1.2.10分包十名称：危险化学品产品质量检验检测技术服务</w:t>
      </w:r>
      <w:r>
        <w:rPr>
          <w:rFonts w:hint="eastAsia" w:ascii="宋体" w:cs="宋体"/>
          <w:color w:val="000000"/>
          <w:sz w:val="24"/>
          <w:szCs w:val="24"/>
          <w:lang w:bidi="ar-SA"/>
        </w:rPr>
      </w:r>
      <w:r/>
    </w:p>
    <w:p>
      <w:pPr>
        <w:pStyle w:val="1094"/>
        <w:ind w:firstLine="720"/>
        <w:spacing w:line="360" w:lineRule="auto"/>
        <w:rPr>
          <w:rFonts w:hint="eastAsia" w:ascii="宋体" w:cs="宋体"/>
          <w:color w:val="000000"/>
          <w:sz w:val="24"/>
          <w:szCs w:val="24"/>
          <w:lang w:bidi="ar-SA"/>
        </w:rPr>
      </w:pPr>
      <w:r>
        <w:rPr>
          <w:rFonts w:hint="eastAsia" w:ascii="宋体" w:cs="宋体"/>
          <w:color w:val="000000"/>
          <w:sz w:val="24"/>
          <w:szCs w:val="24"/>
          <w:lang w:bidi="ar-SA"/>
        </w:rPr>
        <w:t xml:space="preserve">1.2.11分包十一名称：危险化学品包装物、容器产品质量检验检测技术服务</w:t>
      </w:r>
      <w:r>
        <w:rPr>
          <w:rFonts w:hint="eastAsia" w:ascii="宋体" w:cs="宋体"/>
          <w:color w:val="000000"/>
          <w:sz w:val="24"/>
          <w:szCs w:val="24"/>
          <w:lang w:bidi="ar-SA"/>
        </w:rPr>
      </w:r>
      <w:r/>
    </w:p>
    <w:p>
      <w:pPr>
        <w:pStyle w:val="1094"/>
        <w:ind w:firstLine="720"/>
        <w:spacing w:line="360" w:lineRule="auto"/>
        <w:rPr>
          <w:rFonts w:hint="eastAsia" w:ascii="宋体" w:cs="宋体"/>
          <w:color w:val="000000"/>
          <w:sz w:val="24"/>
          <w:szCs w:val="24"/>
          <w:lang w:bidi="ar-SA"/>
        </w:rPr>
      </w:pPr>
      <w:r>
        <w:rPr>
          <w:rFonts w:hint="eastAsia" w:ascii="宋体" w:cs="宋体"/>
          <w:color w:val="000000"/>
          <w:sz w:val="24"/>
          <w:szCs w:val="24"/>
          <w:lang w:bidi="ar-SA"/>
        </w:rPr>
        <w:t xml:space="preserve">1.2.12分包十二名称：移动电源、电热毯产品质量检验检测技术服务</w:t>
      </w:r>
      <w:r>
        <w:rPr>
          <w:rFonts w:hint="eastAsia" w:ascii="宋体" w:cs="宋体"/>
          <w:color w:val="000000"/>
          <w:sz w:val="24"/>
          <w:szCs w:val="24"/>
          <w:lang w:bidi="ar-SA"/>
        </w:rPr>
      </w:r>
      <w:r/>
    </w:p>
    <w:p>
      <w:pPr>
        <w:pStyle w:val="1094"/>
        <w:ind w:firstLine="720"/>
        <w:spacing w:line="360" w:lineRule="auto"/>
        <w:rPr>
          <w:rFonts w:hint="eastAsia" w:ascii="宋体" w:cs="宋体"/>
          <w:color w:val="000000"/>
          <w:sz w:val="24"/>
          <w:szCs w:val="24"/>
          <w:lang w:bidi="ar-SA"/>
        </w:rPr>
      </w:pPr>
      <w:r>
        <w:rPr>
          <w:rFonts w:hint="eastAsia" w:ascii="宋体" w:cs="宋体"/>
          <w:color w:val="000000"/>
          <w:sz w:val="24"/>
          <w:szCs w:val="24"/>
          <w:lang w:bidi="ar-SA"/>
        </w:rPr>
        <w:t xml:space="preserve">1.2.13分包十三名称：无人机产品质量检验检测技术服务</w:t>
      </w:r>
      <w:r>
        <w:rPr>
          <w:rFonts w:hint="eastAsia" w:ascii="宋体" w:cs="宋体"/>
          <w:color w:val="000000"/>
          <w:sz w:val="24"/>
          <w:szCs w:val="24"/>
          <w:lang w:bidi="ar-SA"/>
        </w:rPr>
      </w:r>
      <w:r/>
    </w:p>
    <w:p>
      <w:pPr>
        <w:pStyle w:val="1094"/>
        <w:ind w:firstLine="720"/>
        <w:spacing w:line="360" w:lineRule="auto"/>
        <w:rPr>
          <w:rFonts w:hint="eastAsia" w:ascii="宋体" w:cs="宋体"/>
          <w:color w:val="000000"/>
          <w:sz w:val="24"/>
          <w:szCs w:val="24"/>
          <w:lang w:bidi="ar-SA"/>
        </w:rPr>
      </w:pPr>
      <w:r>
        <w:rPr>
          <w:rFonts w:hint="eastAsia" w:ascii="宋体" w:cs="宋体"/>
          <w:color w:val="000000"/>
          <w:sz w:val="24"/>
          <w:szCs w:val="24"/>
          <w:lang w:bidi="ar-SA"/>
        </w:rPr>
        <w:t xml:space="preserve">1.2.14分包十四名称：老人机、电风扇、吹风机、电冰箱、房间空气调节器、家用电动洗衣机、彩色电视机产品质量检验检测技术服务</w:t>
      </w:r>
      <w:r>
        <w:rPr>
          <w:rFonts w:hint="eastAsia" w:ascii="宋体" w:cs="宋体"/>
          <w:color w:val="000000"/>
          <w:sz w:val="24"/>
          <w:szCs w:val="24"/>
          <w:lang w:bidi="ar-SA"/>
        </w:rPr>
      </w:r>
      <w:r/>
    </w:p>
    <w:p>
      <w:pPr>
        <w:pStyle w:val="1094"/>
        <w:ind w:firstLine="720"/>
        <w:spacing w:line="360" w:lineRule="auto"/>
        <w:rPr>
          <w:rFonts w:hint="eastAsia" w:ascii="宋体" w:cs="宋体"/>
          <w:color w:val="000000"/>
          <w:sz w:val="24"/>
          <w:szCs w:val="24"/>
          <w:lang w:bidi="ar-SA"/>
        </w:rPr>
      </w:pPr>
      <w:r>
        <w:rPr>
          <w:rFonts w:hint="eastAsia" w:ascii="宋体" w:cs="宋体"/>
          <w:color w:val="000000"/>
          <w:sz w:val="24"/>
          <w:szCs w:val="24"/>
          <w:lang w:bidi="ar-SA"/>
        </w:rPr>
        <w:t xml:space="preserve">1.2.15分包十五名称：</w:t>
      </w:r>
      <w:r>
        <w:rPr>
          <w:rFonts w:hint="eastAsia" w:ascii="宋体" w:eastAsia="宋体" w:cs="宋体"/>
          <w:color w:val="000000"/>
          <w:sz w:val="24"/>
          <w:szCs w:val="24"/>
          <w:lang w:val="en-US" w:eastAsia="zh-CN" w:bidi="ar-SA"/>
        </w:rPr>
        <w:t xml:space="preserve">消防产品</w:t>
      </w:r>
      <w:r>
        <w:rPr>
          <w:rFonts w:hint="eastAsia" w:ascii="宋体" w:cs="宋体"/>
          <w:color w:val="000000"/>
          <w:sz w:val="24"/>
          <w:szCs w:val="24"/>
          <w:lang w:bidi="ar-SA"/>
        </w:rPr>
        <w:t xml:space="preserve">产品质量检验检测技术服务</w:t>
      </w:r>
      <w:r>
        <w:rPr>
          <w:rFonts w:hint="eastAsia" w:ascii="宋体" w:cs="宋体"/>
          <w:color w:val="000000"/>
          <w:sz w:val="24"/>
          <w:szCs w:val="24"/>
          <w:lang w:bidi="ar-SA"/>
        </w:rPr>
      </w:r>
      <w:r/>
    </w:p>
    <w:p>
      <w:pPr>
        <w:pStyle w:val="1094"/>
        <w:ind w:firstLine="720"/>
        <w:spacing w:line="360" w:lineRule="auto"/>
        <w:rPr>
          <w:rFonts w:hint="eastAsia" w:ascii="宋体" w:cs="宋体"/>
          <w:color w:val="000000"/>
          <w:sz w:val="24"/>
          <w:szCs w:val="24"/>
          <w:lang w:bidi="ar-SA"/>
        </w:rPr>
      </w:pPr>
      <w:r>
        <w:rPr>
          <w:rFonts w:hint="eastAsia" w:ascii="宋体" w:cs="宋体"/>
          <w:color w:val="000000"/>
          <w:sz w:val="24"/>
          <w:szCs w:val="24"/>
          <w:lang w:bidi="ar-SA"/>
        </w:rPr>
        <w:t xml:space="preserve">1.2.16分包十六名称：电动自行车锂离子蓄电池（电池组）产品质量检验检测技术服务</w:t>
      </w:r>
      <w:r>
        <w:rPr>
          <w:rFonts w:hint="eastAsia" w:ascii="宋体" w:cs="宋体"/>
          <w:color w:val="000000"/>
          <w:sz w:val="24"/>
          <w:szCs w:val="24"/>
          <w:lang w:bidi="ar-SA"/>
        </w:rPr>
      </w:r>
      <w:r/>
    </w:p>
    <w:p>
      <w:pPr>
        <w:pStyle w:val="1094"/>
        <w:ind w:firstLine="720"/>
        <w:spacing w:line="360" w:lineRule="auto"/>
        <w:rPr>
          <w:rFonts w:hint="eastAsia" w:ascii="宋体" w:cs="宋体"/>
          <w:color w:val="000000"/>
          <w:sz w:val="24"/>
          <w:szCs w:val="24"/>
          <w:lang w:bidi="ar-SA"/>
        </w:rPr>
      </w:pPr>
      <w:r>
        <w:rPr>
          <w:rFonts w:hint="eastAsia" w:ascii="宋体" w:cs="宋体"/>
          <w:color w:val="000000"/>
          <w:sz w:val="24"/>
          <w:szCs w:val="24"/>
          <w:lang w:bidi="ar-SA"/>
        </w:rPr>
        <w:t xml:space="preserve">1.2.</w:t>
      </w:r>
      <w:r>
        <w:rPr>
          <w:rFonts w:hint="eastAsia" w:ascii="宋体" w:cs="宋体"/>
          <w:color w:val="000000"/>
          <w:sz w:val="24"/>
          <w:szCs w:val="24"/>
          <w:lang w:val="en-US" w:eastAsia="zh-CN" w:bidi="ar-SA"/>
        </w:rPr>
        <w:t xml:space="preserve">17</w:t>
      </w:r>
      <w:r>
        <w:rPr>
          <w:rFonts w:hint="eastAsia" w:ascii="宋体" w:cs="宋体"/>
          <w:color w:val="000000"/>
          <w:sz w:val="24"/>
          <w:szCs w:val="24"/>
          <w:lang w:bidi="ar-SA"/>
        </w:rPr>
        <w:t xml:space="preserve">分包十</w:t>
      </w:r>
      <w:r>
        <w:rPr>
          <w:rFonts w:hint="eastAsia" w:ascii="宋体" w:cs="宋体"/>
          <w:color w:val="000000"/>
          <w:sz w:val="24"/>
          <w:szCs w:val="24"/>
          <w:lang w:val="en-US" w:eastAsia="zh-CN" w:bidi="ar-SA"/>
        </w:rPr>
        <w:t xml:space="preserve">七</w:t>
      </w:r>
      <w:r>
        <w:rPr>
          <w:rFonts w:hint="eastAsia" w:ascii="宋体" w:cs="宋体"/>
          <w:color w:val="000000"/>
          <w:sz w:val="24"/>
          <w:szCs w:val="24"/>
          <w:lang w:bidi="ar-SA"/>
        </w:rPr>
        <w:t xml:space="preserve">名称：锂离子电池（电池组）产品质量检验检测技术服务</w:t>
      </w:r>
      <w:r>
        <w:rPr>
          <w:rFonts w:hint="eastAsia" w:ascii="宋体" w:cs="宋体"/>
          <w:color w:val="000000"/>
          <w:sz w:val="24"/>
          <w:szCs w:val="24"/>
          <w:lang w:bidi="ar-SA"/>
        </w:rPr>
      </w:r>
      <w:r/>
    </w:p>
    <w:p>
      <w:pPr>
        <w:pStyle w:val="1094"/>
        <w:ind w:firstLine="720"/>
        <w:spacing w:line="360" w:lineRule="auto"/>
        <w:rPr>
          <w:rFonts w:hint="eastAsia" w:ascii="宋体" w:cs="宋体"/>
          <w:color w:val="000000"/>
          <w:sz w:val="24"/>
          <w:szCs w:val="24"/>
          <w:lang w:bidi="ar-SA"/>
        </w:rPr>
      </w:pPr>
      <w:r>
        <w:rPr>
          <w:rFonts w:hint="eastAsia" w:ascii="宋体" w:cs="宋体"/>
          <w:color w:val="000000"/>
          <w:sz w:val="24"/>
          <w:szCs w:val="24"/>
          <w:lang w:bidi="ar-SA"/>
        </w:rPr>
        <w:t xml:space="preserve">1.2.</w:t>
      </w:r>
      <w:r>
        <w:rPr>
          <w:rFonts w:hint="eastAsia" w:ascii="宋体" w:cs="宋体"/>
          <w:color w:val="000000"/>
          <w:sz w:val="24"/>
          <w:szCs w:val="24"/>
          <w:lang w:val="en-US" w:eastAsia="zh-CN" w:bidi="ar-SA"/>
        </w:rPr>
        <w:t xml:space="preserve">18</w:t>
      </w:r>
      <w:r>
        <w:rPr>
          <w:rFonts w:hint="eastAsia" w:ascii="宋体" w:cs="宋体"/>
          <w:color w:val="000000"/>
          <w:sz w:val="24"/>
          <w:szCs w:val="24"/>
          <w:lang w:bidi="ar-SA"/>
        </w:rPr>
        <w:t xml:space="preserve">分包十</w:t>
      </w:r>
      <w:r>
        <w:rPr>
          <w:rFonts w:hint="eastAsia" w:ascii="宋体" w:cs="宋体"/>
          <w:color w:val="000000"/>
          <w:sz w:val="24"/>
          <w:szCs w:val="24"/>
          <w:lang w:val="en-US" w:eastAsia="zh-CN" w:bidi="ar-SA"/>
        </w:rPr>
        <w:t xml:space="preserve">八</w:t>
      </w:r>
      <w:r>
        <w:rPr>
          <w:rFonts w:hint="eastAsia" w:ascii="宋体" w:cs="宋体"/>
          <w:color w:val="000000"/>
          <w:sz w:val="24"/>
          <w:szCs w:val="24"/>
          <w:lang w:bidi="ar-SA"/>
        </w:rPr>
        <w:t xml:space="preserve">名称：醇基燃料产品质量检验检测技术服务</w:t>
      </w:r>
      <w:r>
        <w:rPr>
          <w:rFonts w:hint="eastAsia" w:ascii="宋体" w:cs="宋体"/>
          <w:color w:val="000000"/>
          <w:sz w:val="24"/>
          <w:szCs w:val="24"/>
          <w:lang w:bidi="ar-SA"/>
        </w:rPr>
      </w:r>
      <w:r/>
    </w:p>
    <w:p>
      <w:pPr>
        <w:pStyle w:val="1094"/>
        <w:ind w:firstLine="720"/>
        <w:spacing w:line="360" w:lineRule="auto"/>
        <w:rPr>
          <w:rFonts w:hint="eastAsia" w:ascii="宋体" w:cs="宋体"/>
          <w:color w:val="000000"/>
          <w:sz w:val="24"/>
          <w:szCs w:val="24"/>
          <w:lang w:bidi="ar-SA"/>
        </w:rPr>
      </w:pPr>
      <w:r>
        <w:rPr>
          <w:rFonts w:hint="eastAsia" w:ascii="宋体" w:cs="宋体"/>
          <w:color w:val="000000"/>
          <w:sz w:val="24"/>
          <w:szCs w:val="24"/>
          <w:lang w:bidi="ar-SA"/>
        </w:rPr>
        <w:t xml:space="preserve">1.2.</w:t>
      </w:r>
      <w:r>
        <w:rPr>
          <w:rFonts w:hint="eastAsia" w:ascii="宋体" w:cs="宋体"/>
          <w:color w:val="000000"/>
          <w:sz w:val="24"/>
          <w:szCs w:val="24"/>
          <w:lang w:val="en-US" w:eastAsia="zh-CN" w:bidi="ar-SA"/>
        </w:rPr>
        <w:t xml:space="preserve">19</w:t>
      </w:r>
      <w:r>
        <w:rPr>
          <w:rFonts w:hint="eastAsia" w:ascii="宋体" w:cs="宋体"/>
          <w:color w:val="000000"/>
          <w:sz w:val="24"/>
          <w:szCs w:val="24"/>
          <w:lang w:bidi="ar-SA"/>
        </w:rPr>
        <w:t xml:space="preserve">分包十九名称：安全帽产品质量检验检测技术服务</w:t>
      </w:r>
      <w:r>
        <w:rPr>
          <w:rFonts w:hint="eastAsia" w:ascii="宋体" w:cs="宋体"/>
          <w:color w:val="000000"/>
          <w:sz w:val="24"/>
          <w:szCs w:val="24"/>
          <w:lang w:bidi="ar-SA"/>
        </w:rPr>
      </w:r>
      <w:r/>
    </w:p>
    <w:p>
      <w:pPr>
        <w:pStyle w:val="1094"/>
        <w:ind w:firstLine="720"/>
        <w:spacing w:line="360" w:lineRule="auto"/>
        <w:rPr>
          <w:rFonts w:hint="eastAsia"/>
          <w:color w:val="000000"/>
        </w:rPr>
      </w:pPr>
      <w:r>
        <w:rPr>
          <w:rFonts w:hint="eastAsia" w:ascii="宋体" w:cs="宋体"/>
          <w:color w:val="000000"/>
          <w:sz w:val="24"/>
          <w:szCs w:val="24"/>
          <w:lang w:bidi="ar-SA"/>
        </w:rPr>
        <w:t xml:space="preserve">1.2.</w:t>
      </w:r>
      <w:r>
        <w:rPr>
          <w:rFonts w:hint="eastAsia" w:ascii="宋体" w:cs="宋体"/>
          <w:color w:val="000000"/>
          <w:sz w:val="24"/>
          <w:szCs w:val="24"/>
          <w:lang w:val="en-US" w:eastAsia="zh-CN" w:bidi="ar-SA"/>
        </w:rPr>
        <w:t xml:space="preserve">20</w:t>
      </w:r>
      <w:r>
        <w:rPr>
          <w:rFonts w:hint="eastAsia" w:ascii="宋体" w:cs="宋体"/>
          <w:color w:val="000000"/>
          <w:sz w:val="24"/>
          <w:szCs w:val="24"/>
          <w:lang w:bidi="ar-SA"/>
        </w:rPr>
        <w:t xml:space="preserve">分包</w:t>
      </w:r>
      <w:r>
        <w:rPr>
          <w:rFonts w:hint="eastAsia" w:ascii="宋体" w:cs="宋体"/>
          <w:color w:val="000000"/>
          <w:sz w:val="24"/>
          <w:szCs w:val="24"/>
          <w:lang w:val="en-US" w:eastAsia="zh-CN" w:bidi="ar-SA"/>
        </w:rPr>
        <w:t xml:space="preserve">二十</w:t>
      </w:r>
      <w:r>
        <w:rPr>
          <w:rFonts w:hint="eastAsia" w:ascii="宋体" w:cs="宋体"/>
          <w:color w:val="000000"/>
          <w:sz w:val="24"/>
          <w:szCs w:val="24"/>
          <w:lang w:bidi="ar-SA"/>
        </w:rPr>
        <w:t xml:space="preserve">名称：劳动防护用品产品质量检验检测技术服务</w:t>
      </w:r>
      <w:r>
        <w:rPr>
          <w:rFonts w:hint="eastAsia"/>
          <w:color w:val="000000"/>
        </w:rPr>
      </w:r>
      <w:r/>
    </w:p>
    <w:p>
      <w:pPr>
        <w:pStyle w:val="1094"/>
        <w:ind w:firstLine="482"/>
        <w:spacing w:line="360" w:lineRule="auto"/>
        <w:rPr>
          <w:rFonts w:hint="eastAsia" w:ascii="宋体" w:cs="宋体"/>
          <w:color w:val="000000"/>
          <w:sz w:val="24"/>
          <w:szCs w:val="24"/>
          <w:lang w:bidi="ar-SA"/>
        </w:rPr>
      </w:pPr>
      <w:r/>
      <w:bookmarkEnd w:id="60"/>
      <w:r>
        <w:rPr>
          <w:rFonts w:hint="eastAsia" w:ascii="宋体" w:cs="宋体"/>
          <w:b/>
          <w:bCs/>
          <w:color w:val="000000"/>
          <w:sz w:val="24"/>
          <w:szCs w:val="24"/>
          <w:lang w:bidi="ar-SA"/>
        </w:rPr>
        <w:t xml:space="preserve">1.3预算金额（含税）：</w:t>
      </w:r>
      <w:r>
        <w:rPr>
          <w:rFonts w:hint="eastAsia" w:ascii="宋体" w:cs="宋体"/>
          <w:color w:val="000000"/>
          <w:sz w:val="24"/>
          <w:szCs w:val="24"/>
          <w:lang w:bidi="ar-SA"/>
        </w:rPr>
        <w:t xml:space="preserve">人民币</w:t>
      </w:r>
      <w:r>
        <w:rPr>
          <w:rFonts w:hint="eastAsia" w:ascii="宋体" w:cs="宋体"/>
          <w:b/>
          <w:bCs/>
          <w:color w:val="000000"/>
          <w:sz w:val="24"/>
          <w:szCs w:val="24"/>
          <w:lang w:bidi="ar-SA"/>
        </w:rPr>
        <w:t xml:space="preserve">壹佰捌拾万零捌仟零叁拾元</w:t>
      </w:r>
      <w:r>
        <w:rPr>
          <w:rFonts w:hint="eastAsia" w:ascii="宋体" w:cs="宋体"/>
          <w:color w:val="000000"/>
          <w:sz w:val="24"/>
          <w:szCs w:val="24"/>
          <w:lang w:bidi="ar-SA"/>
        </w:rPr>
        <w:t xml:space="preserve">整（¥1,847,530.00）。</w:t>
      </w:r>
      <w:r>
        <w:rPr>
          <w:rFonts w:hint="eastAsia" w:ascii="宋体" w:cs="宋体"/>
          <w:color w:val="000000"/>
          <w:sz w:val="24"/>
          <w:szCs w:val="24"/>
          <w:lang w:bidi="ar-SA"/>
        </w:rPr>
      </w:r>
      <w:r/>
    </w:p>
    <w:p>
      <w:pPr>
        <w:pStyle w:val="1094"/>
        <w:ind w:firstLine="482"/>
        <w:spacing w:line="360" w:lineRule="auto"/>
        <w:rPr>
          <w:rFonts w:hint="eastAsia" w:ascii="宋体" w:cs="宋体"/>
          <w:color w:val="000000"/>
          <w:sz w:val="24"/>
          <w:szCs w:val="24"/>
          <w:lang w:bidi="ar-SA"/>
        </w:rPr>
      </w:pPr>
      <w:r>
        <w:rPr>
          <w:rFonts w:hint="eastAsia" w:ascii="宋体" w:cs="宋体"/>
          <w:b/>
          <w:bCs/>
          <w:color w:val="000000"/>
          <w:sz w:val="24"/>
          <w:szCs w:val="24"/>
          <w:lang w:bidi="ar-SA"/>
        </w:rPr>
        <w:t xml:space="preserve">1.4最高限价金额（含税）：</w:t>
      </w:r>
      <w:r>
        <w:rPr>
          <w:rFonts w:hint="eastAsia" w:ascii="宋体" w:cs="宋体"/>
          <w:color w:val="000000"/>
          <w:sz w:val="24"/>
          <w:szCs w:val="24"/>
          <w:lang w:bidi="ar-SA"/>
        </w:rPr>
        <w:t xml:space="preserve">人民币</w:t>
      </w:r>
      <w:r>
        <w:rPr>
          <w:rFonts w:hint="eastAsia" w:ascii="宋体" w:cs="宋体"/>
          <w:b/>
          <w:bCs/>
          <w:color w:val="000000"/>
          <w:sz w:val="24"/>
          <w:szCs w:val="24"/>
          <w:lang w:bidi="ar-SA"/>
        </w:rPr>
        <w:t xml:space="preserve">壹佰捌拾万零捌仟零叁拾元</w:t>
      </w:r>
      <w:r>
        <w:rPr>
          <w:rFonts w:hint="eastAsia" w:ascii="宋体" w:cs="宋体"/>
          <w:color w:val="000000"/>
          <w:sz w:val="24"/>
          <w:szCs w:val="24"/>
          <w:lang w:bidi="ar-SA"/>
        </w:rPr>
        <w:t xml:space="preserve">整（¥1,847,530.00）</w:t>
      </w:r>
      <w:r>
        <w:rPr>
          <w:rFonts w:hint="eastAsia" w:ascii="宋体" w:cs="宋体"/>
          <w:color w:val="000000"/>
          <w:sz w:val="24"/>
          <w:szCs w:val="24"/>
          <w:lang w:bidi="ar-SA"/>
        </w:rPr>
      </w:r>
      <w:r/>
    </w:p>
    <w:p>
      <w:pPr>
        <w:pStyle w:val="1094"/>
        <w:ind w:firstLine="480"/>
        <w:spacing w:line="360" w:lineRule="auto"/>
        <w:rPr>
          <w:rFonts w:hint="eastAsia" w:ascii="宋体" w:cs="宋体"/>
          <w:color w:val="000000"/>
          <w:sz w:val="24"/>
          <w:szCs w:val="24"/>
          <w:lang w:bidi="ar-SA"/>
        </w:rPr>
      </w:pPr>
      <w:r>
        <w:rPr>
          <w:rFonts w:hint="eastAsia" w:ascii="宋体" w:cs="宋体"/>
          <w:color w:val="000000"/>
          <w:sz w:val="24"/>
          <w:szCs w:val="24"/>
          <w:lang w:bidi="ar-SA"/>
        </w:rPr>
        <w:t xml:space="preserve">1.4.1分包一最高限价金额（含税）：人民币</w:t>
      </w:r>
      <w:r>
        <w:rPr>
          <w:rFonts w:hint="eastAsia" w:ascii="宋体" w:cs="宋体"/>
          <w:b/>
          <w:bCs/>
          <w:color w:val="000000"/>
          <w:sz w:val="24"/>
          <w:szCs w:val="24"/>
          <w:lang w:bidi="ar-SA"/>
        </w:rPr>
        <w:t xml:space="preserve">肆万元</w:t>
      </w:r>
      <w:r>
        <w:rPr>
          <w:rFonts w:hint="eastAsia" w:ascii="宋体" w:cs="宋体"/>
          <w:color w:val="000000"/>
          <w:sz w:val="24"/>
          <w:szCs w:val="24"/>
          <w:lang w:bidi="ar-SA"/>
        </w:rPr>
        <w:t xml:space="preserve">整（¥40,000.00）</w:t>
      </w:r>
      <w:r>
        <w:rPr>
          <w:rFonts w:hint="eastAsia" w:ascii="宋体" w:cs="宋体"/>
          <w:color w:val="000000"/>
          <w:sz w:val="24"/>
          <w:szCs w:val="24"/>
          <w:lang w:bidi="ar-SA"/>
        </w:rPr>
      </w:r>
      <w:r/>
    </w:p>
    <w:p>
      <w:pPr>
        <w:pStyle w:val="1094"/>
        <w:ind w:firstLine="480"/>
        <w:spacing w:line="360" w:lineRule="auto"/>
        <w:rPr>
          <w:rFonts w:hint="eastAsia" w:ascii="宋体" w:cs="宋体"/>
          <w:color w:val="000000"/>
          <w:sz w:val="24"/>
          <w:szCs w:val="24"/>
          <w:lang w:bidi="ar-SA"/>
        </w:rPr>
      </w:pPr>
      <w:r>
        <w:rPr>
          <w:rFonts w:hint="eastAsia" w:ascii="宋体" w:cs="宋体"/>
          <w:color w:val="000000"/>
          <w:sz w:val="24"/>
          <w:szCs w:val="24"/>
          <w:lang w:bidi="ar-SA"/>
        </w:rPr>
        <w:t xml:space="preserve">1.4.2分包二最高限价金额（含税）：人民币</w:t>
      </w:r>
      <w:r>
        <w:rPr>
          <w:rFonts w:hint="eastAsia" w:ascii="宋体" w:cs="宋体"/>
          <w:b/>
          <w:bCs/>
          <w:color w:val="000000"/>
          <w:sz w:val="24"/>
          <w:szCs w:val="24"/>
          <w:lang w:bidi="ar-SA"/>
        </w:rPr>
        <w:t xml:space="preserve">叁万元</w:t>
      </w:r>
      <w:r>
        <w:rPr>
          <w:rFonts w:hint="eastAsia" w:ascii="宋体" w:cs="宋体"/>
          <w:color w:val="000000"/>
          <w:sz w:val="24"/>
          <w:szCs w:val="24"/>
          <w:lang w:bidi="ar-SA"/>
        </w:rPr>
        <w:t xml:space="preserve">整（¥30,000.00）</w:t>
      </w:r>
      <w:r>
        <w:rPr>
          <w:rFonts w:hint="eastAsia" w:ascii="宋体" w:cs="宋体"/>
          <w:color w:val="000000"/>
          <w:sz w:val="24"/>
          <w:szCs w:val="24"/>
          <w:lang w:bidi="ar-SA"/>
        </w:rPr>
      </w:r>
      <w:r/>
    </w:p>
    <w:p>
      <w:pPr>
        <w:pStyle w:val="1094"/>
        <w:ind w:firstLine="480"/>
        <w:spacing w:line="360" w:lineRule="auto"/>
        <w:rPr>
          <w:rFonts w:hint="eastAsia" w:ascii="宋体" w:cs="宋体"/>
          <w:color w:val="000000"/>
          <w:sz w:val="24"/>
          <w:szCs w:val="24"/>
          <w:lang w:bidi="ar-SA"/>
        </w:rPr>
      </w:pPr>
      <w:r>
        <w:rPr>
          <w:rFonts w:hint="eastAsia" w:ascii="宋体" w:cs="宋体"/>
          <w:color w:val="000000"/>
          <w:sz w:val="24"/>
          <w:szCs w:val="24"/>
          <w:lang w:bidi="ar-SA"/>
        </w:rPr>
        <w:t xml:space="preserve">1.4.3分包三最高限价金额（含税）：人民币</w:t>
      </w:r>
      <w:r>
        <w:rPr>
          <w:rFonts w:hint="eastAsia" w:ascii="宋体" w:cs="宋体"/>
          <w:b/>
          <w:bCs/>
          <w:color w:val="000000"/>
          <w:sz w:val="24"/>
          <w:szCs w:val="24"/>
          <w:lang w:bidi="ar-SA"/>
        </w:rPr>
        <w:t xml:space="preserve">陆万元</w:t>
      </w:r>
      <w:r>
        <w:rPr>
          <w:rFonts w:hint="eastAsia" w:ascii="宋体" w:cs="宋体"/>
          <w:color w:val="000000"/>
          <w:sz w:val="24"/>
          <w:szCs w:val="24"/>
          <w:lang w:bidi="ar-SA"/>
        </w:rPr>
        <w:t xml:space="preserve">整（¥60,000.00）</w:t>
      </w:r>
      <w:r>
        <w:rPr>
          <w:rFonts w:hint="eastAsia" w:ascii="宋体" w:cs="宋体"/>
          <w:color w:val="000000"/>
          <w:sz w:val="24"/>
          <w:szCs w:val="24"/>
          <w:lang w:bidi="ar-SA"/>
        </w:rPr>
      </w:r>
      <w:r/>
    </w:p>
    <w:p>
      <w:pPr>
        <w:pStyle w:val="1094"/>
        <w:ind w:firstLine="480"/>
        <w:spacing w:line="360" w:lineRule="auto"/>
        <w:rPr>
          <w:rFonts w:hint="eastAsia" w:ascii="宋体" w:cs="宋体"/>
          <w:color w:val="000000"/>
          <w:sz w:val="24"/>
          <w:szCs w:val="24"/>
          <w:lang w:bidi="ar-SA"/>
        </w:rPr>
      </w:pPr>
      <w:r>
        <w:rPr>
          <w:rFonts w:hint="eastAsia" w:ascii="宋体" w:cs="宋体"/>
          <w:color w:val="000000"/>
          <w:sz w:val="24"/>
          <w:szCs w:val="24"/>
          <w:lang w:bidi="ar-SA"/>
        </w:rPr>
        <w:t xml:space="preserve">1.4.4分包四最高限价金额（含税）：人民币</w:t>
      </w:r>
      <w:r>
        <w:rPr>
          <w:rFonts w:hint="eastAsia" w:ascii="宋体" w:cs="宋体"/>
          <w:b/>
          <w:bCs/>
          <w:color w:val="000000"/>
          <w:sz w:val="24"/>
          <w:szCs w:val="24"/>
          <w:lang w:bidi="ar-SA"/>
        </w:rPr>
        <w:t xml:space="preserve">陆万肆仟元</w:t>
      </w:r>
      <w:r>
        <w:rPr>
          <w:rFonts w:hint="eastAsia" w:ascii="宋体" w:cs="宋体"/>
          <w:color w:val="000000"/>
          <w:sz w:val="24"/>
          <w:szCs w:val="24"/>
          <w:lang w:bidi="ar-SA"/>
        </w:rPr>
        <w:t xml:space="preserve">整（¥64,000.00）</w:t>
      </w:r>
      <w:r>
        <w:rPr>
          <w:rFonts w:hint="eastAsia" w:ascii="宋体" w:cs="宋体"/>
          <w:color w:val="000000"/>
          <w:sz w:val="24"/>
          <w:szCs w:val="24"/>
          <w:lang w:bidi="ar-SA"/>
        </w:rPr>
      </w:r>
      <w:r/>
    </w:p>
    <w:p>
      <w:pPr>
        <w:pStyle w:val="1094"/>
        <w:ind w:firstLine="480"/>
        <w:spacing w:line="360" w:lineRule="auto"/>
        <w:rPr>
          <w:rFonts w:hint="eastAsia" w:ascii="宋体" w:cs="宋体"/>
          <w:color w:val="000000"/>
          <w:sz w:val="24"/>
          <w:szCs w:val="24"/>
          <w:lang w:bidi="ar-SA"/>
        </w:rPr>
      </w:pPr>
      <w:r>
        <w:rPr>
          <w:rFonts w:hint="eastAsia" w:ascii="宋体" w:cs="宋体"/>
          <w:color w:val="000000"/>
          <w:sz w:val="24"/>
          <w:szCs w:val="24"/>
          <w:lang w:bidi="ar-SA"/>
        </w:rPr>
        <w:t xml:space="preserve">1.4.5分包五最高限价金额（含税）：人民币</w:t>
      </w:r>
      <w:r>
        <w:rPr>
          <w:rFonts w:hint="eastAsia" w:ascii="宋体" w:cs="宋体"/>
          <w:b/>
          <w:bCs/>
          <w:color w:val="000000"/>
          <w:sz w:val="24"/>
          <w:szCs w:val="24"/>
          <w:lang w:bidi="ar-SA"/>
        </w:rPr>
        <w:t xml:space="preserve">伍万零肆佰元</w:t>
      </w:r>
      <w:r>
        <w:rPr>
          <w:rFonts w:hint="eastAsia" w:ascii="宋体" w:cs="宋体"/>
          <w:color w:val="000000"/>
          <w:sz w:val="24"/>
          <w:szCs w:val="24"/>
          <w:lang w:bidi="ar-SA"/>
        </w:rPr>
        <w:t xml:space="preserve">整（¥50,400.00）</w:t>
      </w:r>
      <w:r>
        <w:rPr>
          <w:rFonts w:hint="eastAsia" w:ascii="宋体" w:cs="宋体"/>
          <w:color w:val="000000"/>
          <w:sz w:val="24"/>
          <w:szCs w:val="24"/>
          <w:lang w:bidi="ar-SA"/>
        </w:rPr>
      </w:r>
      <w:r/>
    </w:p>
    <w:p>
      <w:pPr>
        <w:pStyle w:val="1094"/>
        <w:ind w:firstLine="480"/>
        <w:spacing w:line="360" w:lineRule="auto"/>
        <w:rPr>
          <w:rFonts w:hint="eastAsia" w:ascii="宋体" w:cs="宋体"/>
          <w:color w:val="000000"/>
          <w:sz w:val="24"/>
          <w:szCs w:val="24"/>
          <w:lang w:bidi="ar-SA"/>
        </w:rPr>
      </w:pPr>
      <w:r>
        <w:rPr>
          <w:rFonts w:hint="eastAsia" w:ascii="宋体" w:cs="宋体"/>
          <w:color w:val="000000"/>
          <w:sz w:val="24"/>
          <w:szCs w:val="24"/>
          <w:lang w:bidi="ar-SA"/>
        </w:rPr>
        <w:t xml:space="preserve">1.4.6分包六最高限价金额（含税）：人民币</w:t>
      </w:r>
      <w:r>
        <w:rPr>
          <w:rFonts w:hint="eastAsia" w:ascii="宋体" w:cs="宋体"/>
          <w:b/>
          <w:bCs/>
          <w:color w:val="000000"/>
          <w:sz w:val="24"/>
          <w:szCs w:val="24"/>
          <w:lang w:bidi="ar-SA"/>
        </w:rPr>
        <w:t xml:space="preserve">伍万壹仟元</w:t>
      </w:r>
      <w:r>
        <w:rPr>
          <w:rFonts w:hint="eastAsia" w:ascii="宋体" w:cs="宋体"/>
          <w:color w:val="000000"/>
          <w:sz w:val="24"/>
          <w:szCs w:val="24"/>
          <w:lang w:bidi="ar-SA"/>
        </w:rPr>
        <w:t xml:space="preserve">整（¥51,000.00）</w:t>
      </w:r>
      <w:r>
        <w:rPr>
          <w:rFonts w:hint="eastAsia" w:ascii="宋体" w:cs="宋体"/>
          <w:color w:val="000000"/>
          <w:sz w:val="24"/>
          <w:szCs w:val="24"/>
          <w:lang w:bidi="ar-SA"/>
        </w:rPr>
      </w:r>
      <w:r/>
    </w:p>
    <w:p>
      <w:pPr>
        <w:pStyle w:val="1094"/>
        <w:ind w:firstLine="480"/>
        <w:spacing w:line="360" w:lineRule="auto"/>
        <w:rPr>
          <w:rFonts w:hint="eastAsia" w:ascii="宋体" w:cs="宋体"/>
          <w:color w:val="000000"/>
          <w:sz w:val="24"/>
          <w:szCs w:val="24"/>
          <w:lang w:bidi="ar-SA"/>
        </w:rPr>
      </w:pPr>
      <w:r>
        <w:rPr>
          <w:rFonts w:hint="eastAsia" w:ascii="宋体" w:cs="宋体"/>
          <w:color w:val="000000"/>
          <w:sz w:val="24"/>
          <w:szCs w:val="24"/>
          <w:lang w:bidi="ar-SA"/>
        </w:rPr>
        <w:t xml:space="preserve">1.4.7分包七最高限价金额（含税）：人民币</w:t>
      </w:r>
      <w:r>
        <w:rPr>
          <w:rFonts w:hint="eastAsia" w:ascii="宋体" w:cs="宋体"/>
          <w:b/>
          <w:bCs/>
          <w:color w:val="000000"/>
          <w:sz w:val="24"/>
          <w:szCs w:val="24"/>
          <w:lang w:bidi="ar-SA"/>
        </w:rPr>
        <w:t xml:space="preserve">贰拾肆万捌仟伍佰元</w:t>
      </w:r>
      <w:r>
        <w:rPr>
          <w:rFonts w:hint="eastAsia" w:ascii="宋体" w:cs="宋体"/>
          <w:color w:val="000000"/>
          <w:sz w:val="24"/>
          <w:szCs w:val="24"/>
          <w:lang w:bidi="ar-SA"/>
        </w:rPr>
        <w:t xml:space="preserve">整（¥248,500.00）</w:t>
      </w:r>
      <w:r>
        <w:rPr>
          <w:rFonts w:hint="eastAsia" w:ascii="宋体" w:cs="宋体"/>
          <w:color w:val="000000"/>
          <w:sz w:val="24"/>
          <w:szCs w:val="24"/>
          <w:lang w:bidi="ar-SA"/>
        </w:rPr>
      </w:r>
      <w:r/>
    </w:p>
    <w:p>
      <w:pPr>
        <w:pStyle w:val="1094"/>
        <w:ind w:firstLine="480"/>
        <w:spacing w:line="360" w:lineRule="auto"/>
        <w:rPr>
          <w:rFonts w:hint="eastAsia" w:ascii="宋体" w:cs="宋体"/>
          <w:color w:val="000000"/>
          <w:sz w:val="24"/>
          <w:szCs w:val="24"/>
          <w:lang w:bidi="ar-SA"/>
        </w:rPr>
      </w:pPr>
      <w:r>
        <w:rPr>
          <w:rFonts w:hint="eastAsia" w:ascii="宋体" w:cs="宋体"/>
          <w:color w:val="000000"/>
          <w:sz w:val="24"/>
          <w:szCs w:val="24"/>
          <w:lang w:bidi="ar-SA"/>
        </w:rPr>
        <w:t xml:space="preserve">1.4.8分包八最高限价金额（含税）：人民币</w:t>
      </w:r>
      <w:r>
        <w:rPr>
          <w:rFonts w:hint="eastAsia" w:ascii="宋体" w:cs="宋体"/>
          <w:b/>
          <w:bCs/>
          <w:color w:val="000000"/>
          <w:sz w:val="24"/>
          <w:szCs w:val="24"/>
          <w:lang w:bidi="ar-SA"/>
        </w:rPr>
        <w:t xml:space="preserve">叁万伍仟贰佰元</w:t>
      </w:r>
      <w:r>
        <w:rPr>
          <w:rFonts w:hint="eastAsia" w:ascii="宋体" w:cs="宋体"/>
          <w:color w:val="000000"/>
          <w:sz w:val="24"/>
          <w:szCs w:val="24"/>
          <w:lang w:bidi="ar-SA"/>
        </w:rPr>
        <w:t xml:space="preserve">整（¥35,200.00）</w:t>
      </w:r>
      <w:r>
        <w:rPr>
          <w:rFonts w:hint="eastAsia" w:ascii="宋体" w:cs="宋体"/>
          <w:color w:val="000000"/>
          <w:sz w:val="24"/>
          <w:szCs w:val="24"/>
          <w:lang w:bidi="ar-SA"/>
        </w:rPr>
      </w:r>
      <w:r/>
    </w:p>
    <w:p>
      <w:pPr>
        <w:pStyle w:val="1094"/>
        <w:ind w:firstLine="480"/>
        <w:spacing w:line="360" w:lineRule="auto"/>
        <w:rPr>
          <w:rFonts w:hint="eastAsia" w:ascii="宋体" w:cs="宋体"/>
          <w:color w:val="000000"/>
          <w:sz w:val="24"/>
          <w:szCs w:val="24"/>
          <w:lang w:bidi="ar-SA"/>
        </w:rPr>
      </w:pPr>
      <w:r>
        <w:rPr>
          <w:rFonts w:hint="eastAsia" w:ascii="宋体" w:cs="宋体"/>
          <w:color w:val="000000"/>
          <w:sz w:val="24"/>
          <w:szCs w:val="24"/>
          <w:lang w:bidi="ar-SA"/>
        </w:rPr>
        <w:t xml:space="preserve">1.4.9分包九最高限价金额（含税）：人民币</w:t>
      </w:r>
      <w:r>
        <w:rPr>
          <w:rFonts w:hint="eastAsia" w:ascii="宋体" w:cs="宋体"/>
          <w:b/>
          <w:bCs/>
          <w:color w:val="000000"/>
          <w:sz w:val="24"/>
          <w:szCs w:val="24"/>
          <w:lang w:bidi="ar-SA"/>
        </w:rPr>
        <w:t xml:space="preserve">贰万柒仟伍佰元</w:t>
      </w:r>
      <w:r>
        <w:rPr>
          <w:rFonts w:hint="eastAsia" w:ascii="宋体" w:cs="宋体"/>
          <w:color w:val="000000"/>
          <w:sz w:val="24"/>
          <w:szCs w:val="24"/>
          <w:lang w:bidi="ar-SA"/>
        </w:rPr>
        <w:t xml:space="preserve">整（¥27,500.00）</w:t>
      </w:r>
      <w:r>
        <w:rPr>
          <w:rFonts w:hint="eastAsia" w:ascii="宋体" w:cs="宋体"/>
          <w:color w:val="000000"/>
          <w:sz w:val="24"/>
          <w:szCs w:val="24"/>
          <w:lang w:bidi="ar-SA"/>
        </w:rPr>
      </w:r>
      <w:r/>
    </w:p>
    <w:p>
      <w:pPr>
        <w:pStyle w:val="1094"/>
        <w:ind w:firstLine="480"/>
        <w:spacing w:line="360" w:lineRule="auto"/>
        <w:rPr>
          <w:rFonts w:hint="eastAsia" w:ascii="宋体" w:cs="宋体"/>
          <w:color w:val="000000"/>
          <w:sz w:val="24"/>
          <w:szCs w:val="24"/>
          <w:lang w:bidi="ar-SA"/>
        </w:rPr>
      </w:pPr>
      <w:r>
        <w:rPr>
          <w:rFonts w:hint="eastAsia" w:ascii="宋体" w:cs="宋体"/>
          <w:color w:val="000000"/>
          <w:sz w:val="24"/>
          <w:szCs w:val="24"/>
          <w:lang w:bidi="ar-SA"/>
        </w:rPr>
        <w:t xml:space="preserve">1.4.10分包十最高限价金额（含税）：人民币</w:t>
      </w:r>
      <w:r>
        <w:rPr>
          <w:rFonts w:hint="eastAsia" w:ascii="宋体" w:cs="宋体"/>
          <w:b/>
          <w:bCs/>
          <w:color w:val="000000"/>
          <w:sz w:val="24"/>
          <w:szCs w:val="24"/>
          <w:lang w:bidi="ar-SA"/>
        </w:rPr>
        <w:t xml:space="preserve">壹拾玖万捌仟元</w:t>
      </w:r>
      <w:r>
        <w:rPr>
          <w:rFonts w:hint="eastAsia" w:ascii="宋体" w:cs="宋体"/>
          <w:color w:val="000000"/>
          <w:sz w:val="24"/>
          <w:szCs w:val="24"/>
          <w:lang w:bidi="ar-SA"/>
        </w:rPr>
        <w:t xml:space="preserve">整（¥198,000.00）</w:t>
      </w:r>
      <w:r>
        <w:rPr>
          <w:rFonts w:hint="eastAsia" w:ascii="宋体" w:cs="宋体"/>
          <w:color w:val="000000"/>
          <w:sz w:val="24"/>
          <w:szCs w:val="24"/>
          <w:lang w:bidi="ar-SA"/>
        </w:rPr>
      </w:r>
      <w:r/>
    </w:p>
    <w:p>
      <w:pPr>
        <w:pStyle w:val="1094"/>
        <w:ind w:firstLine="480"/>
        <w:spacing w:line="360" w:lineRule="auto"/>
        <w:rPr>
          <w:rFonts w:hint="eastAsia" w:ascii="宋体" w:cs="宋体"/>
          <w:color w:val="000000"/>
          <w:sz w:val="24"/>
          <w:szCs w:val="24"/>
          <w:lang w:bidi="ar-SA"/>
        </w:rPr>
      </w:pPr>
      <w:r>
        <w:rPr>
          <w:rFonts w:hint="eastAsia" w:ascii="宋体" w:cs="宋体"/>
          <w:color w:val="000000"/>
          <w:sz w:val="24"/>
          <w:szCs w:val="24"/>
          <w:lang w:bidi="ar-SA"/>
        </w:rPr>
        <w:t xml:space="preserve">1.4.11分包十一最高限价金额（含税）：人民币</w:t>
      </w:r>
      <w:r>
        <w:rPr>
          <w:rFonts w:hint="eastAsia" w:ascii="宋体" w:cs="宋体"/>
          <w:b/>
          <w:bCs/>
          <w:color w:val="000000"/>
          <w:sz w:val="24"/>
          <w:szCs w:val="24"/>
          <w:lang w:bidi="ar-SA"/>
        </w:rPr>
        <w:t xml:space="preserve">伍万伍仟壹佰元</w:t>
      </w:r>
      <w:r>
        <w:rPr>
          <w:rFonts w:hint="eastAsia" w:ascii="宋体" w:cs="宋体"/>
          <w:color w:val="000000"/>
          <w:sz w:val="24"/>
          <w:szCs w:val="24"/>
          <w:lang w:bidi="ar-SA"/>
        </w:rPr>
        <w:t xml:space="preserve">整（¥55,100.00）</w:t>
      </w:r>
      <w:r>
        <w:rPr>
          <w:rFonts w:hint="eastAsia" w:ascii="宋体" w:cs="宋体"/>
          <w:color w:val="000000"/>
          <w:sz w:val="24"/>
          <w:szCs w:val="24"/>
          <w:lang w:bidi="ar-SA"/>
        </w:rPr>
      </w:r>
      <w:r/>
    </w:p>
    <w:p>
      <w:pPr>
        <w:pStyle w:val="1094"/>
        <w:ind w:firstLine="480"/>
        <w:spacing w:line="360" w:lineRule="auto"/>
        <w:rPr>
          <w:rFonts w:hint="eastAsia" w:ascii="宋体" w:cs="宋体"/>
          <w:color w:val="000000"/>
          <w:sz w:val="24"/>
          <w:szCs w:val="24"/>
          <w:lang w:bidi="ar-SA"/>
        </w:rPr>
      </w:pPr>
      <w:r>
        <w:rPr>
          <w:rFonts w:hint="eastAsia" w:ascii="宋体" w:cs="宋体"/>
          <w:color w:val="000000"/>
          <w:sz w:val="24"/>
          <w:szCs w:val="24"/>
          <w:lang w:bidi="ar-SA"/>
        </w:rPr>
        <w:t xml:space="preserve">1.4.12分包十二最高限价金额（含税）：人民币</w:t>
      </w:r>
      <w:r>
        <w:rPr>
          <w:rFonts w:hint="eastAsia" w:ascii="宋体" w:cs="宋体"/>
          <w:b/>
          <w:bCs/>
          <w:color w:val="000000"/>
          <w:sz w:val="24"/>
          <w:szCs w:val="24"/>
          <w:lang w:bidi="ar-SA"/>
        </w:rPr>
        <w:t xml:space="preserve">壹拾贰万零柒佰元</w:t>
      </w:r>
      <w:r>
        <w:rPr>
          <w:rFonts w:hint="eastAsia" w:ascii="宋体" w:cs="宋体"/>
          <w:color w:val="000000"/>
          <w:sz w:val="24"/>
          <w:szCs w:val="24"/>
          <w:lang w:bidi="ar-SA"/>
        </w:rPr>
        <w:t xml:space="preserve">整（¥120,700.00）</w:t>
      </w:r>
      <w:r>
        <w:rPr>
          <w:rFonts w:hint="eastAsia" w:ascii="宋体" w:cs="宋体"/>
          <w:color w:val="000000"/>
          <w:sz w:val="24"/>
          <w:szCs w:val="24"/>
          <w:lang w:bidi="ar-SA"/>
        </w:rPr>
      </w:r>
      <w:r/>
    </w:p>
    <w:p>
      <w:pPr>
        <w:pStyle w:val="1094"/>
        <w:ind w:firstLine="480"/>
        <w:spacing w:line="360" w:lineRule="auto"/>
        <w:rPr>
          <w:rFonts w:hint="eastAsia" w:ascii="宋体" w:cs="宋体"/>
          <w:color w:val="000000"/>
          <w:sz w:val="24"/>
          <w:szCs w:val="24"/>
          <w:lang w:bidi="ar-SA"/>
        </w:rPr>
      </w:pPr>
      <w:r>
        <w:rPr>
          <w:rFonts w:hint="eastAsia" w:ascii="宋体" w:cs="宋体"/>
          <w:color w:val="000000"/>
          <w:sz w:val="24"/>
          <w:szCs w:val="24"/>
          <w:lang w:bidi="ar-SA"/>
        </w:rPr>
        <w:t xml:space="preserve">1.4.13分包十三最高限价金额（含税）：人民币</w:t>
      </w:r>
      <w:r>
        <w:rPr>
          <w:rFonts w:hint="eastAsia" w:ascii="宋体" w:cs="宋体"/>
          <w:b/>
          <w:bCs/>
          <w:color w:val="000000"/>
          <w:sz w:val="24"/>
          <w:szCs w:val="24"/>
          <w:lang w:bidi="ar-SA"/>
        </w:rPr>
        <w:t xml:space="preserve">肆万捌仟零陆拾元</w:t>
      </w:r>
      <w:r>
        <w:rPr>
          <w:rFonts w:hint="eastAsia" w:ascii="宋体" w:cs="宋体"/>
          <w:color w:val="000000"/>
          <w:sz w:val="24"/>
          <w:szCs w:val="24"/>
          <w:lang w:bidi="ar-SA"/>
        </w:rPr>
        <w:t xml:space="preserve">整（¥48,060.00）</w:t>
      </w:r>
      <w:r>
        <w:rPr>
          <w:rFonts w:hint="eastAsia" w:ascii="宋体" w:cs="宋体"/>
          <w:color w:val="000000"/>
          <w:sz w:val="24"/>
          <w:szCs w:val="24"/>
          <w:lang w:bidi="ar-SA"/>
        </w:rPr>
      </w:r>
      <w:r/>
    </w:p>
    <w:p>
      <w:pPr>
        <w:pStyle w:val="1094"/>
        <w:ind w:firstLine="480"/>
        <w:spacing w:line="360" w:lineRule="auto"/>
        <w:rPr>
          <w:rFonts w:hint="eastAsia" w:ascii="宋体" w:cs="宋体"/>
          <w:color w:val="000000"/>
          <w:sz w:val="24"/>
          <w:szCs w:val="24"/>
          <w:lang w:bidi="ar-SA"/>
        </w:rPr>
      </w:pPr>
      <w:r>
        <w:rPr>
          <w:rFonts w:hint="eastAsia" w:ascii="宋体" w:cs="宋体"/>
          <w:color w:val="000000"/>
          <w:sz w:val="24"/>
          <w:szCs w:val="24"/>
          <w:lang w:bidi="ar-SA"/>
        </w:rPr>
        <w:t xml:space="preserve">1.4.14分包十四最高限价金额（含税）：人民币</w:t>
      </w:r>
      <w:r>
        <w:rPr>
          <w:rFonts w:hint="eastAsia" w:ascii="宋体" w:cs="宋体"/>
          <w:b/>
          <w:bCs/>
          <w:color w:val="000000"/>
          <w:sz w:val="24"/>
          <w:szCs w:val="24"/>
          <w:lang w:bidi="ar-SA"/>
        </w:rPr>
        <w:t xml:space="preserve">壹拾柒万肆仟肆佰柒拾元</w:t>
      </w:r>
      <w:r>
        <w:rPr>
          <w:rFonts w:hint="eastAsia" w:ascii="宋体" w:cs="宋体"/>
          <w:color w:val="000000"/>
          <w:sz w:val="24"/>
          <w:szCs w:val="24"/>
          <w:lang w:bidi="ar-SA"/>
        </w:rPr>
        <w:t xml:space="preserve">整（¥174,470.00）</w:t>
      </w:r>
      <w:r>
        <w:rPr>
          <w:rFonts w:hint="eastAsia" w:ascii="宋体" w:cs="宋体"/>
          <w:color w:val="000000"/>
          <w:sz w:val="24"/>
          <w:szCs w:val="24"/>
          <w:lang w:bidi="ar-SA"/>
        </w:rPr>
      </w:r>
      <w:r/>
    </w:p>
    <w:p>
      <w:pPr>
        <w:pStyle w:val="1094"/>
        <w:ind w:firstLine="480"/>
        <w:spacing w:line="360" w:lineRule="auto"/>
        <w:rPr>
          <w:rFonts w:hint="eastAsia" w:ascii="宋体" w:cs="宋体"/>
          <w:color w:val="000000"/>
          <w:sz w:val="24"/>
          <w:szCs w:val="24"/>
          <w:lang w:bidi="ar-SA"/>
        </w:rPr>
      </w:pPr>
      <w:r>
        <w:rPr>
          <w:rFonts w:hint="eastAsia" w:ascii="宋体" w:cs="宋体"/>
          <w:color w:val="000000"/>
          <w:sz w:val="24"/>
          <w:szCs w:val="24"/>
          <w:lang w:bidi="ar-SA"/>
        </w:rPr>
        <w:t xml:space="preserve">1.4.15分包十五最高限价金额（含税）：人民币</w:t>
      </w:r>
      <w:r>
        <w:rPr>
          <w:rFonts w:hint="eastAsia" w:ascii="宋体" w:cs="宋体"/>
          <w:b/>
          <w:bCs/>
          <w:color w:val="000000"/>
          <w:sz w:val="24"/>
          <w:szCs w:val="24"/>
          <w:lang w:bidi="ar-SA"/>
        </w:rPr>
        <w:t xml:space="preserve">贰拾柒万壹仟壹佰伍拾元</w:t>
      </w:r>
      <w:r>
        <w:rPr>
          <w:rFonts w:hint="eastAsia" w:ascii="宋体" w:cs="宋体"/>
          <w:color w:val="000000"/>
          <w:sz w:val="24"/>
          <w:szCs w:val="24"/>
          <w:lang w:bidi="ar-SA"/>
        </w:rPr>
        <w:t xml:space="preserve">整（¥271,150.00）</w:t>
      </w:r>
      <w:r>
        <w:rPr>
          <w:rFonts w:hint="eastAsia" w:ascii="宋体" w:cs="宋体"/>
          <w:color w:val="000000"/>
          <w:sz w:val="24"/>
          <w:szCs w:val="24"/>
          <w:lang w:bidi="ar-SA"/>
        </w:rPr>
      </w:r>
      <w:r/>
    </w:p>
    <w:p>
      <w:pPr>
        <w:pStyle w:val="1094"/>
        <w:ind w:firstLine="480"/>
        <w:spacing w:line="360" w:lineRule="auto"/>
        <w:rPr>
          <w:rFonts w:hint="eastAsia" w:ascii="宋体" w:cs="宋体"/>
          <w:color w:val="000000"/>
          <w:sz w:val="24"/>
          <w:szCs w:val="24"/>
          <w:lang w:bidi="ar-SA"/>
        </w:rPr>
      </w:pPr>
      <w:r>
        <w:rPr>
          <w:rFonts w:hint="eastAsia" w:ascii="宋体" w:cs="宋体"/>
          <w:color w:val="000000"/>
          <w:sz w:val="24"/>
          <w:szCs w:val="24"/>
          <w:lang w:bidi="ar-SA"/>
        </w:rPr>
        <w:t xml:space="preserve">1.4.16分包十六最高限价金额（含税）：人民币</w:t>
      </w:r>
      <w:r>
        <w:rPr>
          <w:rFonts w:hint="eastAsia" w:ascii="宋体" w:cs="宋体"/>
          <w:b/>
          <w:bCs/>
          <w:color w:val="000000"/>
          <w:sz w:val="24"/>
          <w:szCs w:val="24"/>
          <w:lang w:bidi="ar-SA"/>
        </w:rPr>
        <w:t xml:space="preserve">捌万元</w:t>
      </w:r>
      <w:r>
        <w:rPr>
          <w:rFonts w:hint="eastAsia" w:ascii="宋体" w:cs="宋体"/>
          <w:color w:val="000000"/>
          <w:sz w:val="24"/>
          <w:szCs w:val="24"/>
          <w:lang w:bidi="ar-SA"/>
        </w:rPr>
        <w:t xml:space="preserve">整（¥80,000.00）</w:t>
      </w:r>
      <w:r>
        <w:rPr>
          <w:rFonts w:hint="eastAsia" w:ascii="宋体" w:cs="宋体"/>
          <w:color w:val="000000"/>
          <w:sz w:val="24"/>
          <w:szCs w:val="24"/>
          <w:lang w:bidi="ar-SA"/>
        </w:rPr>
      </w:r>
      <w:r/>
    </w:p>
    <w:p>
      <w:pPr>
        <w:pStyle w:val="1094"/>
        <w:ind w:firstLine="480"/>
        <w:spacing w:line="360" w:lineRule="auto"/>
        <w:rPr>
          <w:rFonts w:hint="eastAsia" w:ascii="宋体" w:cs="宋体"/>
          <w:color w:val="000000"/>
          <w:sz w:val="24"/>
          <w:szCs w:val="24"/>
          <w:lang w:bidi="ar-SA"/>
        </w:rPr>
      </w:pPr>
      <w:r>
        <w:rPr>
          <w:rFonts w:hint="eastAsia" w:ascii="宋体" w:cs="宋体"/>
          <w:color w:val="000000"/>
          <w:sz w:val="24"/>
          <w:szCs w:val="24"/>
          <w:lang w:bidi="ar-SA"/>
        </w:rPr>
        <w:t xml:space="preserve">1.4.17分包十七最高限价金额（含税）：人民币</w:t>
      </w:r>
      <w:r>
        <w:rPr>
          <w:rFonts w:hint="eastAsia" w:ascii="宋体" w:cs="宋体"/>
          <w:b/>
          <w:bCs/>
          <w:color w:val="000000"/>
          <w:sz w:val="24"/>
          <w:szCs w:val="24"/>
          <w:lang w:bidi="ar-SA"/>
        </w:rPr>
        <w:t xml:space="preserve">捌万玖仟伍佰元</w:t>
      </w:r>
      <w:r>
        <w:rPr>
          <w:rFonts w:hint="eastAsia" w:ascii="宋体" w:cs="宋体"/>
          <w:color w:val="000000"/>
          <w:sz w:val="24"/>
          <w:szCs w:val="24"/>
          <w:lang w:bidi="ar-SA"/>
        </w:rPr>
        <w:t xml:space="preserve">整（¥89,500.00）</w:t>
      </w:r>
      <w:r>
        <w:rPr>
          <w:rFonts w:hint="eastAsia" w:ascii="宋体" w:cs="宋体"/>
          <w:color w:val="000000"/>
          <w:sz w:val="24"/>
          <w:szCs w:val="24"/>
          <w:lang w:bidi="ar-SA"/>
        </w:rPr>
      </w:r>
      <w:r/>
    </w:p>
    <w:p>
      <w:pPr>
        <w:pStyle w:val="1094"/>
        <w:ind w:left="479"/>
        <w:spacing w:line="360" w:lineRule="auto"/>
        <w:rPr>
          <w:rFonts w:hint="eastAsia" w:ascii="宋体" w:cs="宋体"/>
          <w:color w:val="000000"/>
          <w:sz w:val="24"/>
          <w:szCs w:val="24"/>
          <w:lang w:bidi="ar-SA"/>
        </w:rPr>
      </w:pPr>
      <w:r>
        <w:rPr>
          <w:rFonts w:hint="eastAsia" w:ascii="宋体" w:cs="宋体"/>
          <w:color w:val="000000"/>
          <w:sz w:val="24"/>
          <w:szCs w:val="24"/>
          <w:lang w:bidi="ar-SA"/>
        </w:rPr>
        <w:t xml:space="preserve">1.4.18分包十八最高限价金额（含税）：人民币</w:t>
      </w:r>
      <w:r>
        <w:rPr>
          <w:rFonts w:hint="eastAsia" w:ascii="宋体" w:cs="宋体"/>
          <w:b/>
          <w:bCs/>
          <w:color w:val="000000"/>
          <w:sz w:val="24"/>
          <w:szCs w:val="24"/>
          <w:lang w:bidi="ar-SA"/>
        </w:rPr>
        <w:t xml:space="preserve">肆万肆仟柒佰元整</w:t>
      </w:r>
      <w:r>
        <w:rPr>
          <w:rFonts w:hint="eastAsia" w:ascii="宋体" w:cs="宋体"/>
          <w:color w:val="000000"/>
          <w:sz w:val="24"/>
          <w:szCs w:val="24"/>
          <w:lang w:bidi="ar-SA"/>
        </w:rPr>
        <w:t xml:space="preserve">（¥44,700.00）</w:t>
      </w:r>
      <w:r>
        <w:rPr>
          <w:rFonts w:hint="eastAsia" w:ascii="宋体" w:cs="宋体"/>
          <w:color w:val="000000"/>
          <w:sz w:val="24"/>
          <w:szCs w:val="24"/>
          <w:lang w:bidi="ar-SA"/>
        </w:rPr>
      </w:r>
    </w:p>
    <w:p>
      <w:pPr>
        <w:ind w:left="479"/>
        <w:spacing w:line="360" w:lineRule="auto"/>
        <w:rPr>
          <w:rFonts w:hint="eastAsia" w:ascii="宋体" w:cs="宋体"/>
          <w:color w:val="000000"/>
          <w:sz w:val="24"/>
          <w:szCs w:val="24"/>
          <w:lang w:bidi="ar-SA"/>
        </w:rPr>
      </w:pPr>
      <w:r>
        <w:rPr>
          <w:rFonts w:hint="eastAsia" w:ascii="宋体" w:cs="宋体"/>
          <w:color w:val="000000"/>
          <w:sz w:val="24"/>
          <w:szCs w:val="24"/>
          <w:lang w:bidi="ar-SA"/>
        </w:rPr>
        <w:t xml:space="preserve">1.4.19分包十</w:t>
      </w:r>
      <w:r>
        <w:rPr>
          <w:rFonts w:hint="eastAsia" w:ascii="宋体" w:cs="宋体"/>
          <w:color w:val="000000"/>
          <w:sz w:val="24"/>
          <w:szCs w:val="24"/>
          <w:lang w:bidi="ar-SA"/>
        </w:rPr>
        <w:t xml:space="preserve">九</w:t>
      </w:r>
      <w:r>
        <w:rPr>
          <w:rFonts w:hint="eastAsia" w:ascii="宋体" w:cs="宋体"/>
          <w:color w:val="000000"/>
          <w:sz w:val="24"/>
          <w:szCs w:val="24"/>
          <w:lang w:bidi="ar-SA"/>
        </w:rPr>
        <w:t xml:space="preserve">最高限价金额（含税）：人民币</w:t>
      </w:r>
      <w:r>
        <w:rPr>
          <w:rFonts w:hint="eastAsia" w:ascii="宋体" w:cs="宋体"/>
          <w:b/>
          <w:bCs/>
          <w:color w:val="000000"/>
          <w:sz w:val="24"/>
          <w:szCs w:val="24"/>
          <w:lang w:val="en-US" w:eastAsia="zh-CN" w:bidi="ar-SA"/>
        </w:rPr>
        <w:t xml:space="preserve">叁万</w:t>
      </w:r>
      <w:r>
        <w:rPr>
          <w:rFonts w:hint="eastAsia" w:ascii="宋体" w:cs="宋体"/>
          <w:b/>
          <w:bCs/>
          <w:color w:val="000000"/>
          <w:sz w:val="24"/>
          <w:szCs w:val="24"/>
          <w:lang w:bidi="ar-SA"/>
        </w:rPr>
        <w:t xml:space="preserve">元</w:t>
      </w:r>
      <w:r>
        <w:rPr>
          <w:rFonts w:hint="eastAsia" w:ascii="宋体" w:cs="宋体"/>
          <w:color w:val="000000"/>
          <w:sz w:val="24"/>
          <w:szCs w:val="24"/>
          <w:lang w:bidi="ar-SA"/>
        </w:rPr>
        <w:t xml:space="preserve">整（¥</w:t>
      </w:r>
      <w:r>
        <w:rPr>
          <w:rFonts w:hint="eastAsia" w:ascii="宋体" w:cs="宋体"/>
          <w:color w:val="000000"/>
          <w:sz w:val="24"/>
          <w:szCs w:val="24"/>
          <w:lang w:val="en-US" w:eastAsia="zh-CN" w:bidi="ar-SA"/>
        </w:rPr>
        <w:t xml:space="preserve">30</w:t>
      </w:r>
      <w:r>
        <w:rPr>
          <w:rFonts w:hint="eastAsia" w:ascii="宋体" w:cs="宋体"/>
          <w:color w:val="000000"/>
          <w:sz w:val="24"/>
          <w:szCs w:val="24"/>
          <w:lang w:bidi="ar-SA"/>
        </w:rPr>
        <w:t xml:space="preserve">,</w:t>
      </w:r>
      <w:r>
        <w:rPr>
          <w:rFonts w:hint="eastAsia" w:ascii="宋体" w:cs="宋体"/>
          <w:color w:val="000000"/>
          <w:sz w:val="24"/>
          <w:szCs w:val="24"/>
          <w:lang w:val="en-US" w:eastAsia="zh-CN" w:bidi="ar-SA"/>
        </w:rPr>
        <w:t xml:space="preserve">00</w:t>
      </w:r>
      <w:r>
        <w:rPr>
          <w:rFonts w:hint="eastAsia" w:ascii="宋体" w:cs="宋体"/>
          <w:color w:val="000000"/>
          <w:sz w:val="24"/>
          <w:szCs w:val="24"/>
          <w:lang w:bidi="ar-SA"/>
        </w:rPr>
        <w:t xml:space="preserve">0.00）</w:t>
      </w:r>
      <w:r/>
      <w:r/>
    </w:p>
    <w:p>
      <w:pPr>
        <w:pStyle w:val="1094"/>
        <w:ind w:firstLine="480"/>
        <w:spacing w:line="360" w:lineRule="auto"/>
        <w:rPr>
          <w:rFonts w:hint="eastAsia" w:ascii="宋体" w:cs="宋体"/>
          <w:color w:val="000000"/>
          <w:sz w:val="24"/>
          <w:szCs w:val="24"/>
          <w:lang w:bidi="ar-SA"/>
        </w:rPr>
      </w:pPr>
      <w:r>
        <w:rPr>
          <w:rFonts w:hint="eastAsia" w:ascii="宋体" w:cs="宋体"/>
          <w:color w:val="000000"/>
          <w:sz w:val="24"/>
          <w:szCs w:val="24"/>
          <w:lang w:bidi="ar-SA"/>
        </w:rPr>
        <w:t xml:space="preserve">1.4.20分包二十最高限价金额（含税）：人民币</w:t>
      </w:r>
      <w:r>
        <w:rPr>
          <w:rFonts w:hint="eastAsia" w:ascii="宋体" w:cs="宋体"/>
          <w:b/>
          <w:bCs/>
          <w:color w:val="000000"/>
          <w:sz w:val="24"/>
          <w:szCs w:val="24"/>
          <w:lang w:bidi="ar-SA"/>
        </w:rPr>
        <w:t xml:space="preserve">壹拾贰万玖仟贰佰伍拾元整</w:t>
      </w:r>
      <w:r>
        <w:rPr>
          <w:rFonts w:hint="eastAsia" w:ascii="宋体" w:cs="宋体"/>
          <w:color w:val="000000"/>
          <w:sz w:val="24"/>
          <w:szCs w:val="24"/>
          <w:lang w:bidi="ar-SA"/>
        </w:rPr>
        <w:t xml:space="preserve">（¥129,250.00）</w:t>
      </w:r>
      <w:r>
        <w:rPr>
          <w:rFonts w:hint="eastAsia" w:ascii="宋体" w:cs="宋体"/>
          <w:color w:val="000000"/>
          <w:sz w:val="24"/>
          <w:szCs w:val="24"/>
          <w:lang w:bidi="ar-SA"/>
        </w:rPr>
      </w:r>
      <w:r/>
    </w:p>
    <w:p>
      <w:pPr>
        <w:pStyle w:val="1094"/>
        <w:ind w:firstLine="482"/>
        <w:spacing w:line="360" w:lineRule="auto"/>
        <w:rPr>
          <w:rFonts w:hint="eastAsia" w:ascii="宋体" w:cs="宋体"/>
          <w:b/>
          <w:bCs/>
          <w:color w:val="000000"/>
          <w:sz w:val="24"/>
          <w:szCs w:val="24"/>
          <w:lang w:bidi="ar-SA"/>
        </w:rPr>
      </w:pPr>
      <w:r>
        <w:rPr>
          <w:rFonts w:hint="eastAsia" w:ascii="宋体" w:cs="宋体"/>
          <w:b/>
          <w:bCs/>
          <w:color w:val="000000"/>
          <w:sz w:val="24"/>
          <w:szCs w:val="24"/>
          <w:lang w:bidi="ar-SA"/>
        </w:rPr>
        <w:t xml:space="preserve">1.5采购需求：</w:t>
      </w:r>
      <w:r>
        <w:rPr>
          <w:rFonts w:hint="eastAsia" w:ascii="宋体" w:cs="宋体"/>
          <w:b/>
          <w:bCs/>
          <w:color w:val="000000"/>
          <w:sz w:val="24"/>
          <w:szCs w:val="24"/>
          <w:lang w:bidi="ar-SA"/>
        </w:rPr>
      </w:r>
      <w:r/>
    </w:p>
    <w:p>
      <w:pPr>
        <w:pStyle w:val="1094"/>
        <w:ind w:firstLine="720"/>
        <w:spacing w:line="360" w:lineRule="auto"/>
        <w:rPr>
          <w:rFonts w:hint="eastAsia" w:ascii="宋体" w:cs="宋体"/>
          <w:color w:val="000000"/>
          <w:sz w:val="24"/>
          <w:szCs w:val="24"/>
          <w:lang w:bidi="ar-SA"/>
        </w:rPr>
      </w:pPr>
      <w:r>
        <w:rPr>
          <w:rFonts w:hint="eastAsia" w:ascii="宋体" w:cs="宋体"/>
          <w:color w:val="000000"/>
          <w:sz w:val="24"/>
          <w:szCs w:val="24"/>
          <w:lang w:bidi="ar-SA"/>
        </w:rPr>
        <w:t xml:space="preserve">为了加强和完善南京市消费品、工业品产品质量监督工作，保证监督工作的权威性、公正性和准确性，根据相关法律法规的有关规定，采购人拟每个分包委托1家专业机构提供202</w:t>
      </w:r>
      <w:r>
        <w:rPr>
          <w:rFonts w:hint="eastAsia" w:ascii="宋体" w:cs="宋体"/>
          <w:color w:val="000000"/>
          <w:sz w:val="24"/>
          <w:szCs w:val="24"/>
          <w:lang w:val="en-US" w:eastAsia="zh-CN" w:bidi="ar-SA"/>
        </w:rPr>
        <w:t xml:space="preserve">6</w:t>
      </w:r>
      <w:r>
        <w:rPr>
          <w:rFonts w:hint="eastAsia" w:ascii="宋体" w:cs="宋体"/>
          <w:color w:val="000000"/>
          <w:sz w:val="24"/>
          <w:szCs w:val="24"/>
          <w:lang w:bidi="ar-SA"/>
        </w:rPr>
        <w:t xml:space="preserve">年南京市消费品、工业品产品质量市级监督抽查检验检测技术服务。具体详见“第四章 采购需求”。</w:t>
      </w:r>
      <w:r>
        <w:rPr>
          <w:rFonts w:hint="eastAsia" w:ascii="宋体" w:cs="宋体"/>
          <w:color w:val="000000"/>
          <w:sz w:val="24"/>
          <w:szCs w:val="24"/>
          <w:lang w:bidi="ar-SA"/>
        </w:rPr>
      </w:r>
      <w:r/>
    </w:p>
    <w:p>
      <w:pPr>
        <w:pStyle w:val="1094"/>
        <w:ind w:firstLine="720"/>
        <w:spacing w:line="360" w:lineRule="auto"/>
        <w:rPr>
          <w:rFonts w:hint="eastAsia" w:ascii="宋体" w:cs="宋体"/>
          <w:color w:val="000000"/>
          <w:sz w:val="24"/>
          <w:szCs w:val="24"/>
          <w:lang w:bidi="ar-SA"/>
        </w:rPr>
      </w:pPr>
      <w:r>
        <w:rPr>
          <w:rFonts w:hint="eastAsia" w:ascii="宋体" w:cs="宋体"/>
          <w:color w:val="000000"/>
          <w:sz w:val="24"/>
          <w:szCs w:val="24"/>
          <w:lang w:bidi="ar-SA"/>
        </w:rPr>
        <w:t xml:space="preserve">本项目最小招标单位为分包，按每个分包进行投标、评标，供应商每个分包可兼投兼中。本招标文件所有内容未</w:t>
      </w:r>
      <w:r>
        <w:rPr>
          <w:rFonts w:hint="eastAsia" w:ascii="宋体" w:cs="宋体"/>
          <w:color w:val="000000"/>
          <w:sz w:val="24"/>
          <w:szCs w:val="24"/>
          <w:lang w:eastAsia="zh-CN" w:bidi="ar-SA"/>
        </w:rPr>
        <w:t xml:space="preserve">作</w:t>
      </w:r>
      <w:r>
        <w:rPr>
          <w:rFonts w:hint="eastAsia" w:ascii="宋体" w:cs="宋体"/>
          <w:color w:val="000000"/>
          <w:sz w:val="24"/>
          <w:szCs w:val="24"/>
          <w:lang w:bidi="ar-SA"/>
        </w:rPr>
        <w:t xml:space="preserve">特别标注或说明即适用所有分包，有特别标注或说明的请按相应分包要求执行。</w:t>
      </w:r>
      <w:r>
        <w:rPr>
          <w:rFonts w:hint="eastAsia" w:ascii="宋体" w:cs="宋体"/>
          <w:color w:val="000000"/>
          <w:sz w:val="24"/>
          <w:szCs w:val="24"/>
          <w:lang w:bidi="ar-SA"/>
        </w:rPr>
      </w:r>
      <w:r/>
    </w:p>
    <w:p>
      <w:pPr>
        <w:pStyle w:val="1094"/>
        <w:ind w:firstLine="480"/>
        <w:spacing w:line="360" w:lineRule="auto"/>
        <w:rPr>
          <w:rFonts w:hint="eastAsia" w:ascii="宋体" w:cs="宋体"/>
          <w:color w:val="000000"/>
          <w:sz w:val="24"/>
          <w:szCs w:val="24"/>
          <w:lang w:bidi="ar-SA"/>
        </w:rPr>
      </w:pPr>
      <w:r>
        <w:rPr>
          <w:rFonts w:hint="eastAsia" w:ascii="宋体" w:cs="宋体"/>
          <w:color w:val="000000"/>
          <w:sz w:val="24"/>
          <w:szCs w:val="24"/>
          <w:lang w:bidi="ar-SA"/>
        </w:rPr>
        <w:t xml:space="preserve">1.6</w:t>
      </w:r>
      <w:r>
        <w:rPr>
          <w:rFonts w:hint="eastAsia" w:ascii="宋体" w:cs="宋体"/>
          <w:b/>
          <w:bCs/>
          <w:color w:val="000000"/>
          <w:sz w:val="24"/>
          <w:szCs w:val="24"/>
          <w:lang w:bidi="ar-SA"/>
        </w:rPr>
        <w:t xml:space="preserve">合同履约期限：</w:t>
      </w:r>
      <w:r>
        <w:rPr>
          <w:rFonts w:hint="eastAsia" w:ascii="宋体" w:cs="宋体"/>
          <w:color w:val="000000"/>
          <w:sz w:val="24"/>
          <w:szCs w:val="24"/>
          <w:lang w:bidi="ar-SA"/>
        </w:rPr>
        <w:t xml:space="preserve">自合同签订之日起至202</w:t>
      </w:r>
      <w:r>
        <w:rPr>
          <w:rFonts w:hint="eastAsia" w:ascii="宋体" w:cs="宋体"/>
          <w:color w:val="000000"/>
          <w:sz w:val="24"/>
          <w:szCs w:val="24"/>
          <w:lang w:val="en-US" w:eastAsia="zh-CN" w:bidi="ar-SA"/>
        </w:rPr>
        <w:t xml:space="preserve">6</w:t>
      </w:r>
      <w:r>
        <w:rPr>
          <w:rFonts w:hint="eastAsia" w:ascii="宋体" w:cs="宋体"/>
          <w:color w:val="000000"/>
          <w:sz w:val="24"/>
          <w:szCs w:val="24"/>
          <w:lang w:bidi="ar-SA"/>
        </w:rPr>
        <w:t xml:space="preserve">年10月30日止，具体时间双方根据实际工作需要进行协商调整，</w:t>
      </w:r>
      <w:r>
        <w:rPr>
          <w:rFonts w:hint="eastAsia" w:ascii="宋体" w:cs="宋体"/>
          <w:color w:val="000000"/>
          <w:sz w:val="24"/>
          <w:szCs w:val="24"/>
          <w:lang w:bidi="ar-SA"/>
        </w:rPr>
        <w:t xml:space="preserve">供应商按照采购人要求及国家、行业有关技术规范完成检验检测任务并上报最终结果。</w:t>
      </w:r>
      <w:r>
        <w:rPr>
          <w:rFonts w:hint="eastAsia" w:ascii="宋体" w:cs="宋体"/>
          <w:color w:val="000000"/>
          <w:sz w:val="24"/>
          <w:szCs w:val="24"/>
          <w:lang w:bidi="ar-SA"/>
        </w:rPr>
      </w:r>
      <w:r/>
    </w:p>
    <w:p>
      <w:pPr>
        <w:pStyle w:val="1094"/>
        <w:ind w:firstLine="480"/>
        <w:spacing w:line="360" w:lineRule="auto"/>
        <w:rPr>
          <w:rFonts w:hint="eastAsia" w:ascii="宋体" w:cs="宋体"/>
          <w:color w:val="000000"/>
          <w:sz w:val="24"/>
          <w:szCs w:val="24"/>
          <w:u w:val="single"/>
          <w:lang w:bidi="ar-SA"/>
        </w:rPr>
      </w:pPr>
      <w:r>
        <w:rPr>
          <w:rFonts w:hint="eastAsia" w:ascii="宋体" w:cs="宋体"/>
          <w:color w:val="000000"/>
          <w:sz w:val="24"/>
          <w:szCs w:val="24"/>
          <w:lang w:bidi="ar-SA"/>
        </w:rPr>
        <w:t xml:space="preserve">1.7项目服务地点：江苏省南京市。</w:t>
      </w:r>
      <w:r>
        <w:rPr>
          <w:rFonts w:hint="eastAsia" w:ascii="宋体" w:cs="宋体"/>
          <w:color w:val="000000"/>
          <w:sz w:val="24"/>
          <w:szCs w:val="24"/>
          <w:u w:val="single"/>
          <w:lang w:bidi="ar-SA"/>
        </w:rPr>
      </w:r>
      <w:r/>
    </w:p>
    <w:p>
      <w:pPr>
        <w:pStyle w:val="1094"/>
        <w:ind w:firstLine="480"/>
        <w:spacing w:line="360" w:lineRule="auto"/>
        <w:rPr>
          <w:rFonts w:hint="eastAsia" w:ascii="宋体" w:cs="宋体"/>
          <w:color w:val="000000"/>
          <w:sz w:val="24"/>
          <w:szCs w:val="24"/>
          <w:lang w:bidi="ar-SA"/>
        </w:rPr>
      </w:pPr>
      <w:r/>
      <w:bookmarkStart w:id="66" w:name="_Toc11258"/>
      <w:r/>
      <w:bookmarkStart w:id="67" w:name="_Toc35393791"/>
      <w:r/>
      <w:bookmarkStart w:id="68" w:name="_Toc35393622"/>
      <w:r/>
      <w:bookmarkStart w:id="69" w:name="_Toc38985264"/>
      <w:r/>
      <w:bookmarkStart w:id="70" w:name="_Toc28359003"/>
      <w:r/>
      <w:bookmarkStart w:id="71" w:name="_Toc28359080"/>
      <w:r>
        <w:rPr>
          <w:rFonts w:hint="eastAsia" w:ascii="宋体" w:cs="宋体"/>
          <w:color w:val="000000"/>
          <w:sz w:val="24"/>
          <w:szCs w:val="24"/>
          <w:lang w:bidi="ar-SA"/>
        </w:rPr>
        <w:t xml:space="preserve">1.8本项目是否采购节能产品、环境标志产品：否。</w:t>
      </w:r>
      <w:r>
        <w:rPr>
          <w:rFonts w:hint="eastAsia" w:ascii="宋体" w:cs="宋体"/>
          <w:color w:val="000000"/>
          <w:sz w:val="24"/>
          <w:szCs w:val="24"/>
          <w:lang w:bidi="ar-SA"/>
        </w:rPr>
      </w:r>
      <w:r/>
    </w:p>
    <w:p>
      <w:pPr>
        <w:pStyle w:val="1094"/>
        <w:ind w:firstLine="480"/>
        <w:spacing w:line="360" w:lineRule="auto"/>
        <w:rPr>
          <w:rFonts w:hint="eastAsia" w:ascii="宋体" w:cs="宋体"/>
          <w:color w:val="000000"/>
          <w:sz w:val="24"/>
          <w:szCs w:val="24"/>
          <w:lang w:bidi="ar-SA"/>
        </w:rPr>
      </w:pPr>
      <w:r>
        <w:rPr>
          <w:rFonts w:hint="eastAsia" w:ascii="宋体" w:cs="宋体"/>
          <w:color w:val="000000"/>
          <w:sz w:val="24"/>
          <w:szCs w:val="24"/>
          <w:lang w:bidi="ar-SA"/>
        </w:rPr>
        <w:t xml:space="preserve">1.9本项目标的所属行业：其他未列明行业。从业人员300人以下的为中小微型企业。其中，从业人员100人及以上的为中型企业；从业人员10人及以上的为小型企业；从业人员10人以下的为微型企业。</w:t>
      </w:r>
      <w:r>
        <w:rPr>
          <w:rFonts w:hint="eastAsia" w:ascii="宋体" w:cs="宋体"/>
          <w:color w:val="000000"/>
          <w:sz w:val="24"/>
          <w:szCs w:val="24"/>
          <w:lang w:bidi="ar-SA"/>
        </w:rPr>
      </w:r>
      <w:r/>
    </w:p>
    <w:p>
      <w:pPr>
        <w:pStyle w:val="1094"/>
        <w:ind w:firstLine="560"/>
        <w:spacing w:line="360" w:lineRule="auto"/>
        <w:rPr>
          <w:rFonts w:hint="eastAsia" w:ascii="黑体" w:eastAsia="黑体" w:cs="黑体"/>
          <w:color w:val="000000"/>
          <w:sz w:val="28"/>
          <w:szCs w:val="28"/>
          <w:lang w:bidi="ar-SA"/>
        </w:rPr>
        <w:outlineLvl w:val="1"/>
      </w:pPr>
      <w:r/>
      <w:bookmarkStart w:id="72" w:name="_Toc14057"/>
      <w:r/>
      <w:bookmarkStart w:id="73" w:name="_Toc18343"/>
      <w:r/>
      <w:bookmarkStart w:id="74" w:name="_Toc26640"/>
      <w:r>
        <w:rPr>
          <w:rFonts w:hint="eastAsia" w:ascii="黑体" w:eastAsia="黑体" w:cs="黑体"/>
          <w:color w:val="000000"/>
          <w:sz w:val="28"/>
          <w:szCs w:val="28"/>
          <w:lang w:bidi="ar-SA"/>
        </w:rPr>
        <w:t xml:space="preserve">二、供应商的资格要求</w:t>
      </w:r>
      <w:bookmarkEnd w:id="66"/>
      <w:r/>
      <w:bookmarkEnd w:id="67"/>
      <w:r/>
      <w:bookmarkEnd w:id="68"/>
      <w:r/>
      <w:bookmarkEnd w:id="69"/>
      <w:r/>
      <w:bookmarkEnd w:id="70"/>
      <w:r/>
      <w:bookmarkEnd w:id="71"/>
      <w:r/>
      <w:bookmarkEnd w:id="72"/>
      <w:r/>
      <w:bookmarkEnd w:id="73"/>
      <w:r/>
      <w:bookmarkEnd w:id="74"/>
      <w:r>
        <w:rPr>
          <w:rFonts w:hint="eastAsia" w:ascii="黑体" w:eastAsia="黑体" w:cs="黑体"/>
          <w:color w:val="000000"/>
          <w:sz w:val="28"/>
          <w:szCs w:val="28"/>
          <w:lang w:bidi="ar-SA"/>
        </w:rPr>
      </w:r>
      <w:r/>
    </w:p>
    <w:p>
      <w:pPr>
        <w:pStyle w:val="1094"/>
        <w:ind w:firstLine="482"/>
        <w:spacing w:line="360" w:lineRule="auto"/>
        <w:rPr>
          <w:rFonts w:hint="eastAsia" w:ascii="宋体" w:cs="宋体"/>
          <w:b/>
          <w:bCs/>
          <w:color w:val="000000"/>
          <w:sz w:val="24"/>
          <w:szCs w:val="24"/>
          <w:lang w:bidi="ar-SA"/>
        </w:rPr>
      </w:pPr>
      <w:r/>
      <w:bookmarkStart w:id="75" w:name="_Toc35393623"/>
      <w:r/>
      <w:bookmarkStart w:id="76" w:name="_Toc28359081"/>
      <w:r/>
      <w:bookmarkStart w:id="77" w:name="_Toc38985265"/>
      <w:r/>
      <w:bookmarkStart w:id="78" w:name="_Toc35393792"/>
      <w:r/>
      <w:bookmarkStart w:id="79" w:name="_Toc28359004"/>
      <w:r>
        <w:rPr>
          <w:rFonts w:hint="eastAsia" w:ascii="宋体" w:cs="宋体"/>
          <w:b/>
          <w:bCs/>
          <w:color w:val="000000"/>
          <w:sz w:val="24"/>
          <w:szCs w:val="24"/>
          <w:lang w:bidi="ar-SA"/>
        </w:rPr>
        <w:t xml:space="preserve">2.1满足《中华人民共和国政府采购法》第二十二条规定：</w:t>
      </w:r>
      <w:r>
        <w:rPr>
          <w:rFonts w:hint="eastAsia" w:ascii="宋体" w:cs="宋体"/>
          <w:b/>
          <w:bCs/>
          <w:color w:val="000000"/>
          <w:sz w:val="24"/>
          <w:szCs w:val="24"/>
          <w:lang w:bidi="ar-SA"/>
        </w:rPr>
      </w:r>
      <w:r/>
    </w:p>
    <w:p>
      <w:pPr>
        <w:pStyle w:val="1094"/>
        <w:ind w:firstLine="480"/>
        <w:spacing w:line="360" w:lineRule="auto"/>
        <w:rPr>
          <w:rFonts w:hint="eastAsia" w:ascii="宋体" w:cs="宋体"/>
          <w:color w:val="000000"/>
          <w:sz w:val="24"/>
          <w:szCs w:val="24"/>
          <w:highlight w:val="none"/>
          <w:lang w:bidi="ar-SA"/>
        </w:rPr>
      </w:pPr>
      <w:r>
        <w:rPr>
          <w:rFonts w:hint="eastAsia" w:ascii="宋体" w:cs="宋体"/>
          <w:color w:val="000000"/>
          <w:sz w:val="24"/>
          <w:szCs w:val="24"/>
          <w:lang w:eastAsia="zh-CN" w:bidi="ar-SA"/>
        </w:rPr>
        <w:t xml:space="preserve">（</w:t>
      </w:r>
      <w:r>
        <w:rPr>
          <w:rFonts w:hint="eastAsia" w:ascii="宋体" w:cs="宋体"/>
          <w:color w:val="000000"/>
          <w:sz w:val="24"/>
          <w:szCs w:val="24"/>
          <w:lang w:val="en-US" w:eastAsia="zh-CN" w:bidi="ar-SA"/>
        </w:rPr>
        <w:t xml:space="preserve">1</w:t>
      </w:r>
      <w:r>
        <w:rPr>
          <w:rFonts w:hint="eastAsia" w:ascii="宋体" w:cs="宋体"/>
          <w:color w:val="000000"/>
          <w:sz w:val="24"/>
          <w:szCs w:val="24"/>
          <w:lang w:eastAsia="zh-CN" w:bidi="ar-SA"/>
        </w:rPr>
        <w:t xml:space="preserve">）</w:t>
      </w:r>
      <w:r>
        <w:rPr>
          <w:rFonts w:hint="eastAsia" w:ascii="宋体" w:cs="宋体"/>
          <w:color w:val="000000"/>
          <w:sz w:val="24"/>
          <w:szCs w:val="24"/>
          <w:lang w:bidi="ar-SA"/>
        </w:rPr>
        <w:t xml:space="preserve">符合《中华人民共和国政府采购法》第二十二条规定，提供《南京市政府采购供应商信用记录表暨信用承诺书》</w:t>
      </w:r>
      <w:r>
        <w:rPr>
          <w:rFonts w:hint="eastAsia" w:ascii="宋体" w:cs="宋体"/>
          <w:color w:val="000000"/>
          <w:sz w:val="24"/>
          <w:szCs w:val="24"/>
          <w:lang w:val="en-US" w:eastAsia="zh-CN" w:bidi="ar-SA"/>
        </w:rPr>
        <w:t xml:space="preserve">和提供法人或者其他组织的营业执照等证明材料，自然人的身份证明</w:t>
      </w:r>
      <w:r>
        <w:rPr>
          <w:rFonts w:hint="eastAsia" w:ascii="宋体" w:cs="宋体"/>
          <w:color w:val="000000"/>
          <w:sz w:val="24"/>
          <w:szCs w:val="24"/>
          <w:lang w:bidi="ar-SA"/>
        </w:rPr>
        <w:t xml:space="preserve">。不适用信用承诺的，应按政府采购信用承诺要求提供证明材料。</w:t>
      </w:r>
      <w:r>
        <w:rPr>
          <w:rFonts w:hint="eastAsia" w:ascii="宋体" w:cs="宋体"/>
          <w:color w:val="000000"/>
          <w:sz w:val="24"/>
          <w:szCs w:val="24"/>
          <w:highlight w:val="none"/>
          <w:lang w:bidi="ar-SA"/>
        </w:rPr>
      </w:r>
      <w:r/>
    </w:p>
    <w:p>
      <w:pPr>
        <w:pStyle w:val="1094"/>
        <w:ind w:firstLine="480"/>
        <w:spacing w:line="360" w:lineRule="auto"/>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2.</w:t>
      </w:r>
      <w:r>
        <w:rPr>
          <w:rFonts w:hint="eastAsia" w:ascii="宋体" w:cs="宋体"/>
          <w:color w:val="000000"/>
          <w:sz w:val="24"/>
          <w:szCs w:val="24"/>
          <w:highlight w:val="none"/>
          <w:lang w:val="en-US" w:eastAsia="zh-CN" w:bidi="ar-SA"/>
        </w:rPr>
        <w:t xml:space="preserve">2</w:t>
      </w:r>
      <w:r>
        <w:rPr>
          <w:rFonts w:hint="eastAsia" w:ascii="宋体" w:cs="宋体"/>
          <w:color w:val="000000"/>
          <w:sz w:val="24"/>
          <w:szCs w:val="24"/>
          <w:highlight w:val="none"/>
          <w:lang w:bidi="ar-SA"/>
        </w:rPr>
        <w:t xml:space="preserve">落实政府采购政策需满足的资格要求：</w:t>
      </w:r>
      <w:r>
        <w:rPr>
          <w:rFonts w:hint="eastAsia" w:ascii="宋体" w:cs="宋体"/>
          <w:b/>
          <w:bCs/>
          <w:color w:val="000000"/>
          <w:sz w:val="24"/>
          <w:szCs w:val="24"/>
          <w:highlight w:val="none"/>
          <w:lang w:bidi="ar-SA"/>
        </w:rPr>
        <w:t xml:space="preserve">无，本项目不属于专门面向中小企业项目。</w:t>
      </w:r>
      <w:r>
        <w:rPr>
          <w:rFonts w:hint="eastAsia" w:ascii="宋体" w:cs="宋体"/>
          <w:color w:val="000000"/>
          <w:sz w:val="24"/>
          <w:szCs w:val="24"/>
          <w:highlight w:val="none"/>
          <w:lang w:bidi="ar-SA"/>
        </w:rPr>
      </w:r>
      <w:r/>
    </w:p>
    <w:p>
      <w:pPr>
        <w:pStyle w:val="1094"/>
        <w:ind w:firstLine="482"/>
        <w:spacing w:line="360" w:lineRule="auto"/>
        <w:rPr>
          <w:rFonts w:hint="eastAsia" w:ascii="宋体" w:cs="宋体"/>
          <w:b/>
          <w:bCs/>
          <w:color w:val="000000"/>
          <w:sz w:val="24"/>
          <w:szCs w:val="24"/>
          <w:highlight w:val="none"/>
          <w:lang w:bidi="ar-SA"/>
        </w:rPr>
      </w:pPr>
      <w:r>
        <w:rPr>
          <w:rFonts w:hint="eastAsia" w:ascii="宋体" w:cs="宋体"/>
          <w:b/>
          <w:bCs/>
          <w:color w:val="000000"/>
          <w:sz w:val="24"/>
          <w:szCs w:val="24"/>
          <w:highlight w:val="none"/>
          <w:lang w:bidi="ar-SA"/>
        </w:rPr>
        <w:t xml:space="preserve">2.</w:t>
      </w:r>
      <w:r>
        <w:rPr>
          <w:rFonts w:hint="eastAsia" w:ascii="宋体" w:cs="宋体"/>
          <w:b/>
          <w:bCs/>
          <w:color w:val="000000"/>
          <w:sz w:val="24"/>
          <w:szCs w:val="24"/>
          <w:highlight w:val="none"/>
          <w:lang w:val="en-US" w:eastAsia="zh-CN" w:bidi="ar-SA"/>
        </w:rPr>
        <w:t xml:space="preserve">3</w:t>
      </w:r>
      <w:r>
        <w:rPr>
          <w:rFonts w:hint="eastAsia" w:ascii="宋体" w:cs="宋体"/>
          <w:b/>
          <w:bCs/>
          <w:color w:val="000000"/>
          <w:sz w:val="24"/>
          <w:szCs w:val="24"/>
          <w:highlight w:val="none"/>
          <w:lang w:bidi="ar-SA"/>
        </w:rPr>
        <w:t xml:space="preserve">本项目的特定资格要求：</w:t>
      </w:r>
      <w:r>
        <w:rPr>
          <w:rFonts w:hint="eastAsia" w:ascii="宋体" w:cs="宋体"/>
          <w:b/>
          <w:bCs/>
          <w:color w:val="000000"/>
          <w:sz w:val="24"/>
          <w:szCs w:val="24"/>
          <w:highlight w:val="none"/>
          <w:lang w:bidi="ar-SA"/>
        </w:rPr>
      </w:r>
      <w:r/>
    </w:p>
    <w:p>
      <w:pPr>
        <w:pStyle w:val="1094"/>
        <w:ind w:firstLine="480"/>
        <w:spacing w:line="360" w:lineRule="auto"/>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2.</w:t>
      </w:r>
      <w:r>
        <w:rPr>
          <w:rFonts w:hint="eastAsia" w:ascii="宋体" w:cs="宋体"/>
          <w:color w:val="000000"/>
          <w:sz w:val="24"/>
          <w:szCs w:val="24"/>
          <w:highlight w:val="none"/>
          <w:lang w:val="en-US" w:eastAsia="zh-CN" w:bidi="ar-SA"/>
        </w:rPr>
        <w:t xml:space="preserve">3</w:t>
      </w:r>
      <w:r>
        <w:rPr>
          <w:rFonts w:hint="eastAsia" w:ascii="宋体" w:cs="宋体"/>
          <w:color w:val="000000"/>
          <w:sz w:val="24"/>
          <w:szCs w:val="24"/>
          <w:highlight w:val="none"/>
          <w:lang w:bidi="ar-SA"/>
        </w:rPr>
        <w:t xml:space="preserve">.1供应商应具备在有效期内的国家认证认可监督管理委员会或省级市场监督管理部门颁发的《检验检测机构资质认定证书》（CMA）；证书有效期能覆盖相关产品抽检任务的完成，具体抽检产品和抽检时间详情见“第四章 采购需求”。</w:t>
      </w:r>
      <w:r>
        <w:rPr>
          <w:rFonts w:hint="eastAsia" w:ascii="宋体" w:cs="宋体"/>
          <w:color w:val="000000"/>
          <w:sz w:val="24"/>
          <w:szCs w:val="24"/>
          <w:highlight w:val="none"/>
          <w:lang w:bidi="ar-SA"/>
        </w:rPr>
      </w:r>
      <w:r/>
    </w:p>
    <w:p>
      <w:pPr>
        <w:pStyle w:val="1094"/>
        <w:ind w:firstLine="480"/>
        <w:spacing w:line="360" w:lineRule="auto"/>
        <w:rPr>
          <w:rFonts w:hint="eastAsia" w:ascii="宋体" w:eastAsia="宋体" w:cs="宋体"/>
          <w:b/>
          <w:bCs/>
          <w:color w:val="000000"/>
          <w:sz w:val="24"/>
          <w:szCs w:val="24"/>
          <w:highlight w:val="none"/>
          <w:lang w:eastAsia="zh-CN" w:bidi="ar-SA"/>
        </w:rPr>
      </w:pPr>
      <w:r>
        <w:rPr>
          <w:rFonts w:hint="eastAsia" w:ascii="宋体" w:cs="宋体"/>
          <w:color w:val="000000"/>
          <w:sz w:val="24"/>
          <w:szCs w:val="24"/>
          <w:highlight w:val="none"/>
          <w:lang w:bidi="ar-SA"/>
        </w:rPr>
        <w:t xml:space="preserve">2.</w:t>
      </w:r>
      <w:r>
        <w:rPr>
          <w:rFonts w:hint="eastAsia" w:ascii="宋体" w:cs="宋体"/>
          <w:color w:val="000000"/>
          <w:sz w:val="24"/>
          <w:szCs w:val="24"/>
          <w:highlight w:val="none"/>
          <w:lang w:val="en-US" w:eastAsia="zh-CN" w:bidi="ar-SA"/>
        </w:rPr>
        <w:t xml:space="preserve">3</w:t>
      </w:r>
      <w:r>
        <w:rPr>
          <w:rFonts w:hint="eastAsia" w:ascii="宋体" w:cs="宋体"/>
          <w:color w:val="000000"/>
          <w:sz w:val="24"/>
          <w:szCs w:val="24"/>
          <w:highlight w:val="none"/>
          <w:lang w:bidi="ar-SA"/>
        </w:rPr>
        <w:t xml:space="preserve">.2供应商应具备能全部覆盖所投分包产品检验项目的检验能力（具体要求详见招标文件采购需求中《各分包产品检验项目、检验依据及检测方法》）。供应商应提供能全部覆盖所投分包产品检验项目的检验能力证明文件。应提供《检验检测机构资质认定证书》（CMA）及证书附表相关页复印件，对相应项目、依据标准及检测方法做好明显标记</w:t>
      </w:r>
      <w:r>
        <w:rPr>
          <w:rFonts w:hint="eastAsia" w:ascii="宋体" w:cs="宋体"/>
          <w:color w:val="000000"/>
          <w:sz w:val="24"/>
          <w:szCs w:val="24"/>
          <w:highlight w:val="none"/>
          <w:lang w:val="en-US" w:eastAsia="zh-CN" w:bidi="ar-SA"/>
        </w:rPr>
        <w:t xml:space="preserve">。</w:t>
      </w:r>
      <w:r>
        <w:rPr>
          <w:rFonts w:hint="eastAsia" w:ascii="宋体" w:eastAsia="宋体" w:cs="宋体"/>
          <w:b/>
          <w:bCs/>
          <w:color w:val="000000"/>
          <w:sz w:val="24"/>
          <w:szCs w:val="24"/>
          <w:highlight w:val="none"/>
          <w:lang w:eastAsia="zh-CN" w:bidi="ar-SA"/>
        </w:rPr>
      </w:r>
      <w:r/>
    </w:p>
    <w:p>
      <w:pPr>
        <w:pStyle w:val="1094"/>
        <w:ind w:firstLine="480"/>
        <w:spacing w:line="360" w:lineRule="auto"/>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2.</w:t>
      </w:r>
      <w:r>
        <w:rPr>
          <w:rFonts w:hint="eastAsia" w:ascii="宋体" w:cs="宋体"/>
          <w:color w:val="000000"/>
          <w:sz w:val="24"/>
          <w:szCs w:val="24"/>
          <w:highlight w:val="none"/>
          <w:lang w:val="en-US" w:eastAsia="zh-CN" w:bidi="ar-SA"/>
        </w:rPr>
        <w:t xml:space="preserve">4</w:t>
      </w:r>
      <w:r>
        <w:rPr>
          <w:rFonts w:hint="eastAsia" w:ascii="宋体" w:cs="宋体"/>
          <w:color w:val="000000"/>
          <w:sz w:val="24"/>
          <w:szCs w:val="24"/>
          <w:highlight w:val="none"/>
          <w:lang w:bidi="ar-SA"/>
        </w:rPr>
        <w:t xml:space="preserve">本项目</w:t>
      </w:r>
      <w:r>
        <w:rPr>
          <w:rFonts w:hint="eastAsia" w:ascii="宋体" w:cs="宋体"/>
          <w:b/>
          <w:bCs/>
          <w:color w:val="000000"/>
          <w:sz w:val="24"/>
          <w:szCs w:val="24"/>
          <w:highlight w:val="none"/>
          <w:lang w:bidi="ar-SA"/>
        </w:rPr>
        <w:t xml:space="preserve">不接受</w:t>
      </w:r>
      <w:r>
        <w:rPr>
          <w:rFonts w:hint="eastAsia" w:ascii="宋体" w:cs="宋体"/>
          <w:color w:val="000000"/>
          <w:sz w:val="24"/>
          <w:szCs w:val="24"/>
          <w:highlight w:val="none"/>
          <w:lang w:bidi="ar-SA"/>
        </w:rPr>
        <w:t xml:space="preserve">联合体投标，</w:t>
      </w:r>
      <w:r>
        <w:rPr>
          <w:rFonts w:hint="eastAsia" w:ascii="宋体" w:cs="宋体"/>
          <w:b/>
          <w:bCs/>
          <w:color w:val="000000"/>
          <w:sz w:val="24"/>
          <w:szCs w:val="24"/>
          <w:highlight w:val="none"/>
          <w:lang w:bidi="ar-SA"/>
        </w:rPr>
        <w:t xml:space="preserve">不允许</w:t>
      </w:r>
      <w:r>
        <w:rPr>
          <w:rFonts w:hint="eastAsia" w:ascii="宋体" w:cs="宋体"/>
          <w:color w:val="000000"/>
          <w:sz w:val="24"/>
          <w:szCs w:val="24"/>
          <w:highlight w:val="none"/>
          <w:lang w:bidi="ar-SA"/>
        </w:rPr>
        <w:t xml:space="preserve">分包、转包。</w:t>
      </w:r>
      <w:r>
        <w:rPr>
          <w:rFonts w:hint="eastAsia" w:ascii="宋体" w:cs="宋体"/>
          <w:color w:val="000000"/>
          <w:sz w:val="24"/>
          <w:szCs w:val="24"/>
          <w:highlight w:val="none"/>
          <w:lang w:bidi="ar-SA"/>
        </w:rPr>
      </w:r>
      <w:r/>
    </w:p>
    <w:p>
      <w:pPr>
        <w:pStyle w:val="1094"/>
        <w:ind w:firstLine="480"/>
        <w:spacing w:line="360" w:lineRule="auto"/>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2.</w:t>
      </w:r>
      <w:r>
        <w:rPr>
          <w:rFonts w:hint="eastAsia" w:ascii="宋体" w:cs="宋体"/>
          <w:color w:val="000000"/>
          <w:sz w:val="24"/>
          <w:szCs w:val="24"/>
          <w:highlight w:val="none"/>
          <w:lang w:val="en-US" w:eastAsia="zh-CN" w:bidi="ar-SA"/>
        </w:rPr>
        <w:t xml:space="preserve">5</w:t>
      </w:r>
      <w:r>
        <w:rPr>
          <w:rFonts w:hint="eastAsia" w:ascii="宋体" w:cs="宋体"/>
          <w:color w:val="000000"/>
          <w:sz w:val="24"/>
          <w:szCs w:val="24"/>
          <w:highlight w:val="none"/>
          <w:lang w:bidi="ar-SA"/>
        </w:rPr>
        <w:t xml:space="preserve">本项目</w:t>
      </w:r>
      <w:r>
        <w:rPr>
          <w:rFonts w:hint="eastAsia" w:ascii="宋体" w:cs="宋体"/>
          <w:b/>
          <w:bCs/>
          <w:color w:val="000000"/>
          <w:sz w:val="24"/>
          <w:szCs w:val="24"/>
          <w:highlight w:val="none"/>
          <w:lang w:bidi="ar-SA"/>
        </w:rPr>
        <w:t xml:space="preserve">不接受</w:t>
      </w:r>
      <w:r>
        <w:rPr>
          <w:rFonts w:hint="eastAsia" w:ascii="宋体" w:cs="宋体"/>
          <w:color w:val="000000"/>
          <w:sz w:val="24"/>
          <w:szCs w:val="24"/>
          <w:highlight w:val="none"/>
          <w:lang w:bidi="ar-SA"/>
        </w:rPr>
        <w:t xml:space="preserve">进口产品投标。（注：本文件所称进口产品是指通过中国海关报关验放进入中国境内且产自关境外的产品）</w:t>
      </w:r>
      <w:r>
        <w:rPr>
          <w:rFonts w:hint="eastAsia" w:ascii="宋体" w:cs="宋体"/>
          <w:color w:val="000000"/>
          <w:sz w:val="24"/>
          <w:szCs w:val="24"/>
          <w:highlight w:val="none"/>
          <w:lang w:bidi="ar-SA"/>
        </w:rPr>
      </w:r>
      <w:r/>
    </w:p>
    <w:p>
      <w:pPr>
        <w:pStyle w:val="1094"/>
        <w:ind w:firstLine="482"/>
        <w:spacing w:line="360" w:lineRule="auto"/>
        <w:rPr>
          <w:rFonts w:hint="eastAsia" w:ascii="宋体" w:cs="宋体"/>
          <w:b/>
          <w:bCs/>
          <w:color w:val="000000"/>
          <w:sz w:val="24"/>
          <w:szCs w:val="24"/>
          <w:highlight w:val="none"/>
          <w:lang w:bidi="ar-SA"/>
        </w:rPr>
      </w:pPr>
      <w:r>
        <w:rPr>
          <w:rFonts w:hint="eastAsia" w:ascii="宋体" w:cs="宋体"/>
          <w:b/>
          <w:bCs/>
          <w:color w:val="000000"/>
          <w:sz w:val="24"/>
          <w:szCs w:val="24"/>
          <w:highlight w:val="none"/>
          <w:lang w:bidi="ar-SA"/>
        </w:rPr>
        <w:t xml:space="preserve">2.</w:t>
      </w:r>
      <w:r>
        <w:rPr>
          <w:rFonts w:hint="eastAsia" w:ascii="宋体" w:cs="宋体"/>
          <w:b/>
          <w:bCs/>
          <w:color w:val="000000"/>
          <w:sz w:val="24"/>
          <w:szCs w:val="24"/>
          <w:highlight w:val="none"/>
          <w:lang w:val="en-US" w:eastAsia="zh-CN" w:bidi="ar-SA"/>
        </w:rPr>
        <w:t xml:space="preserve">6</w:t>
      </w:r>
      <w:r>
        <w:rPr>
          <w:rFonts w:hint="eastAsia" w:ascii="宋体" w:cs="宋体"/>
          <w:b/>
          <w:bCs/>
          <w:color w:val="000000"/>
          <w:sz w:val="24"/>
          <w:szCs w:val="24"/>
          <w:highlight w:val="none"/>
          <w:lang w:bidi="ar-SA"/>
        </w:rPr>
        <w:t xml:space="preserve">拒绝下述供应商参加本次采购活动：</w:t>
      </w:r>
      <w:r>
        <w:rPr>
          <w:rFonts w:hint="eastAsia" w:ascii="宋体" w:cs="宋体"/>
          <w:b/>
          <w:bCs/>
          <w:color w:val="000000"/>
          <w:sz w:val="24"/>
          <w:szCs w:val="24"/>
          <w:highlight w:val="none"/>
          <w:lang w:bidi="ar-SA"/>
        </w:rPr>
      </w:r>
      <w:r/>
    </w:p>
    <w:p>
      <w:pPr>
        <w:pStyle w:val="1094"/>
        <w:ind w:firstLine="480"/>
        <w:spacing w:line="360" w:lineRule="auto"/>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（1）</w:t>
      </w:r>
      <w:r>
        <w:rPr>
          <w:rFonts w:hint="eastAsia" w:ascii="宋体" w:cs="宋体"/>
          <w:color w:val="000000"/>
          <w:sz w:val="24"/>
          <w:szCs w:val="24"/>
          <w:highlight w:val="none"/>
          <w:lang w:val="en-US" w:eastAsia="zh-CN" w:bidi="ar-SA"/>
        </w:rPr>
        <w:t xml:space="preserve">单位</w:t>
      </w:r>
      <w:r>
        <w:rPr>
          <w:rFonts w:hint="eastAsia" w:ascii="宋体" w:cs="宋体"/>
          <w:color w:val="000000"/>
          <w:sz w:val="24"/>
          <w:szCs w:val="24"/>
          <w:highlight w:val="none"/>
          <w:lang w:bidi="ar-SA"/>
        </w:rPr>
        <w:t xml:space="preserve">负责人为同一人或者存在直接控股、管理关系的不同供应商，不得参加同一合同项下的政府采购活动。</w:t>
      </w:r>
      <w:r>
        <w:rPr>
          <w:rFonts w:hint="eastAsia" w:ascii="宋体" w:cs="宋体"/>
          <w:color w:val="000000"/>
          <w:sz w:val="24"/>
          <w:szCs w:val="24"/>
          <w:highlight w:val="none"/>
          <w:lang w:bidi="ar-SA"/>
        </w:rPr>
      </w:r>
      <w:r/>
    </w:p>
    <w:p>
      <w:pPr>
        <w:pStyle w:val="1094"/>
        <w:ind w:firstLine="480"/>
        <w:spacing w:line="360" w:lineRule="auto"/>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（2）供应商被“信用中国”（www.creditchina.gov.cn）、“中国政府采购网”(www.ccgp.gov.cn）等网站列入失信被执行人、</w:t>
      </w:r>
      <w:r>
        <w:rPr>
          <w:rFonts w:hint="eastAsia" w:ascii="宋体" w:cs="宋体"/>
          <w:color w:val="000000"/>
          <w:sz w:val="24"/>
          <w:szCs w:val="24"/>
          <w:highlight w:val="none"/>
          <w:lang w:eastAsia="zh-CN" w:bidi="ar-SA"/>
        </w:rPr>
        <w:t xml:space="preserve">重大税收违法失信主体名单</w:t>
      </w:r>
      <w:r>
        <w:rPr>
          <w:rFonts w:hint="eastAsia" w:ascii="宋体" w:cs="宋体"/>
          <w:color w:val="000000"/>
          <w:sz w:val="24"/>
          <w:szCs w:val="24"/>
          <w:highlight w:val="none"/>
          <w:lang w:bidi="ar-SA"/>
        </w:rPr>
        <w:t xml:space="preserve">、政府采购严重违法失信行为记录名单。</w:t>
      </w:r>
      <w:r>
        <w:rPr>
          <w:rFonts w:hint="eastAsia" w:ascii="宋体" w:cs="宋体"/>
          <w:color w:val="000000"/>
          <w:sz w:val="24"/>
          <w:szCs w:val="24"/>
          <w:highlight w:val="none"/>
          <w:lang w:bidi="ar-SA"/>
        </w:rPr>
      </w:r>
      <w:r/>
    </w:p>
    <w:p>
      <w:pPr>
        <w:pStyle w:val="1094"/>
        <w:ind w:left="239" w:firstLine="240"/>
        <w:spacing w:line="360" w:lineRule="auto"/>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（3）拒绝为采购项目提供整体设计、规范编制或者项目管理、监理、检测等服务的供应商参加本项目的采购活动。</w:t>
      </w:r>
      <w:r>
        <w:rPr>
          <w:rFonts w:hint="eastAsia" w:ascii="宋体" w:cs="宋体"/>
          <w:color w:val="000000"/>
          <w:sz w:val="24"/>
          <w:szCs w:val="24"/>
          <w:highlight w:val="none"/>
          <w:lang w:bidi="ar-SA"/>
        </w:rPr>
      </w:r>
      <w:r/>
    </w:p>
    <w:p>
      <w:pPr>
        <w:pStyle w:val="1094"/>
        <w:ind w:left="239" w:firstLine="241"/>
        <w:spacing w:line="360" w:lineRule="auto"/>
        <w:rPr>
          <w:rFonts w:hint="eastAsia" w:ascii="宋体" w:cs="宋体"/>
          <w:b/>
          <w:bCs/>
          <w:color w:val="000000"/>
          <w:sz w:val="24"/>
          <w:szCs w:val="24"/>
          <w:highlight w:val="none"/>
          <w:lang w:bidi="ar-SA"/>
        </w:rPr>
      </w:pPr>
      <w:r>
        <w:rPr>
          <w:rFonts w:hint="eastAsia" w:ascii="宋体" w:cs="宋体"/>
          <w:b/>
          <w:bCs/>
          <w:color w:val="000000"/>
          <w:sz w:val="24"/>
          <w:szCs w:val="24"/>
          <w:highlight w:val="none"/>
          <w:lang w:bidi="ar-SA"/>
        </w:rPr>
        <w:t xml:space="preserve">（4）根据《政府购买服务管理办法》（财政部令第102号）规定，公益一类事业单位、使用事业编制且由财政拨款保障的群团组织，不得作为政府购买服务的承接主体。</w:t>
      </w:r>
      <w:r>
        <w:rPr>
          <w:rFonts w:hint="eastAsia" w:ascii="宋体" w:cs="宋体"/>
          <w:b/>
          <w:bCs/>
          <w:color w:val="000000"/>
          <w:sz w:val="24"/>
          <w:szCs w:val="24"/>
          <w:highlight w:val="none"/>
          <w:lang w:bidi="ar-SA"/>
        </w:rPr>
      </w:r>
      <w:r/>
    </w:p>
    <w:p>
      <w:pPr>
        <w:pStyle w:val="1094"/>
        <w:ind w:left="239" w:firstLine="240"/>
        <w:spacing w:line="360" w:lineRule="auto"/>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（5）其他不符合政府采购法律、行政法规规定的条件。</w:t>
      </w:r>
      <w:r>
        <w:rPr>
          <w:rFonts w:hint="eastAsia" w:ascii="宋体" w:cs="宋体"/>
          <w:color w:val="000000"/>
          <w:sz w:val="24"/>
          <w:szCs w:val="24"/>
          <w:highlight w:val="none"/>
          <w:lang w:bidi="ar-SA"/>
        </w:rPr>
      </w:r>
      <w:r/>
    </w:p>
    <w:p>
      <w:pPr>
        <w:pStyle w:val="1094"/>
        <w:ind w:firstLine="560"/>
        <w:keepLines w:val="0"/>
        <w:keepNext w:val="0"/>
        <w:pageBreakBefore w:val="0"/>
        <w:spacing w:line="360" w:lineRule="auto"/>
        <w:widowControl w:val="off"/>
        <w:rPr>
          <w:rFonts w:hint="eastAsia" w:ascii="黑体" w:eastAsia="黑体" w:cs="黑体"/>
          <w:color w:val="000000"/>
          <w:sz w:val="28"/>
          <w:szCs w:val="28"/>
          <w:highlight w:val="none"/>
          <w:lang w:val="en-US" w:eastAsia="zh-CN" w:bidi="ar-SA"/>
        </w:rPr>
        <w:outlineLvl w:val="1"/>
      </w:pPr>
      <w:r/>
      <w:bookmarkStart w:id="80" w:name="_Toc2026"/>
      <w:r>
        <w:rPr>
          <w:rFonts w:hint="eastAsia" w:ascii="黑体" w:eastAsia="黑体" w:cs="黑体"/>
          <w:color w:val="000000"/>
          <w:sz w:val="28"/>
          <w:szCs w:val="28"/>
          <w:highlight w:val="none"/>
          <w:lang w:val="en-US" w:eastAsia="zh-CN" w:bidi="ar-SA"/>
        </w:rPr>
        <w:t xml:space="preserve">三、信用承诺制的应用</w:t>
      </w:r>
      <w:bookmarkEnd w:id="80"/>
      <w:r>
        <w:rPr>
          <w:rFonts w:hint="eastAsia" w:ascii="黑体" w:eastAsia="黑体" w:cs="黑体"/>
          <w:color w:val="000000"/>
          <w:sz w:val="28"/>
          <w:szCs w:val="28"/>
          <w:highlight w:val="none"/>
          <w:lang w:val="en-US" w:eastAsia="zh-CN" w:bidi="ar-SA"/>
        </w:rPr>
      </w:r>
      <w:r/>
    </w:p>
    <w:p>
      <w:pPr>
        <w:pStyle w:val="1094"/>
        <w:ind w:firstLine="480"/>
        <w:keepLines w:val="0"/>
        <w:keepNext w:val="0"/>
        <w:pageBreakBefore w:val="0"/>
        <w:spacing w:line="360" w:lineRule="auto"/>
        <w:widowControl w:val="off"/>
        <w:rPr>
          <w:rFonts w:hint="eastAsia" w:ascii="宋体" w:cs="宋体"/>
          <w:color w:val="000000"/>
          <w:sz w:val="24"/>
          <w:szCs w:val="24"/>
          <w:highlight w:val="none"/>
          <w:lang w:val="en-US" w:eastAsia="zh-CN" w:bidi="ar-SA"/>
        </w:rPr>
      </w:pPr>
      <w:r>
        <w:rPr>
          <w:rFonts w:hint="eastAsia" w:ascii="宋体" w:cs="宋体"/>
          <w:color w:val="000000"/>
          <w:sz w:val="24"/>
          <w:szCs w:val="24"/>
          <w:highlight w:val="none"/>
          <w:lang w:val="en-US" w:eastAsia="zh-CN" w:bidi="ar-SA"/>
        </w:rPr>
        <w:t xml:space="preserve">根据南京市财政局颁发的《南京市政府采购供应商信用管理工作暂行办法》（宁财规〔2019〕10号）和《关于在政府采购活动中推行信用承诺制的通知》（宁财购通〔2021〕5号）的规定，参加南京地区政府采购活动的供应商，应以书面形式向采购人或政府采购代理机构作出信用承诺。供应商应尽早做好承诺工作，点击“南京公共采购信息网”首页 （https://njgc.jfh.com/）</w:t>
      </w:r>
      <w:r>
        <w:rPr>
          <w:rFonts w:hint="eastAsia" w:ascii="宋体" w:cs="宋体"/>
          <w:color w:val="000000"/>
          <w:sz w:val="24"/>
          <w:szCs w:val="24"/>
          <w:highlight w:val="none"/>
          <w:lang w:val="en-US" w:eastAsia="zh-CN" w:bidi="ar-SA"/>
        </w:rPr>
      </w:r>
      <w:r/>
    </w:p>
    <w:p>
      <w:pPr>
        <w:pStyle w:val="1094"/>
        <w:ind w:firstLine="480"/>
        <w:keepLines w:val="0"/>
        <w:keepNext w:val="0"/>
        <w:pageBreakBefore w:val="0"/>
        <w:spacing w:line="360" w:lineRule="auto"/>
        <w:widowControl w:val="off"/>
        <w:rPr>
          <w:rFonts w:hint="eastAsia" w:ascii="宋体" w:cs="宋体"/>
          <w:color w:val="000000"/>
          <w:sz w:val="24"/>
          <w:szCs w:val="24"/>
          <w:highlight w:val="none"/>
          <w:lang w:val="en-US" w:eastAsia="zh-CN" w:bidi="ar-SA"/>
        </w:rPr>
      </w:pPr>
      <w:r>
        <w:rPr>
          <w:rFonts w:hint="eastAsia" w:ascii="宋体" w:cs="宋体"/>
          <w:color w:val="000000"/>
          <w:sz w:val="24"/>
          <w:szCs w:val="24"/>
          <w:highlight w:val="none"/>
          <w:lang w:val="en-US" w:eastAsia="zh-CN" w:bidi="ar-SA"/>
        </w:rPr>
        <w:t xml:space="preserve">“南京市政府采购供应商诚信档案”系统链接打开系统页面</w:t>
      </w:r>
      <w:r>
        <w:rPr>
          <w:rFonts w:hint="eastAsia" w:ascii="宋体" w:cs="宋体"/>
          <w:color w:val="000000"/>
          <w:sz w:val="24"/>
          <w:szCs w:val="24"/>
          <w:highlight w:val="none"/>
          <w:lang w:val="en-US" w:eastAsia="zh-CN" w:bidi="ar-SA"/>
        </w:rPr>
      </w:r>
      <w:r/>
    </w:p>
    <w:p>
      <w:pPr>
        <w:pStyle w:val="1094"/>
        <w:keepLines w:val="0"/>
        <w:keepNext w:val="0"/>
        <w:pageBreakBefore w:val="0"/>
        <w:spacing w:line="360" w:lineRule="auto"/>
        <w:widowControl w:val="off"/>
        <w:rPr>
          <w:rFonts w:hint="eastAsia" w:ascii="宋体" w:cs="宋体"/>
          <w:color w:val="000000"/>
          <w:sz w:val="24"/>
          <w:szCs w:val="24"/>
          <w:highlight w:val="none"/>
          <w:lang w:val="en-US" w:eastAsia="zh-CN" w:bidi="ar-SA"/>
        </w:rPr>
      </w:pPr>
      <w:r>
        <w:rPr>
          <w:rFonts w:hint="eastAsia" w:ascii="宋体" w:cs="宋体"/>
          <w:color w:val="000000"/>
          <w:sz w:val="24"/>
          <w:szCs w:val="24"/>
          <w:highlight w:val="none"/>
          <w:lang w:val="en-US" w:eastAsia="zh-CN" w:bidi="ar-SA"/>
        </w:rPr>
        <w:t xml:space="preserve">（http://180.101.238.212:8280/hodeframe2018_cxda/index.action;jsessionid=769BA9C8E1729422E7173B991C8EC1E5）</w:t>
      </w:r>
      <w:r>
        <w:rPr>
          <w:rFonts w:hint="eastAsia" w:ascii="宋体" w:cs="宋体"/>
          <w:color w:val="000000"/>
          <w:sz w:val="24"/>
          <w:szCs w:val="24"/>
          <w:highlight w:val="none"/>
          <w:lang w:val="en-US" w:eastAsia="zh-CN" w:bidi="ar-SA"/>
        </w:rPr>
      </w:r>
      <w:r/>
    </w:p>
    <w:p>
      <w:pPr>
        <w:pStyle w:val="1094"/>
        <w:ind w:firstLine="480"/>
        <w:keepLines w:val="0"/>
        <w:keepNext w:val="0"/>
        <w:pageBreakBefore w:val="0"/>
        <w:spacing w:line="360" w:lineRule="auto"/>
        <w:widowControl w:val="off"/>
        <w:rPr>
          <w:rFonts w:hint="eastAsia" w:ascii="黑体" w:eastAsia="黑体" w:cs="黑体"/>
          <w:color w:val="000000"/>
          <w:sz w:val="24"/>
          <w:szCs w:val="24"/>
          <w:highlight w:val="none"/>
          <w:lang w:val="en-US" w:eastAsia="zh-CN" w:bidi="ar-SA"/>
        </w:rPr>
      </w:pPr>
      <w:r>
        <w:rPr>
          <w:rFonts w:hint="eastAsia" w:ascii="宋体" w:cs="宋体"/>
          <w:color w:val="000000"/>
          <w:sz w:val="24"/>
          <w:szCs w:val="24"/>
          <w:highlight w:val="none"/>
          <w:lang w:val="en-US" w:eastAsia="zh-CN" w:bidi="ar-SA"/>
        </w:rPr>
        <w:t xml:space="preserve">登录（未注册的供应商应先点击“供应商注册点这里”并按要求完成注册），然后在“信用记录”模块页面点击“信用记录打印”下载本单位《南京市政府采购供应商信用记录表暨信用承诺书》，由</w:t>
      </w:r>
      <w:r>
        <w:rPr>
          <w:rFonts w:hint="eastAsia" w:ascii="宋体" w:eastAsia="宋体" w:cs="宋体"/>
          <w:b/>
          <w:bCs/>
          <w:color w:val="000000"/>
          <w:sz w:val="24"/>
          <w:szCs w:val="24"/>
          <w:highlight w:val="none"/>
          <w:lang w:val="en-US" w:eastAsia="zh-CN" w:bidi="ar-SA"/>
        </w:rPr>
        <w:t xml:space="preserve">法定代表人签字</w:t>
      </w:r>
      <w:r>
        <w:rPr>
          <w:rFonts w:hint="eastAsia" w:ascii="宋体" w:cs="宋体"/>
          <w:color w:val="000000"/>
          <w:sz w:val="24"/>
          <w:szCs w:val="24"/>
          <w:highlight w:val="none"/>
          <w:lang w:val="en-US" w:eastAsia="zh-CN" w:bidi="ar-SA"/>
        </w:rPr>
        <w:t xml:space="preserve">并加盖单位公章，随投标文件一并上传至“苏采云”系统。</w:t>
      </w:r>
      <w:r>
        <w:rPr>
          <w:rFonts w:hint="eastAsia" w:ascii="宋体" w:eastAsia="宋体" w:cs="宋体"/>
          <w:b/>
          <w:bCs/>
          <w:color w:val="000000"/>
          <w:sz w:val="24"/>
          <w:szCs w:val="24"/>
          <w:highlight w:val="none"/>
          <w:lang w:val="en-US" w:eastAsia="zh-CN" w:bidi="ar-SA"/>
        </w:rPr>
        <w:t xml:space="preserve">未按要求提供《南京市政府采购供应商信用记录表暨信用承诺书》则该供应商投标文件按无效投标处理。</w:t>
      </w:r>
      <w:r>
        <w:rPr>
          <w:rFonts w:hint="eastAsia" w:ascii="黑体" w:eastAsia="黑体" w:cs="黑体"/>
          <w:color w:val="000000"/>
          <w:sz w:val="24"/>
          <w:szCs w:val="24"/>
          <w:highlight w:val="none"/>
          <w:lang w:val="en-US" w:eastAsia="zh-CN" w:bidi="ar-SA"/>
        </w:rPr>
      </w:r>
      <w:r/>
    </w:p>
    <w:p>
      <w:pPr>
        <w:pStyle w:val="1094"/>
        <w:ind w:firstLine="480"/>
        <w:keepLines w:val="0"/>
        <w:keepNext w:val="0"/>
        <w:pageBreakBefore w:val="0"/>
        <w:spacing w:line="360" w:lineRule="auto"/>
        <w:widowControl w:val="off"/>
        <w:rPr>
          <w:rFonts w:hint="eastAsia" w:ascii="宋体" w:cs="宋体"/>
          <w:color w:val="000000"/>
          <w:sz w:val="24"/>
          <w:szCs w:val="24"/>
          <w:highlight w:val="none"/>
          <w:lang w:val="en-US" w:eastAsia="zh-CN" w:bidi="ar-SA"/>
        </w:rPr>
      </w:pPr>
      <w:r>
        <w:rPr>
          <w:rFonts w:hint="eastAsia" w:ascii="宋体" w:cs="宋体"/>
          <w:color w:val="000000"/>
          <w:sz w:val="24"/>
          <w:szCs w:val="24"/>
          <w:highlight w:val="none"/>
          <w:lang w:val="en-US" w:eastAsia="zh-CN" w:bidi="ar-SA"/>
        </w:rPr>
        <w:t xml:space="preserve">在政府采购资格审查环节，供应商只需提供书面《南京市政府采购供应商信用记录表暨信用承诺书》，即可替代以下证明材料：</w:t>
      </w:r>
      <w:r>
        <w:rPr>
          <w:rFonts w:hint="eastAsia" w:ascii="宋体" w:cs="宋体"/>
          <w:color w:val="000000"/>
          <w:sz w:val="24"/>
          <w:szCs w:val="24"/>
          <w:highlight w:val="none"/>
          <w:lang w:val="en-US" w:eastAsia="zh-CN" w:bidi="ar-SA"/>
        </w:rPr>
      </w:r>
      <w:r/>
    </w:p>
    <w:p>
      <w:pPr>
        <w:pStyle w:val="1094"/>
        <w:ind w:firstLine="480"/>
        <w:keepLines w:val="0"/>
        <w:keepNext w:val="0"/>
        <w:pageBreakBefore w:val="0"/>
        <w:spacing w:line="360" w:lineRule="auto"/>
        <w:widowControl w:val="off"/>
        <w:rPr>
          <w:rFonts w:hint="eastAsia" w:ascii="宋体" w:cs="宋体"/>
          <w:color w:val="000000"/>
          <w:sz w:val="24"/>
          <w:szCs w:val="24"/>
          <w:highlight w:val="none"/>
          <w:lang w:val="en-US" w:eastAsia="zh-CN" w:bidi="ar-SA"/>
        </w:rPr>
      </w:pPr>
      <w:r>
        <w:rPr>
          <w:rFonts w:hint="eastAsia" w:ascii="宋体" w:cs="宋体"/>
          <w:color w:val="000000"/>
          <w:sz w:val="24"/>
          <w:szCs w:val="24"/>
          <w:highlight w:val="none"/>
          <w:lang w:val="en-US" w:eastAsia="zh-CN" w:bidi="ar-SA"/>
        </w:rPr>
        <w:t xml:space="preserve">（1）符合国家相关规定的财务状况报告；</w:t>
      </w:r>
      <w:r>
        <w:rPr>
          <w:rFonts w:hint="eastAsia" w:ascii="宋体" w:cs="宋体"/>
          <w:color w:val="000000"/>
          <w:sz w:val="24"/>
          <w:szCs w:val="24"/>
          <w:highlight w:val="none"/>
          <w:lang w:val="en-US" w:eastAsia="zh-CN" w:bidi="ar-SA"/>
        </w:rPr>
      </w:r>
      <w:r/>
    </w:p>
    <w:p>
      <w:pPr>
        <w:pStyle w:val="1094"/>
        <w:ind w:firstLine="480"/>
        <w:keepLines w:val="0"/>
        <w:keepNext w:val="0"/>
        <w:pageBreakBefore w:val="0"/>
        <w:spacing w:line="360" w:lineRule="auto"/>
        <w:widowControl w:val="off"/>
        <w:rPr>
          <w:rFonts w:hint="eastAsia" w:ascii="宋体" w:cs="宋体"/>
          <w:color w:val="000000"/>
          <w:sz w:val="24"/>
          <w:szCs w:val="24"/>
          <w:highlight w:val="none"/>
          <w:lang w:val="en-US" w:eastAsia="zh-CN" w:bidi="ar-SA"/>
        </w:rPr>
      </w:pPr>
      <w:r>
        <w:rPr>
          <w:rFonts w:hint="eastAsia" w:ascii="宋体" w:cs="宋体"/>
          <w:color w:val="000000"/>
          <w:sz w:val="24"/>
          <w:szCs w:val="24"/>
          <w:highlight w:val="none"/>
          <w:lang w:val="en-US" w:eastAsia="zh-CN" w:bidi="ar-SA"/>
        </w:rPr>
        <w:t xml:space="preserve">（2）依法缴纳税收的证明材料；</w:t>
      </w:r>
      <w:r>
        <w:rPr>
          <w:rFonts w:hint="eastAsia" w:ascii="宋体" w:cs="宋体"/>
          <w:color w:val="000000"/>
          <w:sz w:val="24"/>
          <w:szCs w:val="24"/>
          <w:highlight w:val="none"/>
          <w:lang w:val="en-US" w:eastAsia="zh-CN" w:bidi="ar-SA"/>
        </w:rPr>
      </w:r>
      <w:r/>
    </w:p>
    <w:p>
      <w:pPr>
        <w:pStyle w:val="1094"/>
        <w:ind w:firstLine="480"/>
        <w:keepLines w:val="0"/>
        <w:keepNext w:val="0"/>
        <w:pageBreakBefore w:val="0"/>
        <w:spacing w:line="360" w:lineRule="auto"/>
        <w:widowControl w:val="off"/>
        <w:rPr>
          <w:rFonts w:hint="eastAsia" w:ascii="宋体" w:cs="宋体"/>
          <w:color w:val="000000"/>
          <w:sz w:val="24"/>
          <w:szCs w:val="24"/>
          <w:highlight w:val="none"/>
          <w:lang w:val="en-US" w:eastAsia="zh-CN" w:bidi="ar-SA"/>
        </w:rPr>
      </w:pPr>
      <w:r>
        <w:rPr>
          <w:rFonts w:hint="eastAsia" w:ascii="宋体" w:cs="宋体"/>
          <w:color w:val="000000"/>
          <w:sz w:val="24"/>
          <w:szCs w:val="24"/>
          <w:highlight w:val="none"/>
          <w:lang w:val="en-US" w:eastAsia="zh-CN" w:bidi="ar-SA"/>
        </w:rPr>
        <w:t xml:space="preserve">（3）依法缴纳社会保障资金的证明材料；</w:t>
      </w:r>
      <w:r>
        <w:rPr>
          <w:rFonts w:hint="eastAsia" w:ascii="宋体" w:cs="宋体"/>
          <w:color w:val="000000"/>
          <w:sz w:val="24"/>
          <w:szCs w:val="24"/>
          <w:highlight w:val="none"/>
          <w:lang w:val="en-US" w:eastAsia="zh-CN" w:bidi="ar-SA"/>
        </w:rPr>
      </w:r>
      <w:r/>
    </w:p>
    <w:p>
      <w:pPr>
        <w:pStyle w:val="1094"/>
        <w:ind w:firstLine="480"/>
        <w:keepLines w:val="0"/>
        <w:keepNext w:val="0"/>
        <w:pageBreakBefore w:val="0"/>
        <w:spacing w:line="360" w:lineRule="auto"/>
        <w:widowControl w:val="off"/>
        <w:rPr>
          <w:rFonts w:hint="eastAsia" w:ascii="宋体" w:cs="宋体"/>
          <w:color w:val="000000"/>
          <w:sz w:val="24"/>
          <w:szCs w:val="24"/>
          <w:highlight w:val="none"/>
          <w:lang w:val="en-US" w:eastAsia="zh-CN" w:bidi="ar-SA"/>
        </w:rPr>
      </w:pPr>
      <w:r>
        <w:rPr>
          <w:rFonts w:hint="eastAsia" w:ascii="宋体" w:cs="宋体"/>
          <w:color w:val="000000"/>
          <w:sz w:val="24"/>
          <w:szCs w:val="24"/>
          <w:highlight w:val="none"/>
          <w:lang w:val="en-US" w:eastAsia="zh-CN" w:bidi="ar-SA"/>
        </w:rPr>
        <w:t xml:space="preserve">（4）具备履行政府采购合同所必需的设备和专业技术能力的证明材料；</w:t>
      </w:r>
      <w:r>
        <w:rPr>
          <w:rFonts w:hint="eastAsia" w:ascii="宋体" w:cs="宋体"/>
          <w:color w:val="000000"/>
          <w:sz w:val="24"/>
          <w:szCs w:val="24"/>
          <w:highlight w:val="none"/>
          <w:lang w:val="en-US" w:eastAsia="zh-CN" w:bidi="ar-SA"/>
        </w:rPr>
      </w:r>
      <w:r/>
    </w:p>
    <w:p>
      <w:pPr>
        <w:pStyle w:val="1094"/>
        <w:ind w:firstLine="480"/>
        <w:keepLines w:val="0"/>
        <w:keepNext w:val="0"/>
        <w:pageBreakBefore w:val="0"/>
        <w:spacing w:line="360" w:lineRule="auto"/>
        <w:widowControl w:val="off"/>
        <w:rPr>
          <w:rFonts w:hint="eastAsia" w:ascii="宋体" w:cs="宋体"/>
          <w:color w:val="000000"/>
          <w:sz w:val="24"/>
          <w:szCs w:val="24"/>
          <w:highlight w:val="none"/>
          <w:lang w:val="en-US" w:eastAsia="zh-CN" w:bidi="ar-SA"/>
        </w:rPr>
      </w:pPr>
      <w:r>
        <w:rPr>
          <w:rFonts w:hint="eastAsia" w:ascii="宋体" w:cs="宋体"/>
          <w:color w:val="000000"/>
          <w:sz w:val="24"/>
          <w:szCs w:val="24"/>
          <w:highlight w:val="none"/>
          <w:lang w:val="en-US" w:eastAsia="zh-CN" w:bidi="ar-SA"/>
        </w:rPr>
        <w:t xml:space="preserve">（5）参加政府采购活动前三年内在经营活动中没有重大违法记录的证明材料；</w:t>
      </w:r>
      <w:r>
        <w:rPr>
          <w:rFonts w:hint="eastAsia" w:ascii="宋体" w:cs="宋体"/>
          <w:color w:val="000000"/>
          <w:sz w:val="24"/>
          <w:szCs w:val="24"/>
          <w:highlight w:val="none"/>
          <w:lang w:val="en-US" w:eastAsia="zh-CN" w:bidi="ar-SA"/>
        </w:rPr>
      </w:r>
      <w:r/>
    </w:p>
    <w:p>
      <w:pPr>
        <w:pStyle w:val="1094"/>
        <w:ind w:firstLine="480"/>
        <w:keepLines w:val="0"/>
        <w:keepNext w:val="0"/>
        <w:pageBreakBefore w:val="0"/>
        <w:spacing w:line="360" w:lineRule="auto"/>
        <w:widowControl w:val="off"/>
        <w:rPr>
          <w:rFonts w:hint="eastAsia" w:ascii="宋体" w:cs="宋体"/>
          <w:color w:val="000000"/>
          <w:sz w:val="24"/>
          <w:szCs w:val="24"/>
          <w:highlight w:val="none"/>
          <w:lang w:val="en-US" w:eastAsia="zh-CN" w:bidi="ar-SA"/>
        </w:rPr>
      </w:pPr>
      <w:r>
        <w:rPr>
          <w:rFonts w:hint="eastAsia" w:ascii="宋体" w:cs="宋体"/>
          <w:color w:val="000000"/>
          <w:sz w:val="24"/>
          <w:szCs w:val="24"/>
          <w:highlight w:val="none"/>
          <w:lang w:val="en-US" w:eastAsia="zh-CN" w:bidi="ar-SA"/>
        </w:rPr>
        <w:t xml:space="preserve">（6）未被列入失信被执行人、重大税收违法失信主体名单、政府采购严重违法失信行为记录名单的证明材料。</w:t>
      </w:r>
      <w:r>
        <w:rPr>
          <w:rFonts w:hint="eastAsia" w:ascii="宋体" w:cs="宋体"/>
          <w:color w:val="000000"/>
          <w:sz w:val="24"/>
          <w:szCs w:val="24"/>
          <w:highlight w:val="none"/>
          <w:lang w:val="en-US" w:eastAsia="zh-CN" w:bidi="ar-SA"/>
        </w:rPr>
      </w:r>
      <w:r/>
    </w:p>
    <w:p>
      <w:pPr>
        <w:pStyle w:val="1094"/>
        <w:ind w:firstLine="480"/>
        <w:keepLines w:val="0"/>
        <w:keepNext w:val="0"/>
        <w:pageBreakBefore w:val="0"/>
        <w:spacing w:line="360" w:lineRule="auto"/>
        <w:widowControl w:val="off"/>
        <w:rPr>
          <w:rFonts w:hint="eastAsia" w:ascii="宋体" w:cs="宋体"/>
          <w:color w:val="000000"/>
          <w:sz w:val="24"/>
          <w:szCs w:val="24"/>
          <w:highlight w:val="none"/>
          <w:lang w:val="en-US" w:eastAsia="zh-CN" w:bidi="ar-SA"/>
        </w:rPr>
      </w:pPr>
      <w:r>
        <w:rPr>
          <w:rFonts w:hint="eastAsia" w:ascii="宋体" w:cs="宋体"/>
          <w:color w:val="000000"/>
          <w:sz w:val="24"/>
          <w:szCs w:val="24"/>
          <w:highlight w:val="none"/>
          <w:lang w:val="en-US" w:eastAsia="zh-CN" w:bidi="ar-SA"/>
        </w:rPr>
        <w:t xml:space="preserve">根据宁财购通[2021]5号文规定，属于该文件列明的不适用信用承诺情形的供应商在资格审查环节仍需提供其满足《中华人民共和国政府采购法》第二十二条规定的证明材料，具体规定见招标文件。供应商在资格审查环节使用信用承诺替代相关证明材料参加南京市政府采购活动，在中标后，应将上述由信用承诺书替代的证明材料提交采购人或采购代理机构核验。经核验无误后，由采购人或采购代理机构发出中标通知书。</w:t>
      </w:r>
      <w:r>
        <w:rPr>
          <w:rFonts w:hint="eastAsia" w:ascii="宋体" w:cs="宋体"/>
          <w:color w:val="000000"/>
          <w:sz w:val="24"/>
          <w:szCs w:val="24"/>
          <w:highlight w:val="none"/>
          <w:lang w:val="en-US" w:eastAsia="zh-CN" w:bidi="ar-SA"/>
        </w:rPr>
      </w:r>
      <w:r/>
    </w:p>
    <w:p>
      <w:pPr>
        <w:pStyle w:val="1094"/>
        <w:ind w:firstLine="482"/>
        <w:keepLines w:val="0"/>
        <w:keepNext w:val="0"/>
        <w:pageBreakBefore w:val="0"/>
        <w:spacing w:line="360" w:lineRule="auto"/>
        <w:widowControl w:val="off"/>
        <w:rPr>
          <w:rFonts w:hint="eastAsia" w:ascii="宋体" w:eastAsia="宋体" w:cs="宋体"/>
          <w:b/>
          <w:bCs/>
          <w:color w:val="000000"/>
          <w:sz w:val="24"/>
          <w:szCs w:val="24"/>
          <w:highlight w:val="none"/>
          <w:lang w:val="en-US" w:eastAsia="zh-CN" w:bidi="ar-SA"/>
        </w:rPr>
      </w:pPr>
      <w:r>
        <w:rPr>
          <w:rFonts w:hint="eastAsia" w:ascii="宋体" w:eastAsia="宋体" w:cs="宋体"/>
          <w:b/>
          <w:bCs/>
          <w:color w:val="000000"/>
          <w:sz w:val="24"/>
          <w:szCs w:val="24"/>
          <w:highlight w:val="none"/>
          <w:lang w:val="en-US" w:eastAsia="zh-CN" w:bidi="ar-SA"/>
        </w:rPr>
        <w:t xml:space="preserve">供应商涉及以下情形的，不适用信用承诺：</w:t>
      </w:r>
      <w:r>
        <w:rPr>
          <w:rFonts w:hint="eastAsia" w:ascii="宋体" w:eastAsia="宋体" w:cs="宋体"/>
          <w:b/>
          <w:bCs/>
          <w:color w:val="000000"/>
          <w:sz w:val="24"/>
          <w:szCs w:val="24"/>
          <w:highlight w:val="none"/>
          <w:lang w:val="en-US" w:eastAsia="zh-CN" w:bidi="ar-SA"/>
        </w:rPr>
      </w:r>
      <w:r/>
    </w:p>
    <w:p>
      <w:pPr>
        <w:pStyle w:val="1094"/>
        <w:ind w:firstLine="480"/>
        <w:keepLines w:val="0"/>
        <w:keepNext w:val="0"/>
        <w:pageBreakBefore w:val="0"/>
        <w:spacing w:line="360" w:lineRule="auto"/>
        <w:widowControl w:val="off"/>
        <w:rPr>
          <w:rFonts w:hint="eastAsia" w:ascii="宋体" w:cs="宋体"/>
          <w:color w:val="000000"/>
          <w:sz w:val="24"/>
          <w:szCs w:val="24"/>
          <w:highlight w:val="none"/>
          <w:lang w:val="en-US" w:eastAsia="zh-CN" w:bidi="ar-SA"/>
        </w:rPr>
      </w:pPr>
      <w:r>
        <w:rPr>
          <w:rFonts w:hint="eastAsia" w:ascii="宋体" w:cs="宋体"/>
          <w:color w:val="000000"/>
          <w:sz w:val="24"/>
          <w:szCs w:val="24"/>
          <w:highlight w:val="none"/>
          <w:lang w:val="en-US" w:eastAsia="zh-CN" w:bidi="ar-SA"/>
        </w:rPr>
        <w:t xml:space="preserve">（1）供应商被列入严重失信主体名单；</w:t>
      </w:r>
      <w:r>
        <w:rPr>
          <w:rFonts w:hint="eastAsia" w:ascii="宋体" w:cs="宋体"/>
          <w:color w:val="000000"/>
          <w:sz w:val="24"/>
          <w:szCs w:val="24"/>
          <w:highlight w:val="none"/>
          <w:lang w:val="en-US" w:eastAsia="zh-CN" w:bidi="ar-SA"/>
        </w:rPr>
      </w:r>
      <w:r/>
    </w:p>
    <w:p>
      <w:pPr>
        <w:pStyle w:val="1094"/>
        <w:ind w:firstLine="480"/>
        <w:keepLines w:val="0"/>
        <w:keepNext w:val="0"/>
        <w:pageBreakBefore w:val="0"/>
        <w:spacing w:line="360" w:lineRule="auto"/>
        <w:widowControl w:val="off"/>
        <w:rPr>
          <w:rFonts w:hint="eastAsia" w:ascii="宋体" w:cs="宋体"/>
          <w:color w:val="000000"/>
          <w:sz w:val="24"/>
          <w:szCs w:val="24"/>
          <w:highlight w:val="none"/>
          <w:lang w:val="en-US" w:eastAsia="zh-CN" w:bidi="ar-SA"/>
        </w:rPr>
      </w:pPr>
      <w:r>
        <w:rPr>
          <w:rFonts w:hint="eastAsia" w:ascii="宋体" w:cs="宋体"/>
          <w:color w:val="000000"/>
          <w:sz w:val="24"/>
          <w:szCs w:val="24"/>
          <w:highlight w:val="none"/>
          <w:lang w:val="en-US" w:eastAsia="zh-CN" w:bidi="ar-SA"/>
        </w:rPr>
        <w:t xml:space="preserve">（2）被相关监管部门做出行政处罚且尚在处罚有效期内；</w:t>
      </w:r>
      <w:r>
        <w:rPr>
          <w:rFonts w:hint="eastAsia" w:ascii="宋体" w:cs="宋体"/>
          <w:color w:val="000000"/>
          <w:sz w:val="24"/>
          <w:szCs w:val="24"/>
          <w:highlight w:val="none"/>
          <w:lang w:val="en-US" w:eastAsia="zh-CN" w:bidi="ar-SA"/>
        </w:rPr>
      </w:r>
      <w:r/>
    </w:p>
    <w:p>
      <w:pPr>
        <w:pStyle w:val="1094"/>
        <w:ind w:firstLine="480"/>
        <w:keepLines w:val="0"/>
        <w:keepNext w:val="0"/>
        <w:pageBreakBefore w:val="0"/>
        <w:spacing w:line="360" w:lineRule="auto"/>
        <w:widowControl w:val="off"/>
        <w:rPr>
          <w:rFonts w:hint="eastAsia" w:ascii="宋体" w:cs="宋体"/>
          <w:color w:val="000000"/>
          <w:sz w:val="24"/>
          <w:szCs w:val="24"/>
          <w:highlight w:val="none"/>
          <w:lang w:val="en-US" w:eastAsia="zh-CN" w:bidi="ar-SA"/>
        </w:rPr>
      </w:pPr>
      <w:r>
        <w:rPr>
          <w:rFonts w:hint="eastAsia" w:ascii="宋体" w:cs="宋体"/>
          <w:color w:val="000000"/>
          <w:sz w:val="24"/>
          <w:szCs w:val="24"/>
          <w:highlight w:val="none"/>
          <w:lang w:val="en-US" w:eastAsia="zh-CN" w:bidi="ar-SA"/>
        </w:rPr>
        <w:t xml:space="preserve">（3）被其他法律、行政法规规定的不适用信用承诺的情形。</w:t>
      </w:r>
      <w:r>
        <w:rPr>
          <w:rFonts w:hint="eastAsia" w:ascii="宋体" w:cs="宋体"/>
          <w:color w:val="000000"/>
          <w:sz w:val="24"/>
          <w:szCs w:val="24"/>
          <w:highlight w:val="none"/>
          <w:lang w:val="en-US" w:eastAsia="zh-CN" w:bidi="ar-SA"/>
        </w:rPr>
      </w:r>
      <w:r/>
    </w:p>
    <w:p>
      <w:pPr>
        <w:pStyle w:val="1094"/>
        <w:ind w:firstLine="482"/>
        <w:keepLines w:val="0"/>
        <w:keepNext w:val="0"/>
        <w:pageBreakBefore w:val="0"/>
        <w:spacing w:line="360" w:lineRule="auto"/>
        <w:widowControl w:val="off"/>
        <w:rPr>
          <w:rFonts w:hint="eastAsia" w:ascii="宋体" w:eastAsia="宋体" w:cs="宋体"/>
          <w:b/>
          <w:bCs/>
          <w:color w:val="000000"/>
          <w:sz w:val="36"/>
          <w:szCs w:val="36"/>
          <w:highlight w:val="none"/>
          <w:lang w:val="en-US" w:eastAsia="zh-CN" w:bidi="ar-SA"/>
        </w:rPr>
      </w:pPr>
      <w:r>
        <w:rPr>
          <w:rFonts w:hint="eastAsia" w:ascii="宋体" w:eastAsia="宋体" w:cs="宋体"/>
          <w:b/>
          <w:bCs/>
          <w:color w:val="000000"/>
          <w:sz w:val="24"/>
          <w:szCs w:val="24"/>
          <w:highlight w:val="none"/>
          <w:lang w:val="en-US" w:eastAsia="zh-CN" w:bidi="ar-SA"/>
        </w:rPr>
        <w:t xml:space="preserve">供应商对信用承诺内容的真实性、合法性、有效性负责。如作出虚假信用承诺，视同为“提供虚假材料谋取中标”的违法行为。</w:t>
      </w:r>
      <w:r>
        <w:rPr>
          <w:rFonts w:hint="eastAsia" w:ascii="宋体" w:eastAsia="宋体" w:cs="宋体"/>
          <w:b/>
          <w:bCs/>
          <w:color w:val="000000"/>
          <w:sz w:val="36"/>
          <w:szCs w:val="36"/>
          <w:highlight w:val="none"/>
          <w:lang w:val="en-US" w:eastAsia="zh-CN" w:bidi="ar-SA"/>
        </w:rPr>
      </w:r>
      <w:r/>
    </w:p>
    <w:p>
      <w:pPr>
        <w:pStyle w:val="1096"/>
        <w:ind w:firstLine="434"/>
        <w:jc w:val="both"/>
        <w:spacing w:before="0" w:after="0" w:line="360" w:lineRule="auto"/>
        <w:rPr>
          <w:rFonts w:hint="eastAsia" w:ascii="黑体" w:eastAsia="黑体" w:cs="黑体"/>
          <w:b w:val="0"/>
          <w:bCs w:val="0"/>
          <w:color w:val="000000"/>
          <w:sz w:val="28"/>
          <w:szCs w:val="28"/>
          <w:highlight w:val="none"/>
          <w:lang w:bidi="ar-SA"/>
        </w:rPr>
      </w:pPr>
      <w:r/>
      <w:bookmarkStart w:id="81" w:name="_Toc23404"/>
      <w:r/>
      <w:bookmarkStart w:id="82" w:name="_Toc29442"/>
      <w:r/>
      <w:bookmarkStart w:id="83" w:name="_Toc13947"/>
      <w:r/>
      <w:bookmarkStart w:id="84" w:name="_Toc30251"/>
      <w:r>
        <w:rPr>
          <w:rFonts w:hint="eastAsia" w:ascii="黑体" w:eastAsia="黑体" w:cs="黑体"/>
          <w:b w:val="0"/>
          <w:bCs w:val="0"/>
          <w:color w:val="000000"/>
          <w:sz w:val="28"/>
          <w:szCs w:val="28"/>
          <w:highlight w:val="none"/>
          <w:lang w:val="en-US" w:eastAsia="zh-CN" w:bidi="ar-SA"/>
        </w:rPr>
        <w:t xml:space="preserve">四</w:t>
      </w:r>
      <w:r>
        <w:rPr>
          <w:rFonts w:hint="eastAsia" w:ascii="黑体" w:eastAsia="黑体" w:cs="黑体"/>
          <w:b w:val="0"/>
          <w:bCs w:val="0"/>
          <w:color w:val="000000"/>
          <w:sz w:val="28"/>
          <w:szCs w:val="28"/>
          <w:highlight w:val="none"/>
          <w:lang w:bidi="ar-SA"/>
        </w:rPr>
        <w:t xml:space="preserve">、获取招标文件</w:t>
      </w:r>
      <w:bookmarkEnd w:id="75"/>
      <w:r/>
      <w:bookmarkEnd w:id="76"/>
      <w:r/>
      <w:bookmarkEnd w:id="77"/>
      <w:r/>
      <w:bookmarkEnd w:id="78"/>
      <w:r/>
      <w:bookmarkEnd w:id="79"/>
      <w:r/>
      <w:bookmarkEnd w:id="81"/>
      <w:r/>
      <w:bookmarkEnd w:id="84"/>
      <w:r>
        <w:rPr>
          <w:rFonts w:hint="eastAsia" w:ascii="黑体" w:eastAsia="黑体" w:cs="黑体"/>
          <w:b w:val="0"/>
          <w:bCs w:val="0"/>
          <w:color w:val="000000"/>
          <w:sz w:val="28"/>
          <w:szCs w:val="28"/>
          <w:highlight w:val="none"/>
          <w:lang w:bidi="ar-SA"/>
        </w:rPr>
        <w:t xml:space="preserve">时间、地点、方式</w:t>
      </w:r>
      <w:bookmarkEnd w:id="82"/>
      <w:r/>
      <w:bookmarkEnd w:id="83"/>
      <w:r>
        <w:rPr>
          <w:rFonts w:hint="eastAsia" w:ascii="黑体" w:eastAsia="黑体" w:cs="黑体"/>
          <w:b w:val="0"/>
          <w:bCs w:val="0"/>
          <w:color w:val="000000"/>
          <w:sz w:val="28"/>
          <w:szCs w:val="28"/>
          <w:highlight w:val="none"/>
          <w:lang w:bidi="ar-SA"/>
        </w:rPr>
      </w:r>
      <w:r/>
    </w:p>
    <w:p>
      <w:pPr>
        <w:pStyle w:val="1094"/>
        <w:ind w:firstLine="539"/>
        <w:spacing w:line="360" w:lineRule="auto"/>
        <w:rPr>
          <w:rFonts w:hint="eastAsia" w:ascii="宋体" w:cs="宋体"/>
          <w:color w:val="000000"/>
          <w:sz w:val="24"/>
          <w:szCs w:val="24"/>
          <w:highlight w:val="none"/>
          <w:lang w:bidi="ar-SA"/>
        </w:rPr>
      </w:pPr>
      <w:r/>
      <w:bookmarkStart w:id="85" w:name="_Toc38985266"/>
      <w:r/>
      <w:bookmarkStart w:id="86" w:name="_Toc28359005"/>
      <w:r/>
      <w:bookmarkStart w:id="87" w:name="_Toc28359082"/>
      <w:r/>
      <w:bookmarkStart w:id="88" w:name="_Toc7070"/>
      <w:r/>
      <w:bookmarkStart w:id="89" w:name="_Toc35393624"/>
      <w:r/>
      <w:bookmarkStart w:id="90" w:name="_Toc35393793"/>
      <w:r>
        <w:rPr>
          <w:rFonts w:hint="eastAsia" w:ascii="宋体" w:cs="宋体"/>
          <w:b/>
          <w:bCs/>
          <w:color w:val="000000"/>
          <w:sz w:val="24"/>
          <w:szCs w:val="24"/>
          <w:highlight w:val="none"/>
          <w:lang w:bidi="ar-SA"/>
        </w:rPr>
        <w:t xml:space="preserve">获取时间：</w:t>
      </w:r>
      <w:r>
        <w:rPr>
          <w:rFonts w:hint="eastAsia" w:ascii="宋体" w:cs="宋体"/>
          <w:color w:val="000000"/>
          <w:sz w:val="24"/>
          <w:szCs w:val="24"/>
          <w:highlight w:val="none"/>
          <w:lang w:bidi="ar-SA"/>
        </w:rPr>
        <w:t xml:space="preserve">自招标公告发布之日起5个工作日。</w:t>
      </w:r>
      <w:r>
        <w:rPr>
          <w:rFonts w:hint="eastAsia" w:ascii="宋体" w:cs="宋体"/>
          <w:color w:val="000000"/>
          <w:sz w:val="24"/>
          <w:szCs w:val="24"/>
          <w:highlight w:val="none"/>
          <w:lang w:bidi="ar-SA"/>
        </w:rPr>
      </w:r>
      <w:r/>
    </w:p>
    <w:p>
      <w:pPr>
        <w:pStyle w:val="1094"/>
        <w:ind w:firstLine="540"/>
        <w:spacing w:line="360" w:lineRule="auto"/>
        <w:rPr>
          <w:rFonts w:hint="eastAsia" w:ascii="宋体" w:cs="宋体"/>
          <w:color w:val="000000"/>
          <w:sz w:val="24"/>
          <w:szCs w:val="24"/>
          <w:highlight w:val="none"/>
          <w:lang w:bidi="ar-SA"/>
        </w:rPr>
      </w:pPr>
      <w:r>
        <w:rPr>
          <w:rFonts w:hint="eastAsia" w:ascii="宋体" w:cs="宋体"/>
          <w:b/>
          <w:bCs/>
          <w:color w:val="000000"/>
          <w:sz w:val="24"/>
          <w:szCs w:val="24"/>
          <w:highlight w:val="none"/>
          <w:lang w:bidi="ar-SA"/>
        </w:rPr>
        <w:t xml:space="preserve">获取地点：</w:t>
      </w:r>
      <w:r>
        <w:rPr>
          <w:rFonts w:hint="eastAsia" w:ascii="宋体" w:cs="宋体"/>
          <w:color w:val="000000"/>
          <w:sz w:val="24"/>
          <w:szCs w:val="24"/>
          <w:highlight w:val="none"/>
          <w:lang w:bidi="ar-SA"/>
        </w:rPr>
        <w:t xml:space="preserve">江苏政府采购网“苏采云”系统。</w:t>
      </w:r>
      <w:r>
        <w:rPr>
          <w:rFonts w:hint="eastAsia" w:ascii="宋体" w:cs="宋体"/>
          <w:color w:val="000000"/>
          <w:sz w:val="24"/>
          <w:szCs w:val="24"/>
          <w:highlight w:val="none"/>
          <w:lang w:bidi="ar-SA"/>
        </w:rPr>
      </w:r>
      <w:r/>
    </w:p>
    <w:p>
      <w:pPr>
        <w:pStyle w:val="1094"/>
        <w:ind w:firstLine="540"/>
        <w:spacing w:line="360" w:lineRule="auto"/>
        <w:rPr>
          <w:rFonts w:hint="eastAsia" w:ascii="宋体" w:cs="宋体"/>
          <w:b/>
          <w:bCs/>
          <w:color w:val="000000"/>
          <w:sz w:val="24"/>
          <w:szCs w:val="24"/>
          <w:highlight w:val="none"/>
          <w:lang w:bidi="ar-SA"/>
        </w:rPr>
      </w:pPr>
      <w:r>
        <w:rPr>
          <w:rFonts w:hint="eastAsia" w:ascii="宋体" w:cs="宋体"/>
          <w:b/>
          <w:bCs/>
          <w:color w:val="000000"/>
          <w:sz w:val="24"/>
          <w:szCs w:val="24"/>
          <w:highlight w:val="none"/>
          <w:lang w:bidi="ar-SA"/>
        </w:rPr>
        <w:t xml:space="preserve">获取方式：</w:t>
      </w:r>
      <w:r>
        <w:rPr>
          <w:rFonts w:hint="eastAsia" w:ascii="宋体" w:cs="宋体"/>
          <w:b/>
          <w:bCs/>
          <w:color w:val="000000"/>
          <w:sz w:val="24"/>
          <w:szCs w:val="24"/>
          <w:highlight w:val="none"/>
          <w:lang w:bidi="ar-SA"/>
        </w:rPr>
      </w:r>
      <w:r/>
    </w:p>
    <w:p>
      <w:pPr>
        <w:pStyle w:val="1094"/>
        <w:ind w:firstLine="480"/>
        <w:spacing w:line="360" w:lineRule="auto"/>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供应商登录江苏政府采购网，在网站首页点击“苏采云”系统自行免费下载。</w:t>
      </w:r>
      <w:r>
        <w:rPr>
          <w:rFonts w:hint="eastAsia" w:ascii="宋体" w:cs="宋体"/>
          <w:color w:val="000000"/>
          <w:sz w:val="24"/>
          <w:szCs w:val="24"/>
          <w:highlight w:val="none"/>
          <w:lang w:bidi="ar-SA"/>
        </w:rPr>
      </w:r>
      <w:r/>
    </w:p>
    <w:p>
      <w:pPr>
        <w:pStyle w:val="1094"/>
        <w:ind w:firstLine="482"/>
        <w:spacing w:line="360" w:lineRule="auto"/>
        <w:rPr>
          <w:rFonts w:hint="eastAsia" w:ascii="宋体" w:cs="宋体"/>
          <w:color w:val="000000"/>
          <w:sz w:val="24"/>
          <w:szCs w:val="24"/>
          <w:highlight w:val="none"/>
          <w:lang w:bidi="ar-SA"/>
        </w:rPr>
      </w:pPr>
      <w:r>
        <w:rPr>
          <w:rFonts w:hint="eastAsia" w:ascii="宋体" w:cs="宋体"/>
          <w:b/>
          <w:bCs/>
          <w:color w:val="000000"/>
          <w:sz w:val="24"/>
          <w:szCs w:val="24"/>
          <w:highlight w:val="none"/>
          <w:lang w:bidi="ar-SA"/>
        </w:rPr>
        <w:t xml:space="preserve">步骤如下：</w:t>
      </w:r>
      <w:r>
        <w:rPr>
          <w:rFonts w:hint="eastAsia" w:ascii="宋体" w:cs="宋体"/>
          <w:color w:val="000000"/>
          <w:sz w:val="24"/>
          <w:szCs w:val="24"/>
          <w:highlight w:val="none"/>
          <w:lang w:bidi="ar-SA"/>
        </w:rPr>
        <w:t xml:space="preserve">供应商登录“江苏政府采购网”，在网站首页点击“苏采云”→使用CA锁登录系统(新用户应进行“平台用户注册”)→“项目参与”进行登记，在“可参与项目”中选择“我要参与”，参与成功后到“已参与项目”界面中找到该项目下载文件并进行操作。</w:t>
      </w:r>
      <w:r>
        <w:rPr>
          <w:rFonts w:hint="eastAsia" w:ascii="宋体" w:cs="宋体"/>
          <w:color w:val="000000"/>
          <w:sz w:val="24"/>
          <w:szCs w:val="24"/>
          <w:highlight w:val="none"/>
          <w:lang w:bidi="ar-SA"/>
        </w:rPr>
      </w:r>
      <w:r/>
    </w:p>
    <w:p>
      <w:pPr>
        <w:pStyle w:val="1094"/>
        <w:ind w:firstLine="482"/>
        <w:spacing w:line="360" w:lineRule="auto"/>
        <w:rPr>
          <w:rFonts w:hint="eastAsia" w:ascii="宋体" w:cs="宋体"/>
          <w:color w:val="000000"/>
          <w:sz w:val="24"/>
          <w:szCs w:val="24"/>
          <w:highlight w:val="none"/>
          <w:lang w:bidi="ar-SA"/>
        </w:rPr>
      </w:pPr>
      <w:r>
        <w:rPr>
          <w:rFonts w:hint="eastAsia" w:ascii="宋体" w:cs="宋体"/>
          <w:b/>
          <w:bCs/>
          <w:color w:val="000000"/>
          <w:sz w:val="24"/>
          <w:szCs w:val="24"/>
          <w:highlight w:val="none"/>
          <w:lang w:bidi="ar-SA"/>
        </w:rPr>
        <w:t xml:space="preserve">招标文件工本费（售价）：</w:t>
      </w:r>
      <w:r>
        <w:rPr>
          <w:rFonts w:hint="eastAsia" w:ascii="宋体" w:cs="宋体"/>
          <w:color w:val="000000"/>
          <w:sz w:val="24"/>
          <w:szCs w:val="24"/>
          <w:highlight w:val="none"/>
          <w:lang w:bidi="ar-SA"/>
        </w:rPr>
        <w:t xml:space="preserve">人民币0元/分包。</w:t>
      </w:r>
      <w:r>
        <w:rPr>
          <w:rFonts w:hint="eastAsia" w:ascii="宋体" w:cs="宋体"/>
          <w:color w:val="000000"/>
          <w:sz w:val="24"/>
          <w:szCs w:val="24"/>
          <w:highlight w:val="none"/>
          <w:lang w:bidi="ar-SA"/>
        </w:rPr>
      </w:r>
      <w:r/>
    </w:p>
    <w:p>
      <w:pPr>
        <w:pStyle w:val="1096"/>
        <w:ind w:firstLine="434"/>
        <w:jc w:val="both"/>
        <w:spacing w:before="0" w:after="0" w:line="360" w:lineRule="auto"/>
        <w:rPr>
          <w:rFonts w:hint="eastAsia" w:ascii="黑体" w:eastAsia="黑体" w:cs="黑体"/>
          <w:b w:val="0"/>
          <w:bCs w:val="0"/>
          <w:color w:val="000000"/>
          <w:sz w:val="28"/>
          <w:szCs w:val="28"/>
          <w:highlight w:val="none"/>
          <w:lang w:bidi="ar-SA"/>
        </w:rPr>
      </w:pPr>
      <w:r/>
      <w:bookmarkStart w:id="91" w:name="_Toc2970"/>
      <w:r/>
      <w:bookmarkStart w:id="92" w:name="_Toc19261"/>
      <w:r/>
      <w:bookmarkStart w:id="93" w:name="_Toc11424"/>
      <w:r>
        <w:rPr>
          <w:rFonts w:hint="eastAsia" w:ascii="黑体" w:eastAsia="黑体" w:cs="黑体"/>
          <w:b w:val="0"/>
          <w:bCs w:val="0"/>
          <w:color w:val="000000"/>
          <w:sz w:val="28"/>
          <w:szCs w:val="28"/>
          <w:highlight w:val="none"/>
          <w:lang w:val="en-US" w:eastAsia="zh-CN" w:bidi="ar-SA"/>
        </w:rPr>
        <w:t xml:space="preserve">五</w:t>
      </w:r>
      <w:r>
        <w:rPr>
          <w:rFonts w:hint="eastAsia" w:ascii="黑体" w:eastAsia="黑体" w:cs="黑体"/>
          <w:b w:val="0"/>
          <w:bCs w:val="0"/>
          <w:color w:val="000000"/>
          <w:sz w:val="28"/>
          <w:szCs w:val="28"/>
          <w:highlight w:val="none"/>
          <w:lang w:bidi="ar-SA"/>
        </w:rPr>
        <w:t xml:space="preserve">、提交投标文件</w:t>
      </w:r>
      <w:bookmarkEnd w:id="86"/>
      <w:r/>
      <w:bookmarkEnd w:id="87"/>
      <w:r>
        <w:rPr>
          <w:rFonts w:hint="eastAsia" w:ascii="黑体" w:eastAsia="黑体" w:cs="黑体"/>
          <w:b w:val="0"/>
          <w:bCs w:val="0"/>
          <w:color w:val="000000"/>
          <w:sz w:val="28"/>
          <w:szCs w:val="28"/>
          <w:highlight w:val="none"/>
          <w:lang w:bidi="ar-SA"/>
        </w:rPr>
        <w:t xml:space="preserve">截止时间、开标时间和地点</w:t>
      </w:r>
      <w:bookmarkEnd w:id="85"/>
      <w:r/>
      <w:bookmarkEnd w:id="88"/>
      <w:r/>
      <w:bookmarkEnd w:id="89"/>
      <w:r/>
      <w:bookmarkEnd w:id="90"/>
      <w:r/>
      <w:bookmarkEnd w:id="91"/>
      <w:r/>
      <w:bookmarkEnd w:id="92"/>
      <w:r/>
      <w:bookmarkEnd w:id="93"/>
      <w:r>
        <w:rPr>
          <w:rFonts w:hint="eastAsia" w:ascii="黑体" w:eastAsia="黑体" w:cs="黑体"/>
          <w:b w:val="0"/>
          <w:bCs w:val="0"/>
          <w:color w:val="000000"/>
          <w:sz w:val="28"/>
          <w:szCs w:val="28"/>
          <w:highlight w:val="none"/>
          <w:lang w:bidi="ar-SA"/>
        </w:rPr>
      </w:r>
      <w:r/>
    </w:p>
    <w:p>
      <w:pPr>
        <w:pStyle w:val="1094"/>
        <w:ind w:firstLine="480"/>
        <w:spacing w:line="360" w:lineRule="auto"/>
        <w:rPr>
          <w:rFonts w:hint="eastAsia" w:ascii="宋体" w:cs="宋体"/>
          <w:color w:val="000000"/>
          <w:sz w:val="24"/>
          <w:szCs w:val="24"/>
          <w:highlight w:val="none"/>
          <w:lang w:bidi="ar-SA"/>
        </w:rPr>
      </w:pPr>
      <w:r/>
      <w:bookmarkStart w:id="94" w:name="_Toc28359084"/>
      <w:r/>
      <w:bookmarkStart w:id="95" w:name="_Toc35393625"/>
      <w:r/>
      <w:bookmarkStart w:id="96" w:name="_Toc38985267"/>
      <w:r/>
      <w:bookmarkStart w:id="97" w:name="_Toc28359007"/>
      <w:r/>
      <w:bookmarkStart w:id="98" w:name="_Toc35393794"/>
      <w:r>
        <w:rPr>
          <w:rFonts w:hint="eastAsia" w:ascii="宋体" w:cs="宋体"/>
          <w:color w:val="000000"/>
          <w:sz w:val="24"/>
          <w:szCs w:val="24"/>
          <w:highlight w:val="none"/>
          <w:lang w:bidi="ar-SA"/>
        </w:rPr>
        <w:t xml:space="preserve">提交投标文件截止时间、开标时间：</w:t>
      </w:r>
      <w:r>
        <w:rPr>
          <w:rFonts w:hint="eastAsia" w:ascii="宋体" w:cs="宋体"/>
          <w:b/>
          <w:bCs/>
          <w:color w:val="000000"/>
          <w:sz w:val="24"/>
          <w:szCs w:val="24"/>
          <w:highlight w:val="none"/>
          <w:lang w:eastAsia="zh-CN" w:bidi="ar-SA"/>
        </w:rPr>
        <w:t xml:space="preserve">2026年6月24日</w:t>
      </w:r>
      <w:r>
        <w:rPr>
          <w:rFonts w:hint="eastAsia" w:ascii="宋体" w:cs="宋体"/>
          <w:b/>
          <w:bCs/>
          <w:color w:val="000000"/>
          <w:sz w:val="24"/>
          <w:szCs w:val="24"/>
          <w:highlight w:val="none"/>
          <w:lang w:bidi="ar-SA"/>
        </w:rPr>
        <w:t xml:space="preserve">09:00</w:t>
      </w:r>
      <w:r>
        <w:rPr>
          <w:rFonts w:hint="eastAsia" w:ascii="宋体" w:cs="宋体"/>
          <w:color w:val="000000"/>
          <w:sz w:val="24"/>
          <w:szCs w:val="24"/>
          <w:highlight w:val="none"/>
          <w:lang w:bidi="ar-SA"/>
        </w:rPr>
        <w:t xml:space="preserve">（北京时间）</w:t>
      </w:r>
      <w:r>
        <w:rPr>
          <w:rFonts w:hint="eastAsia" w:ascii="宋体" w:cs="宋体"/>
          <w:color w:val="000000"/>
          <w:sz w:val="24"/>
          <w:szCs w:val="24"/>
          <w:highlight w:val="none"/>
          <w:lang w:bidi="ar-SA"/>
        </w:rPr>
      </w:r>
      <w:r/>
    </w:p>
    <w:p>
      <w:pPr>
        <w:pStyle w:val="1094"/>
        <w:ind w:firstLine="480"/>
        <w:spacing w:line="360" w:lineRule="auto"/>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提交投标文件地点：江苏省政府采购管理交易系统（苏采云）（以下简称“苏采云”）（网址：http://jszfcg.jsczt.cn）。</w:t>
      </w:r>
      <w:r>
        <w:rPr>
          <w:rFonts w:hint="eastAsia" w:ascii="宋体" w:cs="宋体"/>
          <w:color w:val="000000"/>
          <w:sz w:val="24"/>
          <w:szCs w:val="24"/>
          <w:highlight w:val="none"/>
          <w:lang w:bidi="ar-SA"/>
        </w:rPr>
      </w:r>
      <w:r/>
    </w:p>
    <w:p>
      <w:pPr>
        <w:pStyle w:val="1094"/>
        <w:ind w:firstLine="480"/>
        <w:spacing w:line="360" w:lineRule="auto"/>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开标地点：江苏省政府采购交易系统（以下简称“苏采云系统”）网上开标大厅。</w:t>
      </w:r>
      <w:r>
        <w:rPr>
          <w:rFonts w:hint="eastAsia" w:ascii="宋体" w:cs="宋体"/>
          <w:color w:val="000000"/>
          <w:sz w:val="24"/>
          <w:szCs w:val="24"/>
          <w:highlight w:val="none"/>
          <w:lang w:bidi="ar-SA"/>
        </w:rPr>
      </w:r>
      <w:r/>
    </w:p>
    <w:p>
      <w:pPr>
        <w:pStyle w:val="1094"/>
        <w:spacing w:line="360" w:lineRule="auto"/>
        <w:rPr>
          <w:rFonts w:hint="eastAsia" w:ascii="宋体" w:cs="宋体"/>
          <w:b/>
          <w:bCs/>
          <w:color w:val="000000"/>
          <w:sz w:val="24"/>
          <w:szCs w:val="24"/>
          <w:highlight w:val="none"/>
          <w:lang w:bidi="ar-SA"/>
        </w:rPr>
      </w:pPr>
      <w:r>
        <w:rPr>
          <w:rFonts w:hint="eastAsia" w:ascii="宋体" w:cs="宋体"/>
          <w:b/>
          <w:bCs/>
          <w:color w:val="000000"/>
          <w:sz w:val="24"/>
          <w:szCs w:val="24"/>
          <w:highlight w:val="none"/>
          <w:lang w:bidi="ar-SA"/>
        </w:rPr>
        <w:t xml:space="preserve">注释：</w:t>
      </w:r>
      <w:r>
        <w:rPr>
          <w:rFonts w:hint="eastAsia" w:ascii="宋体" w:cs="宋体"/>
          <w:b/>
          <w:bCs/>
          <w:color w:val="000000"/>
          <w:sz w:val="24"/>
          <w:szCs w:val="24"/>
          <w:highlight w:val="none"/>
          <w:lang w:bidi="ar-SA"/>
        </w:rPr>
      </w:r>
      <w:r/>
    </w:p>
    <w:p>
      <w:pPr>
        <w:pStyle w:val="1094"/>
        <w:ind w:firstLine="480"/>
        <w:spacing w:line="360" w:lineRule="auto"/>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1.线上开标：开标当日，供应商不必抵达开标现场，仅需在任意地点通过“苏采云”系统（网址：http://jszfcg.jsczt.cn）“开标大厅”参与开标过程）。</w:t>
      </w:r>
      <w:r>
        <w:rPr>
          <w:rFonts w:hint="eastAsia" w:ascii="宋体" w:cs="宋体"/>
          <w:color w:val="000000"/>
          <w:sz w:val="24"/>
          <w:szCs w:val="24"/>
          <w:highlight w:val="none"/>
          <w:lang w:bidi="ar-SA"/>
        </w:rPr>
      </w:r>
      <w:r/>
    </w:p>
    <w:p>
      <w:pPr>
        <w:pStyle w:val="1094"/>
        <w:ind w:firstLine="480"/>
        <w:spacing w:line="360" w:lineRule="auto"/>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2.投标文件的解密：开标当天各供应商应及时登录“苏采云”系统进入开标大厅，投标文件递交截止时间后，招标代理机构将在“苏采云”系统内通过开标大厅发出电子投标文件解密的指令。</w:t>
      </w:r>
      <w:r>
        <w:rPr>
          <w:rFonts w:hint="eastAsia" w:ascii="宋体" w:cs="宋体"/>
          <w:color w:val="000000"/>
          <w:sz w:val="24"/>
          <w:szCs w:val="24"/>
          <w:highlight w:val="none"/>
          <w:lang w:bidi="ar-SA"/>
        </w:rPr>
      </w:r>
      <w:r/>
    </w:p>
    <w:p>
      <w:pPr>
        <w:pStyle w:val="1094"/>
        <w:ind w:firstLine="482"/>
        <w:spacing w:line="360" w:lineRule="auto"/>
        <w:rPr>
          <w:rFonts w:hint="eastAsia" w:ascii="宋体" w:cs="宋体"/>
          <w:color w:val="000000"/>
          <w:sz w:val="24"/>
          <w:szCs w:val="24"/>
          <w:highlight w:val="none"/>
          <w:lang w:bidi="ar-SA"/>
        </w:rPr>
      </w:pPr>
      <w:r>
        <w:rPr>
          <w:rFonts w:hint="eastAsia" w:ascii="宋体" w:cs="宋体"/>
          <w:b/>
          <w:bCs/>
          <w:color w:val="000000"/>
          <w:sz w:val="24"/>
          <w:szCs w:val="24"/>
          <w:highlight w:val="none"/>
          <w:lang w:bidi="ar-SA"/>
        </w:rPr>
        <w:t xml:space="preserve">供应商在开标大厅按规定时间自行实施远程解密，供应商解密限定在开标后30分钟之内完成。</w:t>
      </w:r>
      <w:r>
        <w:rPr>
          <w:rFonts w:hint="eastAsia" w:ascii="宋体" w:cs="宋体"/>
          <w:color w:val="000000"/>
          <w:sz w:val="24"/>
          <w:szCs w:val="24"/>
          <w:highlight w:val="none"/>
          <w:lang w:bidi="ar-SA"/>
        </w:rPr>
      </w:r>
      <w:r/>
    </w:p>
    <w:p>
      <w:pPr>
        <w:pStyle w:val="1094"/>
        <w:ind w:firstLine="480"/>
        <w:spacing w:line="360" w:lineRule="auto"/>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因供应商网络与电源不稳定、未按操作手册要求配置软硬件、解密锁发生故障或用错、故意不按要求时限内完成解密等自身原因，导致电子投标文件在规定时间内未能解密、解密失败或解密超时，视为供应商撤销其电子投标文件，系统内电子投标文件将被退回。</w:t>
      </w:r>
      <w:r>
        <w:rPr>
          <w:rFonts w:hint="eastAsia" w:ascii="宋体" w:cs="宋体"/>
          <w:color w:val="000000"/>
          <w:sz w:val="24"/>
          <w:szCs w:val="24"/>
          <w:highlight w:val="none"/>
          <w:lang w:bidi="ar-SA"/>
        </w:rPr>
      </w:r>
      <w:r/>
    </w:p>
    <w:p>
      <w:pPr>
        <w:pStyle w:val="1094"/>
        <w:ind w:firstLine="480"/>
        <w:spacing w:line="360" w:lineRule="auto"/>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因招标代理机构原因或“苏采云”系统发生故障，导致无法按时完成电子投标文件解密或开、评标工作无法进行的，可根据实际情况相应延迟解密时间或调整开、评标时间。</w:t>
      </w:r>
      <w:r>
        <w:rPr>
          <w:rFonts w:hint="eastAsia" w:ascii="宋体" w:cs="宋体"/>
          <w:color w:val="000000"/>
          <w:sz w:val="24"/>
          <w:szCs w:val="24"/>
          <w:highlight w:val="none"/>
          <w:lang w:bidi="ar-SA"/>
        </w:rPr>
      </w:r>
      <w:r/>
    </w:p>
    <w:p>
      <w:pPr>
        <w:pStyle w:val="1094"/>
        <w:ind w:firstLine="480"/>
        <w:spacing w:line="360" w:lineRule="auto"/>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3.本项目在限定的解密时间内，只要有一家供应商解密成功，即视为“苏采云”系统运行无故障。</w:t>
      </w:r>
      <w:r>
        <w:rPr>
          <w:rFonts w:hint="eastAsia" w:ascii="宋体" w:cs="宋体"/>
          <w:color w:val="000000"/>
          <w:sz w:val="24"/>
          <w:szCs w:val="24"/>
          <w:highlight w:val="none"/>
          <w:lang w:bidi="ar-SA"/>
        </w:rPr>
      </w:r>
      <w:r/>
    </w:p>
    <w:p>
      <w:pPr>
        <w:pStyle w:val="1094"/>
        <w:ind w:firstLine="480"/>
        <w:spacing w:line="360" w:lineRule="auto"/>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4.若供应商已领取副锁（含多把副锁）请注意正、副锁的使用差别。</w:t>
      </w:r>
      <w:r>
        <w:rPr>
          <w:rFonts w:hint="eastAsia" w:ascii="宋体" w:cs="宋体"/>
          <w:color w:val="000000"/>
          <w:sz w:val="24"/>
          <w:szCs w:val="24"/>
          <w:highlight w:val="none"/>
          <w:lang w:bidi="ar-SA"/>
        </w:rPr>
      </w:r>
      <w:r/>
    </w:p>
    <w:p>
      <w:pPr>
        <w:pStyle w:val="1094"/>
        <w:ind w:firstLine="480"/>
        <w:spacing w:line="360" w:lineRule="auto"/>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5.因供应商自身软硬件配备不齐全或发生故障等问题而导致在交互过程中，出现不稳定或中断等情况的，由供应商自身承担一切后果。</w:t>
      </w:r>
      <w:r>
        <w:rPr>
          <w:rFonts w:hint="eastAsia" w:ascii="宋体" w:cs="宋体"/>
          <w:color w:val="000000"/>
          <w:sz w:val="24"/>
          <w:szCs w:val="24"/>
          <w:highlight w:val="none"/>
          <w:lang w:bidi="ar-SA"/>
        </w:rPr>
      </w:r>
      <w:r/>
    </w:p>
    <w:p>
      <w:pPr>
        <w:pStyle w:val="1094"/>
        <w:ind w:firstLine="480"/>
        <w:spacing w:line="360" w:lineRule="auto"/>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6.供应商未按时加入开标大厅并完成登录操作的或未能在开标大厅内全程参与交互的，视为放弃交互和放弃对开评标全过程提疑的权利，供应商将无法看到解密指令、异议回复、唱标等实时情况，并承担由此导致的一切后果。</w:t>
      </w:r>
      <w:r>
        <w:rPr>
          <w:rFonts w:hint="eastAsia" w:ascii="宋体" w:cs="宋体"/>
          <w:color w:val="000000"/>
          <w:sz w:val="24"/>
          <w:szCs w:val="24"/>
          <w:highlight w:val="none"/>
          <w:lang w:bidi="ar-SA"/>
        </w:rPr>
      </w:r>
      <w:r/>
    </w:p>
    <w:p>
      <w:pPr>
        <w:pStyle w:val="1094"/>
        <w:ind w:firstLine="560"/>
        <w:spacing w:line="360" w:lineRule="auto"/>
        <w:rPr>
          <w:rFonts w:hint="eastAsia" w:ascii="黑体" w:eastAsia="黑体" w:cs="黑体"/>
          <w:color w:val="000000"/>
          <w:sz w:val="28"/>
          <w:szCs w:val="28"/>
          <w:highlight w:val="none"/>
          <w:lang w:bidi="ar-SA"/>
        </w:rPr>
        <w:outlineLvl w:val="1"/>
      </w:pPr>
      <w:r/>
      <w:bookmarkStart w:id="99" w:name="_Toc19975"/>
      <w:r/>
      <w:bookmarkStart w:id="100" w:name="_Toc24"/>
      <w:r>
        <w:rPr>
          <w:rFonts w:hint="eastAsia" w:ascii="黑体" w:eastAsia="黑体" w:cs="黑体"/>
          <w:color w:val="000000"/>
          <w:sz w:val="28"/>
          <w:szCs w:val="28"/>
          <w:highlight w:val="none"/>
          <w:lang w:val="en-US" w:eastAsia="zh-CN" w:bidi="ar-SA"/>
        </w:rPr>
        <w:t xml:space="preserve">六</w:t>
      </w:r>
      <w:r>
        <w:rPr>
          <w:rFonts w:hint="eastAsia" w:ascii="黑体" w:eastAsia="黑体" w:cs="黑体"/>
          <w:color w:val="000000"/>
          <w:sz w:val="28"/>
          <w:szCs w:val="28"/>
          <w:highlight w:val="none"/>
          <w:lang w:bidi="ar-SA"/>
        </w:rPr>
        <w:t xml:space="preserve">、供应商访问“苏采云”系统的网络地址和方法</w:t>
      </w:r>
      <w:bookmarkEnd w:id="99"/>
      <w:r/>
      <w:bookmarkEnd w:id="100"/>
      <w:r>
        <w:rPr>
          <w:rFonts w:hint="eastAsia" w:ascii="黑体" w:eastAsia="黑体" w:cs="黑体"/>
          <w:color w:val="000000"/>
          <w:sz w:val="28"/>
          <w:szCs w:val="28"/>
          <w:highlight w:val="none"/>
          <w:lang w:bidi="ar-SA"/>
        </w:rPr>
      </w:r>
      <w:r/>
    </w:p>
    <w:p>
      <w:pPr>
        <w:pStyle w:val="1094"/>
        <w:ind w:firstLine="720"/>
        <w:spacing w:line="360" w:lineRule="auto"/>
        <w:rPr>
          <w:rFonts w:hint="eastAsia" w:ascii="宋体" w:cs="宋体"/>
          <w:color w:val="000000"/>
          <w:sz w:val="24"/>
          <w:szCs w:val="24"/>
          <w:highlight w:val="none"/>
          <w:lang w:bidi="ar-SA"/>
        </w:rPr>
      </w:pPr>
      <w:r>
        <w:rPr>
          <w:rFonts w:hint="eastAsia" w:ascii="宋体" w:cs="宋体"/>
          <w:color w:val="000000"/>
          <w:sz w:val="24"/>
          <w:szCs w:val="24"/>
          <w:highlight w:val="none"/>
          <w:lang w:val="en-US" w:eastAsia="zh-CN" w:bidi="ar-SA"/>
        </w:rPr>
        <w:t xml:space="preserve">1.</w:t>
      </w:r>
      <w:r>
        <w:rPr>
          <w:rFonts w:hint="eastAsia" w:ascii="宋体" w:cs="宋体"/>
          <w:color w:val="000000"/>
          <w:sz w:val="24"/>
          <w:szCs w:val="24"/>
          <w:highlight w:val="none"/>
          <w:lang w:bidi="ar-SA"/>
        </w:rPr>
        <w:t xml:space="preserve">供应商应通过“苏采云”系统（网址：http://jszfcg.jsczt.cn）参与政府采购项目。</w:t>
      </w:r>
      <w:r>
        <w:rPr>
          <w:rFonts w:hint="eastAsia" w:ascii="宋体" w:cs="宋体"/>
          <w:color w:val="000000"/>
          <w:sz w:val="24"/>
          <w:szCs w:val="24"/>
          <w:highlight w:val="none"/>
          <w:lang w:bidi="ar-SA"/>
        </w:rPr>
      </w:r>
      <w:r/>
    </w:p>
    <w:p>
      <w:pPr>
        <w:pStyle w:val="1094"/>
        <w:ind w:firstLine="720"/>
        <w:spacing w:line="360" w:lineRule="auto"/>
        <w:rPr>
          <w:rFonts w:hint="eastAsia" w:ascii="宋体" w:cs="宋体"/>
          <w:color w:val="000000"/>
          <w:sz w:val="24"/>
          <w:szCs w:val="24"/>
          <w:highlight w:val="none"/>
          <w:lang w:bidi="ar-SA"/>
        </w:rPr>
      </w:pPr>
      <w:r>
        <w:rPr>
          <w:rFonts w:hint="eastAsia" w:ascii="宋体" w:cs="宋体"/>
          <w:color w:val="000000"/>
          <w:sz w:val="24"/>
          <w:szCs w:val="24"/>
          <w:highlight w:val="none"/>
          <w:lang w:val="en-US" w:eastAsia="zh-CN" w:bidi="ar-SA"/>
        </w:rPr>
        <w:t xml:space="preserve">2.</w:t>
      </w:r>
      <w:r>
        <w:rPr>
          <w:rFonts w:hint="eastAsia" w:ascii="宋体" w:cs="宋体"/>
          <w:color w:val="000000"/>
          <w:sz w:val="24"/>
          <w:szCs w:val="24"/>
          <w:highlight w:val="none"/>
          <w:lang w:bidi="ar-SA"/>
        </w:rPr>
        <w:t xml:space="preserve">“苏采云”系统用户注册--获取“CA数字证书”--CA绑定与登录--网上报名--下载招标文件（后缀名为“.kedt”）--将后缀名为“.kedt”的招标文件导入政府采购客户端工具--制作投标文件--导出加密的投标文件（后缀名为zip）--通过“苏采云”系统上传投标文件。具体见江苏政府采购网—资料下载中《江苏省政府采购管理交易系统（苏采云）供应商操作手册》。下载地址：</w:t>
      </w:r>
      <w:r>
        <w:rPr>
          <w:rFonts w:hint="eastAsia" w:ascii="宋体" w:cs="宋体"/>
          <w:color w:val="000000"/>
          <w:sz w:val="24"/>
          <w:szCs w:val="24"/>
          <w:highlight w:val="none"/>
          <w:lang w:bidi="ar-SA"/>
        </w:rPr>
      </w:r>
      <w:r/>
    </w:p>
    <w:p>
      <w:pPr>
        <w:pStyle w:val="1094"/>
        <w:ind w:firstLine="720"/>
        <w:spacing w:line="360" w:lineRule="auto"/>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http://www.ccgp-jiangsu.gov.cn/jiangsu/zlxz/ee/ee3a4bc5a3454aa2b0d9312230633ce9.html</w:t>
      </w:r>
      <w:r>
        <w:rPr>
          <w:rFonts w:hint="eastAsia" w:ascii="宋体" w:cs="宋体"/>
          <w:color w:val="000000"/>
          <w:sz w:val="24"/>
          <w:szCs w:val="24"/>
          <w:highlight w:val="none"/>
          <w:lang w:bidi="ar-SA"/>
        </w:rPr>
      </w:r>
      <w:r/>
    </w:p>
    <w:p>
      <w:pPr>
        <w:pStyle w:val="1094"/>
        <w:ind w:firstLine="720"/>
        <w:spacing w:line="360" w:lineRule="auto"/>
        <w:rPr>
          <w:rFonts w:hint="eastAsia" w:ascii="宋体" w:cs="宋体"/>
          <w:color w:val="000000"/>
          <w:sz w:val="24"/>
          <w:szCs w:val="24"/>
          <w:highlight w:val="none"/>
          <w:lang w:bidi="ar-SA"/>
        </w:rPr>
      </w:pPr>
      <w:r>
        <w:rPr>
          <w:rFonts w:hint="eastAsia" w:ascii="宋体" w:cs="宋体"/>
          <w:color w:val="000000"/>
          <w:sz w:val="24"/>
          <w:szCs w:val="24"/>
          <w:highlight w:val="none"/>
          <w:lang w:val="en-US" w:eastAsia="zh-CN" w:bidi="ar-SA"/>
        </w:rPr>
        <w:t xml:space="preserve">3.</w:t>
      </w:r>
      <w:r>
        <w:rPr>
          <w:rFonts w:hint="eastAsia" w:ascii="宋体" w:cs="宋体"/>
          <w:color w:val="000000"/>
          <w:sz w:val="24"/>
          <w:szCs w:val="24"/>
          <w:highlight w:val="none"/>
          <w:lang w:bidi="ar-SA"/>
        </w:rPr>
        <w:t xml:space="preserve">“CA数字证书”的获取：</w:t>
      </w:r>
      <w:r>
        <w:rPr>
          <w:rFonts w:hint="eastAsia" w:ascii="宋体" w:cs="宋体"/>
          <w:color w:val="000000"/>
          <w:sz w:val="24"/>
          <w:szCs w:val="24"/>
          <w:highlight w:val="none"/>
          <w:lang w:bidi="ar-SA"/>
        </w:rPr>
      </w:r>
      <w:r/>
    </w:p>
    <w:p>
      <w:pPr>
        <w:pStyle w:val="1094"/>
        <w:ind w:firstLine="720"/>
        <w:spacing w:line="360" w:lineRule="auto"/>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供应商应办理CA锁，“苏采云”系统目前仅支持政务CA、方正签章，省内各地区办理的用于“苏采云”平台的政务CA、方正签章全省通用。“CA数字证书”的办理方法详见江苏政府采购网—资料下载中《江苏省政府采购数字证书（供应商）CA及电子签章办理指南》。下载地址：http://jsxcmm.com/help/gys.html</w:t>
      </w:r>
      <w:r>
        <w:rPr>
          <w:rFonts w:hint="eastAsia" w:ascii="宋体" w:cs="宋体"/>
          <w:color w:val="000000"/>
          <w:sz w:val="24"/>
          <w:szCs w:val="24"/>
          <w:highlight w:val="none"/>
          <w:lang w:bidi="ar-SA"/>
        </w:rPr>
      </w:r>
      <w:r/>
    </w:p>
    <w:p>
      <w:pPr>
        <w:pStyle w:val="1094"/>
        <w:ind w:firstLine="720"/>
        <w:spacing w:line="360" w:lineRule="auto"/>
        <w:rPr>
          <w:rFonts w:hint="eastAsia" w:ascii="宋体" w:cs="宋体"/>
          <w:color w:val="000000"/>
          <w:sz w:val="24"/>
          <w:szCs w:val="24"/>
          <w:highlight w:val="none"/>
          <w:lang w:bidi="ar-SA"/>
        </w:rPr>
      </w:pPr>
      <w:r>
        <w:rPr>
          <w:rFonts w:hint="eastAsia" w:ascii="宋体" w:cs="宋体"/>
          <w:color w:val="000000"/>
          <w:sz w:val="24"/>
          <w:szCs w:val="24"/>
          <w:highlight w:val="none"/>
          <w:lang w:val="en-US" w:eastAsia="zh-CN" w:bidi="ar-SA"/>
        </w:rPr>
        <w:t xml:space="preserve">4.</w:t>
      </w:r>
      <w:r>
        <w:rPr>
          <w:rFonts w:hint="eastAsia" w:ascii="宋体" w:cs="宋体"/>
          <w:color w:val="000000"/>
          <w:sz w:val="24"/>
          <w:szCs w:val="24"/>
          <w:highlight w:val="none"/>
          <w:lang w:bidi="ar-SA"/>
        </w:rPr>
        <w:t xml:space="preserve">电子投标文件（后缀名为“.kedt”）、供应商操作手册及政府采购客户端工具可通过“苏采云”系统--已报名项目--报名详情页面内相应链接进行下载。</w:t>
      </w:r>
      <w:r>
        <w:rPr>
          <w:rFonts w:hint="eastAsia" w:ascii="宋体" w:cs="宋体"/>
          <w:color w:val="000000"/>
          <w:sz w:val="24"/>
          <w:szCs w:val="24"/>
          <w:highlight w:val="none"/>
          <w:lang w:bidi="ar-SA"/>
        </w:rPr>
      </w:r>
      <w:r/>
    </w:p>
    <w:p>
      <w:pPr>
        <w:pStyle w:val="1094"/>
        <w:ind w:firstLine="720"/>
        <w:spacing w:line="360" w:lineRule="auto"/>
        <w:rPr>
          <w:rFonts w:hint="eastAsia" w:ascii="宋体" w:cs="宋体"/>
          <w:color w:val="000000"/>
          <w:sz w:val="24"/>
          <w:szCs w:val="24"/>
          <w:highlight w:val="none"/>
          <w:lang w:bidi="ar-SA"/>
        </w:rPr>
      </w:pPr>
      <w:r>
        <w:rPr>
          <w:rFonts w:hint="eastAsia" w:ascii="宋体" w:cs="宋体"/>
          <w:color w:val="000000"/>
          <w:sz w:val="24"/>
          <w:szCs w:val="24"/>
          <w:highlight w:val="none"/>
          <w:lang w:val="en-US" w:eastAsia="zh-CN" w:bidi="ar-SA"/>
        </w:rPr>
        <w:t xml:space="preserve">5.</w:t>
      </w:r>
      <w:r>
        <w:rPr>
          <w:rFonts w:hint="eastAsia" w:ascii="宋体" w:cs="宋体"/>
          <w:color w:val="000000"/>
          <w:sz w:val="24"/>
          <w:szCs w:val="24"/>
          <w:highlight w:val="none"/>
          <w:lang w:bidi="ar-SA"/>
        </w:rPr>
        <w:t xml:space="preserve">招标代理机构将数据电文形式的招标文件加载至“苏采云”系统，供潜在供应商下载或者查阅。</w:t>
      </w:r>
      <w:r>
        <w:rPr>
          <w:rFonts w:hint="eastAsia" w:ascii="宋体" w:cs="宋体"/>
          <w:color w:val="000000"/>
          <w:sz w:val="24"/>
          <w:szCs w:val="24"/>
          <w:highlight w:val="none"/>
          <w:lang w:bidi="ar-SA"/>
        </w:rPr>
      </w:r>
      <w:r/>
    </w:p>
    <w:p>
      <w:pPr>
        <w:pStyle w:val="1094"/>
        <w:ind w:firstLine="720"/>
        <w:spacing w:line="360" w:lineRule="auto"/>
        <w:rPr>
          <w:rFonts w:hint="eastAsia" w:ascii="宋体" w:cs="宋体"/>
          <w:color w:val="000000"/>
          <w:sz w:val="24"/>
          <w:szCs w:val="24"/>
          <w:highlight w:val="none"/>
          <w:lang w:bidi="ar-SA"/>
        </w:rPr>
      </w:pPr>
      <w:r>
        <w:rPr>
          <w:rFonts w:hint="eastAsia" w:ascii="宋体" w:cs="宋体"/>
          <w:color w:val="000000"/>
          <w:sz w:val="24"/>
          <w:szCs w:val="24"/>
          <w:highlight w:val="none"/>
          <w:lang w:val="en-US" w:eastAsia="zh-CN" w:bidi="ar-SA"/>
        </w:rPr>
        <w:t xml:space="preserve">6.</w:t>
      </w:r>
      <w:r>
        <w:rPr>
          <w:rFonts w:hint="eastAsia" w:ascii="宋体" w:cs="宋体"/>
          <w:color w:val="000000"/>
          <w:sz w:val="24"/>
          <w:szCs w:val="24"/>
          <w:highlight w:val="none"/>
          <w:lang w:bidi="ar-SA"/>
        </w:rPr>
        <w:t xml:space="preserve">请潜在供应商提前安装相应的控件（详见《江苏省政府采购管理交易系统（苏采云）供应商操作手册》）并使用谷歌浏览器登录“苏采云”系统参加项目线上开评标。</w:t>
      </w:r>
      <w:r>
        <w:rPr>
          <w:rFonts w:hint="eastAsia" w:ascii="宋体" w:cs="宋体"/>
          <w:color w:val="000000"/>
          <w:sz w:val="24"/>
          <w:szCs w:val="24"/>
          <w:highlight w:val="none"/>
          <w:lang w:bidi="ar-SA"/>
        </w:rPr>
      </w:r>
      <w:r/>
    </w:p>
    <w:p>
      <w:pPr>
        <w:pStyle w:val="1096"/>
        <w:ind w:firstLine="434"/>
        <w:jc w:val="both"/>
        <w:spacing w:before="0" w:after="0" w:line="360" w:lineRule="auto"/>
        <w:rPr>
          <w:rFonts w:hint="eastAsia" w:ascii="黑体" w:eastAsia="黑体" w:cs="黑体"/>
          <w:b w:val="0"/>
          <w:bCs w:val="0"/>
          <w:color w:val="000000"/>
          <w:sz w:val="28"/>
          <w:szCs w:val="28"/>
          <w:highlight w:val="none"/>
          <w:lang w:bidi="ar-SA"/>
        </w:rPr>
      </w:pPr>
      <w:r/>
      <w:bookmarkStart w:id="101" w:name="_Toc29096"/>
      <w:r/>
      <w:bookmarkStart w:id="102" w:name="_Toc4654"/>
      <w:r/>
      <w:bookmarkStart w:id="103" w:name="_Toc3477"/>
      <w:r>
        <w:rPr>
          <w:rFonts w:hint="eastAsia" w:ascii="黑体" w:eastAsia="黑体" w:cs="黑体"/>
          <w:b w:val="0"/>
          <w:bCs w:val="0"/>
          <w:color w:val="000000"/>
          <w:sz w:val="28"/>
          <w:szCs w:val="28"/>
          <w:highlight w:val="none"/>
          <w:lang w:val="en-US" w:eastAsia="zh-CN" w:bidi="ar-SA"/>
        </w:rPr>
        <w:t xml:space="preserve">七</w:t>
      </w:r>
      <w:r>
        <w:rPr>
          <w:rFonts w:hint="eastAsia" w:ascii="黑体" w:eastAsia="黑体" w:cs="黑体"/>
          <w:b w:val="0"/>
          <w:bCs w:val="0"/>
          <w:color w:val="000000"/>
          <w:sz w:val="28"/>
          <w:szCs w:val="28"/>
          <w:highlight w:val="none"/>
          <w:lang w:bidi="ar-SA"/>
        </w:rPr>
        <w:t xml:space="preserve">、公告期限</w:t>
      </w:r>
      <w:bookmarkEnd w:id="94"/>
      <w:r/>
      <w:bookmarkEnd w:id="95"/>
      <w:r/>
      <w:bookmarkEnd w:id="96"/>
      <w:r/>
      <w:bookmarkEnd w:id="97"/>
      <w:r/>
      <w:bookmarkEnd w:id="98"/>
      <w:r/>
      <w:bookmarkEnd w:id="101"/>
      <w:r/>
      <w:bookmarkEnd w:id="102"/>
      <w:r/>
      <w:bookmarkEnd w:id="103"/>
      <w:r>
        <w:rPr>
          <w:rFonts w:hint="eastAsia" w:ascii="黑体" w:eastAsia="黑体" w:cs="黑体"/>
          <w:b w:val="0"/>
          <w:bCs w:val="0"/>
          <w:color w:val="000000"/>
          <w:sz w:val="28"/>
          <w:szCs w:val="28"/>
          <w:highlight w:val="none"/>
          <w:lang w:bidi="ar-SA"/>
        </w:rPr>
      </w:r>
      <w:r/>
    </w:p>
    <w:p>
      <w:pPr>
        <w:pStyle w:val="1094"/>
        <w:ind w:firstLine="480"/>
        <w:spacing w:line="360" w:lineRule="auto"/>
        <w:rPr>
          <w:rFonts w:hint="eastAsia" w:ascii="宋体" w:cs="宋体"/>
          <w:color w:val="000000"/>
          <w:sz w:val="24"/>
          <w:szCs w:val="24"/>
          <w:highlight w:val="none"/>
          <w:lang w:bidi="ar-SA"/>
        </w:rPr>
      </w:pPr>
      <w:r/>
      <w:bookmarkStart w:id="104" w:name="_Toc38985268"/>
      <w:r/>
      <w:bookmarkStart w:id="105" w:name="_Toc35393795"/>
      <w:r/>
      <w:bookmarkStart w:id="106" w:name="_Toc35393626"/>
      <w:r>
        <w:rPr>
          <w:rFonts w:hint="eastAsia" w:ascii="宋体" w:cs="宋体"/>
          <w:color w:val="000000"/>
          <w:sz w:val="24"/>
          <w:szCs w:val="24"/>
          <w:highlight w:val="none"/>
          <w:lang w:bidi="ar-SA"/>
        </w:rPr>
        <w:t xml:space="preserve">自本公告发布之日起5个工作日。</w:t>
      </w:r>
      <w:r>
        <w:rPr>
          <w:rFonts w:hint="eastAsia" w:ascii="宋体" w:cs="宋体"/>
          <w:color w:val="000000"/>
          <w:sz w:val="24"/>
          <w:szCs w:val="24"/>
          <w:highlight w:val="none"/>
          <w:lang w:bidi="ar-SA"/>
        </w:rPr>
      </w:r>
      <w:r/>
    </w:p>
    <w:p>
      <w:pPr>
        <w:pStyle w:val="1096"/>
        <w:ind w:firstLine="434"/>
        <w:jc w:val="both"/>
        <w:spacing w:before="0" w:after="0" w:line="360" w:lineRule="auto"/>
        <w:rPr>
          <w:rFonts w:hint="eastAsia" w:ascii="黑体" w:eastAsia="黑体" w:cs="黑体"/>
          <w:b w:val="0"/>
          <w:bCs w:val="0"/>
          <w:color w:val="000000"/>
          <w:sz w:val="28"/>
          <w:szCs w:val="28"/>
          <w:highlight w:val="none"/>
          <w:lang w:bidi="ar-SA"/>
        </w:rPr>
      </w:pPr>
      <w:r/>
      <w:bookmarkStart w:id="107" w:name="_Toc11996"/>
      <w:r/>
      <w:bookmarkStart w:id="108" w:name="_Toc28669"/>
      <w:r/>
      <w:bookmarkStart w:id="109" w:name="_Toc30751"/>
      <w:r/>
      <w:bookmarkStart w:id="110" w:name="_Toc21286"/>
      <w:r>
        <w:rPr>
          <w:rFonts w:hint="eastAsia" w:ascii="黑体" w:eastAsia="黑体" w:cs="黑体"/>
          <w:b w:val="0"/>
          <w:bCs w:val="0"/>
          <w:color w:val="000000"/>
          <w:sz w:val="28"/>
          <w:szCs w:val="28"/>
          <w:highlight w:val="none"/>
          <w:lang w:val="en-US" w:eastAsia="zh-CN" w:bidi="ar-SA"/>
        </w:rPr>
        <w:t xml:space="preserve">八</w:t>
      </w:r>
      <w:r>
        <w:rPr>
          <w:rFonts w:hint="eastAsia" w:ascii="黑体" w:eastAsia="黑体" w:cs="黑体"/>
          <w:b w:val="0"/>
          <w:bCs w:val="0"/>
          <w:color w:val="000000"/>
          <w:sz w:val="28"/>
          <w:szCs w:val="28"/>
          <w:highlight w:val="none"/>
          <w:lang w:bidi="ar-SA"/>
        </w:rPr>
        <w:t xml:space="preserve">、其他补充事宜</w:t>
      </w:r>
      <w:bookmarkEnd w:id="104"/>
      <w:r/>
      <w:bookmarkEnd w:id="105"/>
      <w:r/>
      <w:bookmarkEnd w:id="106"/>
      <w:r/>
      <w:bookmarkEnd w:id="107"/>
      <w:r/>
      <w:bookmarkEnd w:id="108"/>
      <w:r/>
      <w:bookmarkEnd w:id="109"/>
      <w:r/>
      <w:bookmarkEnd w:id="110"/>
      <w:r>
        <w:rPr>
          <w:rFonts w:hint="eastAsia" w:ascii="黑体" w:eastAsia="黑体" w:cs="黑体"/>
          <w:b w:val="0"/>
          <w:bCs w:val="0"/>
          <w:color w:val="000000"/>
          <w:sz w:val="28"/>
          <w:szCs w:val="28"/>
          <w:highlight w:val="none"/>
          <w:lang w:bidi="ar-SA"/>
        </w:rPr>
      </w:r>
      <w:r/>
    </w:p>
    <w:p>
      <w:pPr>
        <w:pStyle w:val="1094"/>
        <w:ind w:firstLine="480"/>
        <w:spacing w:line="360" w:lineRule="auto"/>
        <w:rPr>
          <w:rFonts w:hint="eastAsia" w:ascii="宋体" w:cs="宋体"/>
          <w:color w:val="000000"/>
          <w:sz w:val="24"/>
          <w:szCs w:val="24"/>
          <w:highlight w:val="none"/>
          <w:lang w:bidi="ar-SA"/>
        </w:rPr>
      </w:pPr>
      <w:r/>
      <w:bookmarkStart w:id="111" w:name="_Toc35393796"/>
      <w:r/>
      <w:bookmarkStart w:id="112" w:name="_Toc38985269"/>
      <w:r/>
      <w:bookmarkStart w:id="113" w:name="_Toc9794"/>
      <w:r/>
      <w:bookmarkStart w:id="114" w:name="_Toc35393627"/>
      <w:r/>
      <w:bookmarkStart w:id="115" w:name="_Toc28359008"/>
      <w:r/>
      <w:bookmarkStart w:id="116" w:name="_Toc14169"/>
      <w:r/>
      <w:bookmarkStart w:id="117" w:name="_Toc28359085"/>
      <w:r>
        <w:rPr>
          <w:rFonts w:hint="eastAsia" w:ascii="宋体" w:cs="宋体"/>
          <w:color w:val="000000"/>
          <w:sz w:val="24"/>
          <w:szCs w:val="24"/>
          <w:highlight w:val="none"/>
          <w:lang w:bidi="ar-SA"/>
        </w:rPr>
        <w:t xml:space="preserve">公示媒体：南京公共采购信息网、江苏政府采购网、中国政府采购网。</w:t>
      </w:r>
      <w:r>
        <w:rPr>
          <w:rFonts w:hint="eastAsia" w:ascii="宋体" w:cs="宋体"/>
          <w:color w:val="000000"/>
          <w:sz w:val="24"/>
          <w:szCs w:val="24"/>
          <w:highlight w:val="none"/>
          <w:lang w:bidi="ar-SA"/>
        </w:rPr>
      </w:r>
      <w:r/>
    </w:p>
    <w:p>
      <w:pPr>
        <w:pStyle w:val="1094"/>
        <w:ind w:firstLine="480"/>
        <w:spacing w:line="360" w:lineRule="auto"/>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有关本次招标事项若存在变动或修改，敬请及时关注江苏柒采招标代理有限公司在南京公共采购信息网、江苏政府采购网、中国政府采购网发布的更正公告。</w:t>
      </w:r>
      <w:r>
        <w:rPr>
          <w:rFonts w:hint="eastAsia" w:ascii="宋体" w:cs="宋体"/>
          <w:color w:val="000000"/>
          <w:sz w:val="24"/>
          <w:szCs w:val="24"/>
          <w:highlight w:val="none"/>
          <w:lang w:bidi="ar-SA"/>
        </w:rPr>
      </w:r>
      <w:r/>
    </w:p>
    <w:p>
      <w:pPr>
        <w:pStyle w:val="1094"/>
        <w:ind w:firstLine="480"/>
        <w:spacing w:line="360" w:lineRule="auto"/>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供应商对项目招标文件（供应商的资格要求、服务合同、采购需求、评标办法和评标标准）的询问、质疑由招标代理机构接收、答复。</w:t>
      </w:r>
      <w:r>
        <w:rPr>
          <w:rFonts w:hint="eastAsia" w:ascii="宋体" w:cs="宋体"/>
          <w:color w:val="000000"/>
          <w:sz w:val="24"/>
          <w:szCs w:val="24"/>
          <w:highlight w:val="none"/>
          <w:lang w:bidi="ar-SA"/>
        </w:rPr>
      </w:r>
      <w:r/>
    </w:p>
    <w:p>
      <w:pPr>
        <w:pStyle w:val="1094"/>
        <w:ind w:firstLine="480"/>
        <w:spacing w:line="360" w:lineRule="auto"/>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供应商对在“苏采云”系统操作阶段的询问请向“苏采云”系统运维人员提出。（“苏采云”南京地区客服热线025-83633744、025-83633743）。</w:t>
      </w:r>
      <w:r>
        <w:rPr>
          <w:rFonts w:hint="eastAsia" w:ascii="宋体" w:cs="宋体"/>
          <w:color w:val="000000"/>
          <w:sz w:val="24"/>
          <w:szCs w:val="24"/>
          <w:highlight w:val="none"/>
          <w:lang w:bidi="ar-SA"/>
        </w:rPr>
      </w:r>
      <w:r/>
    </w:p>
    <w:p>
      <w:pPr>
        <w:pStyle w:val="1096"/>
        <w:ind w:firstLine="434"/>
        <w:jc w:val="both"/>
        <w:spacing w:before="0" w:after="0" w:line="360" w:lineRule="auto"/>
        <w:rPr>
          <w:rFonts w:hint="eastAsia" w:ascii="黑体" w:eastAsia="黑体" w:cs="黑体"/>
          <w:b w:val="0"/>
          <w:bCs w:val="0"/>
          <w:color w:val="000000"/>
          <w:sz w:val="28"/>
          <w:szCs w:val="28"/>
          <w:highlight w:val="none"/>
          <w:lang w:bidi="ar-SA"/>
        </w:rPr>
      </w:pPr>
      <w:r/>
      <w:bookmarkStart w:id="118" w:name="_Toc17363"/>
      <w:r/>
      <w:bookmarkStart w:id="119" w:name="_Toc30495"/>
      <w:r>
        <w:rPr>
          <w:rFonts w:hint="eastAsia" w:ascii="黑体" w:eastAsia="黑体" w:cs="黑体"/>
          <w:b w:val="0"/>
          <w:bCs w:val="0"/>
          <w:color w:val="000000"/>
          <w:sz w:val="28"/>
          <w:szCs w:val="28"/>
          <w:highlight w:val="none"/>
          <w:lang w:val="en-US" w:eastAsia="zh-CN" w:bidi="ar-SA"/>
        </w:rPr>
        <w:t xml:space="preserve">九</w:t>
      </w:r>
      <w:r>
        <w:rPr>
          <w:rFonts w:hint="eastAsia" w:ascii="黑体" w:eastAsia="黑体" w:cs="黑体"/>
          <w:b w:val="0"/>
          <w:bCs w:val="0"/>
          <w:color w:val="000000"/>
          <w:sz w:val="28"/>
          <w:szCs w:val="28"/>
          <w:highlight w:val="none"/>
          <w:lang w:bidi="ar-SA"/>
        </w:rPr>
        <w:t xml:space="preserve">、本次招标联系方式</w:t>
      </w:r>
      <w:bookmarkEnd w:id="111"/>
      <w:r/>
      <w:bookmarkEnd w:id="112"/>
      <w:r/>
      <w:bookmarkEnd w:id="113"/>
      <w:r/>
      <w:bookmarkEnd w:id="114"/>
      <w:r/>
      <w:bookmarkEnd w:id="115"/>
      <w:r/>
      <w:bookmarkEnd w:id="116"/>
      <w:r/>
      <w:bookmarkEnd w:id="117"/>
      <w:r/>
      <w:bookmarkEnd w:id="118"/>
      <w:r/>
      <w:bookmarkEnd w:id="119"/>
      <w:r>
        <w:rPr>
          <w:rFonts w:hint="eastAsia" w:ascii="黑体" w:eastAsia="黑体" w:cs="黑体"/>
          <w:b w:val="0"/>
          <w:bCs w:val="0"/>
          <w:color w:val="000000"/>
          <w:sz w:val="28"/>
          <w:szCs w:val="28"/>
          <w:highlight w:val="none"/>
          <w:lang w:bidi="ar-SA"/>
        </w:rPr>
      </w:r>
      <w:r/>
    </w:p>
    <w:p>
      <w:pPr>
        <w:pStyle w:val="1094"/>
        <w:ind w:firstLine="482"/>
        <w:jc w:val="left"/>
        <w:spacing w:line="360" w:lineRule="auto"/>
        <w:widowControl/>
        <w:rPr>
          <w:rFonts w:hint="eastAsia" w:ascii="宋体" w:cs="宋体"/>
          <w:b/>
          <w:bCs/>
          <w:color w:val="000000"/>
          <w:sz w:val="24"/>
          <w:szCs w:val="24"/>
          <w:highlight w:val="none"/>
          <w:lang w:bidi="ar-SA"/>
        </w:rPr>
      </w:pPr>
      <w:r>
        <w:rPr>
          <w:rFonts w:hint="eastAsia" w:ascii="宋体" w:cs="宋体"/>
          <w:b/>
          <w:bCs/>
          <w:color w:val="000000"/>
          <w:sz w:val="24"/>
          <w:szCs w:val="24"/>
          <w:highlight w:val="none"/>
          <w:lang w:val="en-US" w:eastAsia="zh-CN" w:bidi="ar-SA"/>
        </w:rPr>
        <w:t xml:space="preserve">1.</w:t>
      </w:r>
      <w:r>
        <w:rPr>
          <w:rFonts w:hint="eastAsia" w:ascii="宋体" w:cs="宋体"/>
          <w:b/>
          <w:bCs/>
          <w:color w:val="000000"/>
          <w:sz w:val="24"/>
          <w:szCs w:val="24"/>
          <w:highlight w:val="none"/>
          <w:lang w:bidi="ar-SA"/>
        </w:rPr>
        <w:t xml:space="preserve">采购人信息</w:t>
      </w:r>
      <w:r>
        <w:rPr>
          <w:rFonts w:hint="eastAsia" w:ascii="宋体" w:cs="宋体"/>
          <w:b/>
          <w:bCs/>
          <w:color w:val="000000"/>
          <w:sz w:val="24"/>
          <w:szCs w:val="24"/>
          <w:highlight w:val="none"/>
          <w:lang w:bidi="ar-SA"/>
        </w:rPr>
      </w:r>
      <w:r/>
    </w:p>
    <w:p>
      <w:pPr>
        <w:pStyle w:val="1094"/>
        <w:ind w:left="1079" w:hanging="300"/>
        <w:jc w:val="left"/>
        <w:spacing w:line="360" w:lineRule="auto"/>
        <w:rPr>
          <w:rFonts w:hint="eastAsia" w:ascii="宋体" w:cs="宋体"/>
          <w:color w:val="000000"/>
          <w:sz w:val="24"/>
          <w:szCs w:val="24"/>
          <w:highlight w:val="none"/>
          <w:lang w:bidi="ar-SA"/>
        </w:rPr>
      </w:pPr>
      <w:r/>
      <w:bookmarkStart w:id="120" w:name="_Toc28359086"/>
      <w:r/>
      <w:bookmarkStart w:id="121" w:name="_Toc28359009"/>
      <w:r>
        <w:rPr>
          <w:rFonts w:hint="eastAsia" w:ascii="宋体" w:cs="宋体"/>
          <w:color w:val="000000"/>
          <w:sz w:val="24"/>
          <w:szCs w:val="24"/>
          <w:highlight w:val="none"/>
          <w:lang w:bidi="ar-SA"/>
        </w:rPr>
        <w:t xml:space="preserve">名称：南京市市场监督管理局</w:t>
      </w:r>
      <w:r>
        <w:rPr>
          <w:rFonts w:hint="eastAsia" w:ascii="宋体" w:cs="宋体"/>
          <w:color w:val="000000"/>
          <w:sz w:val="24"/>
          <w:szCs w:val="24"/>
          <w:highlight w:val="none"/>
          <w:lang w:bidi="ar-SA"/>
        </w:rPr>
      </w:r>
      <w:r/>
    </w:p>
    <w:p>
      <w:pPr>
        <w:pStyle w:val="1094"/>
        <w:ind w:left="1079" w:hanging="300"/>
        <w:jc w:val="left"/>
        <w:spacing w:line="360" w:lineRule="auto"/>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地址：南京市建邺区新城大厦E座915</w:t>
      </w:r>
      <w:r>
        <w:rPr>
          <w:rFonts w:hint="eastAsia" w:ascii="宋体" w:cs="宋体"/>
          <w:color w:val="000000"/>
          <w:sz w:val="24"/>
          <w:szCs w:val="24"/>
          <w:highlight w:val="none"/>
          <w:lang w:bidi="ar-SA"/>
        </w:rPr>
      </w:r>
      <w:r/>
    </w:p>
    <w:p>
      <w:pPr>
        <w:pStyle w:val="1094"/>
        <w:ind w:left="1079" w:hanging="300"/>
        <w:jc w:val="left"/>
        <w:spacing w:line="360" w:lineRule="auto"/>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联系人：王老师</w:t>
      </w:r>
      <w:r>
        <w:rPr>
          <w:rFonts w:hint="eastAsia" w:ascii="宋体" w:cs="宋体"/>
          <w:color w:val="000000"/>
          <w:sz w:val="24"/>
          <w:szCs w:val="24"/>
          <w:highlight w:val="none"/>
          <w:lang w:bidi="ar-SA"/>
        </w:rPr>
      </w:r>
      <w:r/>
    </w:p>
    <w:p>
      <w:pPr>
        <w:pStyle w:val="1094"/>
        <w:ind w:left="1079" w:hanging="300"/>
        <w:jc w:val="left"/>
        <w:spacing w:line="360" w:lineRule="auto"/>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联系方式：025-83630632</w:t>
      </w:r>
      <w:r>
        <w:rPr>
          <w:rFonts w:hint="eastAsia" w:ascii="宋体" w:cs="宋体"/>
          <w:color w:val="000000"/>
          <w:sz w:val="24"/>
          <w:szCs w:val="24"/>
          <w:highlight w:val="none"/>
          <w:lang w:bidi="ar-SA"/>
        </w:rPr>
      </w:r>
      <w:r/>
    </w:p>
    <w:p>
      <w:pPr>
        <w:pStyle w:val="1094"/>
        <w:ind w:firstLine="482"/>
        <w:jc w:val="left"/>
        <w:spacing w:line="360" w:lineRule="auto"/>
        <w:widowControl/>
        <w:rPr>
          <w:rFonts w:hint="eastAsia" w:ascii="宋体" w:cs="宋体"/>
          <w:b/>
          <w:bCs/>
          <w:color w:val="000000"/>
          <w:sz w:val="24"/>
          <w:szCs w:val="24"/>
          <w:highlight w:val="none"/>
          <w:lang w:bidi="ar-SA"/>
        </w:rPr>
      </w:pPr>
      <w:r>
        <w:rPr>
          <w:rFonts w:hint="eastAsia" w:ascii="宋体" w:cs="宋体"/>
          <w:b/>
          <w:bCs/>
          <w:color w:val="000000"/>
          <w:sz w:val="24"/>
          <w:szCs w:val="24"/>
          <w:highlight w:val="none"/>
          <w:lang w:val="en-US" w:eastAsia="zh-CN" w:bidi="ar-SA"/>
        </w:rPr>
        <w:t xml:space="preserve">2.</w:t>
      </w:r>
      <w:r>
        <w:rPr>
          <w:rFonts w:hint="eastAsia" w:ascii="宋体" w:cs="宋体"/>
          <w:b/>
          <w:bCs/>
          <w:color w:val="000000"/>
          <w:sz w:val="24"/>
          <w:szCs w:val="24"/>
          <w:highlight w:val="none"/>
          <w:lang w:bidi="ar-SA"/>
        </w:rPr>
        <w:t xml:space="preserve">招标代理信息</w:t>
      </w:r>
      <w:r>
        <w:rPr>
          <w:rFonts w:hint="eastAsia" w:ascii="宋体" w:cs="宋体"/>
          <w:b/>
          <w:bCs/>
          <w:color w:val="000000"/>
          <w:sz w:val="24"/>
          <w:szCs w:val="24"/>
          <w:highlight w:val="none"/>
          <w:lang w:bidi="ar-SA"/>
        </w:rPr>
      </w:r>
      <w:r/>
    </w:p>
    <w:p>
      <w:pPr>
        <w:pStyle w:val="1094"/>
        <w:ind w:firstLine="720"/>
        <w:jc w:val="left"/>
        <w:spacing w:line="360" w:lineRule="auto"/>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名称：江苏柒采招标代理有限公司</w:t>
      </w:r>
      <w:bookmarkEnd w:id="120"/>
      <w:r/>
      <w:bookmarkEnd w:id="121"/>
      <w:r>
        <w:rPr>
          <w:rFonts w:hint="eastAsia" w:ascii="宋体" w:cs="宋体"/>
          <w:color w:val="000000"/>
          <w:sz w:val="24"/>
          <w:szCs w:val="24"/>
          <w:highlight w:val="none"/>
          <w:lang w:bidi="ar-SA"/>
        </w:rPr>
      </w:r>
      <w:r/>
    </w:p>
    <w:p>
      <w:pPr>
        <w:pStyle w:val="1094"/>
        <w:ind w:firstLine="720"/>
        <w:spacing w:line="360" w:lineRule="auto"/>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地址：江苏省南京市建邺区奥体大街68号（新城科技园国际研发总部园）3幢6楼</w:t>
      </w:r>
      <w:r>
        <w:rPr>
          <w:rFonts w:hint="eastAsia" w:ascii="宋体" w:cs="宋体"/>
          <w:color w:val="000000"/>
          <w:sz w:val="24"/>
          <w:szCs w:val="24"/>
          <w:highlight w:val="none"/>
          <w:lang w:bidi="ar-SA"/>
        </w:rPr>
      </w:r>
      <w:r/>
    </w:p>
    <w:p>
      <w:pPr>
        <w:pStyle w:val="1094"/>
        <w:ind w:firstLine="720"/>
        <w:spacing w:line="360" w:lineRule="auto"/>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联系人：朱传好/李金楠/张明立</w:t>
      </w:r>
      <w:r>
        <w:rPr>
          <w:rFonts w:hint="eastAsia" w:ascii="宋体" w:cs="宋体"/>
          <w:color w:val="000000"/>
          <w:sz w:val="24"/>
          <w:szCs w:val="24"/>
          <w:highlight w:val="none"/>
          <w:lang w:bidi="ar-SA"/>
        </w:rPr>
      </w:r>
      <w:r/>
    </w:p>
    <w:p>
      <w:pPr>
        <w:pStyle w:val="1094"/>
        <w:ind w:firstLine="720"/>
        <w:spacing w:line="360" w:lineRule="auto"/>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联系方式：</w:t>
      </w:r>
      <w:bookmarkStart w:id="122" w:name="_Toc28359010"/>
      <w:r/>
      <w:bookmarkStart w:id="123" w:name="_Toc28359087"/>
      <w:r>
        <w:rPr>
          <w:rFonts w:hint="eastAsia" w:ascii="宋体" w:cs="宋体"/>
          <w:color w:val="000000"/>
          <w:sz w:val="24"/>
          <w:szCs w:val="24"/>
          <w:highlight w:val="none"/>
          <w:lang w:bidi="ar-SA"/>
        </w:rPr>
        <w:t xml:space="preserve">025-83370296-706/025-83370296-701</w:t>
      </w:r>
      <w:r>
        <w:rPr>
          <w:rFonts w:hint="eastAsia" w:ascii="宋体" w:cs="宋体"/>
          <w:color w:val="000000"/>
          <w:sz w:val="24"/>
          <w:szCs w:val="24"/>
          <w:highlight w:val="none"/>
          <w:lang w:bidi="ar-SA"/>
        </w:rPr>
      </w:r>
      <w:r/>
    </w:p>
    <w:p>
      <w:pPr>
        <w:pStyle w:val="1096"/>
        <w:ind w:firstLine="434"/>
        <w:jc w:val="both"/>
        <w:spacing w:before="0" w:after="0" w:line="360" w:lineRule="auto"/>
        <w:rPr>
          <w:rFonts w:hint="eastAsia" w:ascii="黑体" w:eastAsia="黑体" w:cs="黑体"/>
          <w:b w:val="0"/>
          <w:bCs w:val="0"/>
          <w:color w:val="000000"/>
          <w:sz w:val="28"/>
          <w:szCs w:val="28"/>
          <w:highlight w:val="none"/>
          <w:lang w:bidi="ar-SA"/>
        </w:rPr>
      </w:pPr>
      <w:r/>
      <w:bookmarkEnd w:id="122"/>
      <w:r/>
      <w:bookmarkEnd w:id="123"/>
      <w:r/>
      <w:bookmarkStart w:id="124" w:name="_Toc5689"/>
      <w:r/>
      <w:bookmarkStart w:id="125" w:name="_Toc27123"/>
      <w:r/>
      <w:bookmarkStart w:id="126" w:name="_Toc12781"/>
      <w:r/>
      <w:bookmarkStart w:id="127" w:name="_Toc10695"/>
      <w:r>
        <w:rPr>
          <w:rFonts w:hint="eastAsia" w:ascii="黑体" w:eastAsia="黑体" w:cs="黑体"/>
          <w:b w:val="0"/>
          <w:bCs w:val="0"/>
          <w:color w:val="000000"/>
          <w:sz w:val="28"/>
          <w:szCs w:val="28"/>
          <w:highlight w:val="none"/>
          <w:lang w:val="en-US" w:eastAsia="zh-CN" w:bidi="ar-SA"/>
        </w:rPr>
        <w:t xml:space="preserve">十</w:t>
      </w:r>
      <w:r>
        <w:rPr>
          <w:rFonts w:hint="eastAsia" w:ascii="黑体" w:eastAsia="黑体" w:cs="黑体"/>
          <w:b w:val="0"/>
          <w:bCs w:val="0"/>
          <w:color w:val="000000"/>
          <w:sz w:val="28"/>
          <w:szCs w:val="28"/>
          <w:highlight w:val="none"/>
          <w:lang w:bidi="ar-SA"/>
        </w:rPr>
        <w:t xml:space="preserve">、其他</w:t>
      </w:r>
      <w:bookmarkEnd w:id="124"/>
      <w:r/>
      <w:bookmarkEnd w:id="125"/>
      <w:r/>
      <w:bookmarkEnd w:id="126"/>
      <w:r/>
      <w:bookmarkEnd w:id="127"/>
      <w:r>
        <w:rPr>
          <w:rFonts w:hint="eastAsia" w:ascii="黑体" w:eastAsia="黑体" w:cs="黑体"/>
          <w:b w:val="0"/>
          <w:bCs w:val="0"/>
          <w:color w:val="000000"/>
          <w:sz w:val="28"/>
          <w:szCs w:val="28"/>
          <w:highlight w:val="none"/>
          <w:lang w:bidi="ar-SA"/>
        </w:rPr>
      </w:r>
      <w:r/>
    </w:p>
    <w:p>
      <w:pPr>
        <w:pStyle w:val="1094"/>
        <w:ind w:firstLine="720"/>
        <w:spacing w:line="360" w:lineRule="auto"/>
        <w:rPr>
          <w:rFonts w:hint="eastAsia" w:ascii="宋体" w:cs="宋体"/>
          <w:color w:val="000000"/>
          <w:sz w:val="24"/>
          <w:szCs w:val="24"/>
          <w:highlight w:val="none"/>
          <w:lang w:bidi="ar-SA"/>
        </w:rPr>
      </w:pPr>
      <w:r>
        <w:rPr>
          <w:rFonts w:hint="eastAsia" w:ascii="宋体" w:cs="宋体"/>
          <w:color w:val="000000"/>
          <w:sz w:val="24"/>
          <w:szCs w:val="24"/>
          <w:highlight w:val="none"/>
          <w:lang w:val="en-US" w:eastAsia="zh-CN" w:bidi="ar-SA"/>
        </w:rPr>
        <w:t xml:space="preserve">1.</w:t>
      </w:r>
      <w:r>
        <w:rPr>
          <w:rFonts w:hint="eastAsia" w:ascii="宋体" w:cs="宋体"/>
          <w:color w:val="000000"/>
          <w:sz w:val="24"/>
          <w:szCs w:val="24"/>
          <w:highlight w:val="none"/>
          <w:lang w:bidi="ar-SA"/>
        </w:rPr>
        <w:t xml:space="preserve">采购项目需要落实的政府采购政策</w:t>
      </w:r>
      <w:r>
        <w:rPr>
          <w:rFonts w:hint="eastAsia" w:ascii="宋体" w:cs="宋体"/>
          <w:color w:val="000000"/>
          <w:sz w:val="24"/>
          <w:szCs w:val="24"/>
          <w:highlight w:val="none"/>
          <w:lang w:bidi="ar-SA"/>
        </w:rPr>
      </w:r>
      <w:r/>
    </w:p>
    <w:p>
      <w:pPr>
        <w:pStyle w:val="1094"/>
        <w:ind w:firstLine="720"/>
        <w:spacing w:line="360" w:lineRule="auto"/>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本项目执行《政府采购促进中小企业发展管理办法》、《关于进一步加大政府采购支持中小企业力度的通知》、《关于政府采购支持监狱企业发展有关问题的通知》、《关于促进残疾人就业政府采购政策的通知》、《关于调整优化节能产品、环境标志产品政府采购执行机制的通知》、《国务院办公厅关于在政府采购中实施本国产品标准及相关政策的通知》等政府采购政策文件。</w:t>
      </w:r>
      <w:r>
        <w:rPr>
          <w:rFonts w:hint="eastAsia" w:ascii="宋体" w:cs="宋体"/>
          <w:color w:val="000000"/>
          <w:sz w:val="24"/>
          <w:szCs w:val="24"/>
          <w:highlight w:val="none"/>
          <w:lang w:bidi="ar-SA"/>
        </w:rPr>
      </w:r>
      <w:r/>
    </w:p>
    <w:p>
      <w:pPr>
        <w:pStyle w:val="1094"/>
        <w:ind w:firstLine="720"/>
        <w:spacing w:line="360" w:lineRule="auto"/>
        <w:rPr>
          <w:rFonts w:hint="eastAsia" w:ascii="宋体" w:cs="宋体"/>
          <w:color w:val="000000"/>
          <w:sz w:val="24"/>
          <w:szCs w:val="24"/>
          <w:highlight w:val="none"/>
          <w:lang w:bidi="ar-SA"/>
        </w:rPr>
      </w:pPr>
      <w:r>
        <w:rPr>
          <w:rFonts w:hint="eastAsia" w:ascii="宋体" w:cs="宋体"/>
          <w:color w:val="000000"/>
          <w:sz w:val="24"/>
          <w:szCs w:val="24"/>
          <w:highlight w:val="none"/>
          <w:lang w:val="en-US" w:eastAsia="zh-CN" w:bidi="ar-SA"/>
        </w:rPr>
        <w:t xml:space="preserve">2.</w:t>
      </w:r>
      <w:r>
        <w:rPr>
          <w:rFonts w:hint="eastAsia" w:ascii="宋体" w:cs="宋体"/>
          <w:color w:val="000000"/>
          <w:sz w:val="24"/>
          <w:szCs w:val="24"/>
          <w:highlight w:val="none"/>
          <w:lang w:bidi="ar-SA"/>
        </w:rPr>
        <w:t xml:space="preserve">代理费发票申请，请登录“江苏柒采招标代理有限公司”官网（http://www.jsqczb.cn/sy），点击“下载专区”，获取“开票信息填写”文件。</w:t>
      </w:r>
      <w:r>
        <w:rPr>
          <w:rFonts w:hint="eastAsia" w:ascii="宋体" w:cs="宋体"/>
          <w:color w:val="000000"/>
          <w:sz w:val="24"/>
          <w:szCs w:val="24"/>
          <w:highlight w:val="none"/>
          <w:lang w:bidi="ar-SA"/>
        </w:rPr>
      </w:r>
      <w:r/>
    </w:p>
    <w:p>
      <w:pPr>
        <w:pStyle w:val="1094"/>
        <w:ind w:firstLine="720"/>
        <w:spacing w:line="360" w:lineRule="auto"/>
        <w:rPr>
          <w:rFonts w:hint="eastAsia" w:ascii="宋体" w:cs="宋体"/>
          <w:color w:val="000000"/>
          <w:sz w:val="24"/>
          <w:szCs w:val="24"/>
          <w:highlight w:val="none"/>
          <w:lang w:bidi="ar-SA"/>
        </w:rPr>
      </w:pPr>
      <w:r>
        <w:rPr>
          <w:rFonts w:hint="eastAsia" w:ascii="宋体" w:cs="宋体"/>
          <w:color w:val="000000"/>
          <w:sz w:val="24"/>
          <w:szCs w:val="24"/>
          <w:highlight w:val="none"/>
          <w:lang w:val="en-US" w:eastAsia="zh-CN" w:bidi="ar-SA"/>
        </w:rPr>
        <w:t xml:space="preserve">3.</w:t>
      </w:r>
      <w:r>
        <w:rPr>
          <w:rFonts w:hint="eastAsia" w:ascii="宋体" w:cs="宋体"/>
          <w:color w:val="000000"/>
          <w:sz w:val="24"/>
          <w:szCs w:val="24"/>
          <w:highlight w:val="none"/>
          <w:lang w:bidi="ar-SA"/>
        </w:rPr>
        <w:t xml:space="preserve">请供应商在获取招标文件后，认真阅读各项内容，按照招标文件的要求详细填写和编制电子投标文件，进行必要的准备，并按招标文件确定的时间、地点准时参加开标活动。</w:t>
      </w:r>
      <w:r>
        <w:rPr>
          <w:rFonts w:hint="eastAsia" w:ascii="宋体" w:cs="宋体"/>
          <w:color w:val="000000"/>
          <w:sz w:val="24"/>
          <w:szCs w:val="24"/>
          <w:highlight w:val="none"/>
          <w:lang w:bidi="ar-SA"/>
        </w:rPr>
      </w:r>
      <w:r/>
    </w:p>
    <w:p>
      <w:pPr>
        <w:pStyle w:val="1094"/>
        <w:ind w:firstLine="720"/>
        <w:spacing w:line="360" w:lineRule="auto"/>
        <w:rPr>
          <w:rFonts w:hint="eastAsia" w:ascii="宋体" w:cs="宋体"/>
          <w:color w:val="000000"/>
          <w:sz w:val="24"/>
          <w:szCs w:val="24"/>
          <w:highlight w:val="none"/>
          <w:lang w:bidi="ar-SA"/>
        </w:rPr>
      </w:pPr>
      <w:r>
        <w:rPr>
          <w:rFonts w:hint="eastAsia" w:ascii="宋体" w:cs="宋体"/>
          <w:color w:val="000000"/>
          <w:sz w:val="24"/>
          <w:szCs w:val="24"/>
          <w:highlight w:val="none"/>
          <w:lang w:bidi="ar-SA"/>
        </w:rPr>
      </w:r>
      <w:r/>
    </w:p>
    <w:p>
      <w:pPr>
        <w:pStyle w:val="1094"/>
        <w:ind w:firstLine="720"/>
        <w:spacing w:line="360" w:lineRule="auto"/>
        <w:rPr>
          <w:rFonts w:hint="eastAsia" w:ascii="宋体" w:cs="宋体"/>
          <w:color w:val="000000"/>
          <w:sz w:val="24"/>
          <w:szCs w:val="24"/>
          <w:highlight w:val="none"/>
          <w:lang w:bidi="ar-SA"/>
        </w:rPr>
      </w:pPr>
      <w:r>
        <w:rPr>
          <w:rFonts w:hint="eastAsia" w:ascii="宋体" w:cs="宋体"/>
          <w:color w:val="000000"/>
          <w:sz w:val="24"/>
          <w:szCs w:val="24"/>
          <w:highlight w:val="none"/>
          <w:lang w:bidi="ar-SA"/>
        </w:rPr>
      </w:r>
      <w:r/>
    </w:p>
    <w:p>
      <w:pPr>
        <w:pStyle w:val="1095"/>
        <w:spacing w:line="360" w:lineRule="auto"/>
        <w:rPr>
          <w:rFonts w:hint="eastAsia" w:ascii="黑体" w:eastAsia="黑体" w:cs="黑体"/>
          <w:color w:val="000000"/>
          <w:sz w:val="44"/>
          <w:szCs w:val="44"/>
          <w:highlight w:val="none"/>
          <w:lang w:bidi="ar-SA"/>
        </w:rPr>
      </w:pPr>
      <w:r/>
      <w:bookmarkStart w:id="128" w:name="_Toc120614211"/>
      <w:r/>
      <w:bookmarkStart w:id="129" w:name="_Toc738"/>
      <w:r/>
      <w:bookmarkStart w:id="130" w:name="_Toc3671"/>
      <w:r>
        <w:rPr>
          <w:rFonts w:hint="eastAsia" w:ascii="黑体" w:eastAsia="黑体" w:cs="黑体"/>
          <w:color w:val="000000"/>
          <w:sz w:val="36"/>
          <w:szCs w:val="36"/>
          <w:highlight w:val="none"/>
          <w:lang w:bidi="ar-SA"/>
        </w:rPr>
        <w:t xml:space="preserve">第二章  </w:t>
      </w:r>
      <w:bookmarkEnd w:id="15"/>
      <w:r/>
      <w:bookmarkEnd w:id="16"/>
      <w:r/>
      <w:bookmarkEnd w:id="17"/>
      <w:r/>
      <w:bookmarkEnd w:id="18"/>
      <w:r/>
      <w:bookmarkEnd w:id="19"/>
      <w:r/>
      <w:bookmarkEnd w:id="128"/>
      <w:r/>
      <w:bookmarkStart w:id="131" w:name="_Toc513029202"/>
      <w:r/>
      <w:bookmarkStart w:id="132" w:name="_Toc20823274"/>
      <w:r/>
      <w:bookmarkStart w:id="133" w:name="_Toc16938518"/>
      <w:r/>
      <w:bookmarkStart w:id="134" w:name="_Toc120614213"/>
      <w:r>
        <w:rPr>
          <w:rFonts w:hint="eastAsia" w:ascii="黑体" w:eastAsia="黑体" w:cs="黑体"/>
          <w:color w:val="000000"/>
          <w:sz w:val="36"/>
          <w:szCs w:val="36"/>
          <w:highlight w:val="none"/>
          <w:lang w:bidi="ar-SA"/>
        </w:rPr>
        <w:t xml:space="preserve">供应商须知</w:t>
      </w:r>
      <w:bookmarkEnd w:id="129"/>
      <w:r/>
      <w:bookmarkEnd w:id="130"/>
      <w:r/>
      <w:bookmarkEnd w:id="131"/>
      <w:r/>
      <w:bookmarkEnd w:id="132"/>
      <w:r/>
      <w:bookmarkEnd w:id="133"/>
      <w:r/>
      <w:bookmarkEnd w:id="134"/>
      <w:r>
        <w:rPr>
          <w:rFonts w:hint="eastAsia" w:ascii="黑体" w:eastAsia="黑体" w:cs="黑体"/>
          <w:color w:val="000000"/>
          <w:sz w:val="44"/>
          <w:szCs w:val="44"/>
          <w:highlight w:val="none"/>
          <w:lang w:bidi="ar-SA"/>
        </w:rPr>
      </w:r>
      <w:r/>
    </w:p>
    <w:p>
      <w:pPr>
        <w:pStyle w:val="1094"/>
        <w:jc w:val="center"/>
        <w:spacing w:before="120" w:line="360" w:lineRule="auto"/>
        <w:widowControl/>
        <w:rPr>
          <w:rFonts w:hint="eastAsia" w:ascii="黑体" w:eastAsia="黑体" w:cs="黑体"/>
          <w:color w:val="000000"/>
          <w:sz w:val="28"/>
          <w:szCs w:val="28"/>
          <w:highlight w:val="none"/>
          <w:lang w:bidi="ar-SA"/>
        </w:rPr>
        <w:outlineLvl w:val="1"/>
      </w:pPr>
      <w:r/>
      <w:bookmarkStart w:id="135" w:name="_Toc22634"/>
      <w:r/>
      <w:bookmarkStart w:id="136" w:name="_Toc11518"/>
      <w:r/>
      <w:bookmarkStart w:id="137" w:name="_Toc20823275"/>
      <w:r/>
      <w:bookmarkStart w:id="138" w:name="_Toc513029203"/>
      <w:r/>
      <w:bookmarkStart w:id="139" w:name="_Toc120614214"/>
      <w:r/>
      <w:bookmarkStart w:id="140" w:name="_Toc24056"/>
      <w:r/>
      <w:bookmarkStart w:id="141" w:name="_Toc16938519"/>
      <w:r>
        <w:rPr>
          <w:rFonts w:hint="eastAsia" w:ascii="黑体" w:eastAsia="黑体" w:cs="黑体"/>
          <w:color w:val="000000"/>
          <w:sz w:val="28"/>
          <w:szCs w:val="28"/>
          <w:highlight w:val="none"/>
          <w:lang w:bidi="ar-SA"/>
        </w:rPr>
        <w:t xml:space="preserve">供应商须知前附表</w:t>
      </w:r>
      <w:bookmarkEnd w:id="135"/>
      <w:r/>
      <w:bookmarkEnd w:id="136"/>
      <w:r>
        <w:rPr>
          <w:rFonts w:hint="eastAsia" w:ascii="黑体" w:eastAsia="黑体" w:cs="黑体"/>
          <w:color w:val="000000"/>
          <w:sz w:val="28"/>
          <w:szCs w:val="28"/>
          <w:highlight w:val="none"/>
          <w:lang w:bidi="ar-SA"/>
        </w:rPr>
      </w:r>
      <w:r/>
    </w:p>
    <w:tbl>
      <w:tblPr>
        <w:tblW w:w="994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2296"/>
        <w:gridCol w:w="6927"/>
      </w:tblGrid>
      <w:tr>
        <w:trPr>
          <w:trHeight w:val="518"/>
        </w:trPr>
        <w:tc>
          <w:tcPr>
            <w:tcW w:w="720" w:type="dxa"/>
            <w:vAlign w:val="center"/>
            <w:textDirection w:val="lrTb"/>
            <w:noWrap w:val="false"/>
          </w:tcPr>
          <w:p>
            <w:pPr>
              <w:pStyle w:val="1094"/>
              <w:jc w:val="center"/>
              <w:spacing w:line="288" w:lineRule="auto"/>
              <w:rPr>
                <w:rFonts w:hint="eastAsia" w:ascii="宋体" w:cs="宋体"/>
                <w:b/>
                <w:color w:val="000000"/>
                <w:sz w:val="22"/>
                <w:szCs w:val="22"/>
                <w:highlight w:val="none"/>
                <w:lang w:bidi="ar-SA"/>
              </w:rPr>
            </w:pPr>
            <w:r>
              <w:rPr>
                <w:rFonts w:hint="eastAsia" w:ascii="宋体" w:cs="宋体"/>
                <w:b/>
                <w:color w:val="000000"/>
                <w:sz w:val="22"/>
                <w:szCs w:val="22"/>
                <w:highlight w:val="none"/>
                <w:lang w:bidi="ar-SA"/>
              </w:rPr>
              <w:t xml:space="preserve">序号</w:t>
            </w:r>
            <w:r>
              <w:rPr>
                <w:rFonts w:hint="eastAsia" w:ascii="宋体" w:cs="宋体"/>
                <w:b/>
                <w:color w:val="000000"/>
                <w:sz w:val="22"/>
                <w:szCs w:val="22"/>
                <w:highlight w:val="none"/>
                <w:lang w:bidi="ar-SA"/>
              </w:rPr>
            </w:r>
            <w:r/>
          </w:p>
        </w:tc>
        <w:tc>
          <w:tcPr>
            <w:tcW w:w="2296" w:type="dxa"/>
            <w:vAlign w:val="center"/>
            <w:textDirection w:val="lrTb"/>
            <w:noWrap w:val="false"/>
          </w:tcPr>
          <w:p>
            <w:pPr>
              <w:pStyle w:val="1094"/>
              <w:jc w:val="center"/>
              <w:spacing w:line="288" w:lineRule="auto"/>
              <w:rPr>
                <w:rFonts w:hint="eastAsia" w:ascii="宋体" w:cs="宋体"/>
                <w:b/>
                <w:color w:val="000000"/>
                <w:sz w:val="22"/>
                <w:szCs w:val="22"/>
                <w:highlight w:val="none"/>
                <w:lang w:bidi="ar-SA"/>
              </w:rPr>
            </w:pPr>
            <w:r>
              <w:rPr>
                <w:rFonts w:hint="eastAsia" w:ascii="宋体" w:cs="宋体"/>
                <w:b/>
                <w:color w:val="000000"/>
                <w:sz w:val="22"/>
                <w:szCs w:val="22"/>
                <w:highlight w:val="none"/>
                <w:lang w:bidi="ar-SA"/>
              </w:rPr>
              <w:t xml:space="preserve">名  称</w:t>
            </w:r>
            <w:r>
              <w:rPr>
                <w:rFonts w:hint="eastAsia" w:ascii="宋体" w:cs="宋体"/>
                <w:b/>
                <w:color w:val="000000"/>
                <w:sz w:val="22"/>
                <w:szCs w:val="22"/>
                <w:highlight w:val="none"/>
                <w:lang w:bidi="ar-SA"/>
              </w:rPr>
            </w:r>
            <w:r/>
          </w:p>
        </w:tc>
        <w:tc>
          <w:tcPr>
            <w:tcW w:w="6927" w:type="dxa"/>
            <w:vAlign w:val="center"/>
            <w:textDirection w:val="lrTb"/>
            <w:noWrap w:val="false"/>
          </w:tcPr>
          <w:p>
            <w:pPr>
              <w:pStyle w:val="1094"/>
              <w:jc w:val="center"/>
              <w:spacing w:line="288" w:lineRule="auto"/>
              <w:rPr>
                <w:rFonts w:hint="eastAsia" w:ascii="宋体" w:cs="宋体"/>
                <w:b/>
                <w:color w:val="000000"/>
                <w:sz w:val="22"/>
                <w:szCs w:val="22"/>
                <w:highlight w:val="none"/>
                <w:lang w:bidi="ar-SA"/>
              </w:rPr>
            </w:pPr>
            <w:r>
              <w:rPr>
                <w:rFonts w:hint="eastAsia" w:ascii="宋体" w:cs="宋体"/>
                <w:b/>
                <w:color w:val="000000"/>
                <w:sz w:val="22"/>
                <w:szCs w:val="22"/>
                <w:highlight w:val="none"/>
                <w:lang w:bidi="ar-SA"/>
              </w:rPr>
              <w:t xml:space="preserve">内  容</w:t>
            </w:r>
            <w:r>
              <w:rPr>
                <w:rFonts w:hint="eastAsia" w:ascii="宋体" w:cs="宋体"/>
                <w:b/>
                <w:color w:val="000000"/>
                <w:sz w:val="22"/>
                <w:szCs w:val="22"/>
                <w:highlight w:val="none"/>
                <w:lang w:bidi="ar-SA"/>
              </w:rPr>
            </w:r>
            <w:r/>
          </w:p>
        </w:tc>
      </w:tr>
      <w:tr>
        <w:trPr/>
        <w:tc>
          <w:tcPr>
            <w:tcW w:w="720" w:type="dxa"/>
            <w:vAlign w:val="center"/>
            <w:textDirection w:val="lrTb"/>
            <w:noWrap w:val="false"/>
          </w:tcPr>
          <w:p>
            <w:pPr>
              <w:pStyle w:val="1094"/>
              <w:jc w:val="center"/>
              <w:spacing w:line="288" w:lineRule="auto"/>
              <w:widowControl/>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1</w:t>
            </w:r>
            <w:r>
              <w:rPr>
                <w:rFonts w:hint="eastAsia" w:ascii="宋体" w:cs="宋体"/>
                <w:color w:val="000000"/>
                <w:sz w:val="22"/>
                <w:szCs w:val="22"/>
                <w:highlight w:val="none"/>
                <w:lang w:bidi="ar-SA"/>
              </w:rPr>
            </w:r>
            <w:r/>
          </w:p>
        </w:tc>
        <w:tc>
          <w:tcPr>
            <w:tcW w:w="2296" w:type="dxa"/>
            <w:vAlign w:val="center"/>
            <w:textDirection w:val="lrTb"/>
            <w:noWrap w:val="false"/>
          </w:tcPr>
          <w:p>
            <w:pPr>
              <w:pStyle w:val="1094"/>
              <w:jc w:val="center"/>
              <w:spacing w:line="288" w:lineRule="auto"/>
              <w:widowControl/>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采购人</w:t>
            </w:r>
            <w:r>
              <w:rPr>
                <w:rFonts w:hint="eastAsia" w:ascii="宋体" w:cs="宋体"/>
                <w:color w:val="000000"/>
                <w:sz w:val="22"/>
                <w:szCs w:val="22"/>
                <w:highlight w:val="none"/>
                <w:lang w:bidi="ar-SA"/>
              </w:rPr>
            </w:r>
            <w:r/>
          </w:p>
        </w:tc>
        <w:tc>
          <w:tcPr>
            <w:tcW w:w="6927" w:type="dxa"/>
            <w:vAlign w:val="center"/>
            <w:textDirection w:val="lrTb"/>
            <w:noWrap w:val="false"/>
          </w:tcPr>
          <w:p>
            <w:pPr>
              <w:pStyle w:val="1094"/>
              <w:jc w:val="left"/>
              <w:spacing w:line="288" w:lineRule="auto"/>
              <w:widowControl/>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名称：南京市市场监督管理局</w:t>
            </w:r>
            <w:r>
              <w:rPr>
                <w:rFonts w:hint="eastAsia" w:ascii="宋体" w:cs="宋体"/>
                <w:color w:val="000000"/>
                <w:sz w:val="22"/>
                <w:szCs w:val="22"/>
                <w:highlight w:val="none"/>
                <w:lang w:bidi="ar-SA"/>
              </w:rPr>
            </w:r>
            <w:r/>
          </w:p>
          <w:p>
            <w:pPr>
              <w:pStyle w:val="1094"/>
              <w:jc w:val="left"/>
              <w:spacing w:line="288" w:lineRule="auto"/>
              <w:widowControl/>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地址：南京市建邺区新城大厦E座915</w:t>
            </w:r>
            <w:r>
              <w:rPr>
                <w:rFonts w:hint="eastAsia" w:ascii="宋体" w:cs="宋体"/>
                <w:color w:val="000000"/>
                <w:sz w:val="22"/>
                <w:szCs w:val="22"/>
                <w:highlight w:val="none"/>
                <w:lang w:bidi="ar-SA"/>
              </w:rPr>
            </w:r>
            <w:r/>
          </w:p>
          <w:p>
            <w:pPr>
              <w:pStyle w:val="1094"/>
              <w:jc w:val="left"/>
              <w:spacing w:line="288" w:lineRule="auto"/>
              <w:widowControl/>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联系人：王老师</w:t>
            </w:r>
            <w:r>
              <w:rPr>
                <w:rFonts w:hint="eastAsia" w:ascii="宋体" w:cs="宋体"/>
                <w:color w:val="000000"/>
                <w:sz w:val="22"/>
                <w:szCs w:val="22"/>
                <w:highlight w:val="none"/>
                <w:lang w:bidi="ar-SA"/>
              </w:rPr>
            </w:r>
            <w:r/>
          </w:p>
          <w:p>
            <w:pPr>
              <w:pStyle w:val="1094"/>
              <w:jc w:val="left"/>
              <w:spacing w:line="288" w:lineRule="auto"/>
              <w:widowControl/>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联系方式：025-83630632</w:t>
            </w:r>
            <w:r>
              <w:rPr>
                <w:rFonts w:hint="eastAsia" w:ascii="宋体" w:cs="宋体"/>
                <w:color w:val="000000"/>
                <w:sz w:val="22"/>
                <w:szCs w:val="22"/>
                <w:highlight w:val="none"/>
                <w:lang w:bidi="ar-SA"/>
              </w:rPr>
            </w:r>
            <w:r/>
          </w:p>
        </w:tc>
      </w:tr>
      <w:tr>
        <w:trPr/>
        <w:tc>
          <w:tcPr>
            <w:tcW w:w="720" w:type="dxa"/>
            <w:vAlign w:val="center"/>
            <w:textDirection w:val="lrTb"/>
            <w:noWrap w:val="false"/>
          </w:tcPr>
          <w:p>
            <w:pPr>
              <w:pStyle w:val="1094"/>
              <w:jc w:val="center"/>
              <w:spacing w:line="288" w:lineRule="auto"/>
              <w:widowControl/>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2</w:t>
            </w:r>
            <w:r>
              <w:rPr>
                <w:rFonts w:hint="eastAsia" w:ascii="宋体" w:cs="宋体"/>
                <w:color w:val="000000"/>
                <w:sz w:val="22"/>
                <w:szCs w:val="22"/>
                <w:highlight w:val="none"/>
                <w:lang w:bidi="ar-SA"/>
              </w:rPr>
            </w:r>
            <w:r/>
          </w:p>
        </w:tc>
        <w:tc>
          <w:tcPr>
            <w:tcW w:w="2296" w:type="dxa"/>
            <w:vAlign w:val="center"/>
            <w:textDirection w:val="lrTb"/>
            <w:noWrap w:val="false"/>
          </w:tcPr>
          <w:p>
            <w:pPr>
              <w:pStyle w:val="1094"/>
              <w:jc w:val="center"/>
              <w:spacing w:line="288" w:lineRule="auto"/>
              <w:widowControl/>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招标代理机构</w:t>
            </w:r>
            <w:r>
              <w:rPr>
                <w:rFonts w:hint="eastAsia" w:ascii="宋体" w:cs="宋体"/>
                <w:color w:val="000000"/>
                <w:sz w:val="22"/>
                <w:szCs w:val="22"/>
                <w:highlight w:val="none"/>
                <w:lang w:bidi="ar-SA"/>
              </w:rPr>
            </w:r>
            <w:r/>
          </w:p>
        </w:tc>
        <w:tc>
          <w:tcPr>
            <w:tcW w:w="6927" w:type="dxa"/>
            <w:vAlign w:val="center"/>
            <w:textDirection w:val="lrTb"/>
            <w:noWrap w:val="false"/>
          </w:tcPr>
          <w:p>
            <w:pPr>
              <w:pStyle w:val="1094"/>
              <w:spacing w:line="288" w:lineRule="auto"/>
              <w:widowControl/>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名称：江苏柒采招标代理有限公司</w:t>
            </w:r>
            <w:r>
              <w:rPr>
                <w:rFonts w:hint="eastAsia" w:ascii="宋体" w:cs="宋体"/>
                <w:color w:val="000000"/>
                <w:sz w:val="22"/>
                <w:szCs w:val="22"/>
                <w:highlight w:val="none"/>
                <w:lang w:bidi="ar-SA"/>
              </w:rPr>
            </w:r>
            <w:r/>
          </w:p>
          <w:p>
            <w:pPr>
              <w:pStyle w:val="1094"/>
              <w:spacing w:line="288" w:lineRule="auto"/>
              <w:widowControl/>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地址：江苏省南京市建邺区奥体大街68号（新城科技园国际研发总部园）3幢6楼</w:t>
            </w:r>
            <w:r>
              <w:rPr>
                <w:rFonts w:hint="eastAsia" w:ascii="宋体" w:cs="宋体"/>
                <w:color w:val="000000"/>
                <w:sz w:val="22"/>
                <w:szCs w:val="22"/>
                <w:highlight w:val="none"/>
                <w:lang w:bidi="ar-SA"/>
              </w:rPr>
            </w:r>
            <w:r/>
          </w:p>
          <w:p>
            <w:pPr>
              <w:pStyle w:val="1094"/>
              <w:spacing w:line="288" w:lineRule="auto"/>
              <w:widowControl/>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联系人：朱传好/李金楠/张明立</w:t>
            </w:r>
            <w:r>
              <w:rPr>
                <w:rFonts w:hint="eastAsia" w:ascii="宋体" w:cs="宋体"/>
                <w:color w:val="000000"/>
                <w:sz w:val="22"/>
                <w:szCs w:val="22"/>
                <w:highlight w:val="none"/>
                <w:lang w:bidi="ar-SA"/>
              </w:rPr>
            </w:r>
            <w:r/>
          </w:p>
          <w:p>
            <w:pPr>
              <w:pStyle w:val="1094"/>
              <w:spacing w:line="288" w:lineRule="auto"/>
              <w:widowControl/>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联系方式：025-83370296-706/025-83370296-701</w:t>
            </w:r>
            <w:r>
              <w:rPr>
                <w:rFonts w:hint="eastAsia" w:ascii="宋体" w:cs="宋体"/>
                <w:color w:val="000000"/>
                <w:sz w:val="22"/>
                <w:szCs w:val="22"/>
                <w:highlight w:val="none"/>
                <w:lang w:bidi="ar-SA"/>
              </w:rPr>
            </w:r>
            <w:r/>
          </w:p>
        </w:tc>
      </w:tr>
      <w:tr>
        <w:trPr/>
        <w:tc>
          <w:tcPr>
            <w:tcW w:w="720" w:type="dxa"/>
            <w:vAlign w:val="center"/>
            <w:textDirection w:val="lrTb"/>
            <w:noWrap w:val="false"/>
          </w:tcPr>
          <w:p>
            <w:pPr>
              <w:pStyle w:val="1094"/>
              <w:jc w:val="center"/>
              <w:spacing w:line="288" w:lineRule="auto"/>
              <w:widowControl/>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3</w:t>
            </w:r>
            <w:r>
              <w:rPr>
                <w:rFonts w:hint="eastAsia" w:ascii="宋体" w:cs="宋体"/>
                <w:color w:val="000000"/>
                <w:sz w:val="22"/>
                <w:szCs w:val="22"/>
                <w:highlight w:val="none"/>
                <w:lang w:bidi="ar-SA"/>
              </w:rPr>
            </w:r>
            <w:r/>
          </w:p>
        </w:tc>
        <w:tc>
          <w:tcPr>
            <w:tcW w:w="2296" w:type="dxa"/>
            <w:vAlign w:val="center"/>
            <w:textDirection w:val="lrTb"/>
            <w:noWrap w:val="false"/>
          </w:tcPr>
          <w:p>
            <w:pPr>
              <w:pStyle w:val="1094"/>
              <w:jc w:val="center"/>
              <w:spacing w:line="288" w:lineRule="auto"/>
              <w:widowControl/>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项目名称</w:t>
            </w:r>
            <w:r>
              <w:rPr>
                <w:rFonts w:hint="eastAsia" w:ascii="宋体" w:cs="宋体"/>
                <w:color w:val="000000"/>
                <w:sz w:val="22"/>
                <w:szCs w:val="22"/>
                <w:highlight w:val="none"/>
                <w:lang w:bidi="ar-SA"/>
              </w:rPr>
            </w:r>
            <w:r/>
          </w:p>
        </w:tc>
        <w:tc>
          <w:tcPr>
            <w:tcW w:w="6927" w:type="dxa"/>
            <w:vAlign w:val="center"/>
            <w:textDirection w:val="lrTb"/>
            <w:noWrap w:val="false"/>
          </w:tcPr>
          <w:p>
            <w:pPr>
              <w:pStyle w:val="1094"/>
              <w:spacing w:line="288" w:lineRule="auto"/>
              <w:widowControl/>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202</w:t>
            </w:r>
            <w:r>
              <w:rPr>
                <w:rFonts w:hint="eastAsia" w:ascii="宋体" w:cs="宋体"/>
                <w:color w:val="000000"/>
                <w:sz w:val="22"/>
                <w:szCs w:val="22"/>
                <w:highlight w:val="none"/>
                <w:lang w:val="en-US" w:eastAsia="zh-CN" w:bidi="ar-SA"/>
              </w:rPr>
              <w:t xml:space="preserve">6</w:t>
            </w:r>
            <w:r>
              <w:rPr>
                <w:rFonts w:hint="eastAsia" w:ascii="宋体" w:cs="宋体"/>
                <w:color w:val="000000"/>
                <w:sz w:val="22"/>
                <w:szCs w:val="22"/>
                <w:highlight w:val="none"/>
                <w:lang w:bidi="ar-SA"/>
              </w:rPr>
              <w:t xml:space="preserve">年南京市消费品、工业品产品质量市级监督抽查检验检测服务</w:t>
            </w:r>
            <w:r>
              <w:rPr>
                <w:rFonts w:hint="eastAsia" w:ascii="宋体" w:cs="宋体"/>
                <w:color w:val="000000"/>
                <w:sz w:val="22"/>
                <w:szCs w:val="22"/>
                <w:highlight w:val="none"/>
                <w:lang w:bidi="ar-SA"/>
              </w:rPr>
            </w:r>
            <w:r/>
          </w:p>
        </w:tc>
      </w:tr>
      <w:tr>
        <w:trPr/>
        <w:tc>
          <w:tcPr>
            <w:tcW w:w="720" w:type="dxa"/>
            <w:vAlign w:val="center"/>
            <w:textDirection w:val="lrTb"/>
            <w:noWrap w:val="false"/>
          </w:tcPr>
          <w:p>
            <w:pPr>
              <w:pStyle w:val="1094"/>
              <w:jc w:val="center"/>
              <w:spacing w:line="288" w:lineRule="auto"/>
              <w:widowControl/>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4</w:t>
            </w:r>
            <w:r>
              <w:rPr>
                <w:rFonts w:hint="eastAsia" w:ascii="宋体" w:cs="宋体"/>
                <w:color w:val="000000"/>
                <w:sz w:val="22"/>
                <w:szCs w:val="22"/>
                <w:highlight w:val="none"/>
                <w:lang w:bidi="ar-SA"/>
              </w:rPr>
            </w:r>
            <w:r/>
          </w:p>
        </w:tc>
        <w:tc>
          <w:tcPr>
            <w:tcW w:w="2296" w:type="dxa"/>
            <w:vAlign w:val="center"/>
            <w:textDirection w:val="lrTb"/>
            <w:noWrap w:val="false"/>
          </w:tcPr>
          <w:p>
            <w:pPr>
              <w:pStyle w:val="1094"/>
              <w:jc w:val="center"/>
              <w:spacing w:line="288" w:lineRule="auto"/>
              <w:widowControl/>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苏采云项目编号</w:t>
            </w:r>
            <w:r>
              <w:rPr>
                <w:rFonts w:hint="eastAsia" w:ascii="宋体" w:cs="宋体"/>
                <w:color w:val="000000"/>
                <w:sz w:val="22"/>
                <w:szCs w:val="22"/>
                <w:highlight w:val="none"/>
                <w:lang w:bidi="ar-SA"/>
              </w:rPr>
            </w:r>
            <w:r/>
          </w:p>
        </w:tc>
        <w:tc>
          <w:tcPr>
            <w:tcW w:w="6927" w:type="dxa"/>
            <w:vAlign w:val="center"/>
            <w:textDirection w:val="lrTb"/>
            <w:noWrap w:val="false"/>
          </w:tcPr>
          <w:p>
            <w:pPr>
              <w:pStyle w:val="1094"/>
              <w:spacing w:line="288" w:lineRule="auto"/>
              <w:widowControl/>
              <w:rPr>
                <w:rFonts w:hint="eastAsia" w:ascii="宋体" w:cs="宋体"/>
                <w:color w:val="000000"/>
                <w:sz w:val="22"/>
                <w:szCs w:val="22"/>
                <w:highlight w:val="none"/>
                <w:lang w:bidi="ar-SA"/>
              </w:rPr>
            </w:pPr>
            <w:r>
              <w:rPr>
                <w:rFonts w:hint="eastAsia" w:ascii="宋体" w:cs="宋体"/>
                <w:color w:val="000000"/>
                <w:sz w:val="22"/>
                <w:szCs w:val="22"/>
                <w:highlight w:val="none"/>
                <w:lang w:eastAsia="zh-CN" w:bidi="ar-SA"/>
              </w:rPr>
              <w:t xml:space="preserve">JSZC-320100-JSQC-G2026-0019</w:t>
            </w:r>
            <w:r>
              <w:rPr>
                <w:rFonts w:hint="eastAsia" w:ascii="宋体" w:cs="宋体"/>
                <w:color w:val="000000"/>
                <w:sz w:val="22"/>
                <w:szCs w:val="22"/>
                <w:highlight w:val="none"/>
                <w:lang w:bidi="ar-SA"/>
              </w:rPr>
              <w:t xml:space="preserve"> </w:t>
            </w:r>
            <w:r>
              <w:rPr>
                <w:rFonts w:hint="eastAsia" w:ascii="宋体" w:cs="宋体"/>
                <w:color w:val="000000"/>
                <w:sz w:val="22"/>
                <w:szCs w:val="22"/>
                <w:highlight w:val="none"/>
                <w:lang w:bidi="ar-SA"/>
              </w:rPr>
            </w:r>
            <w:r/>
          </w:p>
        </w:tc>
      </w:tr>
      <w:tr>
        <w:trPr/>
        <w:tc>
          <w:tcPr>
            <w:tcW w:w="720" w:type="dxa"/>
            <w:vAlign w:val="center"/>
            <w:textDirection w:val="lrTb"/>
            <w:noWrap w:val="false"/>
          </w:tcPr>
          <w:p>
            <w:pPr>
              <w:pStyle w:val="1094"/>
              <w:jc w:val="center"/>
              <w:spacing w:line="288" w:lineRule="auto"/>
              <w:widowControl/>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5</w:t>
            </w:r>
            <w:r>
              <w:rPr>
                <w:rFonts w:hint="eastAsia" w:ascii="宋体" w:cs="宋体"/>
                <w:color w:val="000000"/>
                <w:sz w:val="22"/>
                <w:szCs w:val="22"/>
                <w:highlight w:val="none"/>
                <w:lang w:bidi="ar-SA"/>
              </w:rPr>
            </w:r>
            <w:r/>
          </w:p>
        </w:tc>
        <w:tc>
          <w:tcPr>
            <w:tcW w:w="2296" w:type="dxa"/>
            <w:vAlign w:val="center"/>
            <w:textDirection w:val="lrTb"/>
            <w:noWrap w:val="false"/>
          </w:tcPr>
          <w:p>
            <w:pPr>
              <w:pStyle w:val="1094"/>
              <w:jc w:val="center"/>
              <w:spacing w:line="288" w:lineRule="auto"/>
              <w:widowControl/>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资金来源</w:t>
            </w:r>
            <w:r>
              <w:rPr>
                <w:rFonts w:hint="eastAsia" w:ascii="宋体" w:cs="宋体"/>
                <w:color w:val="000000"/>
                <w:sz w:val="22"/>
                <w:szCs w:val="22"/>
                <w:highlight w:val="none"/>
                <w:lang w:bidi="ar-SA"/>
              </w:rPr>
            </w:r>
            <w:r/>
          </w:p>
        </w:tc>
        <w:tc>
          <w:tcPr>
            <w:tcW w:w="6927" w:type="dxa"/>
            <w:vAlign w:val="center"/>
            <w:textDirection w:val="lrTb"/>
            <w:noWrap w:val="false"/>
          </w:tcPr>
          <w:p>
            <w:pPr>
              <w:pStyle w:val="1094"/>
              <w:jc w:val="left"/>
              <w:spacing w:line="288" w:lineRule="auto"/>
              <w:widowControl/>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财政性资金</w:t>
            </w:r>
            <w:r>
              <w:rPr>
                <w:rFonts w:hint="eastAsia" w:ascii="宋体" w:cs="宋体"/>
                <w:color w:val="000000"/>
                <w:sz w:val="22"/>
                <w:szCs w:val="22"/>
                <w:highlight w:val="none"/>
                <w:lang w:bidi="ar-SA"/>
              </w:rPr>
            </w:r>
            <w:r/>
          </w:p>
        </w:tc>
      </w:tr>
      <w:tr>
        <w:trPr/>
        <w:tc>
          <w:tcPr>
            <w:tcW w:w="720" w:type="dxa"/>
            <w:vAlign w:val="center"/>
            <w:textDirection w:val="lrTb"/>
            <w:noWrap w:val="false"/>
          </w:tcPr>
          <w:p>
            <w:pPr>
              <w:pStyle w:val="1094"/>
              <w:jc w:val="center"/>
              <w:spacing w:line="288" w:lineRule="auto"/>
              <w:widowControl/>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6</w:t>
            </w:r>
            <w:r>
              <w:rPr>
                <w:rFonts w:hint="eastAsia" w:ascii="宋体" w:cs="宋体"/>
                <w:color w:val="000000"/>
                <w:sz w:val="22"/>
                <w:szCs w:val="22"/>
                <w:highlight w:val="none"/>
                <w:lang w:bidi="ar-SA"/>
              </w:rPr>
            </w:r>
            <w:r/>
          </w:p>
        </w:tc>
        <w:tc>
          <w:tcPr>
            <w:tcW w:w="2296" w:type="dxa"/>
            <w:vAlign w:val="center"/>
            <w:textDirection w:val="lrTb"/>
            <w:noWrap w:val="false"/>
          </w:tcPr>
          <w:p>
            <w:pPr>
              <w:pStyle w:val="1094"/>
              <w:jc w:val="center"/>
              <w:spacing w:line="288" w:lineRule="auto"/>
              <w:widowControl/>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预算金额（含税）</w:t>
            </w:r>
            <w:r>
              <w:rPr>
                <w:rFonts w:hint="eastAsia" w:ascii="宋体" w:cs="宋体"/>
                <w:color w:val="000000"/>
                <w:sz w:val="22"/>
                <w:szCs w:val="22"/>
                <w:highlight w:val="none"/>
                <w:lang w:bidi="ar-SA"/>
              </w:rPr>
            </w:r>
            <w:r/>
          </w:p>
        </w:tc>
        <w:tc>
          <w:tcPr>
            <w:tcW w:w="6927" w:type="dxa"/>
            <w:vAlign w:val="center"/>
            <w:textDirection w:val="lrTb"/>
            <w:noWrap w:val="false"/>
          </w:tcPr>
          <w:p>
            <w:pPr>
              <w:pStyle w:val="1094"/>
              <w:spacing w:line="288" w:lineRule="auto"/>
              <w:widowControl/>
              <w:rPr>
                <w:rFonts w:hint="eastAsia" w:ascii="宋体" w:cs="宋体"/>
                <w:color w:val="000000"/>
                <w:sz w:val="22"/>
                <w:szCs w:val="22"/>
                <w:lang w:bidi="ar-SA"/>
              </w:rPr>
            </w:pPr>
            <w:r>
              <w:rPr>
                <w:rFonts w:hint="eastAsia" w:ascii="宋体" w:cs="宋体"/>
                <w:color w:val="000000"/>
                <w:sz w:val="22"/>
                <w:szCs w:val="22"/>
                <w:lang w:bidi="ar-SA"/>
              </w:rPr>
              <w:t xml:space="preserve">总预算：人民币</w:t>
            </w:r>
            <w:r>
              <w:rPr>
                <w:rFonts w:hint="eastAsia" w:ascii="宋体" w:cs="宋体"/>
                <w:b/>
                <w:bCs/>
                <w:color w:val="000000"/>
                <w:sz w:val="22"/>
                <w:szCs w:val="22"/>
                <w:lang w:bidi="ar-SA"/>
              </w:rPr>
              <w:t xml:space="preserve">壹佰捌拾万零捌仟零叁拾元整（¥1,847,530.00）</w:t>
            </w:r>
            <w:r>
              <w:rPr>
                <w:rFonts w:hint="eastAsia" w:ascii="宋体" w:cs="宋体"/>
                <w:color w:val="000000"/>
                <w:sz w:val="22"/>
                <w:szCs w:val="22"/>
                <w:lang w:bidi="ar-SA"/>
              </w:rPr>
            </w:r>
            <w:r/>
          </w:p>
          <w:p>
            <w:pPr>
              <w:pStyle w:val="1094"/>
              <w:spacing w:line="288" w:lineRule="auto"/>
              <w:widowControl/>
              <w:rPr>
                <w:rFonts w:hint="eastAsia" w:ascii="宋体" w:cs="宋体"/>
                <w:color w:val="000000"/>
                <w:sz w:val="22"/>
                <w:szCs w:val="22"/>
                <w:lang w:bidi="ar-SA"/>
              </w:rPr>
            </w:pPr>
            <w:r>
              <w:rPr>
                <w:rFonts w:hint="eastAsia" w:ascii="宋体" w:cs="宋体"/>
                <w:color w:val="000000"/>
                <w:sz w:val="22"/>
                <w:szCs w:val="22"/>
                <w:lang w:bidi="ar-SA"/>
              </w:rPr>
              <w:t xml:space="preserve">分包一：人民币肆万元整（¥40,000.00）</w:t>
            </w:r>
            <w:r>
              <w:rPr>
                <w:rFonts w:hint="eastAsia" w:ascii="宋体" w:cs="宋体"/>
                <w:color w:val="000000"/>
                <w:sz w:val="22"/>
                <w:szCs w:val="22"/>
                <w:lang w:bidi="ar-SA"/>
              </w:rPr>
            </w:r>
            <w:r/>
          </w:p>
          <w:p>
            <w:pPr>
              <w:pStyle w:val="1094"/>
              <w:spacing w:line="288" w:lineRule="auto"/>
              <w:widowControl/>
              <w:rPr>
                <w:rFonts w:hint="eastAsia" w:ascii="宋体" w:cs="宋体"/>
                <w:color w:val="000000"/>
                <w:sz w:val="22"/>
                <w:szCs w:val="22"/>
                <w:lang w:bidi="ar-SA"/>
              </w:rPr>
            </w:pPr>
            <w:r>
              <w:rPr>
                <w:rFonts w:hint="eastAsia" w:ascii="宋体" w:cs="宋体"/>
                <w:color w:val="000000"/>
                <w:sz w:val="22"/>
                <w:szCs w:val="22"/>
                <w:lang w:bidi="ar-SA"/>
              </w:rPr>
              <w:t xml:space="preserve">分包二：人民币叁万元整（¥30,000.00）</w:t>
            </w:r>
            <w:r>
              <w:rPr>
                <w:rFonts w:hint="eastAsia" w:ascii="宋体" w:cs="宋体"/>
                <w:color w:val="000000"/>
                <w:sz w:val="22"/>
                <w:szCs w:val="22"/>
                <w:lang w:bidi="ar-SA"/>
              </w:rPr>
            </w:r>
            <w:r/>
          </w:p>
          <w:p>
            <w:pPr>
              <w:pStyle w:val="1094"/>
              <w:spacing w:line="288" w:lineRule="auto"/>
              <w:widowControl/>
              <w:rPr>
                <w:rFonts w:hint="eastAsia" w:ascii="宋体" w:cs="宋体"/>
                <w:color w:val="000000"/>
                <w:sz w:val="22"/>
                <w:szCs w:val="22"/>
                <w:lang w:bidi="ar-SA"/>
              </w:rPr>
            </w:pPr>
            <w:r>
              <w:rPr>
                <w:rFonts w:hint="eastAsia" w:ascii="宋体" w:cs="宋体"/>
                <w:color w:val="000000"/>
                <w:sz w:val="22"/>
                <w:szCs w:val="22"/>
                <w:lang w:bidi="ar-SA"/>
              </w:rPr>
              <w:t xml:space="preserve">分包三：人民币陆万元整（¥60,000.00）</w:t>
            </w:r>
            <w:r>
              <w:rPr>
                <w:rFonts w:hint="eastAsia" w:ascii="宋体" w:cs="宋体"/>
                <w:color w:val="000000"/>
                <w:sz w:val="22"/>
                <w:szCs w:val="22"/>
                <w:lang w:bidi="ar-SA"/>
              </w:rPr>
            </w:r>
            <w:r/>
          </w:p>
          <w:p>
            <w:pPr>
              <w:pStyle w:val="1094"/>
              <w:spacing w:line="288" w:lineRule="auto"/>
              <w:widowControl/>
              <w:rPr>
                <w:rFonts w:hint="eastAsia" w:ascii="宋体" w:cs="宋体"/>
                <w:color w:val="000000"/>
                <w:sz w:val="22"/>
                <w:szCs w:val="22"/>
                <w:lang w:bidi="ar-SA"/>
              </w:rPr>
            </w:pPr>
            <w:r>
              <w:rPr>
                <w:rFonts w:hint="eastAsia" w:ascii="宋体" w:cs="宋体"/>
                <w:color w:val="000000"/>
                <w:sz w:val="22"/>
                <w:szCs w:val="22"/>
                <w:lang w:bidi="ar-SA"/>
              </w:rPr>
              <w:t xml:space="preserve">分包四：人民币陆万肆仟元整（¥64,000.00）</w:t>
            </w:r>
            <w:r>
              <w:rPr>
                <w:rFonts w:hint="eastAsia" w:ascii="宋体" w:cs="宋体"/>
                <w:color w:val="000000"/>
                <w:sz w:val="22"/>
                <w:szCs w:val="22"/>
                <w:lang w:bidi="ar-SA"/>
              </w:rPr>
            </w:r>
            <w:r/>
          </w:p>
          <w:p>
            <w:pPr>
              <w:pStyle w:val="1094"/>
              <w:spacing w:line="288" w:lineRule="auto"/>
              <w:widowControl/>
              <w:rPr>
                <w:rFonts w:hint="eastAsia" w:ascii="宋体" w:cs="宋体"/>
                <w:color w:val="000000"/>
                <w:sz w:val="22"/>
                <w:szCs w:val="22"/>
                <w:lang w:bidi="ar-SA"/>
              </w:rPr>
            </w:pPr>
            <w:r>
              <w:rPr>
                <w:rFonts w:hint="eastAsia" w:ascii="宋体" w:cs="宋体"/>
                <w:color w:val="000000"/>
                <w:sz w:val="22"/>
                <w:szCs w:val="22"/>
                <w:lang w:bidi="ar-SA"/>
              </w:rPr>
              <w:t xml:space="preserve">分包五：人民币伍万零肆佰元整（¥50,400.00）</w:t>
            </w:r>
            <w:r>
              <w:rPr>
                <w:rFonts w:hint="eastAsia" w:ascii="宋体" w:cs="宋体"/>
                <w:color w:val="000000"/>
                <w:sz w:val="22"/>
                <w:szCs w:val="22"/>
                <w:lang w:bidi="ar-SA"/>
              </w:rPr>
            </w:r>
            <w:r/>
          </w:p>
          <w:p>
            <w:pPr>
              <w:pStyle w:val="1094"/>
              <w:spacing w:line="288" w:lineRule="auto"/>
              <w:widowControl/>
              <w:rPr>
                <w:rFonts w:hint="eastAsia" w:ascii="宋体" w:cs="宋体"/>
                <w:color w:val="000000"/>
                <w:sz w:val="22"/>
                <w:szCs w:val="22"/>
                <w:lang w:bidi="ar-SA"/>
              </w:rPr>
            </w:pPr>
            <w:r>
              <w:rPr>
                <w:rFonts w:hint="eastAsia" w:ascii="宋体" w:cs="宋体"/>
                <w:color w:val="000000"/>
                <w:sz w:val="22"/>
                <w:szCs w:val="22"/>
                <w:lang w:bidi="ar-SA"/>
              </w:rPr>
              <w:t xml:space="preserve">分包六：人民币伍万壹仟元整（¥51,000.00）</w:t>
            </w:r>
            <w:r>
              <w:rPr>
                <w:rFonts w:hint="eastAsia" w:ascii="宋体" w:cs="宋体"/>
                <w:color w:val="000000"/>
                <w:sz w:val="22"/>
                <w:szCs w:val="22"/>
                <w:lang w:bidi="ar-SA"/>
              </w:rPr>
            </w:r>
            <w:r/>
          </w:p>
          <w:p>
            <w:pPr>
              <w:pStyle w:val="1094"/>
              <w:spacing w:line="288" w:lineRule="auto"/>
              <w:widowControl/>
              <w:rPr>
                <w:rFonts w:hint="eastAsia" w:ascii="宋体" w:cs="宋体"/>
                <w:color w:val="000000"/>
                <w:sz w:val="22"/>
                <w:szCs w:val="22"/>
                <w:lang w:bidi="ar-SA"/>
              </w:rPr>
            </w:pPr>
            <w:r>
              <w:rPr>
                <w:rFonts w:hint="eastAsia" w:ascii="宋体" w:cs="宋体"/>
                <w:color w:val="000000"/>
                <w:sz w:val="22"/>
                <w:szCs w:val="22"/>
                <w:lang w:bidi="ar-SA"/>
              </w:rPr>
              <w:t xml:space="preserve">分包七：人民币贰拾肆万捌仟伍佰元整（¥248,500.00）</w:t>
            </w:r>
            <w:r>
              <w:rPr>
                <w:rFonts w:hint="eastAsia" w:ascii="宋体" w:cs="宋体"/>
                <w:color w:val="000000"/>
                <w:sz w:val="22"/>
                <w:szCs w:val="22"/>
                <w:lang w:bidi="ar-SA"/>
              </w:rPr>
            </w:r>
            <w:r/>
          </w:p>
          <w:p>
            <w:pPr>
              <w:pStyle w:val="1094"/>
              <w:spacing w:line="288" w:lineRule="auto"/>
              <w:widowControl/>
              <w:rPr>
                <w:rFonts w:hint="eastAsia" w:ascii="宋体" w:cs="宋体"/>
                <w:color w:val="000000"/>
                <w:sz w:val="22"/>
                <w:szCs w:val="22"/>
                <w:lang w:bidi="ar-SA"/>
              </w:rPr>
            </w:pPr>
            <w:r>
              <w:rPr>
                <w:rFonts w:hint="eastAsia" w:ascii="宋体" w:cs="宋体"/>
                <w:color w:val="000000"/>
                <w:sz w:val="22"/>
                <w:szCs w:val="22"/>
                <w:lang w:bidi="ar-SA"/>
              </w:rPr>
              <w:t xml:space="preserve">分包八：人民币叁万伍仟贰佰元整（¥35,200.00）</w:t>
            </w:r>
            <w:r>
              <w:rPr>
                <w:rFonts w:hint="eastAsia" w:ascii="宋体" w:cs="宋体"/>
                <w:color w:val="000000"/>
                <w:sz w:val="22"/>
                <w:szCs w:val="22"/>
                <w:lang w:bidi="ar-SA"/>
              </w:rPr>
            </w:r>
            <w:r/>
          </w:p>
          <w:p>
            <w:pPr>
              <w:pStyle w:val="1094"/>
              <w:spacing w:line="288" w:lineRule="auto"/>
              <w:widowControl/>
              <w:rPr>
                <w:rFonts w:hint="eastAsia" w:ascii="宋体" w:cs="宋体"/>
                <w:color w:val="000000"/>
                <w:sz w:val="22"/>
                <w:szCs w:val="22"/>
                <w:lang w:bidi="ar-SA"/>
              </w:rPr>
            </w:pPr>
            <w:r>
              <w:rPr>
                <w:rFonts w:hint="eastAsia" w:ascii="宋体" w:cs="宋体"/>
                <w:color w:val="000000"/>
                <w:sz w:val="22"/>
                <w:szCs w:val="22"/>
                <w:lang w:bidi="ar-SA"/>
              </w:rPr>
              <w:t xml:space="preserve">分包九：人民币贰万柒仟伍佰元整（¥27,500.00）</w:t>
            </w:r>
            <w:r>
              <w:rPr>
                <w:rFonts w:hint="eastAsia" w:ascii="宋体" w:cs="宋体"/>
                <w:color w:val="000000"/>
                <w:sz w:val="22"/>
                <w:szCs w:val="22"/>
                <w:lang w:bidi="ar-SA"/>
              </w:rPr>
            </w:r>
            <w:r/>
          </w:p>
          <w:p>
            <w:pPr>
              <w:pStyle w:val="1094"/>
              <w:spacing w:line="288" w:lineRule="auto"/>
              <w:widowControl/>
              <w:rPr>
                <w:rFonts w:hint="eastAsia" w:ascii="宋体" w:cs="宋体"/>
                <w:color w:val="000000"/>
                <w:sz w:val="22"/>
                <w:szCs w:val="22"/>
                <w:lang w:bidi="ar-SA"/>
              </w:rPr>
            </w:pPr>
            <w:r>
              <w:rPr>
                <w:rFonts w:hint="eastAsia" w:ascii="宋体" w:cs="宋体"/>
                <w:color w:val="000000"/>
                <w:sz w:val="22"/>
                <w:szCs w:val="22"/>
                <w:lang w:bidi="ar-SA"/>
              </w:rPr>
              <w:t xml:space="preserve">分包十：人民币壹拾玖万捌仟元整（¥198,000.00）</w:t>
            </w:r>
            <w:r>
              <w:rPr>
                <w:rFonts w:hint="eastAsia" w:ascii="宋体" w:cs="宋体"/>
                <w:color w:val="000000"/>
                <w:sz w:val="22"/>
                <w:szCs w:val="22"/>
                <w:lang w:bidi="ar-SA"/>
              </w:rPr>
            </w:r>
            <w:r/>
          </w:p>
          <w:p>
            <w:pPr>
              <w:pStyle w:val="1094"/>
              <w:spacing w:line="288" w:lineRule="auto"/>
              <w:widowControl/>
              <w:rPr>
                <w:rFonts w:hint="eastAsia" w:ascii="宋体" w:cs="宋体"/>
                <w:color w:val="000000"/>
                <w:sz w:val="22"/>
                <w:szCs w:val="22"/>
                <w:lang w:bidi="ar-SA"/>
              </w:rPr>
            </w:pPr>
            <w:r>
              <w:rPr>
                <w:rFonts w:hint="eastAsia" w:ascii="宋体" w:cs="宋体"/>
                <w:color w:val="000000"/>
                <w:sz w:val="22"/>
                <w:szCs w:val="22"/>
                <w:lang w:bidi="ar-SA"/>
              </w:rPr>
              <w:t xml:space="preserve">分包十一：人民币伍万伍仟壹佰元整（¥55,100.00）</w:t>
            </w:r>
            <w:r>
              <w:rPr>
                <w:rFonts w:hint="eastAsia" w:ascii="宋体" w:cs="宋体"/>
                <w:color w:val="000000"/>
                <w:sz w:val="22"/>
                <w:szCs w:val="22"/>
                <w:lang w:bidi="ar-SA"/>
              </w:rPr>
            </w:r>
            <w:r/>
          </w:p>
          <w:p>
            <w:pPr>
              <w:pStyle w:val="1094"/>
              <w:spacing w:line="288" w:lineRule="auto"/>
              <w:widowControl/>
              <w:rPr>
                <w:rFonts w:hint="eastAsia" w:ascii="宋体" w:cs="宋体"/>
                <w:color w:val="000000"/>
                <w:sz w:val="22"/>
                <w:szCs w:val="22"/>
                <w:lang w:bidi="ar-SA"/>
              </w:rPr>
            </w:pPr>
            <w:r>
              <w:rPr>
                <w:rFonts w:hint="eastAsia" w:ascii="宋体" w:cs="宋体"/>
                <w:color w:val="000000"/>
                <w:sz w:val="22"/>
                <w:szCs w:val="22"/>
                <w:lang w:bidi="ar-SA"/>
              </w:rPr>
              <w:t xml:space="preserve">分包十二：人民币壹拾贰万零柒佰元整（¥120,700.00）</w:t>
            </w:r>
            <w:r>
              <w:rPr>
                <w:rFonts w:hint="eastAsia" w:ascii="宋体" w:cs="宋体"/>
                <w:color w:val="000000"/>
                <w:sz w:val="22"/>
                <w:szCs w:val="22"/>
                <w:lang w:bidi="ar-SA"/>
              </w:rPr>
            </w:r>
            <w:r/>
          </w:p>
          <w:p>
            <w:pPr>
              <w:pStyle w:val="1094"/>
              <w:spacing w:line="288" w:lineRule="auto"/>
              <w:widowControl/>
              <w:rPr>
                <w:rFonts w:hint="eastAsia" w:ascii="宋体" w:cs="宋体"/>
                <w:color w:val="000000"/>
                <w:sz w:val="22"/>
                <w:szCs w:val="22"/>
                <w:lang w:bidi="ar-SA"/>
              </w:rPr>
            </w:pPr>
            <w:r>
              <w:rPr>
                <w:rFonts w:hint="eastAsia" w:ascii="宋体" w:cs="宋体"/>
                <w:color w:val="000000"/>
                <w:sz w:val="22"/>
                <w:szCs w:val="22"/>
                <w:lang w:bidi="ar-SA"/>
              </w:rPr>
              <w:t xml:space="preserve">分包十三：人民币肆万捌仟零陆拾元整（¥48,060.00）</w:t>
            </w:r>
            <w:r>
              <w:rPr>
                <w:rFonts w:hint="eastAsia" w:ascii="宋体" w:cs="宋体"/>
                <w:color w:val="000000"/>
                <w:sz w:val="22"/>
                <w:szCs w:val="22"/>
                <w:lang w:bidi="ar-SA"/>
              </w:rPr>
            </w:r>
            <w:r/>
          </w:p>
          <w:p>
            <w:pPr>
              <w:pStyle w:val="1094"/>
              <w:spacing w:line="288" w:lineRule="auto"/>
              <w:widowControl/>
              <w:rPr>
                <w:rFonts w:hint="eastAsia" w:ascii="宋体" w:cs="宋体"/>
                <w:color w:val="000000"/>
                <w:sz w:val="22"/>
                <w:szCs w:val="22"/>
                <w:lang w:bidi="ar-SA"/>
              </w:rPr>
            </w:pPr>
            <w:r>
              <w:rPr>
                <w:rFonts w:hint="eastAsia" w:ascii="宋体" w:cs="宋体"/>
                <w:color w:val="000000"/>
                <w:sz w:val="22"/>
                <w:szCs w:val="22"/>
                <w:lang w:bidi="ar-SA"/>
              </w:rPr>
              <w:t xml:space="preserve">分包十四：人民币壹拾柒万肆仟肆佰柒拾元整（¥174,470.00）</w:t>
            </w:r>
            <w:r>
              <w:rPr>
                <w:rFonts w:hint="eastAsia" w:ascii="宋体" w:cs="宋体"/>
                <w:color w:val="000000"/>
                <w:sz w:val="22"/>
                <w:szCs w:val="22"/>
                <w:lang w:bidi="ar-SA"/>
              </w:rPr>
            </w:r>
            <w:r/>
          </w:p>
          <w:p>
            <w:pPr>
              <w:pStyle w:val="1094"/>
              <w:spacing w:line="288" w:lineRule="auto"/>
              <w:widowControl/>
              <w:rPr>
                <w:rFonts w:hint="eastAsia" w:ascii="宋体" w:cs="宋体"/>
                <w:color w:val="000000"/>
                <w:sz w:val="22"/>
                <w:szCs w:val="22"/>
                <w:lang w:bidi="ar-SA"/>
              </w:rPr>
            </w:pPr>
            <w:r>
              <w:rPr>
                <w:rFonts w:hint="eastAsia" w:ascii="宋体" w:cs="宋体"/>
                <w:color w:val="000000"/>
                <w:sz w:val="22"/>
                <w:szCs w:val="22"/>
                <w:lang w:bidi="ar-SA"/>
              </w:rPr>
              <w:t xml:space="preserve">分包十五：人民币贰拾柒万壹仟壹佰伍拾元整（¥271,150.00）</w:t>
            </w:r>
            <w:r>
              <w:rPr>
                <w:rFonts w:hint="eastAsia" w:ascii="宋体" w:cs="宋体"/>
                <w:color w:val="000000"/>
                <w:sz w:val="22"/>
                <w:szCs w:val="22"/>
                <w:lang w:bidi="ar-SA"/>
              </w:rPr>
            </w:r>
            <w:r/>
          </w:p>
          <w:p>
            <w:pPr>
              <w:pStyle w:val="1094"/>
              <w:spacing w:line="288" w:lineRule="auto"/>
              <w:widowControl/>
              <w:rPr>
                <w:rFonts w:hint="eastAsia" w:ascii="宋体" w:cs="宋体"/>
                <w:color w:val="000000"/>
                <w:sz w:val="22"/>
                <w:szCs w:val="22"/>
                <w:lang w:bidi="ar-SA"/>
              </w:rPr>
            </w:pPr>
            <w:r>
              <w:rPr>
                <w:rFonts w:hint="eastAsia" w:ascii="宋体" w:cs="宋体"/>
                <w:color w:val="000000"/>
                <w:sz w:val="22"/>
                <w:szCs w:val="22"/>
                <w:lang w:bidi="ar-SA"/>
              </w:rPr>
              <w:t xml:space="preserve">分包十六：人民币捌万元整（¥80,000.00）</w:t>
            </w:r>
            <w:r>
              <w:rPr>
                <w:rFonts w:hint="eastAsia" w:ascii="宋体" w:cs="宋体"/>
                <w:color w:val="000000"/>
                <w:sz w:val="22"/>
                <w:szCs w:val="22"/>
                <w:lang w:bidi="ar-SA"/>
              </w:rPr>
            </w:r>
            <w:r/>
          </w:p>
          <w:p>
            <w:pPr>
              <w:pStyle w:val="1094"/>
              <w:spacing w:line="288" w:lineRule="auto"/>
              <w:widowControl/>
              <w:rPr>
                <w:rFonts w:hint="eastAsia" w:ascii="宋体" w:cs="宋体"/>
                <w:color w:val="000000"/>
                <w:sz w:val="22"/>
                <w:szCs w:val="22"/>
                <w:lang w:bidi="ar-SA"/>
              </w:rPr>
            </w:pPr>
            <w:r>
              <w:rPr>
                <w:rFonts w:hint="eastAsia" w:ascii="宋体" w:cs="宋体"/>
                <w:color w:val="000000"/>
                <w:sz w:val="22"/>
                <w:szCs w:val="22"/>
                <w:lang w:bidi="ar-SA"/>
              </w:rPr>
              <w:t xml:space="preserve">分包十七：人民币捌万玖仟伍佰元整（¥89,500.00）</w:t>
            </w:r>
            <w:r>
              <w:rPr>
                <w:rFonts w:hint="eastAsia" w:ascii="宋体" w:cs="宋体"/>
                <w:color w:val="000000"/>
                <w:sz w:val="22"/>
                <w:szCs w:val="22"/>
                <w:lang w:bidi="ar-SA"/>
              </w:rPr>
            </w:r>
            <w:r/>
          </w:p>
          <w:p>
            <w:pPr>
              <w:pStyle w:val="1094"/>
              <w:spacing w:line="288" w:lineRule="auto"/>
              <w:widowControl/>
              <w:rPr>
                <w:rFonts w:hint="eastAsia" w:ascii="宋体" w:cs="宋体"/>
                <w:color w:val="000000"/>
                <w:sz w:val="22"/>
                <w:szCs w:val="22"/>
                <w:lang w:bidi="ar-SA"/>
              </w:rPr>
            </w:pPr>
            <w:r>
              <w:rPr>
                <w:rFonts w:hint="eastAsia" w:ascii="宋体" w:cs="宋体"/>
                <w:color w:val="000000"/>
                <w:sz w:val="22"/>
                <w:szCs w:val="22"/>
                <w:lang w:bidi="ar-SA"/>
              </w:rPr>
              <w:t xml:space="preserve">分包十八：人民币肆万肆仟柒佰元整（¥44,700.00）</w:t>
            </w:r>
            <w:r>
              <w:rPr>
                <w:rFonts w:hint="eastAsia" w:ascii="宋体" w:cs="宋体"/>
                <w:color w:val="000000"/>
                <w:sz w:val="22"/>
                <w:szCs w:val="22"/>
                <w:lang w:bidi="ar-SA"/>
              </w:rPr>
            </w:r>
            <w:r/>
          </w:p>
          <w:p>
            <w:pPr>
              <w:pStyle w:val="1094"/>
              <w:spacing w:line="288" w:lineRule="auto"/>
              <w:widowControl/>
              <w:rPr>
                <w:rFonts w:hint="eastAsia" w:ascii="宋体" w:cs="宋体"/>
                <w:color w:val="000000"/>
                <w:sz w:val="22"/>
                <w:szCs w:val="22"/>
                <w:lang w:bidi="ar-SA"/>
              </w:rPr>
            </w:pPr>
            <w:r>
              <w:rPr>
                <w:rFonts w:hint="eastAsia" w:ascii="宋体" w:cs="宋体"/>
                <w:color w:val="000000"/>
                <w:sz w:val="22"/>
                <w:szCs w:val="22"/>
                <w:lang w:bidi="ar-SA"/>
              </w:rPr>
              <w:t xml:space="preserve">分包十九：人民币</w:t>
            </w:r>
            <w:r>
              <w:rPr>
                <w:rFonts w:hint="eastAsia" w:ascii="宋体" w:cs="宋体"/>
                <w:color w:val="000000"/>
                <w:sz w:val="22"/>
                <w:szCs w:val="22"/>
                <w:lang w:val="en-US" w:eastAsia="zh-CN" w:bidi="ar-SA"/>
              </w:rPr>
              <w:t xml:space="preserve">叁万</w:t>
            </w:r>
            <w:r>
              <w:rPr>
                <w:rFonts w:hint="eastAsia" w:ascii="宋体" w:cs="宋体"/>
                <w:color w:val="000000"/>
                <w:sz w:val="22"/>
                <w:szCs w:val="22"/>
                <w:lang w:bidi="ar-SA"/>
              </w:rPr>
              <w:t xml:space="preserve">元整（¥</w:t>
            </w:r>
            <w:r>
              <w:rPr>
                <w:rFonts w:hint="eastAsia" w:ascii="宋体" w:cs="宋体"/>
                <w:color w:val="000000"/>
                <w:sz w:val="22"/>
                <w:szCs w:val="22"/>
                <w:lang w:val="en-US" w:eastAsia="zh-CN" w:bidi="ar-SA"/>
              </w:rPr>
              <w:t xml:space="preserve">30</w:t>
            </w:r>
            <w:r>
              <w:rPr>
                <w:rFonts w:hint="eastAsia" w:ascii="宋体" w:cs="宋体"/>
                <w:color w:val="000000"/>
                <w:sz w:val="22"/>
                <w:szCs w:val="22"/>
                <w:lang w:bidi="ar-SA"/>
              </w:rPr>
              <w:t xml:space="preserve">,</w:t>
            </w:r>
            <w:r>
              <w:rPr>
                <w:rFonts w:hint="eastAsia" w:ascii="宋体" w:cs="宋体"/>
                <w:color w:val="000000"/>
                <w:sz w:val="22"/>
                <w:szCs w:val="22"/>
                <w:lang w:val="en-US" w:eastAsia="zh-CN" w:bidi="ar-SA"/>
              </w:rPr>
              <w:t xml:space="preserve">00</w:t>
            </w:r>
            <w:r>
              <w:rPr>
                <w:rFonts w:hint="eastAsia" w:ascii="宋体" w:cs="宋体"/>
                <w:color w:val="000000"/>
                <w:sz w:val="22"/>
                <w:szCs w:val="22"/>
                <w:lang w:bidi="ar-SA"/>
              </w:rPr>
              <w:t xml:space="preserve">0.00）</w:t>
            </w:r>
            <w:r>
              <w:rPr>
                <w:rFonts w:hint="eastAsia" w:ascii="宋体" w:cs="宋体"/>
                <w:color w:val="000000"/>
                <w:sz w:val="22"/>
                <w:szCs w:val="22"/>
                <w:lang w:bidi="ar-SA"/>
              </w:rPr>
            </w:r>
            <w:r/>
          </w:p>
          <w:p>
            <w:pPr>
              <w:pStyle w:val="1094"/>
              <w:spacing w:line="288" w:lineRule="auto"/>
              <w:widowControl/>
              <w:rPr>
                <w:rFonts w:hint="eastAsia"/>
                <w:color w:val="000000"/>
              </w:rPr>
            </w:pPr>
            <w:r>
              <w:rPr>
                <w:rFonts w:hint="eastAsia" w:ascii="宋体" w:cs="宋体"/>
                <w:color w:val="000000"/>
                <w:sz w:val="22"/>
                <w:szCs w:val="22"/>
                <w:lang w:bidi="ar-SA"/>
              </w:rPr>
              <w:t xml:space="preserve">分包二十：人民币壹拾贰万玖仟贰佰伍拾元整（¥129,250.00）</w:t>
            </w:r>
            <w:r>
              <w:rPr>
                <w:rFonts w:hint="eastAsia"/>
                <w:color w:val="000000"/>
              </w:rPr>
            </w:r>
            <w:r/>
          </w:p>
        </w:tc>
      </w:tr>
      <w:tr>
        <w:trPr/>
        <w:tc>
          <w:tcPr>
            <w:tcW w:w="720" w:type="dxa"/>
            <w:vAlign w:val="center"/>
            <w:textDirection w:val="lrTb"/>
            <w:noWrap w:val="false"/>
          </w:tcPr>
          <w:p>
            <w:pPr>
              <w:pStyle w:val="1094"/>
              <w:jc w:val="center"/>
              <w:spacing w:line="288" w:lineRule="auto"/>
              <w:widowControl/>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7</w:t>
            </w:r>
            <w:r>
              <w:rPr>
                <w:rFonts w:hint="eastAsia" w:ascii="宋体" w:cs="宋体"/>
                <w:color w:val="000000"/>
                <w:sz w:val="22"/>
                <w:szCs w:val="22"/>
                <w:highlight w:val="none"/>
                <w:lang w:bidi="ar-SA"/>
              </w:rPr>
            </w:r>
            <w:r/>
          </w:p>
        </w:tc>
        <w:tc>
          <w:tcPr>
            <w:tcW w:w="2296" w:type="dxa"/>
            <w:vAlign w:val="center"/>
            <w:textDirection w:val="lrTb"/>
            <w:noWrap w:val="false"/>
          </w:tcPr>
          <w:p>
            <w:pPr>
              <w:pStyle w:val="1094"/>
              <w:jc w:val="center"/>
              <w:spacing w:line="288" w:lineRule="auto"/>
              <w:widowControl/>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项目实施地点</w:t>
            </w:r>
            <w:r>
              <w:rPr>
                <w:rFonts w:hint="eastAsia" w:ascii="宋体" w:cs="宋体"/>
                <w:color w:val="000000"/>
                <w:sz w:val="22"/>
                <w:szCs w:val="22"/>
                <w:highlight w:val="none"/>
                <w:lang w:bidi="ar-SA"/>
              </w:rPr>
            </w:r>
            <w:r/>
          </w:p>
        </w:tc>
        <w:tc>
          <w:tcPr>
            <w:tcW w:w="6927" w:type="dxa"/>
            <w:vAlign w:val="center"/>
            <w:textDirection w:val="lrTb"/>
            <w:noWrap w:val="false"/>
          </w:tcPr>
          <w:p>
            <w:pPr>
              <w:pStyle w:val="1094"/>
              <w:spacing w:line="288" w:lineRule="auto"/>
              <w:widowControl/>
              <w:rPr>
                <w:rFonts w:hint="eastAsia" w:ascii="宋体" w:cs="宋体"/>
                <w:b/>
                <w:color w:val="000000"/>
                <w:sz w:val="22"/>
                <w:szCs w:val="22"/>
                <w:highlight w:val="none"/>
                <w:lang w:bidi="ar-SA"/>
              </w:rPr>
            </w:pPr>
            <w:r>
              <w:rPr>
                <w:rFonts w:hint="eastAsia" w:ascii="宋体" w:cs="宋体"/>
                <w:b/>
                <w:color w:val="000000"/>
                <w:sz w:val="22"/>
                <w:szCs w:val="22"/>
                <w:highlight w:val="none"/>
                <w:lang w:bidi="ar-SA"/>
              </w:rPr>
              <w:t xml:space="preserve">江苏省南京市。</w:t>
            </w:r>
            <w:r>
              <w:rPr>
                <w:rFonts w:hint="eastAsia" w:ascii="宋体" w:cs="宋体"/>
                <w:b/>
                <w:color w:val="000000"/>
                <w:sz w:val="22"/>
                <w:szCs w:val="22"/>
                <w:highlight w:val="none"/>
                <w:lang w:bidi="ar-SA"/>
              </w:rPr>
            </w:r>
            <w:r/>
          </w:p>
        </w:tc>
      </w:tr>
      <w:tr>
        <w:trPr/>
        <w:tc>
          <w:tcPr>
            <w:tcW w:w="720" w:type="dxa"/>
            <w:vAlign w:val="center"/>
            <w:textDirection w:val="lrTb"/>
            <w:noWrap w:val="false"/>
          </w:tcPr>
          <w:p>
            <w:pPr>
              <w:pStyle w:val="1094"/>
              <w:jc w:val="center"/>
              <w:spacing w:line="288" w:lineRule="auto"/>
              <w:widowControl/>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8</w:t>
            </w:r>
            <w:r>
              <w:rPr>
                <w:rFonts w:hint="eastAsia" w:ascii="宋体" w:cs="宋体"/>
                <w:color w:val="000000"/>
                <w:sz w:val="22"/>
                <w:szCs w:val="22"/>
                <w:highlight w:val="none"/>
                <w:lang w:bidi="ar-SA"/>
              </w:rPr>
            </w:r>
            <w:r/>
          </w:p>
        </w:tc>
        <w:tc>
          <w:tcPr>
            <w:tcW w:w="2296" w:type="dxa"/>
            <w:vAlign w:val="center"/>
            <w:textDirection w:val="lrTb"/>
            <w:noWrap w:val="false"/>
          </w:tcPr>
          <w:p>
            <w:pPr>
              <w:pStyle w:val="1094"/>
              <w:jc w:val="center"/>
              <w:spacing w:line="288" w:lineRule="auto"/>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现场勘查/集中答疑</w:t>
            </w:r>
            <w:r>
              <w:rPr>
                <w:rFonts w:hint="eastAsia" w:ascii="宋体" w:cs="宋体"/>
                <w:color w:val="000000"/>
                <w:sz w:val="22"/>
                <w:szCs w:val="22"/>
                <w:highlight w:val="none"/>
                <w:lang w:bidi="ar-SA"/>
              </w:rPr>
            </w:r>
            <w:r/>
          </w:p>
        </w:tc>
        <w:tc>
          <w:tcPr>
            <w:tcW w:w="6927" w:type="dxa"/>
            <w:vAlign w:val="center"/>
            <w:textDirection w:val="lrTb"/>
            <w:noWrap w:val="false"/>
          </w:tcPr>
          <w:p>
            <w:pPr>
              <w:pStyle w:val="1094"/>
              <w:jc w:val="left"/>
              <w:spacing w:line="288" w:lineRule="auto"/>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本项目不组织集中勘察及答疑，供应商如对采购需求有疑问，请咨询采购单位联系人。</w:t>
            </w:r>
            <w:r>
              <w:rPr>
                <w:rFonts w:hint="eastAsia" w:ascii="宋体" w:cs="宋体"/>
                <w:color w:val="000000"/>
                <w:sz w:val="22"/>
                <w:szCs w:val="22"/>
                <w:highlight w:val="none"/>
                <w:lang w:bidi="ar-SA"/>
              </w:rPr>
            </w:r>
            <w:r/>
          </w:p>
        </w:tc>
      </w:tr>
      <w:tr>
        <w:trPr/>
        <w:tc>
          <w:tcPr>
            <w:tcW w:w="720" w:type="dxa"/>
            <w:vAlign w:val="center"/>
            <w:textDirection w:val="lrTb"/>
            <w:noWrap w:val="false"/>
          </w:tcPr>
          <w:p>
            <w:pPr>
              <w:pStyle w:val="1094"/>
              <w:jc w:val="center"/>
              <w:spacing w:line="288" w:lineRule="auto"/>
              <w:widowControl/>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9</w:t>
            </w:r>
            <w:r>
              <w:rPr>
                <w:rFonts w:hint="eastAsia" w:ascii="宋体" w:cs="宋体"/>
                <w:color w:val="000000"/>
                <w:sz w:val="22"/>
                <w:szCs w:val="22"/>
                <w:highlight w:val="none"/>
                <w:lang w:bidi="ar-SA"/>
              </w:rPr>
            </w:r>
            <w:r/>
          </w:p>
        </w:tc>
        <w:tc>
          <w:tcPr>
            <w:tcW w:w="2296" w:type="dxa"/>
            <w:vAlign w:val="center"/>
            <w:textDirection w:val="lrTb"/>
            <w:noWrap w:val="false"/>
          </w:tcPr>
          <w:p>
            <w:pPr>
              <w:pStyle w:val="1094"/>
              <w:jc w:val="center"/>
              <w:spacing w:line="288" w:lineRule="auto"/>
              <w:widowControl/>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投标保证金</w:t>
            </w:r>
            <w:r>
              <w:rPr>
                <w:rFonts w:hint="eastAsia" w:ascii="宋体" w:cs="宋体"/>
                <w:color w:val="000000"/>
                <w:sz w:val="22"/>
                <w:szCs w:val="22"/>
                <w:highlight w:val="none"/>
                <w:lang w:bidi="ar-SA"/>
              </w:rPr>
            </w:r>
            <w:r/>
          </w:p>
        </w:tc>
        <w:tc>
          <w:tcPr>
            <w:tcW w:w="6927" w:type="dxa"/>
            <w:vAlign w:val="center"/>
            <w:textDirection w:val="lrTb"/>
            <w:noWrap w:val="false"/>
          </w:tcPr>
          <w:p>
            <w:pPr>
              <w:pStyle w:val="1094"/>
              <w:spacing w:line="288" w:lineRule="auto"/>
              <w:widowControl/>
              <w:rPr>
                <w:rFonts w:hint="eastAsia" w:ascii="宋体" w:cs="宋体"/>
                <w:b/>
                <w:bCs/>
                <w:color w:val="000000"/>
                <w:sz w:val="22"/>
                <w:szCs w:val="22"/>
                <w:highlight w:val="none"/>
                <w:lang w:bidi="ar-SA"/>
              </w:rPr>
            </w:pPr>
            <w:r>
              <w:rPr>
                <w:rFonts w:ascii="Wingdings 2" w:hAnsi="Wingdings 2" w:eastAsia="Wingdings 2" w:cs="Wingdings 2"/>
                <w:b/>
                <w:bCs/>
                <w:color w:val="000000"/>
                <w:sz w:val="22"/>
                <w:szCs w:val="22"/>
                <w:highlight w:val="none"/>
                <w:lang w:bidi="ar-SA"/>
              </w:rPr>
              <w:t xml:space="preserve">R</w:t>
            </w:r>
            <w:r>
              <w:rPr>
                <w:rFonts w:hint="eastAsia" w:ascii="宋体" w:cs="宋体"/>
                <w:b/>
                <w:bCs/>
                <w:color w:val="000000"/>
                <w:sz w:val="22"/>
                <w:szCs w:val="22"/>
                <w:highlight w:val="none"/>
                <w:lang w:bidi="ar-SA"/>
              </w:rPr>
              <w:t xml:space="preserve">不要求提供</w:t>
            </w:r>
            <w:r>
              <w:rPr>
                <w:rFonts w:hint="eastAsia" w:ascii="宋体" w:cs="宋体"/>
                <w:b/>
                <w:bCs/>
                <w:color w:val="000000"/>
                <w:sz w:val="22"/>
                <w:szCs w:val="22"/>
                <w:highlight w:val="none"/>
                <w:lang w:bidi="ar-SA"/>
              </w:rPr>
            </w:r>
            <w:r/>
          </w:p>
          <w:p>
            <w:pPr>
              <w:pStyle w:val="1094"/>
              <w:spacing w:line="288" w:lineRule="auto"/>
              <w:widowControl/>
              <w:rPr>
                <w:rFonts w:hint="eastAsia" w:ascii="宋体" w:cs="宋体"/>
                <w:color w:val="000000"/>
                <w:sz w:val="22"/>
                <w:szCs w:val="22"/>
                <w:highlight w:val="none"/>
                <w:lang w:bidi="ar-SA"/>
              </w:rPr>
            </w:pPr>
            <w:r>
              <w:rPr>
                <w:rFonts w:ascii="Wingdings 2" w:hAnsi="Wingdings 2" w:eastAsia="Wingdings 2" w:cs="Wingdings 2"/>
                <w:color w:val="000000"/>
                <w:sz w:val="22"/>
                <w:szCs w:val="22"/>
                <w:highlight w:val="none"/>
                <w:lang w:bidi="ar-SA"/>
              </w:rPr>
              <w:t xml:space="preserve">£</w:t>
            </w:r>
            <w:r>
              <w:rPr>
                <w:rFonts w:hint="eastAsia" w:ascii="宋体" w:cs="宋体"/>
                <w:color w:val="000000"/>
                <w:sz w:val="22"/>
                <w:szCs w:val="22"/>
                <w:highlight w:val="none"/>
                <w:lang w:bidi="ar-SA"/>
              </w:rPr>
              <w:t xml:space="preserve">要求提供。数额不得超过采购项目预算金额的2%，本项目的投标保证金为人民币______元，提交方式为______。</w:t>
            </w:r>
            <w:r>
              <w:rPr>
                <w:rFonts w:hint="eastAsia" w:ascii="宋体" w:cs="宋体"/>
                <w:color w:val="000000"/>
                <w:sz w:val="22"/>
                <w:szCs w:val="22"/>
                <w:highlight w:val="none"/>
                <w:lang w:bidi="ar-SA"/>
              </w:rPr>
            </w:r>
            <w:r/>
          </w:p>
          <w:p>
            <w:pPr>
              <w:pStyle w:val="1094"/>
              <w:spacing w:line="288" w:lineRule="auto"/>
              <w:widowControl/>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收款人户名：</w:t>
            </w:r>
            <w:r>
              <w:rPr>
                <w:rFonts w:hint="eastAsia" w:ascii="宋体" w:cs="宋体"/>
                <w:color w:val="000000"/>
                <w:sz w:val="22"/>
                <w:szCs w:val="22"/>
                <w:highlight w:val="none"/>
                <w:lang w:bidi="ar-SA"/>
              </w:rPr>
            </w:r>
            <w:r/>
          </w:p>
          <w:p>
            <w:pPr>
              <w:pStyle w:val="1094"/>
              <w:spacing w:line="288" w:lineRule="auto"/>
              <w:widowControl/>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开户银行：</w:t>
            </w:r>
            <w:r>
              <w:rPr>
                <w:rFonts w:hint="eastAsia" w:ascii="宋体" w:cs="宋体"/>
                <w:color w:val="000000"/>
                <w:sz w:val="22"/>
                <w:szCs w:val="22"/>
                <w:highlight w:val="none"/>
                <w:lang w:bidi="ar-SA"/>
              </w:rPr>
            </w:r>
            <w:r/>
          </w:p>
          <w:p>
            <w:pPr>
              <w:pStyle w:val="1094"/>
              <w:spacing w:line="288" w:lineRule="auto"/>
              <w:widowControl/>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银行账号：</w:t>
            </w:r>
            <w:r>
              <w:rPr>
                <w:rFonts w:hint="eastAsia" w:ascii="宋体" w:cs="宋体"/>
                <w:color w:val="000000"/>
                <w:sz w:val="22"/>
                <w:szCs w:val="22"/>
                <w:highlight w:val="none"/>
                <w:lang w:bidi="ar-SA"/>
              </w:rPr>
            </w:r>
            <w:r/>
          </w:p>
          <w:p>
            <w:pPr>
              <w:pStyle w:val="1094"/>
              <w:spacing w:line="288" w:lineRule="auto"/>
              <w:widowControl/>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注：以电汇方式递交投标保证金须在电汇凭据附言栏中写明项目编号、分包号及用途(投标保证金)。</w:t>
            </w:r>
            <w:r>
              <w:rPr>
                <w:rFonts w:hint="eastAsia" w:ascii="宋体" w:cs="宋体"/>
                <w:color w:val="000000"/>
                <w:sz w:val="22"/>
                <w:szCs w:val="22"/>
                <w:highlight w:val="none"/>
                <w:lang w:bidi="ar-SA"/>
              </w:rPr>
            </w:r>
            <w:r/>
          </w:p>
        </w:tc>
      </w:tr>
      <w:tr>
        <w:trPr/>
        <w:tc>
          <w:tcPr>
            <w:tcW w:w="720" w:type="dxa"/>
            <w:vAlign w:val="center"/>
            <w:textDirection w:val="lrTb"/>
            <w:noWrap w:val="false"/>
          </w:tcPr>
          <w:p>
            <w:pPr>
              <w:pStyle w:val="1094"/>
              <w:jc w:val="center"/>
              <w:spacing w:line="288" w:lineRule="auto"/>
              <w:widowControl/>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10</w:t>
            </w:r>
            <w:r>
              <w:rPr>
                <w:rFonts w:hint="eastAsia" w:ascii="宋体" w:cs="宋体"/>
                <w:color w:val="000000"/>
                <w:sz w:val="22"/>
                <w:szCs w:val="22"/>
                <w:highlight w:val="none"/>
                <w:lang w:bidi="ar-SA"/>
              </w:rPr>
            </w:r>
            <w:r/>
          </w:p>
        </w:tc>
        <w:tc>
          <w:tcPr>
            <w:tcW w:w="2296" w:type="dxa"/>
            <w:vAlign w:val="center"/>
            <w:textDirection w:val="lrTb"/>
            <w:noWrap w:val="false"/>
          </w:tcPr>
          <w:p>
            <w:pPr>
              <w:pStyle w:val="1094"/>
              <w:jc w:val="center"/>
              <w:spacing w:line="288" w:lineRule="auto"/>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电子投标文件接收截止时间</w:t>
            </w:r>
            <w:r>
              <w:rPr>
                <w:rFonts w:hint="eastAsia" w:ascii="宋体" w:cs="宋体"/>
                <w:color w:val="000000"/>
                <w:sz w:val="22"/>
                <w:szCs w:val="22"/>
                <w:highlight w:val="none"/>
                <w:lang w:bidi="ar-SA"/>
              </w:rPr>
            </w:r>
            <w:r/>
          </w:p>
        </w:tc>
        <w:tc>
          <w:tcPr>
            <w:tcW w:w="6927" w:type="dxa"/>
            <w:vAlign w:val="center"/>
            <w:textDirection w:val="lrTb"/>
            <w:noWrap w:val="false"/>
          </w:tcPr>
          <w:p>
            <w:pPr>
              <w:pStyle w:val="1094"/>
              <w:spacing w:line="288" w:lineRule="auto"/>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电子投标文件接收截止时间：</w:t>
            </w:r>
            <w:r>
              <w:rPr>
                <w:rFonts w:hint="eastAsia" w:ascii="宋体" w:cs="宋体"/>
                <w:b/>
                <w:bCs/>
                <w:color w:val="000000"/>
                <w:sz w:val="22"/>
                <w:szCs w:val="22"/>
                <w:highlight w:val="none"/>
                <w:lang w:eastAsia="zh-CN" w:bidi="ar-SA"/>
              </w:rPr>
              <w:t xml:space="preserve">2026年6月24日</w:t>
            </w:r>
            <w:r>
              <w:rPr>
                <w:rFonts w:hint="eastAsia" w:ascii="宋体" w:cs="宋体"/>
                <w:b/>
                <w:bCs/>
                <w:color w:val="000000"/>
                <w:sz w:val="22"/>
                <w:szCs w:val="22"/>
                <w:highlight w:val="none"/>
                <w:lang w:val="en-US" w:eastAsia="zh-CN" w:bidi="ar-SA"/>
              </w:rPr>
              <w:t xml:space="preserve">09</w:t>
            </w:r>
            <w:r>
              <w:rPr>
                <w:rFonts w:hint="eastAsia" w:ascii="宋体" w:cs="宋体"/>
                <w:b/>
                <w:bCs/>
                <w:color w:val="000000"/>
                <w:sz w:val="22"/>
                <w:szCs w:val="22"/>
                <w:highlight w:val="none"/>
                <w:lang w:bidi="ar-SA"/>
              </w:rPr>
              <w:t xml:space="preserve">:00</w:t>
            </w:r>
            <w:r>
              <w:rPr>
                <w:rFonts w:hint="eastAsia" w:ascii="宋体" w:cs="宋体"/>
                <w:color w:val="000000"/>
                <w:sz w:val="22"/>
                <w:szCs w:val="22"/>
                <w:highlight w:val="none"/>
                <w:lang w:bidi="ar-SA"/>
              </w:rPr>
              <w:t xml:space="preserve">（北京时间）</w:t>
            </w:r>
            <w:r>
              <w:rPr>
                <w:rFonts w:hint="eastAsia" w:ascii="宋体" w:cs="宋体"/>
                <w:color w:val="000000"/>
                <w:sz w:val="22"/>
                <w:szCs w:val="22"/>
                <w:highlight w:val="none"/>
                <w:lang w:bidi="ar-SA"/>
              </w:rPr>
            </w:r>
            <w:r/>
          </w:p>
          <w:p>
            <w:pPr>
              <w:pStyle w:val="1094"/>
              <w:spacing w:line="288" w:lineRule="auto"/>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接收地点：江苏省政府采购管理交易系统（苏采云）（以下简称“苏采云”）（网址：http://jszfcg.jsczt.cn）。</w:t>
            </w:r>
            <w:r>
              <w:rPr>
                <w:rFonts w:hint="eastAsia" w:ascii="宋体" w:cs="宋体"/>
                <w:color w:val="000000"/>
                <w:sz w:val="22"/>
                <w:szCs w:val="22"/>
                <w:highlight w:val="none"/>
                <w:lang w:bidi="ar-SA"/>
              </w:rPr>
            </w:r>
            <w:r/>
          </w:p>
        </w:tc>
      </w:tr>
      <w:tr>
        <w:trPr/>
        <w:tc>
          <w:tcPr>
            <w:tcW w:w="720" w:type="dxa"/>
            <w:vAlign w:val="center"/>
            <w:textDirection w:val="lrTb"/>
            <w:noWrap w:val="false"/>
          </w:tcPr>
          <w:p>
            <w:pPr>
              <w:pStyle w:val="1094"/>
              <w:jc w:val="center"/>
              <w:spacing w:line="288" w:lineRule="auto"/>
              <w:widowControl/>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11</w:t>
            </w:r>
            <w:r>
              <w:rPr>
                <w:rFonts w:hint="eastAsia" w:ascii="宋体" w:cs="宋体"/>
                <w:color w:val="000000"/>
                <w:sz w:val="22"/>
                <w:szCs w:val="22"/>
                <w:highlight w:val="none"/>
                <w:lang w:bidi="ar-SA"/>
              </w:rPr>
            </w:r>
            <w:r/>
          </w:p>
        </w:tc>
        <w:tc>
          <w:tcPr>
            <w:tcW w:w="2296" w:type="dxa"/>
            <w:vAlign w:val="center"/>
            <w:textDirection w:val="lrTb"/>
            <w:noWrap w:val="false"/>
          </w:tcPr>
          <w:p>
            <w:pPr>
              <w:pStyle w:val="1094"/>
              <w:jc w:val="center"/>
              <w:spacing w:line="288" w:lineRule="auto"/>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电子投标文件解密开始时间</w:t>
            </w:r>
            <w:r>
              <w:rPr>
                <w:rFonts w:hint="eastAsia" w:ascii="宋体" w:cs="宋体"/>
                <w:color w:val="000000"/>
                <w:sz w:val="22"/>
                <w:szCs w:val="22"/>
                <w:highlight w:val="none"/>
                <w:lang w:bidi="ar-SA"/>
              </w:rPr>
            </w:r>
            <w:r/>
          </w:p>
        </w:tc>
        <w:tc>
          <w:tcPr>
            <w:tcW w:w="6927" w:type="dxa"/>
            <w:vAlign w:val="center"/>
            <w:textDirection w:val="lrTb"/>
            <w:noWrap w:val="false"/>
          </w:tcPr>
          <w:p>
            <w:pPr>
              <w:pStyle w:val="1094"/>
              <w:spacing w:line="288" w:lineRule="auto"/>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电子投标文件解密开始时间：</w:t>
            </w:r>
            <w:r>
              <w:rPr>
                <w:rFonts w:hint="eastAsia" w:ascii="宋体" w:cs="宋体"/>
                <w:b/>
                <w:bCs/>
                <w:color w:val="000000"/>
                <w:sz w:val="22"/>
                <w:szCs w:val="22"/>
                <w:highlight w:val="none"/>
                <w:lang w:eastAsia="zh-CN" w:bidi="ar-SA"/>
              </w:rPr>
              <w:t xml:space="preserve">2026年6月24日</w:t>
            </w:r>
            <w:r>
              <w:rPr>
                <w:rFonts w:hint="eastAsia" w:ascii="宋体" w:cs="宋体"/>
                <w:b/>
                <w:bCs/>
                <w:color w:val="000000"/>
                <w:sz w:val="22"/>
                <w:szCs w:val="22"/>
                <w:highlight w:val="none"/>
                <w:lang w:val="en-US" w:eastAsia="zh-CN" w:bidi="ar-SA"/>
              </w:rPr>
              <w:t xml:space="preserve">09</w:t>
            </w:r>
            <w:r>
              <w:rPr>
                <w:rFonts w:hint="eastAsia" w:ascii="宋体" w:cs="宋体"/>
                <w:b/>
                <w:bCs/>
                <w:color w:val="000000"/>
                <w:sz w:val="22"/>
                <w:szCs w:val="22"/>
                <w:highlight w:val="none"/>
                <w:lang w:bidi="ar-SA"/>
              </w:rPr>
              <w:t xml:space="preserve">:00</w:t>
            </w:r>
            <w:r>
              <w:rPr>
                <w:rFonts w:hint="eastAsia" w:ascii="宋体" w:cs="宋体"/>
                <w:color w:val="000000"/>
                <w:sz w:val="22"/>
                <w:szCs w:val="22"/>
                <w:highlight w:val="none"/>
                <w:lang w:bidi="ar-SA"/>
              </w:rPr>
              <w:t xml:space="preserve">（北京时间）</w:t>
            </w:r>
            <w:r>
              <w:rPr>
                <w:rFonts w:hint="eastAsia" w:ascii="宋体" w:cs="宋体"/>
                <w:color w:val="000000"/>
                <w:sz w:val="22"/>
                <w:szCs w:val="22"/>
                <w:highlight w:val="none"/>
                <w:lang w:bidi="ar-SA"/>
              </w:rPr>
            </w:r>
            <w:r/>
          </w:p>
          <w:p>
            <w:pPr>
              <w:pStyle w:val="1094"/>
              <w:spacing w:line="288" w:lineRule="auto"/>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解密地点：江苏省政府采购交易系统（以下简称“苏采云系统”）网上开标大厅。</w:t>
            </w:r>
            <w:r>
              <w:rPr>
                <w:rFonts w:hint="eastAsia" w:ascii="宋体" w:cs="宋体"/>
                <w:color w:val="000000"/>
                <w:sz w:val="22"/>
                <w:szCs w:val="22"/>
                <w:highlight w:val="none"/>
                <w:lang w:bidi="ar-SA"/>
              </w:rPr>
            </w:r>
            <w:r/>
          </w:p>
        </w:tc>
      </w:tr>
      <w:tr>
        <w:trPr/>
        <w:tc>
          <w:tcPr>
            <w:tcW w:w="720" w:type="dxa"/>
            <w:vAlign w:val="center"/>
            <w:textDirection w:val="lrTb"/>
            <w:noWrap w:val="false"/>
          </w:tcPr>
          <w:p>
            <w:pPr>
              <w:pStyle w:val="1094"/>
              <w:jc w:val="center"/>
              <w:spacing w:line="288" w:lineRule="auto"/>
              <w:widowControl/>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12</w:t>
            </w:r>
            <w:r>
              <w:rPr>
                <w:rFonts w:hint="eastAsia" w:ascii="宋体" w:cs="宋体"/>
                <w:color w:val="000000"/>
                <w:sz w:val="22"/>
                <w:szCs w:val="22"/>
                <w:highlight w:val="none"/>
                <w:lang w:bidi="ar-SA"/>
              </w:rPr>
            </w:r>
            <w:r/>
          </w:p>
        </w:tc>
        <w:tc>
          <w:tcPr>
            <w:tcW w:w="2296" w:type="dxa"/>
            <w:vAlign w:val="center"/>
            <w:textDirection w:val="lrTb"/>
            <w:noWrap w:val="false"/>
          </w:tcPr>
          <w:p>
            <w:pPr>
              <w:pStyle w:val="1094"/>
              <w:jc w:val="center"/>
              <w:spacing w:line="288" w:lineRule="auto"/>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电子投标文件数量</w:t>
            </w:r>
            <w:r>
              <w:rPr>
                <w:rFonts w:hint="eastAsia" w:ascii="宋体" w:cs="宋体"/>
                <w:color w:val="000000"/>
                <w:sz w:val="22"/>
                <w:szCs w:val="22"/>
                <w:highlight w:val="none"/>
                <w:lang w:bidi="ar-SA"/>
              </w:rPr>
            </w:r>
            <w:r/>
          </w:p>
        </w:tc>
        <w:tc>
          <w:tcPr>
            <w:tcW w:w="6927" w:type="dxa"/>
            <w:vAlign w:val="center"/>
            <w:textDirection w:val="lrTb"/>
            <w:noWrap w:val="false"/>
          </w:tcPr>
          <w:p>
            <w:pPr>
              <w:pStyle w:val="1094"/>
              <w:spacing w:line="288" w:lineRule="auto"/>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电子投标文件：1份。</w:t>
            </w:r>
            <w:r>
              <w:rPr>
                <w:rFonts w:hint="eastAsia" w:ascii="宋体" w:cs="宋体"/>
                <w:color w:val="000000"/>
                <w:sz w:val="22"/>
                <w:szCs w:val="22"/>
                <w:highlight w:val="none"/>
                <w:lang w:bidi="ar-SA"/>
              </w:rPr>
            </w:r>
            <w:r/>
          </w:p>
        </w:tc>
      </w:tr>
      <w:tr>
        <w:trPr/>
        <w:tc>
          <w:tcPr>
            <w:tcW w:w="720" w:type="dxa"/>
            <w:vAlign w:val="center"/>
            <w:textDirection w:val="lrTb"/>
            <w:noWrap w:val="false"/>
          </w:tcPr>
          <w:p>
            <w:pPr>
              <w:pStyle w:val="1094"/>
              <w:jc w:val="center"/>
              <w:spacing w:line="288" w:lineRule="auto"/>
              <w:widowControl/>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13</w:t>
            </w:r>
            <w:r>
              <w:rPr>
                <w:rFonts w:hint="eastAsia" w:ascii="宋体" w:cs="宋体"/>
                <w:color w:val="000000"/>
                <w:sz w:val="22"/>
                <w:szCs w:val="22"/>
                <w:highlight w:val="none"/>
                <w:lang w:bidi="ar-SA"/>
              </w:rPr>
            </w:r>
            <w:r/>
          </w:p>
        </w:tc>
        <w:tc>
          <w:tcPr>
            <w:tcW w:w="2296" w:type="dxa"/>
            <w:vAlign w:val="center"/>
            <w:textDirection w:val="lrTb"/>
            <w:noWrap w:val="false"/>
          </w:tcPr>
          <w:p>
            <w:pPr>
              <w:pStyle w:val="1094"/>
              <w:jc w:val="center"/>
              <w:spacing w:line="288" w:lineRule="auto"/>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电子投标文件有效期</w:t>
            </w:r>
            <w:r>
              <w:rPr>
                <w:rFonts w:hint="eastAsia" w:ascii="宋体" w:cs="宋体"/>
                <w:color w:val="000000"/>
                <w:sz w:val="22"/>
                <w:szCs w:val="22"/>
                <w:highlight w:val="none"/>
                <w:lang w:bidi="ar-SA"/>
              </w:rPr>
            </w:r>
            <w:r/>
          </w:p>
        </w:tc>
        <w:tc>
          <w:tcPr>
            <w:tcW w:w="6927" w:type="dxa"/>
            <w:vAlign w:val="center"/>
            <w:textDirection w:val="lrTb"/>
            <w:noWrap w:val="false"/>
          </w:tcPr>
          <w:p>
            <w:pPr>
              <w:pStyle w:val="1094"/>
              <w:spacing w:line="288" w:lineRule="auto"/>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响应截止时间后</w:t>
            </w:r>
            <w:r>
              <w:rPr>
                <w:rFonts w:hint="eastAsia" w:ascii="宋体" w:cs="宋体"/>
                <w:color w:val="000000"/>
                <w:sz w:val="22"/>
                <w:szCs w:val="22"/>
                <w:highlight w:val="none"/>
                <w:lang w:val="en-US" w:eastAsia="zh-CN" w:bidi="ar-SA"/>
              </w:rPr>
              <w:t xml:space="preserve">60</w:t>
            </w:r>
            <w:r>
              <w:rPr>
                <w:rFonts w:hint="eastAsia" w:ascii="宋体" w:cs="宋体"/>
                <w:color w:val="000000"/>
                <w:sz w:val="22"/>
                <w:szCs w:val="22"/>
                <w:highlight w:val="none"/>
                <w:lang w:bidi="ar-SA"/>
              </w:rPr>
              <w:t xml:space="preserve">天。</w:t>
            </w:r>
            <w:r>
              <w:rPr>
                <w:rFonts w:hint="eastAsia" w:ascii="宋体" w:cs="宋体"/>
                <w:color w:val="000000"/>
                <w:sz w:val="22"/>
                <w:szCs w:val="22"/>
                <w:highlight w:val="none"/>
                <w:lang w:bidi="ar-SA"/>
              </w:rPr>
            </w:r>
            <w:r/>
          </w:p>
        </w:tc>
      </w:tr>
      <w:tr>
        <w:trPr/>
        <w:tc>
          <w:tcPr>
            <w:tcW w:w="720" w:type="dxa"/>
            <w:vAlign w:val="center"/>
            <w:textDirection w:val="lrTb"/>
            <w:noWrap w:val="false"/>
          </w:tcPr>
          <w:p>
            <w:pPr>
              <w:pStyle w:val="1094"/>
              <w:jc w:val="center"/>
              <w:spacing w:line="288" w:lineRule="auto"/>
              <w:widowControl/>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14</w:t>
            </w:r>
            <w:r>
              <w:rPr>
                <w:rFonts w:hint="eastAsia" w:ascii="宋体" w:cs="宋体"/>
                <w:color w:val="000000"/>
                <w:sz w:val="22"/>
                <w:szCs w:val="22"/>
                <w:highlight w:val="none"/>
                <w:lang w:bidi="ar-SA"/>
              </w:rPr>
            </w:r>
            <w:r/>
          </w:p>
        </w:tc>
        <w:tc>
          <w:tcPr>
            <w:tcW w:w="2296" w:type="dxa"/>
            <w:vAlign w:val="center"/>
            <w:textDirection w:val="lrTb"/>
            <w:noWrap w:val="false"/>
          </w:tcPr>
          <w:p>
            <w:pPr>
              <w:pStyle w:val="1094"/>
              <w:jc w:val="center"/>
              <w:spacing w:line="288" w:lineRule="auto"/>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招标代理费</w:t>
            </w:r>
            <w:r>
              <w:rPr>
                <w:rFonts w:hint="eastAsia" w:ascii="宋体" w:cs="宋体"/>
                <w:color w:val="000000"/>
                <w:sz w:val="22"/>
                <w:szCs w:val="22"/>
                <w:highlight w:val="none"/>
                <w:lang w:bidi="ar-SA"/>
              </w:rPr>
            </w:r>
            <w:r/>
          </w:p>
        </w:tc>
        <w:tc>
          <w:tcPr>
            <w:tcW w:w="6927" w:type="dxa"/>
            <w:vAlign w:val="center"/>
            <w:textDirection w:val="lrTb"/>
            <w:noWrap w:val="false"/>
          </w:tcPr>
          <w:p>
            <w:pPr>
              <w:pStyle w:val="1094"/>
              <w:spacing w:line="288" w:lineRule="auto"/>
              <w:rPr>
                <w:rFonts w:hint="eastAsia" w:ascii="宋体" w:eastAsia="宋体" w:cs="宋体"/>
                <w:color w:val="000000"/>
                <w:sz w:val="22"/>
                <w:szCs w:val="22"/>
                <w:highlight w:val="none"/>
                <w:lang w:val="en-US" w:eastAsia="zh-CN" w:bidi="ar-SA"/>
              </w:rPr>
            </w:pPr>
            <w:r>
              <w:rPr>
                <w:rFonts w:hint="eastAsia" w:ascii="宋体" w:cs="宋体"/>
                <w:color w:val="000000"/>
                <w:sz w:val="22"/>
                <w:szCs w:val="22"/>
                <w:highlight w:val="none"/>
                <w:lang w:val="en-US" w:eastAsia="zh-CN" w:bidi="ar-SA"/>
              </w:rPr>
              <w:t xml:space="preserve">根据《关于进一步规范政府采购活动相关费用管理的通知》（苏财规[2026]1号），本项目招标代理费由采购人直接支付至招标代理机构</w:t>
            </w:r>
            <w:r>
              <w:rPr>
                <w:rFonts w:hint="eastAsia" w:ascii="宋体" w:cs="宋体"/>
                <w:color w:val="000000"/>
                <w:sz w:val="22"/>
                <w:szCs w:val="22"/>
                <w:highlight w:val="none"/>
                <w:lang w:bidi="ar-SA"/>
              </w:rPr>
              <w:t xml:space="preserve">。</w:t>
            </w:r>
            <w:r>
              <w:rPr>
                <w:rFonts w:hint="eastAsia" w:ascii="宋体" w:cs="宋体"/>
                <w:color w:val="000000"/>
                <w:sz w:val="22"/>
                <w:szCs w:val="22"/>
                <w:highlight w:val="none"/>
                <w:lang w:val="en-US" w:eastAsia="zh-CN" w:bidi="ar-SA"/>
              </w:rPr>
              <w:t xml:space="preserve">收费金额：¥22,000</w:t>
            </w:r>
            <w:r>
              <w:rPr>
                <w:rFonts w:hint="eastAsia" w:ascii="宋体" w:eastAsia="宋体" w:cs="宋体"/>
                <w:color w:val="000000"/>
                <w:sz w:val="22"/>
                <w:szCs w:val="22"/>
                <w:highlight w:val="none"/>
                <w:lang w:val="en-US" w:eastAsia="zh-CN" w:bidi="ar-SA"/>
              </w:rPr>
            </w:r>
            <w:r/>
          </w:p>
          <w:p>
            <w:pPr>
              <w:pStyle w:val="1094"/>
              <w:spacing w:line="288" w:lineRule="auto"/>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付款形式：网上银行转账或银行电汇</w:t>
            </w:r>
            <w:r>
              <w:rPr>
                <w:rFonts w:hint="eastAsia" w:ascii="宋体" w:cs="宋体"/>
                <w:color w:val="000000"/>
                <w:sz w:val="22"/>
                <w:szCs w:val="22"/>
                <w:highlight w:val="none"/>
                <w:lang w:bidi="ar-SA"/>
              </w:rPr>
            </w:r>
            <w:r/>
          </w:p>
          <w:p>
            <w:pPr>
              <w:pStyle w:val="1094"/>
              <w:spacing w:line="288" w:lineRule="auto"/>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并在转账或电汇时，备注“</w:t>
            </w:r>
            <w:r>
              <w:rPr>
                <w:rFonts w:hint="eastAsia" w:ascii="宋体" w:cs="宋体"/>
                <w:color w:val="000000"/>
                <w:sz w:val="22"/>
                <w:szCs w:val="22"/>
                <w:highlight w:val="none"/>
                <w:lang w:val="en-US" w:eastAsia="zh-CN" w:bidi="ar-SA"/>
              </w:rPr>
              <w:t xml:space="preserve">24</w:t>
            </w:r>
            <w:r>
              <w:rPr>
                <w:rFonts w:hint="eastAsia" w:ascii="宋体" w:cs="宋体"/>
                <w:color w:val="000000"/>
                <w:sz w:val="22"/>
                <w:szCs w:val="22"/>
                <w:highlight w:val="none"/>
                <w:lang w:bidi="ar-SA"/>
              </w:rPr>
              <w:t xml:space="preserve">E代理费”字样。</w:t>
            </w:r>
            <w:r>
              <w:rPr>
                <w:rFonts w:hint="eastAsia" w:ascii="宋体" w:cs="宋体"/>
                <w:color w:val="000000"/>
                <w:sz w:val="22"/>
                <w:szCs w:val="22"/>
                <w:highlight w:val="none"/>
                <w:lang w:bidi="ar-SA"/>
              </w:rPr>
            </w:r>
            <w:r/>
          </w:p>
          <w:p>
            <w:pPr>
              <w:pStyle w:val="1094"/>
              <w:spacing w:line="288" w:lineRule="auto"/>
              <w:rPr>
                <w:rFonts w:hint="eastAsia" w:ascii="宋体" w:cs="宋体"/>
                <w:b/>
                <w:bCs/>
                <w:color w:val="000000"/>
                <w:sz w:val="22"/>
                <w:szCs w:val="22"/>
                <w:highlight w:val="none"/>
                <w:lang w:bidi="ar-SA"/>
              </w:rPr>
            </w:pPr>
            <w:r>
              <w:rPr>
                <w:rFonts w:hint="eastAsia" w:ascii="宋体" w:cs="宋体"/>
                <w:b/>
                <w:bCs/>
                <w:color w:val="000000"/>
                <w:sz w:val="22"/>
                <w:szCs w:val="22"/>
                <w:highlight w:val="none"/>
                <w:lang w:bidi="ar-SA"/>
              </w:rPr>
              <w:t xml:space="preserve">开户行信息：</w:t>
            </w:r>
            <w:r>
              <w:rPr>
                <w:rFonts w:hint="eastAsia" w:ascii="宋体" w:cs="宋体"/>
                <w:b/>
                <w:bCs/>
                <w:color w:val="000000"/>
                <w:sz w:val="22"/>
                <w:szCs w:val="22"/>
                <w:highlight w:val="none"/>
                <w:lang w:bidi="ar-SA"/>
              </w:rPr>
            </w:r>
            <w:r/>
          </w:p>
          <w:p>
            <w:pPr>
              <w:pStyle w:val="1094"/>
              <w:spacing w:line="288" w:lineRule="auto"/>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单位名称：江苏柒采招标代理有限公司</w:t>
            </w:r>
            <w:r>
              <w:rPr>
                <w:rFonts w:hint="eastAsia" w:ascii="宋体" w:cs="宋体"/>
                <w:color w:val="000000"/>
                <w:sz w:val="22"/>
                <w:szCs w:val="22"/>
                <w:highlight w:val="none"/>
                <w:lang w:bidi="ar-SA"/>
              </w:rPr>
            </w:r>
            <w:r/>
          </w:p>
          <w:p>
            <w:pPr>
              <w:pStyle w:val="1094"/>
              <w:spacing w:line="288" w:lineRule="auto"/>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开 户 行：中国银行股份有限公司南京万达广场支行</w:t>
            </w:r>
            <w:r>
              <w:rPr>
                <w:rFonts w:hint="eastAsia" w:ascii="宋体" w:cs="宋体"/>
                <w:color w:val="000000"/>
                <w:sz w:val="22"/>
                <w:szCs w:val="22"/>
                <w:highlight w:val="none"/>
                <w:lang w:bidi="ar-SA"/>
              </w:rPr>
            </w:r>
            <w:r/>
          </w:p>
          <w:p>
            <w:pPr>
              <w:pStyle w:val="1094"/>
              <w:spacing w:line="288" w:lineRule="auto"/>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账    号：515769533053</w:t>
            </w:r>
            <w:r>
              <w:rPr>
                <w:rFonts w:hint="eastAsia" w:ascii="宋体" w:cs="宋体"/>
                <w:color w:val="000000"/>
                <w:sz w:val="22"/>
                <w:szCs w:val="22"/>
                <w:highlight w:val="none"/>
                <w:lang w:bidi="ar-SA"/>
              </w:rPr>
            </w:r>
            <w:r/>
          </w:p>
        </w:tc>
      </w:tr>
      <w:tr>
        <w:trPr/>
        <w:tc>
          <w:tcPr>
            <w:tcW w:w="720" w:type="dxa"/>
            <w:vAlign w:val="center"/>
            <w:textDirection w:val="lrTb"/>
            <w:noWrap w:val="false"/>
          </w:tcPr>
          <w:p>
            <w:pPr>
              <w:pStyle w:val="1094"/>
              <w:jc w:val="center"/>
              <w:spacing w:line="288" w:lineRule="auto"/>
              <w:widowControl/>
              <w:rPr>
                <w:rFonts w:hint="eastAsia" w:ascii="宋体" w:eastAsia="宋体" w:cs="宋体"/>
                <w:color w:val="000000"/>
                <w:sz w:val="22"/>
                <w:szCs w:val="22"/>
                <w:highlight w:val="none"/>
                <w:lang w:val="en-US" w:eastAsia="zh-CN" w:bidi="ar-SA"/>
              </w:rPr>
            </w:pPr>
            <w:r/>
            <w:bookmarkStart w:id="142" w:name="_Toc1000"/>
            <w:r/>
            <w:bookmarkStart w:id="143" w:name="_Toc14736"/>
            <w:r/>
            <w:bookmarkStart w:id="144" w:name="_Toc24501"/>
            <w:r>
              <w:rPr>
                <w:rFonts w:hint="eastAsia" w:ascii="宋体" w:cs="宋体"/>
                <w:color w:val="000000"/>
                <w:sz w:val="22"/>
                <w:szCs w:val="22"/>
                <w:highlight w:val="none"/>
                <w:lang w:val="en-US" w:eastAsia="zh-CN" w:bidi="ar-SA"/>
              </w:rPr>
              <w:t xml:space="preserve">15</w:t>
            </w:r>
            <w:r>
              <w:rPr>
                <w:rFonts w:hint="eastAsia" w:ascii="宋体" w:eastAsia="宋体" w:cs="宋体"/>
                <w:color w:val="000000"/>
                <w:sz w:val="22"/>
                <w:szCs w:val="22"/>
                <w:highlight w:val="none"/>
                <w:lang w:val="en-US" w:eastAsia="zh-CN" w:bidi="ar-SA"/>
              </w:rPr>
            </w:r>
            <w:r/>
          </w:p>
        </w:tc>
        <w:tc>
          <w:tcPr>
            <w:tcW w:w="2296" w:type="dxa"/>
            <w:vAlign w:val="center"/>
            <w:textDirection w:val="lrTb"/>
            <w:noWrap w:val="false"/>
          </w:tcPr>
          <w:p>
            <w:pPr>
              <w:pStyle w:val="1094"/>
              <w:jc w:val="center"/>
              <w:spacing w:line="288" w:lineRule="auto"/>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专家评审费</w:t>
            </w:r>
            <w:r>
              <w:rPr>
                <w:rFonts w:hint="eastAsia" w:ascii="宋体" w:cs="宋体"/>
                <w:color w:val="000000"/>
                <w:sz w:val="22"/>
                <w:szCs w:val="22"/>
                <w:highlight w:val="none"/>
                <w:lang w:bidi="ar-SA"/>
              </w:rPr>
            </w:r>
            <w:r/>
          </w:p>
        </w:tc>
        <w:tc>
          <w:tcPr>
            <w:tcW w:w="6927" w:type="dxa"/>
            <w:vAlign w:val="center"/>
            <w:textDirection w:val="lrTb"/>
            <w:noWrap w:val="false"/>
          </w:tcPr>
          <w:p>
            <w:pPr>
              <w:pStyle w:val="1094"/>
              <w:spacing w:line="288" w:lineRule="auto"/>
              <w:rPr>
                <w:rFonts w:hint="eastAsia" w:ascii="宋体" w:cs="宋体"/>
                <w:color w:val="000000"/>
                <w:sz w:val="22"/>
                <w:szCs w:val="22"/>
                <w:highlight w:val="none"/>
                <w:lang w:eastAsia="zh-CN" w:bidi="ar-SA"/>
              </w:rPr>
            </w:pPr>
            <w:r>
              <w:rPr>
                <w:rFonts w:hint="eastAsia" w:ascii="宋体" w:cs="宋体"/>
                <w:color w:val="000000"/>
                <w:sz w:val="22"/>
                <w:szCs w:val="22"/>
                <w:highlight w:val="none"/>
                <w:lang w:bidi="ar-SA"/>
              </w:rPr>
              <w:t xml:space="preserve">根据《关于进一步规范政府采购活动相关费用管理的通知》（苏财规[2026]1号），本项目专家评审费由采购人</w:t>
            </w:r>
            <w:r>
              <w:rPr>
                <w:rFonts w:hint="eastAsia" w:ascii="宋体" w:cs="宋体"/>
                <w:color w:val="000000"/>
                <w:sz w:val="22"/>
                <w:szCs w:val="22"/>
                <w:highlight w:val="none"/>
                <w:lang w:val="en-US" w:eastAsia="zh-CN" w:bidi="ar-SA"/>
              </w:rPr>
              <w:t xml:space="preserve">直接</w:t>
            </w:r>
            <w:r>
              <w:rPr>
                <w:rFonts w:hint="eastAsia" w:ascii="宋体" w:cs="宋体"/>
                <w:color w:val="000000"/>
                <w:sz w:val="22"/>
                <w:szCs w:val="22"/>
                <w:highlight w:val="none"/>
                <w:lang w:bidi="ar-SA"/>
              </w:rPr>
              <w:t xml:space="preserve">支付评审专家</w:t>
            </w:r>
            <w:r>
              <w:rPr>
                <w:rFonts w:hint="eastAsia" w:ascii="宋体" w:cs="宋体"/>
                <w:color w:val="000000"/>
                <w:sz w:val="22"/>
                <w:szCs w:val="22"/>
                <w:highlight w:val="none"/>
                <w:lang w:eastAsia="zh-CN" w:bidi="ar-SA"/>
              </w:rPr>
              <w:t xml:space="preserve">。</w:t>
            </w:r>
            <w:r>
              <w:rPr>
                <w:rFonts w:hint="eastAsia" w:ascii="宋体" w:cs="宋体"/>
                <w:color w:val="000000"/>
                <w:sz w:val="22"/>
                <w:szCs w:val="22"/>
                <w:highlight w:val="none"/>
                <w:lang w:eastAsia="zh-CN" w:bidi="ar-SA"/>
              </w:rPr>
            </w:r>
            <w:r/>
          </w:p>
          <w:p>
            <w:pPr>
              <w:pStyle w:val="1094"/>
              <w:spacing w:line="288" w:lineRule="auto"/>
              <w:rPr>
                <w:rFonts w:hint="eastAsia" w:ascii="宋体" w:cs="宋体"/>
                <w:color w:val="000000"/>
                <w:sz w:val="22"/>
                <w:szCs w:val="22"/>
                <w:highlight w:val="none"/>
                <w:lang w:eastAsia="zh-CN" w:bidi="ar-SA"/>
              </w:rPr>
            </w:pPr>
            <w:r>
              <w:rPr>
                <w:rFonts w:hint="eastAsia" w:ascii="宋体" w:cs="宋体"/>
                <w:color w:val="000000"/>
                <w:sz w:val="22"/>
                <w:szCs w:val="22"/>
                <w:highlight w:val="none"/>
                <w:lang w:val="en-US" w:eastAsia="zh-CN" w:bidi="ar-SA"/>
              </w:rPr>
              <w:t xml:space="preserve">收费标准</w:t>
            </w:r>
            <w:r>
              <w:rPr>
                <w:rFonts w:hint="eastAsia" w:ascii="宋体" w:cs="宋体"/>
                <w:color w:val="000000"/>
                <w:sz w:val="22"/>
                <w:szCs w:val="22"/>
                <w:highlight w:val="none"/>
                <w:lang w:eastAsia="zh-CN" w:bidi="ar-SA"/>
              </w:rPr>
              <w:t xml:space="preserve">：</w:t>
            </w:r>
            <w:r>
              <w:rPr>
                <w:rFonts w:hint="eastAsia" w:ascii="宋体" w:cs="宋体"/>
                <w:color w:val="000000"/>
                <w:sz w:val="22"/>
                <w:szCs w:val="22"/>
                <w:highlight w:val="none"/>
                <w:lang w:val="en-US" w:eastAsia="zh-CN" w:bidi="ar-SA"/>
              </w:rPr>
              <w:t xml:space="preserve">根据</w:t>
            </w:r>
            <w:r>
              <w:rPr>
                <w:rFonts w:hint="eastAsia" w:ascii="宋体" w:cs="宋体"/>
                <w:color w:val="000000"/>
                <w:sz w:val="22"/>
                <w:szCs w:val="22"/>
                <w:highlight w:val="none"/>
                <w:lang w:eastAsia="zh-CN" w:bidi="ar-SA"/>
              </w:rPr>
              <w:t xml:space="preserve">《关于规范江苏省政府采购专家评审费标准的通知》（苏财购〔2016〕48号）文件规定据实支付。</w:t>
            </w:r>
            <w:r>
              <w:rPr>
                <w:rFonts w:hint="eastAsia" w:ascii="宋体" w:cs="宋体"/>
                <w:color w:val="000000"/>
                <w:sz w:val="22"/>
                <w:szCs w:val="22"/>
                <w:highlight w:val="none"/>
                <w:lang w:eastAsia="zh-CN" w:bidi="ar-SA"/>
              </w:rPr>
            </w:r>
            <w:r/>
          </w:p>
          <w:p>
            <w:pPr>
              <w:pStyle w:val="1094"/>
              <w:spacing w:line="288" w:lineRule="auto"/>
              <w:rPr>
                <w:rFonts w:hint="eastAsia" w:ascii="宋体" w:eastAsia="宋体" w:cs="宋体"/>
                <w:color w:val="000000"/>
                <w:sz w:val="22"/>
                <w:szCs w:val="22"/>
                <w:highlight w:val="none"/>
                <w:lang w:eastAsia="zh-CN" w:bidi="ar-SA"/>
              </w:rPr>
            </w:pPr>
            <w:r>
              <w:rPr>
                <w:rFonts w:hint="eastAsia" w:ascii="宋体" w:cs="宋体"/>
                <w:color w:val="000000"/>
                <w:sz w:val="22"/>
                <w:szCs w:val="22"/>
                <w:highlight w:val="none"/>
                <w:lang w:eastAsia="zh-CN" w:bidi="ar-SA"/>
              </w:rPr>
              <w:t xml:space="preserve">（</w:t>
            </w:r>
            <w:r>
              <w:rPr>
                <w:rFonts w:hint="eastAsia" w:ascii="宋体" w:cs="宋体"/>
                <w:color w:val="000000"/>
                <w:sz w:val="22"/>
                <w:szCs w:val="22"/>
                <w:highlight w:val="none"/>
                <w:lang w:val="en-US" w:eastAsia="zh-CN" w:bidi="ar-SA"/>
              </w:rPr>
              <w:t xml:space="preserve">1</w:t>
            </w:r>
            <w:r>
              <w:rPr>
                <w:rFonts w:hint="eastAsia" w:ascii="宋体" w:cs="宋体"/>
                <w:color w:val="000000"/>
                <w:sz w:val="22"/>
                <w:szCs w:val="22"/>
                <w:highlight w:val="none"/>
                <w:lang w:eastAsia="zh-CN" w:bidi="ar-SA"/>
              </w:rPr>
              <w:t xml:space="preserve">）公开招标项目：半天500元/人，超过半天的，每超过1小时增加 100元/人。</w:t>
            </w:r>
            <w:r>
              <w:rPr>
                <w:rFonts w:hint="eastAsia" w:ascii="宋体" w:eastAsia="宋体" w:cs="宋体"/>
                <w:color w:val="000000"/>
                <w:sz w:val="22"/>
                <w:szCs w:val="22"/>
                <w:highlight w:val="none"/>
                <w:lang w:eastAsia="zh-CN" w:bidi="ar-SA"/>
              </w:rPr>
            </w:r>
            <w:r/>
          </w:p>
        </w:tc>
      </w:tr>
    </w:tbl>
    <w:p>
      <w:pPr>
        <w:pStyle w:val="1097"/>
        <w:ind w:firstLine="496"/>
        <w:spacing w:before="0" w:after="0" w:line="360" w:lineRule="auto"/>
        <w:rPr>
          <w:rFonts w:hint="eastAsia" w:ascii="宋体" w:cs="宋体"/>
          <w:color w:val="000000"/>
          <w:highlight w:val="none"/>
          <w:lang w:bidi="ar-SA"/>
        </w:rPr>
      </w:pPr>
      <w:r>
        <w:rPr>
          <w:rFonts w:hint="eastAsia" w:ascii="黑体" w:eastAsia="黑体" w:cs="黑体"/>
          <w:b w:val="0"/>
          <w:bCs w:val="0"/>
          <w:color w:val="000000"/>
          <w:highlight w:val="none"/>
          <w:lang w:bidi="ar-SA"/>
        </w:rPr>
        <w:br w:type="page" w:clear="all"/>
      </w:r>
      <w:r>
        <w:rPr>
          <w:rFonts w:hint="eastAsia" w:ascii="黑体" w:eastAsia="黑体" w:cs="黑体"/>
          <w:b w:val="0"/>
          <w:bCs w:val="0"/>
          <w:color w:val="000000"/>
          <w:highlight w:val="none"/>
          <w:lang w:bidi="ar-SA"/>
        </w:rPr>
        <w:t xml:space="preserve">一、总则</w:t>
      </w:r>
      <w:bookmarkEnd w:id="137"/>
      <w:r/>
      <w:bookmarkEnd w:id="138"/>
      <w:r/>
      <w:bookmarkEnd w:id="139"/>
      <w:r/>
      <w:bookmarkEnd w:id="140"/>
      <w:r/>
      <w:bookmarkEnd w:id="141"/>
      <w:r/>
      <w:bookmarkEnd w:id="142"/>
      <w:r/>
      <w:bookmarkEnd w:id="143"/>
      <w:r/>
      <w:bookmarkEnd w:id="144"/>
      <w:r>
        <w:rPr>
          <w:rFonts w:hint="eastAsia" w:ascii="宋体" w:cs="宋体"/>
          <w:color w:val="000000"/>
          <w:highlight w:val="none"/>
          <w:lang w:bidi="ar-SA"/>
        </w:rPr>
      </w:r>
      <w:r/>
    </w:p>
    <w:p>
      <w:pPr>
        <w:pStyle w:val="1097"/>
        <w:ind w:firstLine="361"/>
        <w:spacing w:before="0" w:after="0" w:line="288" w:lineRule="auto"/>
        <w:rPr>
          <w:rFonts w:hint="eastAsia" w:ascii="宋体" w:cs="宋体"/>
          <w:color w:val="000000"/>
          <w:sz w:val="24"/>
          <w:szCs w:val="24"/>
          <w:highlight w:val="none"/>
          <w:lang w:bidi="ar-SA"/>
        </w:rPr>
      </w:pPr>
      <w:r/>
      <w:bookmarkStart w:id="145" w:name="_Hlt16619475"/>
      <w:r/>
      <w:bookmarkEnd w:id="145"/>
      <w:r/>
      <w:bookmarkStart w:id="146" w:name="_Toc458694821"/>
      <w:r/>
      <w:bookmarkStart w:id="147" w:name="_Toc513029204"/>
      <w:r/>
      <w:bookmarkStart w:id="148" w:name="_Toc16938520"/>
      <w:r/>
      <w:bookmarkStart w:id="149" w:name="_Toc20823276"/>
      <w:r>
        <w:rPr>
          <w:rFonts w:hint="eastAsia" w:ascii="宋体" w:cs="宋体"/>
          <w:color w:val="000000"/>
          <w:sz w:val="24"/>
          <w:szCs w:val="24"/>
          <w:highlight w:val="none"/>
          <w:lang w:bidi="ar-SA"/>
        </w:rPr>
        <w:t xml:space="preserve">1</w:t>
      </w:r>
      <w:bookmarkEnd w:id="146"/>
      <w:r>
        <w:rPr>
          <w:rFonts w:hint="eastAsia" w:ascii="宋体" w:cs="宋体"/>
          <w:color w:val="000000"/>
          <w:sz w:val="24"/>
          <w:szCs w:val="24"/>
          <w:highlight w:val="none"/>
          <w:lang w:bidi="ar-SA"/>
        </w:rPr>
        <w:t xml:space="preserve">.招标方式</w:t>
      </w:r>
      <w:bookmarkEnd w:id="147"/>
      <w:r/>
      <w:bookmarkEnd w:id="148"/>
      <w:r/>
      <w:bookmarkEnd w:id="149"/>
      <w:r>
        <w:rPr>
          <w:rFonts w:hint="eastAsia" w:ascii="宋体" w:cs="宋体"/>
          <w:color w:val="000000"/>
          <w:sz w:val="24"/>
          <w:szCs w:val="24"/>
          <w:highlight w:val="none"/>
          <w:lang w:bidi="ar-SA"/>
        </w:rPr>
      </w:r>
      <w:r/>
    </w:p>
    <w:p>
      <w:pPr>
        <w:pStyle w:val="1094"/>
        <w:ind w:firstLine="440"/>
        <w:spacing w:line="288" w:lineRule="auto"/>
        <w:rPr>
          <w:rFonts w:hint="eastAsia" w:ascii="宋体" w:cs="宋体"/>
          <w:color w:val="000000"/>
          <w:sz w:val="24"/>
          <w:szCs w:val="24"/>
          <w:highlight w:val="none"/>
          <w:lang w:bidi="ar-SA"/>
        </w:rPr>
      </w:pPr>
      <w:r>
        <w:rPr>
          <w:rFonts w:hint="eastAsia" w:ascii="宋体" w:cs="宋体"/>
          <w:color w:val="000000"/>
          <w:sz w:val="22"/>
          <w:szCs w:val="22"/>
          <w:highlight w:val="none"/>
          <w:lang w:bidi="ar-SA"/>
        </w:rPr>
        <w:t xml:space="preserve">1.1 本次招标采取公开招标方式，本招标文件仅适用于招标公告中所述项目。</w:t>
      </w:r>
      <w:r>
        <w:rPr>
          <w:rFonts w:hint="eastAsia" w:ascii="宋体" w:cs="宋体"/>
          <w:color w:val="000000"/>
          <w:sz w:val="24"/>
          <w:szCs w:val="24"/>
          <w:highlight w:val="none"/>
          <w:lang w:bidi="ar-SA"/>
        </w:rPr>
      </w:r>
      <w:r/>
    </w:p>
    <w:p>
      <w:pPr>
        <w:pStyle w:val="1097"/>
        <w:ind w:firstLine="361"/>
        <w:spacing w:before="0" w:after="0" w:line="288" w:lineRule="auto"/>
        <w:rPr>
          <w:rFonts w:hint="eastAsia" w:ascii="宋体" w:cs="宋体"/>
          <w:color w:val="000000"/>
          <w:sz w:val="24"/>
          <w:szCs w:val="24"/>
          <w:highlight w:val="none"/>
          <w:lang w:bidi="ar-SA"/>
        </w:rPr>
      </w:pPr>
      <w:r/>
      <w:bookmarkStart w:id="150" w:name="_Toc16938521"/>
      <w:r/>
      <w:bookmarkStart w:id="151" w:name="_Toc513029205"/>
      <w:r/>
      <w:bookmarkStart w:id="152" w:name="_Toc20823277"/>
      <w:r>
        <w:rPr>
          <w:rFonts w:hint="eastAsia" w:ascii="宋体" w:cs="宋体"/>
          <w:color w:val="000000"/>
          <w:sz w:val="24"/>
          <w:szCs w:val="24"/>
          <w:highlight w:val="none"/>
          <w:lang w:bidi="ar-SA"/>
        </w:rPr>
        <w:t xml:space="preserve">2.合格的</w:t>
      </w:r>
      <w:bookmarkEnd w:id="150"/>
      <w:r/>
      <w:bookmarkEnd w:id="151"/>
      <w:r/>
      <w:bookmarkEnd w:id="152"/>
      <w:r>
        <w:rPr>
          <w:rFonts w:hint="eastAsia" w:ascii="宋体" w:cs="宋体"/>
          <w:color w:val="000000"/>
          <w:sz w:val="24"/>
          <w:szCs w:val="24"/>
          <w:highlight w:val="none"/>
          <w:lang w:bidi="ar-SA"/>
        </w:rPr>
        <w:t xml:space="preserve">供应商</w:t>
      </w:r>
      <w:r>
        <w:rPr>
          <w:rFonts w:hint="eastAsia" w:ascii="宋体" w:cs="宋体"/>
          <w:color w:val="000000"/>
          <w:sz w:val="24"/>
          <w:szCs w:val="24"/>
          <w:highlight w:val="none"/>
          <w:lang w:bidi="ar-SA"/>
        </w:rPr>
      </w:r>
      <w:r/>
    </w:p>
    <w:p>
      <w:pPr>
        <w:pStyle w:val="1094"/>
        <w:ind w:firstLine="440"/>
        <w:spacing w:line="288" w:lineRule="auto"/>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2.1 满足招标公告中供应商的资格要求的规定。</w:t>
      </w:r>
      <w:r>
        <w:rPr>
          <w:rFonts w:hint="eastAsia" w:ascii="宋体" w:cs="宋体"/>
          <w:color w:val="000000"/>
          <w:sz w:val="22"/>
          <w:szCs w:val="22"/>
          <w:highlight w:val="none"/>
          <w:lang w:bidi="ar-SA"/>
        </w:rPr>
      </w:r>
      <w:r/>
    </w:p>
    <w:p>
      <w:pPr>
        <w:pStyle w:val="1094"/>
        <w:ind w:firstLine="440"/>
        <w:spacing w:line="288" w:lineRule="auto"/>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2.2 满足招标文件实质性条款的规定。</w:t>
      </w:r>
      <w:r>
        <w:rPr>
          <w:rFonts w:hint="eastAsia" w:ascii="宋体" w:cs="宋体"/>
          <w:color w:val="000000"/>
          <w:sz w:val="22"/>
          <w:szCs w:val="22"/>
          <w:highlight w:val="none"/>
          <w:lang w:bidi="ar-SA"/>
        </w:rPr>
      </w:r>
      <w:r/>
    </w:p>
    <w:p>
      <w:pPr>
        <w:pStyle w:val="1097"/>
        <w:ind w:firstLine="361"/>
        <w:spacing w:before="0" w:after="0" w:line="288" w:lineRule="auto"/>
        <w:rPr>
          <w:rFonts w:hint="eastAsia" w:ascii="宋体" w:cs="宋体"/>
          <w:color w:val="000000"/>
          <w:sz w:val="24"/>
          <w:szCs w:val="24"/>
          <w:highlight w:val="none"/>
          <w:lang w:bidi="ar-SA"/>
        </w:rPr>
      </w:pPr>
      <w:r/>
      <w:bookmarkStart w:id="153" w:name="_Toc16938522"/>
      <w:r/>
      <w:bookmarkStart w:id="154" w:name="_Toc513029206"/>
      <w:r/>
      <w:bookmarkStart w:id="155" w:name="_Toc20823278"/>
      <w:r>
        <w:rPr>
          <w:rFonts w:hint="eastAsia" w:ascii="宋体" w:cs="宋体"/>
          <w:color w:val="000000"/>
          <w:sz w:val="24"/>
          <w:szCs w:val="24"/>
          <w:highlight w:val="none"/>
          <w:lang w:bidi="ar-SA"/>
        </w:rPr>
        <w:t xml:space="preserve">3.适用法律</w:t>
      </w:r>
      <w:bookmarkEnd w:id="153"/>
      <w:r/>
      <w:bookmarkEnd w:id="154"/>
      <w:r/>
      <w:bookmarkEnd w:id="155"/>
      <w:r>
        <w:rPr>
          <w:rFonts w:hint="eastAsia" w:ascii="宋体" w:cs="宋体"/>
          <w:color w:val="000000"/>
          <w:sz w:val="24"/>
          <w:szCs w:val="24"/>
          <w:highlight w:val="none"/>
          <w:lang w:bidi="ar-SA"/>
        </w:rPr>
      </w:r>
      <w:r/>
    </w:p>
    <w:p>
      <w:pPr>
        <w:pStyle w:val="1094"/>
        <w:ind w:firstLine="440"/>
        <w:spacing w:line="288" w:lineRule="auto"/>
        <w:rPr>
          <w:rFonts w:hint="eastAsia" w:ascii="宋体" w:cs="宋体"/>
          <w:color w:val="000000"/>
          <w:sz w:val="22"/>
          <w:szCs w:val="22"/>
          <w:highlight w:val="none"/>
          <w:lang w:bidi="ar-SA"/>
        </w:rPr>
      </w:pPr>
      <w:r/>
      <w:bookmarkStart w:id="156" w:name="_Toc20823279"/>
      <w:r/>
      <w:bookmarkStart w:id="157" w:name="_Toc16938523"/>
      <w:r/>
      <w:bookmarkStart w:id="158" w:name="_Toc513029207"/>
      <w:r/>
      <w:bookmarkStart w:id="159" w:name="_Toc462564067"/>
      <w:r>
        <w:rPr>
          <w:rFonts w:hint="eastAsia" w:ascii="宋体" w:cs="宋体"/>
          <w:color w:val="000000"/>
          <w:sz w:val="22"/>
          <w:szCs w:val="22"/>
          <w:highlight w:val="none"/>
          <w:lang w:bidi="ar-SA"/>
        </w:rPr>
        <w:t xml:space="preserve">3.1</w:t>
      </w:r>
      <w:r>
        <w:rPr>
          <w:rFonts w:hint="eastAsia" w:ascii="宋体" w:cs="宋体"/>
          <w:color w:val="000000"/>
          <w:sz w:val="22"/>
          <w:szCs w:val="22"/>
          <w:highlight w:val="none"/>
          <w:lang w:val="zh-CN" w:eastAsia="zh-CN" w:bidi="ar-SA"/>
        </w:rPr>
        <w:t xml:space="preserve">《中华人民共和国政府采购法》、《中华人民共和国政府采购法实施条例》、《政府采购货物和服务招标投标管理办法》等有关法律、规章和规定等。</w:t>
      </w:r>
      <w:r>
        <w:rPr>
          <w:rFonts w:hint="eastAsia" w:ascii="宋体" w:cs="宋体"/>
          <w:color w:val="000000"/>
          <w:sz w:val="22"/>
          <w:szCs w:val="22"/>
          <w:highlight w:val="none"/>
          <w:lang w:bidi="ar-SA"/>
        </w:rPr>
      </w:r>
      <w:r/>
    </w:p>
    <w:p>
      <w:pPr>
        <w:pStyle w:val="1097"/>
        <w:ind w:firstLine="361"/>
        <w:spacing w:before="0" w:after="0" w:line="288" w:lineRule="auto"/>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4.政策功能</w:t>
      </w:r>
      <w:r>
        <w:rPr>
          <w:rFonts w:hint="eastAsia" w:ascii="宋体" w:cs="宋体"/>
          <w:color w:val="000000"/>
          <w:sz w:val="24"/>
          <w:szCs w:val="24"/>
          <w:highlight w:val="none"/>
          <w:lang w:bidi="ar-SA"/>
        </w:rPr>
      </w:r>
      <w:r/>
    </w:p>
    <w:p>
      <w:pPr>
        <w:pStyle w:val="1094"/>
        <w:ind w:firstLine="440"/>
        <w:spacing w:line="288" w:lineRule="auto"/>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4.1 政府采购促进中小企业发展，在政府采购活动中，供应商提供的服务符合下列情形的，享受中小企业扶持政策：</w:t>
      </w:r>
      <w:r>
        <w:rPr>
          <w:rFonts w:hint="eastAsia" w:ascii="宋体" w:cs="宋体"/>
          <w:color w:val="000000"/>
          <w:sz w:val="22"/>
          <w:szCs w:val="22"/>
          <w:highlight w:val="none"/>
          <w:lang w:bidi="ar-SA"/>
        </w:rPr>
      </w:r>
      <w:r/>
    </w:p>
    <w:p>
      <w:pPr>
        <w:pStyle w:val="1094"/>
        <w:ind w:firstLine="440"/>
        <w:spacing w:line="288" w:lineRule="auto"/>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（1）在服务采购项目中，服务由中小企业承接，即提供服务的人员为中小企业依照《中华人民共和国劳动合同法》订立劳动合同的从业人员。</w:t>
      </w:r>
      <w:r>
        <w:rPr>
          <w:rFonts w:hint="eastAsia" w:ascii="宋体" w:cs="宋体"/>
          <w:color w:val="000000"/>
          <w:sz w:val="22"/>
          <w:szCs w:val="22"/>
          <w:highlight w:val="none"/>
          <w:lang w:bidi="ar-SA"/>
        </w:rPr>
      </w:r>
      <w:r/>
    </w:p>
    <w:p>
      <w:pPr>
        <w:pStyle w:val="1094"/>
        <w:ind w:firstLine="440"/>
        <w:spacing w:line="288" w:lineRule="auto"/>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（2）中小企业供应商参加政府采购活动，应当出具《中小企业声明函》(格式见后附件)，否则不得享受相关中小企业扶持政策。</w:t>
      </w:r>
      <w:r>
        <w:rPr>
          <w:rFonts w:hint="eastAsia" w:ascii="宋体" w:cs="宋体"/>
          <w:color w:val="000000"/>
          <w:sz w:val="22"/>
          <w:szCs w:val="22"/>
          <w:highlight w:val="none"/>
          <w:lang w:bidi="ar-SA"/>
        </w:rPr>
      </w:r>
      <w:r/>
    </w:p>
    <w:p>
      <w:pPr>
        <w:pStyle w:val="1094"/>
        <w:ind w:firstLine="440"/>
        <w:spacing w:line="288" w:lineRule="auto"/>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（3）中小企业，是指在中华人民共和国境内依法设立，依据国务院批准的中小企业划分标准(详见《关于印发中小企业划型标准规定的通知》工信部联企业〔2011〕300 号及《国家统计局关于印发〈统计上大中小型企业划分办法(2017)〉的通知》国统字〔2017〕  213 号)确定的中型企业、小型企业和微型企业，但与大企业的负责人为同一人，或者与 大企业存在直接控股、管理关系的除外。符合中小企业划分标准的个体工商户，在政府采购活动中视同中小企业。</w:t>
      </w:r>
      <w:r>
        <w:rPr>
          <w:rFonts w:hint="eastAsia" w:ascii="宋体" w:cs="宋体"/>
          <w:color w:val="000000"/>
          <w:sz w:val="22"/>
          <w:szCs w:val="22"/>
          <w:highlight w:val="none"/>
          <w:lang w:bidi="ar-SA"/>
        </w:rPr>
      </w:r>
      <w:r/>
    </w:p>
    <w:p>
      <w:pPr>
        <w:pStyle w:val="1094"/>
        <w:ind w:firstLine="440"/>
        <w:spacing w:line="288" w:lineRule="auto"/>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4.2 政府采购支持监狱和戒毒企业发展政策，监狱和戒毒企业提供的产品和服务在评标时 将获得优势，参加投标的监狱和戒毒企业，应当提供由省级以上监狱管理局、戒毒管理局(含新疆生产建设兵团)出具的属于监狱企业的证明文件，监狱和戒毒企业享受政府采购支持政策的要求详见财库〔2014〕68 号。</w:t>
      </w:r>
      <w:r>
        <w:rPr>
          <w:rFonts w:hint="eastAsia" w:ascii="宋体" w:cs="宋体"/>
          <w:color w:val="000000"/>
          <w:sz w:val="22"/>
          <w:szCs w:val="22"/>
          <w:highlight w:val="none"/>
          <w:lang w:bidi="ar-SA"/>
        </w:rPr>
      </w:r>
      <w:r/>
    </w:p>
    <w:p>
      <w:pPr>
        <w:pStyle w:val="1094"/>
        <w:ind w:firstLine="440"/>
        <w:spacing w:line="288" w:lineRule="auto"/>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4.3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 号。</w:t>
      </w:r>
      <w:r>
        <w:rPr>
          <w:rFonts w:hint="eastAsia" w:ascii="宋体" w:cs="宋体"/>
          <w:color w:val="000000"/>
          <w:sz w:val="22"/>
          <w:szCs w:val="22"/>
          <w:highlight w:val="none"/>
          <w:lang w:bidi="ar-SA"/>
        </w:rPr>
      </w:r>
      <w:r/>
    </w:p>
    <w:p>
      <w:pPr>
        <w:pStyle w:val="1094"/>
        <w:ind w:firstLine="440"/>
        <w:spacing w:line="288" w:lineRule="auto"/>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4.4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rPr>
          <w:rFonts w:hint="eastAsia" w:ascii="宋体" w:cs="宋体"/>
          <w:color w:val="000000"/>
          <w:sz w:val="22"/>
          <w:szCs w:val="22"/>
          <w:highlight w:val="none"/>
          <w:lang w:bidi="ar-SA"/>
        </w:rPr>
      </w:r>
      <w:r/>
    </w:p>
    <w:p>
      <w:pPr>
        <w:pStyle w:val="1094"/>
        <w:ind w:firstLine="440"/>
        <w:spacing w:line="288" w:lineRule="auto"/>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4.5 提供的产品属于信息安全产品的，供应商应当选择经国家认证的信息安全产品投标，并提供由中国信息安全认证中心按国家标准认证颁发的有效认证证书复印件。</w:t>
      </w:r>
      <w:r>
        <w:rPr>
          <w:rFonts w:hint="eastAsia" w:ascii="宋体" w:cs="宋体"/>
          <w:color w:val="000000"/>
          <w:sz w:val="22"/>
          <w:szCs w:val="22"/>
          <w:highlight w:val="none"/>
          <w:lang w:bidi="ar-SA"/>
        </w:rPr>
      </w:r>
      <w:r/>
    </w:p>
    <w:p>
      <w:pPr>
        <w:pStyle w:val="1094"/>
        <w:ind w:firstLine="440"/>
        <w:spacing w:line="288" w:lineRule="auto"/>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4.6 提供的产品属于政府强制采购节能产品的，供应商应当选择依据国家标准中二级能效 (水效)指标认证的节能产品投标，并提供有效的节能产品认证证书复印件。</w:t>
      </w:r>
      <w:r>
        <w:rPr>
          <w:rFonts w:hint="eastAsia" w:ascii="宋体" w:cs="宋体"/>
          <w:color w:val="000000"/>
          <w:sz w:val="22"/>
          <w:szCs w:val="22"/>
          <w:highlight w:val="none"/>
          <w:lang w:bidi="ar-SA"/>
        </w:rPr>
      </w:r>
      <w:r/>
    </w:p>
    <w:p>
      <w:pPr>
        <w:pStyle w:val="1094"/>
        <w:ind w:firstLine="440"/>
        <w:spacing w:line="288" w:lineRule="auto"/>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4.7 提供的产品属于环境标志产品的，供应商应当选择依据相关标准的最新版本认证的环境标志产品投标，并提供有效的环境标志产品认证证书复印件。</w:t>
      </w:r>
      <w:r>
        <w:rPr>
          <w:rFonts w:hint="eastAsia" w:ascii="宋体" w:cs="宋体"/>
          <w:color w:val="000000"/>
          <w:sz w:val="22"/>
          <w:szCs w:val="22"/>
          <w:highlight w:val="none"/>
          <w:lang w:bidi="ar-SA"/>
        </w:rPr>
      </w:r>
      <w:r/>
    </w:p>
    <w:p>
      <w:pPr>
        <w:pStyle w:val="1094"/>
        <w:ind w:firstLine="440"/>
        <w:spacing w:line="288" w:lineRule="auto"/>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4.8未按要求提供相关材料的，不享受相关政策。</w:t>
      </w:r>
      <w:r>
        <w:rPr>
          <w:rFonts w:hint="eastAsia" w:ascii="宋体" w:cs="宋体"/>
          <w:color w:val="000000"/>
          <w:sz w:val="22"/>
          <w:szCs w:val="22"/>
          <w:highlight w:val="none"/>
          <w:lang w:bidi="ar-SA"/>
        </w:rPr>
      </w:r>
      <w:r/>
    </w:p>
    <w:p>
      <w:pPr>
        <w:pStyle w:val="1097"/>
        <w:ind w:firstLine="361"/>
        <w:spacing w:before="0" w:after="0" w:line="288" w:lineRule="auto"/>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5.投标费用</w:t>
      </w:r>
      <w:bookmarkEnd w:id="156"/>
      <w:r/>
      <w:bookmarkEnd w:id="157"/>
      <w:r/>
      <w:bookmarkEnd w:id="158"/>
      <w:r/>
      <w:bookmarkEnd w:id="159"/>
      <w:r>
        <w:rPr>
          <w:rFonts w:hint="eastAsia" w:ascii="宋体" w:cs="宋体"/>
          <w:color w:val="000000"/>
          <w:sz w:val="24"/>
          <w:szCs w:val="24"/>
          <w:highlight w:val="none"/>
          <w:lang w:bidi="ar-SA"/>
        </w:rPr>
      </w:r>
      <w:r/>
    </w:p>
    <w:p>
      <w:pPr>
        <w:pStyle w:val="1094"/>
        <w:ind w:firstLine="440"/>
        <w:spacing w:line="288" w:lineRule="auto"/>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5.1 供应商应自行承担所有与参加投标有关的费用，无论投标过程中的做法和结果如何，江苏柒采招标代理有限公司（以下简称招标代理）在任何情况下均无义务和责任承担这些费用。</w:t>
      </w:r>
      <w:r>
        <w:rPr>
          <w:rFonts w:hint="eastAsia" w:ascii="宋体" w:cs="宋体"/>
          <w:color w:val="000000"/>
          <w:sz w:val="22"/>
          <w:szCs w:val="22"/>
          <w:highlight w:val="none"/>
          <w:lang w:bidi="ar-SA"/>
        </w:rPr>
      </w:r>
      <w:r/>
    </w:p>
    <w:p>
      <w:pPr>
        <w:pStyle w:val="1094"/>
        <w:ind w:firstLine="440"/>
        <w:spacing w:line="288" w:lineRule="auto"/>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5.2本次招标代理收取招标文件工本费与招标代理服务费，具体详见第一章 投标邀请及第二章 供应商须知前附表。 </w:t>
      </w:r>
      <w:r>
        <w:rPr>
          <w:rFonts w:hint="eastAsia" w:ascii="宋体" w:cs="宋体"/>
          <w:color w:val="000000"/>
          <w:sz w:val="22"/>
          <w:szCs w:val="22"/>
          <w:highlight w:val="none"/>
          <w:lang w:bidi="ar-SA"/>
        </w:rPr>
      </w:r>
      <w:r/>
    </w:p>
    <w:p>
      <w:pPr>
        <w:pStyle w:val="1097"/>
        <w:ind w:firstLine="361"/>
        <w:spacing w:before="0" w:after="0" w:line="288" w:lineRule="auto"/>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6.招标文件的约束力</w:t>
      </w:r>
      <w:r>
        <w:rPr>
          <w:rFonts w:hint="eastAsia" w:ascii="宋体" w:cs="宋体"/>
          <w:color w:val="000000"/>
          <w:sz w:val="24"/>
          <w:szCs w:val="24"/>
          <w:highlight w:val="none"/>
          <w:lang w:bidi="ar-SA"/>
        </w:rPr>
      </w:r>
      <w:r/>
    </w:p>
    <w:p>
      <w:pPr>
        <w:pStyle w:val="1094"/>
        <w:ind w:firstLine="440"/>
        <w:spacing w:line="288" w:lineRule="auto"/>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6.1 供应商一旦参加本项目采购活动，即被认为接受了本招标文件的规定和约束。</w:t>
      </w:r>
      <w:r>
        <w:rPr>
          <w:rFonts w:hint="eastAsia" w:ascii="宋体" w:cs="宋体"/>
          <w:color w:val="000000"/>
          <w:sz w:val="22"/>
          <w:szCs w:val="22"/>
          <w:highlight w:val="none"/>
          <w:lang w:bidi="ar-SA"/>
        </w:rPr>
      </w:r>
      <w:r/>
    </w:p>
    <w:p>
      <w:pPr>
        <w:pStyle w:val="1097"/>
        <w:ind w:firstLine="496"/>
        <w:spacing w:before="0" w:after="0" w:line="360" w:lineRule="auto"/>
        <w:rPr>
          <w:rFonts w:hint="eastAsia" w:ascii="黑体" w:eastAsia="黑体" w:cs="黑体"/>
          <w:b w:val="0"/>
          <w:bCs w:val="0"/>
          <w:color w:val="000000"/>
          <w:highlight w:val="none"/>
          <w:lang w:bidi="ar-SA"/>
        </w:rPr>
      </w:pPr>
      <w:r/>
      <w:bookmarkStart w:id="160" w:name="_Toc18160"/>
      <w:r/>
      <w:bookmarkStart w:id="161" w:name="_Toc120614215"/>
      <w:r/>
      <w:bookmarkStart w:id="162" w:name="_Toc11598"/>
      <w:r/>
      <w:bookmarkStart w:id="163" w:name="_Toc513029209"/>
      <w:r/>
      <w:bookmarkStart w:id="164" w:name="_Toc29366"/>
      <w:r/>
      <w:bookmarkStart w:id="165" w:name="_Toc16938525"/>
      <w:r/>
      <w:bookmarkStart w:id="166" w:name="_Toc20823281"/>
      <w:r/>
      <w:bookmarkStart w:id="167" w:name="_Toc28433"/>
      <w:r>
        <w:rPr>
          <w:rFonts w:hint="eastAsia" w:ascii="黑体" w:eastAsia="黑体" w:cs="黑体"/>
          <w:b w:val="0"/>
          <w:bCs w:val="0"/>
          <w:color w:val="000000"/>
          <w:highlight w:val="none"/>
          <w:lang w:bidi="ar-SA"/>
        </w:rPr>
        <w:t xml:space="preserve">二、招标文件</w:t>
      </w:r>
      <w:bookmarkEnd w:id="160"/>
      <w:r/>
      <w:bookmarkEnd w:id="161"/>
      <w:r/>
      <w:bookmarkEnd w:id="162"/>
      <w:r/>
      <w:bookmarkEnd w:id="163"/>
      <w:r/>
      <w:bookmarkEnd w:id="164"/>
      <w:r/>
      <w:bookmarkEnd w:id="165"/>
      <w:r/>
      <w:bookmarkEnd w:id="166"/>
      <w:r/>
      <w:bookmarkEnd w:id="167"/>
      <w:r>
        <w:rPr>
          <w:rFonts w:hint="eastAsia" w:ascii="黑体" w:eastAsia="黑体" w:cs="黑体"/>
          <w:b w:val="0"/>
          <w:bCs w:val="0"/>
          <w:color w:val="000000"/>
          <w:highlight w:val="none"/>
          <w:lang w:bidi="ar-SA"/>
        </w:rPr>
      </w:r>
      <w:r/>
    </w:p>
    <w:p>
      <w:pPr>
        <w:pStyle w:val="1097"/>
        <w:ind w:firstLine="361"/>
        <w:spacing w:before="0" w:after="0" w:line="300" w:lineRule="auto"/>
        <w:rPr>
          <w:rFonts w:hint="eastAsia" w:ascii="宋体" w:cs="宋体"/>
          <w:color w:val="000000"/>
          <w:sz w:val="24"/>
          <w:szCs w:val="24"/>
          <w:highlight w:val="none"/>
          <w:lang w:bidi="ar-SA"/>
        </w:rPr>
      </w:pPr>
      <w:r/>
      <w:bookmarkStart w:id="168" w:name="_Toc20823282"/>
      <w:r/>
      <w:bookmarkStart w:id="169" w:name="_Toc16938526"/>
      <w:r/>
      <w:bookmarkStart w:id="170" w:name="_Toc513029210"/>
      <w:r>
        <w:rPr>
          <w:rFonts w:hint="eastAsia" w:ascii="宋体" w:cs="宋体"/>
          <w:color w:val="000000"/>
          <w:sz w:val="24"/>
          <w:szCs w:val="24"/>
          <w:highlight w:val="none"/>
          <w:lang w:bidi="ar-SA"/>
        </w:rPr>
        <w:t xml:space="preserve">7.招标文件构成</w:t>
      </w:r>
      <w:bookmarkEnd w:id="168"/>
      <w:r/>
      <w:bookmarkEnd w:id="169"/>
      <w:r/>
      <w:bookmarkEnd w:id="170"/>
      <w:r>
        <w:rPr>
          <w:rFonts w:hint="eastAsia" w:ascii="宋体" w:cs="宋体"/>
          <w:color w:val="000000"/>
          <w:sz w:val="24"/>
          <w:szCs w:val="24"/>
          <w:highlight w:val="none"/>
          <w:lang w:bidi="ar-SA"/>
        </w:rPr>
      </w:r>
      <w:r/>
    </w:p>
    <w:p>
      <w:pPr>
        <w:pStyle w:val="1094"/>
        <w:ind w:firstLine="440"/>
        <w:spacing w:line="300" w:lineRule="auto"/>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7.1 招标文件包括以下主要内容：</w:t>
      </w:r>
      <w:r>
        <w:rPr>
          <w:rFonts w:hint="eastAsia" w:ascii="宋体" w:cs="宋体"/>
          <w:color w:val="000000"/>
          <w:sz w:val="22"/>
          <w:szCs w:val="22"/>
          <w:highlight w:val="none"/>
          <w:lang w:bidi="ar-SA"/>
        </w:rPr>
      </w:r>
      <w:r/>
    </w:p>
    <w:p>
      <w:pPr>
        <w:pStyle w:val="1094"/>
        <w:ind w:firstLine="440"/>
        <w:spacing w:line="300" w:lineRule="auto"/>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（1）招标公告；</w:t>
      </w:r>
      <w:r>
        <w:rPr>
          <w:rFonts w:hint="eastAsia" w:ascii="宋体" w:cs="宋体"/>
          <w:color w:val="000000"/>
          <w:sz w:val="22"/>
          <w:szCs w:val="22"/>
          <w:highlight w:val="none"/>
          <w:lang w:bidi="ar-SA"/>
        </w:rPr>
      </w:r>
      <w:r/>
    </w:p>
    <w:p>
      <w:pPr>
        <w:pStyle w:val="1094"/>
        <w:ind w:firstLine="440"/>
        <w:spacing w:line="300" w:lineRule="auto"/>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（2）供应商须知；</w:t>
      </w:r>
      <w:r>
        <w:rPr>
          <w:rFonts w:hint="eastAsia" w:ascii="宋体" w:cs="宋体"/>
          <w:color w:val="000000"/>
          <w:sz w:val="22"/>
          <w:szCs w:val="22"/>
          <w:highlight w:val="none"/>
          <w:lang w:bidi="ar-SA"/>
        </w:rPr>
      </w:r>
      <w:r/>
    </w:p>
    <w:p>
      <w:pPr>
        <w:pStyle w:val="1094"/>
        <w:ind w:firstLine="440"/>
        <w:spacing w:line="300" w:lineRule="auto"/>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（3）供应商应当提交的资格、资信证明文件；</w:t>
      </w:r>
      <w:r>
        <w:rPr>
          <w:rFonts w:hint="eastAsia" w:ascii="宋体" w:cs="宋体"/>
          <w:color w:val="000000"/>
          <w:sz w:val="22"/>
          <w:szCs w:val="22"/>
          <w:highlight w:val="none"/>
          <w:lang w:bidi="ar-SA"/>
        </w:rPr>
      </w:r>
      <w:r/>
    </w:p>
    <w:p>
      <w:pPr>
        <w:pStyle w:val="1094"/>
        <w:ind w:firstLine="440"/>
        <w:spacing w:line="300" w:lineRule="auto"/>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（4）为落实政府采购政策，采购标的需满足的要求，以及供应商须提供的证明材料；</w:t>
      </w:r>
      <w:r>
        <w:rPr>
          <w:rFonts w:hint="eastAsia" w:ascii="宋体" w:cs="宋体"/>
          <w:color w:val="000000"/>
          <w:sz w:val="22"/>
          <w:szCs w:val="22"/>
          <w:highlight w:val="none"/>
          <w:lang w:bidi="ar-SA"/>
        </w:rPr>
      </w:r>
      <w:r/>
    </w:p>
    <w:p>
      <w:pPr>
        <w:pStyle w:val="1094"/>
        <w:ind w:firstLine="440"/>
        <w:spacing w:line="300" w:lineRule="auto"/>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（5）投标文件编制要求、投标报价要求和投标保证金交纳、退还方式以及不予退还投标保证金的情形；</w:t>
      </w:r>
      <w:r>
        <w:rPr>
          <w:rFonts w:hint="eastAsia" w:ascii="宋体" w:cs="宋体"/>
          <w:color w:val="000000"/>
          <w:sz w:val="22"/>
          <w:szCs w:val="22"/>
          <w:highlight w:val="none"/>
          <w:lang w:bidi="ar-SA"/>
        </w:rPr>
      </w:r>
      <w:r/>
    </w:p>
    <w:p>
      <w:pPr>
        <w:pStyle w:val="1094"/>
        <w:ind w:firstLine="440"/>
        <w:spacing w:line="300" w:lineRule="auto"/>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（6）招标项目预算金额，设定最高限价的，还应当公开最高限价；</w:t>
      </w:r>
      <w:r>
        <w:rPr>
          <w:rFonts w:hint="eastAsia" w:ascii="宋体" w:cs="宋体"/>
          <w:color w:val="000000"/>
          <w:sz w:val="22"/>
          <w:szCs w:val="22"/>
          <w:highlight w:val="none"/>
          <w:lang w:bidi="ar-SA"/>
        </w:rPr>
      </w:r>
      <w:r/>
    </w:p>
    <w:p>
      <w:pPr>
        <w:pStyle w:val="1094"/>
        <w:ind w:firstLine="440"/>
        <w:spacing w:line="300" w:lineRule="auto"/>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（7）招标项目的技术规格、数量、服务标准、验收等要求；</w:t>
      </w:r>
      <w:r>
        <w:rPr>
          <w:rFonts w:hint="eastAsia" w:ascii="宋体" w:cs="宋体"/>
          <w:color w:val="000000"/>
          <w:sz w:val="22"/>
          <w:szCs w:val="22"/>
          <w:highlight w:val="none"/>
          <w:lang w:bidi="ar-SA"/>
        </w:rPr>
      </w:r>
      <w:r/>
    </w:p>
    <w:p>
      <w:pPr>
        <w:pStyle w:val="1094"/>
        <w:ind w:firstLine="440"/>
        <w:spacing w:line="300" w:lineRule="auto"/>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（8）拟签订的合同文本；</w:t>
      </w:r>
      <w:r>
        <w:rPr>
          <w:rFonts w:hint="eastAsia" w:ascii="宋体" w:cs="宋体"/>
          <w:color w:val="000000"/>
          <w:sz w:val="22"/>
          <w:szCs w:val="22"/>
          <w:highlight w:val="none"/>
          <w:lang w:bidi="ar-SA"/>
        </w:rPr>
      </w:r>
      <w:r/>
    </w:p>
    <w:p>
      <w:pPr>
        <w:pStyle w:val="1094"/>
        <w:ind w:firstLine="440"/>
        <w:spacing w:line="300" w:lineRule="auto"/>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（9）货物、服务提供的时间、地点、方式；</w:t>
      </w:r>
      <w:r>
        <w:rPr>
          <w:rFonts w:hint="eastAsia" w:ascii="宋体" w:cs="宋体"/>
          <w:color w:val="000000"/>
          <w:sz w:val="22"/>
          <w:szCs w:val="22"/>
          <w:highlight w:val="none"/>
          <w:lang w:bidi="ar-SA"/>
        </w:rPr>
      </w:r>
      <w:r/>
    </w:p>
    <w:p>
      <w:pPr>
        <w:pStyle w:val="1094"/>
        <w:ind w:firstLine="440"/>
        <w:spacing w:line="300" w:lineRule="auto"/>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（10）采购资金的支付方式、时间、条件；</w:t>
      </w:r>
      <w:r>
        <w:rPr>
          <w:rFonts w:hint="eastAsia" w:ascii="宋体" w:cs="宋体"/>
          <w:color w:val="000000"/>
          <w:sz w:val="22"/>
          <w:szCs w:val="22"/>
          <w:highlight w:val="none"/>
          <w:lang w:bidi="ar-SA"/>
        </w:rPr>
      </w:r>
      <w:r/>
    </w:p>
    <w:p>
      <w:pPr>
        <w:pStyle w:val="1094"/>
        <w:ind w:firstLine="440"/>
        <w:spacing w:line="300" w:lineRule="auto"/>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（11）评标方法、评标标准和投标无效情形；</w:t>
      </w:r>
      <w:r>
        <w:rPr>
          <w:rFonts w:hint="eastAsia" w:ascii="宋体" w:cs="宋体"/>
          <w:color w:val="000000"/>
          <w:sz w:val="22"/>
          <w:szCs w:val="22"/>
          <w:highlight w:val="none"/>
          <w:lang w:bidi="ar-SA"/>
        </w:rPr>
      </w:r>
      <w:r/>
    </w:p>
    <w:p>
      <w:pPr>
        <w:pStyle w:val="1094"/>
        <w:ind w:firstLine="440"/>
        <w:spacing w:line="300" w:lineRule="auto"/>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（12）投标有效期；</w:t>
      </w:r>
      <w:r>
        <w:rPr>
          <w:rFonts w:hint="eastAsia" w:ascii="宋体" w:cs="宋体"/>
          <w:color w:val="000000"/>
          <w:sz w:val="22"/>
          <w:szCs w:val="22"/>
          <w:highlight w:val="none"/>
          <w:lang w:bidi="ar-SA"/>
        </w:rPr>
      </w:r>
      <w:r/>
    </w:p>
    <w:p>
      <w:pPr>
        <w:pStyle w:val="1094"/>
        <w:ind w:firstLine="440"/>
        <w:spacing w:line="300" w:lineRule="auto"/>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（13）投标截止时间、开标时间及地点；</w:t>
      </w:r>
      <w:r>
        <w:rPr>
          <w:rFonts w:hint="eastAsia" w:ascii="宋体" w:cs="宋体"/>
          <w:color w:val="000000"/>
          <w:sz w:val="22"/>
          <w:szCs w:val="22"/>
          <w:highlight w:val="none"/>
          <w:lang w:bidi="ar-SA"/>
        </w:rPr>
      </w:r>
      <w:r/>
    </w:p>
    <w:p>
      <w:pPr>
        <w:pStyle w:val="1094"/>
        <w:ind w:firstLine="440"/>
        <w:spacing w:line="300" w:lineRule="auto"/>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（14）招标代理机构代理费用的收取标准和方式；</w:t>
      </w:r>
      <w:r>
        <w:rPr>
          <w:rFonts w:hint="eastAsia" w:ascii="宋体" w:cs="宋体"/>
          <w:color w:val="000000"/>
          <w:sz w:val="22"/>
          <w:szCs w:val="22"/>
          <w:highlight w:val="none"/>
          <w:lang w:bidi="ar-SA"/>
        </w:rPr>
      </w:r>
      <w:r/>
    </w:p>
    <w:p>
      <w:pPr>
        <w:pStyle w:val="1094"/>
        <w:ind w:firstLine="440"/>
        <w:spacing w:line="300" w:lineRule="auto"/>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（15）供应商信用信息查询渠道及截止时点、信用信息查询记录和证据留存的具体方式、信用信息的使用规则等；</w:t>
      </w:r>
      <w:r>
        <w:rPr>
          <w:rFonts w:hint="eastAsia" w:ascii="宋体" w:cs="宋体"/>
          <w:color w:val="000000"/>
          <w:sz w:val="22"/>
          <w:szCs w:val="22"/>
          <w:highlight w:val="none"/>
          <w:lang w:bidi="ar-SA"/>
        </w:rPr>
      </w:r>
      <w:r/>
    </w:p>
    <w:p>
      <w:pPr>
        <w:pStyle w:val="1094"/>
        <w:ind w:firstLine="440"/>
        <w:spacing w:line="300" w:lineRule="auto"/>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（16）省级以上财政部门规定的其他事项。</w:t>
      </w:r>
      <w:r>
        <w:rPr>
          <w:rFonts w:hint="eastAsia" w:ascii="宋体" w:cs="宋体"/>
          <w:color w:val="000000"/>
          <w:sz w:val="22"/>
          <w:szCs w:val="22"/>
          <w:highlight w:val="none"/>
          <w:lang w:bidi="ar-SA"/>
        </w:rPr>
      </w:r>
      <w:r/>
    </w:p>
    <w:p>
      <w:pPr>
        <w:pStyle w:val="1094"/>
        <w:ind w:firstLine="440"/>
        <w:spacing w:line="300" w:lineRule="auto"/>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请仔细检查招标文件是否齐全，如有缺漏请立即与招标代理联系解决。</w:t>
      </w:r>
      <w:r>
        <w:rPr>
          <w:rFonts w:hint="eastAsia" w:ascii="宋体" w:cs="宋体"/>
          <w:color w:val="000000"/>
          <w:sz w:val="22"/>
          <w:szCs w:val="22"/>
          <w:highlight w:val="none"/>
          <w:lang w:bidi="ar-SA"/>
        </w:rPr>
      </w:r>
      <w:r/>
    </w:p>
    <w:p>
      <w:pPr>
        <w:pStyle w:val="1094"/>
        <w:ind w:firstLine="440"/>
        <w:spacing w:line="300" w:lineRule="auto"/>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7.2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rPr>
          <w:rFonts w:hint="eastAsia" w:ascii="宋体" w:cs="宋体"/>
          <w:color w:val="000000"/>
          <w:sz w:val="22"/>
          <w:szCs w:val="22"/>
          <w:highlight w:val="none"/>
          <w:lang w:bidi="ar-SA"/>
        </w:rPr>
      </w:r>
      <w:r/>
    </w:p>
    <w:p>
      <w:pPr>
        <w:pStyle w:val="1094"/>
        <w:ind w:firstLine="440"/>
        <w:spacing w:line="300" w:lineRule="auto"/>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7.3招标的最小单位是分包。招标服务要求不得分包的，供应商对要求提供的服务不得进行分包。</w:t>
      </w:r>
      <w:r>
        <w:rPr>
          <w:rFonts w:hint="eastAsia" w:ascii="宋体" w:cs="宋体"/>
          <w:color w:val="000000"/>
          <w:sz w:val="22"/>
          <w:szCs w:val="22"/>
          <w:highlight w:val="none"/>
          <w:lang w:bidi="ar-SA"/>
        </w:rPr>
      </w:r>
      <w:r/>
    </w:p>
    <w:p>
      <w:pPr>
        <w:pStyle w:val="1094"/>
        <w:ind w:firstLine="440"/>
        <w:spacing w:line="300" w:lineRule="auto"/>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7.4招标代理机构如果要求供应商按照招标文件规定提交备选投标方案的，供应商可以提交备选方案；否则，备选方案将被拒绝。</w:t>
      </w:r>
      <w:r>
        <w:rPr>
          <w:rFonts w:hint="eastAsia" w:ascii="宋体" w:cs="宋体"/>
          <w:color w:val="000000"/>
          <w:sz w:val="22"/>
          <w:szCs w:val="22"/>
          <w:highlight w:val="none"/>
          <w:lang w:bidi="ar-SA"/>
        </w:rPr>
      </w:r>
      <w:r/>
    </w:p>
    <w:p>
      <w:pPr>
        <w:pStyle w:val="1094"/>
        <w:ind w:firstLine="440"/>
        <w:spacing w:line="300" w:lineRule="auto"/>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7.5招标文件中要求的产品品牌或型号，是采购人根据项目所要实现的功能推荐的品牌或型号，仅供供应商参考，并不是限制条件。</w:t>
      </w:r>
      <w:r>
        <w:rPr>
          <w:rFonts w:hint="eastAsia" w:ascii="宋体" w:cs="宋体"/>
          <w:color w:val="000000"/>
          <w:sz w:val="22"/>
          <w:szCs w:val="22"/>
          <w:highlight w:val="none"/>
          <w:lang w:bidi="ar-SA"/>
        </w:rPr>
      </w:r>
      <w:r/>
    </w:p>
    <w:p>
      <w:pPr>
        <w:pStyle w:val="1097"/>
        <w:ind w:firstLine="361"/>
        <w:spacing w:before="0" w:after="0" w:line="300" w:lineRule="auto"/>
        <w:rPr>
          <w:rFonts w:hint="eastAsia" w:ascii="宋体" w:cs="宋体"/>
          <w:color w:val="000000"/>
          <w:sz w:val="24"/>
          <w:szCs w:val="24"/>
          <w:highlight w:val="none"/>
          <w:lang w:bidi="ar-SA"/>
        </w:rPr>
      </w:pPr>
      <w:r/>
      <w:bookmarkStart w:id="171" w:name="_Toc513029211"/>
      <w:r/>
      <w:bookmarkStart w:id="172" w:name="_Toc16938527"/>
      <w:r/>
      <w:bookmarkStart w:id="173" w:name="_Toc462564070"/>
      <w:r/>
      <w:bookmarkStart w:id="174" w:name="_Toc20823283"/>
      <w:r>
        <w:rPr>
          <w:rFonts w:hint="eastAsia" w:ascii="宋体" w:cs="宋体"/>
          <w:color w:val="000000"/>
          <w:sz w:val="24"/>
          <w:szCs w:val="24"/>
          <w:highlight w:val="none"/>
          <w:lang w:bidi="ar-SA"/>
        </w:rPr>
        <w:t xml:space="preserve">8.招标文件的澄清</w:t>
      </w:r>
      <w:bookmarkEnd w:id="171"/>
      <w:r/>
      <w:bookmarkEnd w:id="172"/>
      <w:r/>
      <w:bookmarkEnd w:id="173"/>
      <w:r/>
      <w:bookmarkEnd w:id="174"/>
      <w:r>
        <w:rPr>
          <w:rFonts w:hint="eastAsia" w:ascii="宋体" w:cs="宋体"/>
          <w:color w:val="000000"/>
          <w:sz w:val="24"/>
          <w:szCs w:val="24"/>
          <w:highlight w:val="none"/>
          <w:lang w:bidi="ar-SA"/>
        </w:rPr>
      </w:r>
      <w:r/>
    </w:p>
    <w:p>
      <w:pPr>
        <w:pStyle w:val="1094"/>
        <w:ind w:firstLine="440"/>
        <w:spacing w:line="300" w:lineRule="auto"/>
        <w:rPr>
          <w:rFonts w:hint="eastAsia" w:ascii="宋体" w:cs="宋体"/>
          <w:color w:val="000000"/>
          <w:sz w:val="22"/>
          <w:szCs w:val="22"/>
          <w:highlight w:val="none"/>
          <w:lang w:bidi="ar-SA"/>
        </w:rPr>
      </w:pPr>
      <w:r/>
      <w:bookmarkStart w:id="175" w:name="_Toc20823284"/>
      <w:r/>
      <w:bookmarkStart w:id="176" w:name="_Toc513029212"/>
      <w:r/>
      <w:bookmarkStart w:id="177" w:name="_Toc462564071"/>
      <w:r/>
      <w:bookmarkStart w:id="178" w:name="_Toc16938528"/>
      <w:r>
        <w:rPr>
          <w:rFonts w:hint="eastAsia" w:ascii="宋体" w:cs="宋体"/>
          <w:color w:val="000000"/>
          <w:sz w:val="22"/>
          <w:szCs w:val="22"/>
          <w:highlight w:val="none"/>
          <w:lang w:bidi="ar-SA"/>
        </w:rPr>
        <w:t xml:space="preserve">8.1 任何要求需要对招标文件内容进行澄清的供应商，应在投标截止时间前按招标公告中的联系方式、通讯地址，以书面形式通知招标代理机构。</w:t>
      </w:r>
      <w:r>
        <w:rPr>
          <w:rFonts w:hint="eastAsia" w:ascii="宋体" w:cs="宋体"/>
          <w:color w:val="000000"/>
          <w:sz w:val="22"/>
          <w:szCs w:val="22"/>
          <w:highlight w:val="none"/>
          <w:lang w:bidi="ar-SA"/>
        </w:rPr>
      </w:r>
      <w:r/>
    </w:p>
    <w:p>
      <w:pPr>
        <w:pStyle w:val="1097"/>
        <w:ind w:firstLine="361"/>
        <w:spacing w:before="0" w:after="0" w:line="300" w:lineRule="auto"/>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9.招标文件的修改</w:t>
      </w:r>
      <w:bookmarkEnd w:id="175"/>
      <w:r/>
      <w:bookmarkEnd w:id="176"/>
      <w:r/>
      <w:bookmarkEnd w:id="177"/>
      <w:r/>
      <w:bookmarkEnd w:id="178"/>
      <w:r>
        <w:rPr>
          <w:rFonts w:hint="eastAsia" w:ascii="宋体" w:cs="宋体"/>
          <w:color w:val="000000"/>
          <w:sz w:val="24"/>
          <w:szCs w:val="24"/>
          <w:highlight w:val="none"/>
          <w:lang w:bidi="ar-SA"/>
        </w:rPr>
      </w:r>
      <w:r/>
    </w:p>
    <w:p>
      <w:pPr>
        <w:pStyle w:val="1094"/>
        <w:ind w:firstLine="440"/>
        <w:spacing w:line="300" w:lineRule="auto"/>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9.1 在投标截止时间前，招标代理可以对招标文件进行修改。</w:t>
      </w:r>
      <w:r>
        <w:rPr>
          <w:rFonts w:hint="eastAsia" w:ascii="宋体" w:cs="宋体"/>
          <w:color w:val="000000"/>
          <w:sz w:val="22"/>
          <w:szCs w:val="22"/>
          <w:highlight w:val="none"/>
          <w:lang w:bidi="ar-SA"/>
        </w:rPr>
      </w:r>
      <w:r/>
    </w:p>
    <w:p>
      <w:pPr>
        <w:pStyle w:val="1094"/>
        <w:ind w:firstLine="440"/>
        <w:spacing w:line="300" w:lineRule="auto"/>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9.2 招标代理有权按照法定的要求推迟投标截止日期和开标日期。</w:t>
      </w:r>
      <w:r>
        <w:rPr>
          <w:rFonts w:hint="eastAsia" w:ascii="宋体" w:cs="宋体"/>
          <w:color w:val="000000"/>
          <w:sz w:val="22"/>
          <w:szCs w:val="22"/>
          <w:highlight w:val="none"/>
          <w:lang w:bidi="ar-SA"/>
        </w:rPr>
      </w:r>
      <w:r/>
    </w:p>
    <w:p>
      <w:pPr>
        <w:pStyle w:val="1094"/>
        <w:ind w:firstLine="440"/>
        <w:spacing w:line="300" w:lineRule="auto"/>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9.3 招标文件的修改将在</w:t>
      </w:r>
      <w:r>
        <w:rPr>
          <w:rFonts w:hint="eastAsia" w:ascii="宋体" w:cs="宋体"/>
          <w:b/>
          <w:bCs/>
          <w:color w:val="000000"/>
          <w:sz w:val="22"/>
          <w:szCs w:val="22"/>
          <w:highlight w:val="none"/>
          <w:lang w:bidi="ar-SA"/>
        </w:rPr>
        <w:t xml:space="preserve">南京公共采购信息网、江苏政府采购网、中国政府采购网</w:t>
      </w:r>
      <w:r>
        <w:rPr>
          <w:rFonts w:hint="eastAsia" w:ascii="宋体" w:cs="宋体"/>
          <w:color w:val="000000"/>
          <w:sz w:val="24"/>
          <w:highlight w:val="none"/>
          <w:lang w:bidi="ar-SA"/>
        </w:rPr>
        <w:t xml:space="preserve">公布，</w:t>
      </w:r>
      <w:r>
        <w:rPr>
          <w:rFonts w:hint="eastAsia" w:ascii="宋体" w:cs="宋体"/>
          <w:color w:val="000000"/>
          <w:sz w:val="22"/>
          <w:szCs w:val="22"/>
          <w:highlight w:val="none"/>
          <w:lang w:bidi="ar-SA"/>
        </w:rPr>
        <w:t xml:space="preserve">补充文件将作为招标文件的组成部分，并对供应商具有约束力。</w:t>
      </w:r>
      <w:r>
        <w:rPr>
          <w:rFonts w:hint="eastAsia" w:ascii="宋体" w:cs="宋体"/>
          <w:color w:val="000000"/>
          <w:sz w:val="22"/>
          <w:szCs w:val="22"/>
          <w:highlight w:val="none"/>
          <w:lang w:bidi="ar-SA"/>
        </w:rPr>
      </w:r>
      <w:r/>
    </w:p>
    <w:p>
      <w:pPr>
        <w:pStyle w:val="1097"/>
        <w:ind w:firstLine="496"/>
        <w:spacing w:before="0" w:after="0" w:line="360" w:lineRule="auto"/>
        <w:rPr>
          <w:rFonts w:hint="eastAsia" w:ascii="黑体" w:eastAsia="黑体" w:cs="黑体"/>
          <w:b w:val="0"/>
          <w:bCs w:val="0"/>
          <w:color w:val="000000"/>
          <w:highlight w:val="none"/>
          <w:lang w:bidi="ar-SA"/>
        </w:rPr>
      </w:pPr>
      <w:r/>
      <w:bookmarkStart w:id="179" w:name="_Toc120614216"/>
      <w:r/>
      <w:bookmarkStart w:id="180" w:name="_Toc462564072"/>
      <w:r/>
      <w:bookmarkStart w:id="181" w:name="_Toc20823285"/>
      <w:r/>
      <w:bookmarkStart w:id="182" w:name="_Toc26352"/>
      <w:r/>
      <w:bookmarkStart w:id="183" w:name="_Toc31007"/>
      <w:r/>
      <w:bookmarkStart w:id="184" w:name="_Toc20976"/>
      <w:r/>
      <w:bookmarkStart w:id="185" w:name="_Toc5033"/>
      <w:r/>
      <w:bookmarkStart w:id="186" w:name="_Toc16938529"/>
      <w:r/>
      <w:bookmarkStart w:id="187" w:name="_Toc513029213"/>
      <w:r>
        <w:rPr>
          <w:rFonts w:hint="eastAsia" w:ascii="黑体" w:eastAsia="黑体" w:cs="黑体"/>
          <w:b w:val="0"/>
          <w:bCs w:val="0"/>
          <w:color w:val="000000"/>
          <w:highlight w:val="none"/>
          <w:lang w:bidi="ar-SA"/>
        </w:rPr>
        <w:t xml:space="preserve">三、投标文件的编制</w:t>
      </w:r>
      <w:bookmarkEnd w:id="179"/>
      <w:r/>
      <w:bookmarkEnd w:id="180"/>
      <w:r/>
      <w:bookmarkEnd w:id="181"/>
      <w:r/>
      <w:bookmarkEnd w:id="182"/>
      <w:r/>
      <w:bookmarkEnd w:id="183"/>
      <w:r/>
      <w:bookmarkEnd w:id="184"/>
      <w:r/>
      <w:bookmarkEnd w:id="185"/>
      <w:r/>
      <w:bookmarkEnd w:id="186"/>
      <w:r/>
      <w:bookmarkEnd w:id="187"/>
      <w:r>
        <w:rPr>
          <w:rFonts w:hint="eastAsia" w:ascii="黑体" w:eastAsia="黑体" w:cs="黑体"/>
          <w:b w:val="0"/>
          <w:bCs w:val="0"/>
          <w:color w:val="000000"/>
          <w:highlight w:val="none"/>
          <w:lang w:bidi="ar-SA"/>
        </w:rPr>
      </w:r>
      <w:r/>
    </w:p>
    <w:p>
      <w:pPr>
        <w:pStyle w:val="1097"/>
        <w:ind w:firstLine="361"/>
        <w:spacing w:before="0" w:after="0" w:line="300" w:lineRule="auto"/>
        <w:rPr>
          <w:rFonts w:hint="eastAsia" w:ascii="宋体" w:cs="宋体"/>
          <w:color w:val="000000"/>
          <w:sz w:val="24"/>
          <w:szCs w:val="24"/>
          <w:highlight w:val="none"/>
          <w:lang w:bidi="ar-SA"/>
        </w:rPr>
      </w:pPr>
      <w:r/>
      <w:bookmarkStart w:id="188" w:name="_Toc462564073"/>
      <w:r/>
      <w:bookmarkStart w:id="189" w:name="_Toc513029214"/>
      <w:r/>
      <w:bookmarkStart w:id="190" w:name="_Toc16938530"/>
      <w:r/>
      <w:bookmarkStart w:id="191" w:name="_Toc20823286"/>
      <w:r>
        <w:rPr>
          <w:rFonts w:hint="eastAsia" w:ascii="宋体" w:cs="宋体"/>
          <w:color w:val="000000"/>
          <w:sz w:val="24"/>
          <w:szCs w:val="24"/>
          <w:highlight w:val="none"/>
          <w:lang w:bidi="ar-SA"/>
        </w:rPr>
        <w:t xml:space="preserve">10.投标文件的语言及度量衡单位</w:t>
      </w:r>
      <w:bookmarkEnd w:id="188"/>
      <w:r/>
      <w:bookmarkEnd w:id="189"/>
      <w:r/>
      <w:bookmarkEnd w:id="190"/>
      <w:r/>
      <w:bookmarkEnd w:id="191"/>
      <w:r>
        <w:rPr>
          <w:rFonts w:hint="eastAsia" w:ascii="宋体" w:cs="宋体"/>
          <w:color w:val="000000"/>
          <w:sz w:val="24"/>
          <w:szCs w:val="24"/>
          <w:highlight w:val="none"/>
          <w:lang w:bidi="ar-SA"/>
        </w:rPr>
      </w:r>
      <w:r/>
    </w:p>
    <w:p>
      <w:pPr>
        <w:pStyle w:val="1094"/>
        <w:ind w:firstLine="440"/>
        <w:spacing w:line="300" w:lineRule="auto"/>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10.1 供应商提交的投标文件以及供应商与招标代理就有关投标的所有来往通知、函件和文件均应</w:t>
      </w:r>
      <w:r>
        <w:rPr>
          <w:rFonts w:hint="eastAsia" w:ascii="宋体" w:cs="宋体"/>
          <w:color w:val="000000"/>
          <w:sz w:val="24"/>
          <w:highlight w:val="none"/>
          <w:lang w:bidi="ar-SA"/>
        </w:rPr>
        <w:t xml:space="preserve">使用</w:t>
      </w:r>
      <w:r>
        <w:rPr>
          <w:rFonts w:hint="eastAsia" w:ascii="宋体" w:cs="宋体"/>
          <w:b/>
          <w:bCs/>
          <w:color w:val="000000"/>
          <w:sz w:val="24"/>
          <w:highlight w:val="none"/>
          <w:lang w:bidi="ar-SA"/>
        </w:rPr>
        <w:t xml:space="preserve">简体中文</w:t>
      </w:r>
      <w:r>
        <w:rPr>
          <w:rFonts w:hint="eastAsia" w:ascii="宋体" w:cs="宋体"/>
          <w:color w:val="000000"/>
          <w:sz w:val="24"/>
          <w:highlight w:val="none"/>
          <w:lang w:bidi="ar-SA"/>
        </w:rPr>
        <w:t xml:space="preserve">。</w:t>
      </w:r>
      <w:r>
        <w:rPr>
          <w:rFonts w:hint="eastAsia" w:ascii="宋体" w:cs="宋体"/>
          <w:color w:val="000000"/>
          <w:sz w:val="22"/>
          <w:szCs w:val="22"/>
          <w:highlight w:val="none"/>
          <w:lang w:bidi="ar-SA"/>
        </w:rPr>
      </w:r>
      <w:r/>
    </w:p>
    <w:p>
      <w:pPr>
        <w:pStyle w:val="1094"/>
        <w:ind w:firstLine="440"/>
        <w:spacing w:line="300" w:lineRule="auto"/>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10.2 除技术性能另有规定外，投标文件所使用的度量衡单位，均须采用国家法定计量单位。</w:t>
      </w:r>
      <w:r>
        <w:rPr>
          <w:rFonts w:hint="eastAsia" w:ascii="宋体" w:cs="宋体"/>
          <w:color w:val="000000"/>
          <w:sz w:val="22"/>
          <w:szCs w:val="22"/>
          <w:highlight w:val="none"/>
          <w:lang w:bidi="ar-SA"/>
        </w:rPr>
      </w:r>
      <w:r/>
    </w:p>
    <w:p>
      <w:pPr>
        <w:pStyle w:val="1094"/>
        <w:ind w:firstLine="440"/>
        <w:spacing w:line="300" w:lineRule="auto"/>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10.3供应商应用人民币报价。投标产品如果是进口产品的，应提供人民币与外币之间的汇率；报价单位为“元”。</w:t>
      </w:r>
      <w:r>
        <w:rPr>
          <w:rFonts w:hint="eastAsia" w:ascii="宋体" w:cs="宋体"/>
          <w:color w:val="000000"/>
          <w:sz w:val="22"/>
          <w:szCs w:val="22"/>
          <w:highlight w:val="none"/>
          <w:lang w:bidi="ar-SA"/>
        </w:rPr>
      </w:r>
      <w:r/>
    </w:p>
    <w:p>
      <w:pPr>
        <w:pStyle w:val="1094"/>
        <w:ind w:firstLine="440"/>
        <w:spacing w:line="300" w:lineRule="auto"/>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10.4投标文件应按照招标文件规定的顺序，统一用A4规格幅面打印、装订成册并编制目录，由于编排混乱导致投标文件被误读或查找不到，责任由供应商承担。</w:t>
      </w:r>
      <w:r>
        <w:rPr>
          <w:rFonts w:hint="eastAsia" w:ascii="宋体" w:cs="宋体"/>
          <w:color w:val="000000"/>
          <w:sz w:val="22"/>
          <w:szCs w:val="22"/>
          <w:highlight w:val="none"/>
          <w:lang w:bidi="ar-SA"/>
        </w:rPr>
      </w:r>
      <w:r/>
    </w:p>
    <w:p>
      <w:pPr>
        <w:pStyle w:val="1094"/>
        <w:ind w:firstLine="440"/>
        <w:spacing w:line="300" w:lineRule="auto"/>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10.5供应商应在投标文件中写清相应的项目编号、项目名称、供应商全称、地址、电话、传真等。</w:t>
      </w:r>
      <w:r>
        <w:rPr>
          <w:rFonts w:hint="eastAsia" w:ascii="宋体" w:cs="宋体"/>
          <w:color w:val="000000"/>
          <w:sz w:val="22"/>
          <w:szCs w:val="22"/>
          <w:highlight w:val="none"/>
          <w:lang w:bidi="ar-SA"/>
        </w:rPr>
      </w:r>
      <w:r/>
    </w:p>
    <w:p>
      <w:pPr>
        <w:pStyle w:val="1097"/>
        <w:ind w:firstLine="361"/>
        <w:spacing w:before="0" w:after="0" w:line="300" w:lineRule="auto"/>
        <w:rPr>
          <w:rFonts w:hint="eastAsia" w:ascii="宋体" w:cs="宋体"/>
          <w:color w:val="000000"/>
          <w:sz w:val="24"/>
          <w:szCs w:val="24"/>
          <w:highlight w:val="none"/>
          <w:lang w:bidi="ar-SA"/>
        </w:rPr>
      </w:pPr>
      <w:r/>
      <w:bookmarkStart w:id="192" w:name="_Toc16938531"/>
      <w:r/>
      <w:bookmarkStart w:id="193" w:name="_Toc513029215"/>
      <w:r/>
      <w:bookmarkStart w:id="194" w:name="_Toc20823287"/>
      <w:r/>
      <w:bookmarkStart w:id="195" w:name="_Toc462564074"/>
      <w:r>
        <w:rPr>
          <w:rFonts w:hint="eastAsia" w:ascii="宋体" w:cs="宋体"/>
          <w:color w:val="000000"/>
          <w:sz w:val="24"/>
          <w:szCs w:val="24"/>
          <w:highlight w:val="none"/>
          <w:lang w:bidi="ar-SA"/>
        </w:rPr>
        <w:t xml:space="preserve">11.投标文件构成</w:t>
      </w:r>
      <w:bookmarkEnd w:id="192"/>
      <w:r/>
      <w:bookmarkEnd w:id="193"/>
      <w:r/>
      <w:bookmarkEnd w:id="194"/>
      <w:r/>
      <w:bookmarkEnd w:id="195"/>
      <w:r>
        <w:rPr>
          <w:rFonts w:hint="eastAsia" w:ascii="宋体" w:cs="宋体"/>
          <w:color w:val="000000"/>
          <w:sz w:val="24"/>
          <w:szCs w:val="24"/>
          <w:highlight w:val="none"/>
          <w:lang w:bidi="ar-SA"/>
        </w:rPr>
      </w:r>
      <w:r/>
    </w:p>
    <w:p>
      <w:pPr>
        <w:pStyle w:val="1094"/>
        <w:ind w:firstLine="440"/>
        <w:spacing w:line="300" w:lineRule="auto"/>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11.1 供应商编写的投标文件应包括</w:t>
      </w:r>
      <w:r>
        <w:rPr>
          <w:rFonts w:hint="eastAsia" w:ascii="宋体" w:cs="宋体"/>
          <w:color w:val="000000"/>
          <w:sz w:val="22"/>
          <w:szCs w:val="22"/>
          <w:highlight w:val="none"/>
          <w:lang w:bidi="ar-SA"/>
        </w:rPr>
      </w:r>
      <w:r/>
    </w:p>
    <w:p>
      <w:pPr>
        <w:pStyle w:val="1094"/>
        <w:ind w:firstLine="440"/>
        <w:spacing w:line="300" w:lineRule="auto"/>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（1）资格证明文件</w:t>
      </w:r>
      <w:r>
        <w:rPr>
          <w:rFonts w:hint="eastAsia" w:ascii="宋体" w:cs="宋体"/>
          <w:color w:val="000000"/>
          <w:sz w:val="22"/>
          <w:szCs w:val="22"/>
          <w:highlight w:val="none"/>
          <w:lang w:bidi="ar-SA"/>
        </w:rPr>
      </w:r>
      <w:r/>
    </w:p>
    <w:p>
      <w:pPr>
        <w:pStyle w:val="1094"/>
        <w:ind w:firstLine="440"/>
        <w:spacing w:line="300" w:lineRule="auto"/>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第一章招标邀请中二、供应商的资格要求第1点《中华人民共和国政府采购法》规定的资格条件和证明文件；</w:t>
      </w:r>
      <w:r>
        <w:rPr>
          <w:rFonts w:hint="eastAsia" w:ascii="宋体" w:cs="宋体"/>
          <w:color w:val="000000"/>
          <w:sz w:val="22"/>
          <w:szCs w:val="22"/>
          <w:highlight w:val="none"/>
          <w:lang w:bidi="ar-SA"/>
        </w:rPr>
      </w:r>
      <w:r/>
    </w:p>
    <w:p>
      <w:pPr>
        <w:pStyle w:val="1094"/>
        <w:ind w:firstLine="440"/>
        <w:spacing w:line="300" w:lineRule="auto"/>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第一章招标邀请中二、供应商的资格要求第2点落实政府采购政策需满足的资格要求；</w:t>
      </w:r>
      <w:r>
        <w:rPr>
          <w:rFonts w:hint="eastAsia" w:ascii="宋体" w:cs="宋体"/>
          <w:color w:val="000000"/>
          <w:sz w:val="22"/>
          <w:szCs w:val="22"/>
          <w:highlight w:val="none"/>
          <w:lang w:bidi="ar-SA"/>
        </w:rPr>
      </w:r>
      <w:r/>
    </w:p>
    <w:p>
      <w:pPr>
        <w:pStyle w:val="1094"/>
        <w:ind w:firstLine="440"/>
        <w:spacing w:line="300" w:lineRule="auto"/>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第一章招标邀请中二、供应商的资格要求第3点采购人根据采购项目的特殊要求规定的特定条件证明文件。</w:t>
      </w:r>
      <w:r>
        <w:rPr>
          <w:rFonts w:hint="eastAsia" w:ascii="宋体" w:cs="宋体"/>
          <w:color w:val="000000"/>
          <w:sz w:val="22"/>
          <w:szCs w:val="22"/>
          <w:highlight w:val="none"/>
          <w:lang w:bidi="ar-SA"/>
        </w:rPr>
      </w:r>
      <w:r/>
    </w:p>
    <w:p>
      <w:pPr>
        <w:pStyle w:val="1094"/>
        <w:ind w:firstLine="440"/>
        <w:spacing w:line="300" w:lineRule="auto"/>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（2）法定代表人/机构负责人授权委托书及委托代理人的身份证明文件的复印件</w:t>
      </w:r>
      <w:r>
        <w:rPr>
          <w:rFonts w:hint="eastAsia" w:ascii="宋体" w:cs="宋体"/>
          <w:color w:val="000000"/>
          <w:sz w:val="22"/>
          <w:szCs w:val="22"/>
          <w:highlight w:val="none"/>
          <w:lang w:bidi="ar-SA"/>
        </w:rPr>
      </w:r>
      <w:r/>
    </w:p>
    <w:p>
      <w:pPr>
        <w:pStyle w:val="1094"/>
        <w:ind w:firstLine="440"/>
        <w:spacing w:line="300" w:lineRule="auto"/>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（3）投标函</w:t>
      </w:r>
      <w:r>
        <w:rPr>
          <w:rFonts w:hint="eastAsia" w:ascii="宋体" w:cs="宋体"/>
          <w:color w:val="000000"/>
          <w:sz w:val="22"/>
          <w:szCs w:val="22"/>
          <w:highlight w:val="none"/>
          <w:lang w:bidi="ar-SA"/>
        </w:rPr>
      </w:r>
      <w:r/>
    </w:p>
    <w:p>
      <w:pPr>
        <w:pStyle w:val="1094"/>
        <w:ind w:firstLine="440"/>
        <w:spacing w:line="300" w:lineRule="auto"/>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（4）开标一览表</w:t>
      </w:r>
      <w:r>
        <w:rPr>
          <w:rFonts w:hint="eastAsia" w:ascii="宋体" w:cs="宋体"/>
          <w:color w:val="000000"/>
          <w:sz w:val="22"/>
          <w:szCs w:val="22"/>
          <w:highlight w:val="none"/>
          <w:lang w:bidi="ar-SA"/>
        </w:rPr>
      </w:r>
      <w:r/>
    </w:p>
    <w:p>
      <w:pPr>
        <w:pStyle w:val="1094"/>
        <w:ind w:firstLine="440"/>
        <w:spacing w:line="300" w:lineRule="auto"/>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（5）投标报价明细表</w:t>
      </w:r>
      <w:r>
        <w:rPr>
          <w:rFonts w:hint="eastAsia" w:ascii="宋体" w:cs="宋体"/>
          <w:color w:val="000000"/>
          <w:sz w:val="22"/>
          <w:szCs w:val="22"/>
          <w:highlight w:val="none"/>
          <w:lang w:bidi="ar-SA"/>
        </w:rPr>
      </w:r>
      <w:r/>
    </w:p>
    <w:p>
      <w:pPr>
        <w:pStyle w:val="1094"/>
        <w:ind w:firstLine="440"/>
        <w:spacing w:line="300" w:lineRule="auto"/>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（6）商务要求响应及偏离表</w:t>
      </w:r>
      <w:r>
        <w:rPr>
          <w:rFonts w:hint="eastAsia" w:ascii="宋体" w:cs="宋体"/>
          <w:color w:val="000000"/>
          <w:sz w:val="22"/>
          <w:szCs w:val="22"/>
          <w:highlight w:val="none"/>
          <w:lang w:bidi="ar-SA"/>
        </w:rPr>
      </w:r>
      <w:r/>
    </w:p>
    <w:p>
      <w:pPr>
        <w:pStyle w:val="1094"/>
        <w:ind w:firstLine="440"/>
        <w:spacing w:line="300" w:lineRule="auto"/>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（7）服务要求响应及偏离表</w:t>
      </w:r>
      <w:r>
        <w:rPr>
          <w:rFonts w:hint="eastAsia" w:ascii="宋体" w:cs="宋体"/>
          <w:color w:val="000000"/>
          <w:sz w:val="22"/>
          <w:szCs w:val="22"/>
          <w:highlight w:val="none"/>
          <w:lang w:bidi="ar-SA"/>
        </w:rPr>
      </w:r>
      <w:r/>
    </w:p>
    <w:p>
      <w:pPr>
        <w:pStyle w:val="1094"/>
        <w:ind w:firstLine="440"/>
        <w:spacing w:line="300" w:lineRule="auto"/>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8）技术支持资料（证明供应商提供的货物和服务是合格的、并符合招标文件要求的证明文件，以及对货物和服务的详细说明，这些文件可以是文字资料、图纸和数据等。提供的货物和服务如与招标文件要求有不符之处，应说明其差别之所在。包括技术说明或服务方案、服务承诺、供应商拟投入本项目的设备人员情况一览表、供应商认为需要提供的其他技术资料）</w:t>
      </w:r>
      <w:r>
        <w:rPr>
          <w:rFonts w:hint="eastAsia" w:ascii="宋体" w:cs="宋体"/>
          <w:color w:val="000000"/>
          <w:sz w:val="22"/>
          <w:szCs w:val="22"/>
          <w:highlight w:val="none"/>
          <w:lang w:bidi="ar-SA"/>
        </w:rPr>
      </w:r>
      <w:r/>
    </w:p>
    <w:p>
      <w:pPr>
        <w:pStyle w:val="1094"/>
        <w:ind w:firstLine="440"/>
        <w:spacing w:line="300" w:lineRule="auto"/>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（9）其他证明文件等部分。</w:t>
      </w:r>
      <w:r>
        <w:rPr>
          <w:rFonts w:hint="eastAsia" w:ascii="宋体" w:cs="宋体"/>
          <w:color w:val="000000"/>
          <w:sz w:val="22"/>
          <w:szCs w:val="22"/>
          <w:highlight w:val="none"/>
          <w:lang w:bidi="ar-SA"/>
        </w:rPr>
      </w:r>
      <w:r/>
    </w:p>
    <w:p>
      <w:pPr>
        <w:pStyle w:val="1097"/>
        <w:ind w:firstLine="361"/>
        <w:spacing w:before="0" w:after="0" w:line="300" w:lineRule="auto"/>
        <w:rPr>
          <w:rFonts w:hint="eastAsia" w:ascii="宋体" w:cs="宋体"/>
          <w:color w:val="000000"/>
          <w:sz w:val="24"/>
          <w:szCs w:val="24"/>
          <w:highlight w:val="none"/>
          <w:lang w:bidi="ar-SA"/>
        </w:rPr>
      </w:pPr>
      <w:r/>
      <w:bookmarkStart w:id="196" w:name="_Hlt26670360"/>
      <w:r/>
      <w:bookmarkEnd w:id="196"/>
      <w:r/>
      <w:bookmarkStart w:id="197" w:name="_Hlt26668975"/>
      <w:r/>
      <w:bookmarkEnd w:id="197"/>
      <w:r/>
      <w:bookmarkStart w:id="198" w:name="_Hlt26954838"/>
      <w:r/>
      <w:bookmarkEnd w:id="198"/>
      <w:r/>
      <w:bookmarkStart w:id="199" w:name="_Toc14577357"/>
      <w:r/>
      <w:bookmarkStart w:id="200" w:name="_Toc49090509"/>
      <w:r/>
      <w:bookmarkStart w:id="201" w:name="_Toc513029219"/>
      <w:r/>
      <w:bookmarkStart w:id="202" w:name="_Toc513029216"/>
      <w:r/>
      <w:bookmarkStart w:id="203" w:name="_Toc14577354"/>
      <w:r/>
      <w:bookmarkStart w:id="204" w:name="_Toc49090507"/>
      <w:r>
        <w:rPr>
          <w:rFonts w:hint="eastAsia" w:ascii="宋体" w:cs="宋体"/>
          <w:color w:val="000000"/>
          <w:sz w:val="24"/>
          <w:szCs w:val="24"/>
          <w:highlight w:val="none"/>
          <w:lang w:bidi="ar-SA"/>
        </w:rPr>
        <w:t xml:space="preserve">12.证明供应商及投标标的符合招标文件规定的文件</w:t>
      </w:r>
      <w:bookmarkEnd w:id="199"/>
      <w:r/>
      <w:bookmarkEnd w:id="200"/>
      <w:r/>
      <w:bookmarkEnd w:id="201"/>
      <w:r>
        <w:rPr>
          <w:rFonts w:hint="eastAsia" w:ascii="宋体" w:cs="宋体"/>
          <w:color w:val="000000"/>
          <w:sz w:val="24"/>
          <w:szCs w:val="24"/>
          <w:highlight w:val="none"/>
          <w:lang w:bidi="ar-SA"/>
        </w:rPr>
      </w:r>
      <w:r/>
    </w:p>
    <w:p>
      <w:pPr>
        <w:pStyle w:val="1094"/>
        <w:ind w:firstLine="440"/>
        <w:spacing w:line="300" w:lineRule="auto"/>
        <w:rPr>
          <w:rFonts w:hint="eastAsia" w:ascii="宋体" w:cs="宋体"/>
          <w:color w:val="000000"/>
          <w:sz w:val="22"/>
          <w:szCs w:val="22"/>
          <w:highlight w:val="none"/>
          <w:u w:val="single"/>
          <w:lang w:bidi="ar-SA"/>
        </w:rPr>
      </w:pPr>
      <w:r/>
      <w:bookmarkEnd w:id="202"/>
      <w:r/>
      <w:bookmarkEnd w:id="203"/>
      <w:r/>
      <w:bookmarkEnd w:id="204"/>
      <w:r/>
      <w:bookmarkStart w:id="205" w:name="_Toc14577355"/>
      <w:r/>
      <w:bookmarkStart w:id="206" w:name="_Toc49090508"/>
      <w:r>
        <w:rPr>
          <w:rFonts w:hint="eastAsia" w:ascii="宋体" w:cs="宋体"/>
          <w:color w:val="000000"/>
          <w:sz w:val="22"/>
          <w:szCs w:val="22"/>
          <w:highlight w:val="none"/>
          <w:lang w:bidi="ar-SA"/>
        </w:rPr>
        <w:t xml:space="preserve">12.1 供应商应按照法律法规、规章和规范性文件以及招标文件要求提交证明文件，证明其及投标标的符合招标文件规定。</w:t>
      </w:r>
      <w:r>
        <w:rPr>
          <w:rFonts w:hint="eastAsia" w:ascii="宋体" w:cs="宋体"/>
          <w:color w:val="000000"/>
          <w:sz w:val="22"/>
          <w:szCs w:val="22"/>
          <w:highlight w:val="none"/>
          <w:u w:val="single"/>
          <w:lang w:bidi="ar-SA"/>
        </w:rPr>
      </w:r>
      <w:r/>
    </w:p>
    <w:p>
      <w:pPr>
        <w:pStyle w:val="1094"/>
        <w:ind w:firstLine="440"/>
        <w:spacing w:line="300" w:lineRule="auto"/>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12.2招标文件对证明文件无明确形式要求的，证明文件可以以文字资料、图纸和数据等形式提交。</w:t>
      </w:r>
      <w:r>
        <w:rPr>
          <w:rFonts w:hint="eastAsia" w:ascii="宋体" w:cs="宋体"/>
          <w:color w:val="000000"/>
          <w:sz w:val="22"/>
          <w:szCs w:val="22"/>
          <w:highlight w:val="none"/>
          <w:lang w:bidi="ar-SA"/>
        </w:rPr>
      </w:r>
      <w:r/>
    </w:p>
    <w:p>
      <w:pPr>
        <w:pStyle w:val="1097"/>
        <w:ind w:firstLine="361"/>
        <w:spacing w:before="0" w:after="0" w:line="300" w:lineRule="auto"/>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13.</w:t>
      </w:r>
      <w:bookmarkEnd w:id="205"/>
      <w:r/>
      <w:bookmarkEnd w:id="206"/>
      <w:r>
        <w:rPr>
          <w:rFonts w:hint="eastAsia" w:ascii="宋体" w:cs="宋体"/>
          <w:color w:val="000000"/>
          <w:sz w:val="24"/>
          <w:szCs w:val="24"/>
          <w:highlight w:val="none"/>
          <w:lang w:bidi="ar-SA"/>
        </w:rPr>
        <w:t xml:space="preserve">投标报价明细表</w:t>
      </w:r>
      <w:r>
        <w:rPr>
          <w:rFonts w:hint="eastAsia" w:ascii="宋体" w:cs="宋体"/>
          <w:color w:val="000000"/>
          <w:sz w:val="24"/>
          <w:szCs w:val="24"/>
          <w:highlight w:val="none"/>
          <w:lang w:bidi="ar-SA"/>
        </w:rPr>
      </w:r>
      <w:r/>
    </w:p>
    <w:p>
      <w:pPr>
        <w:pStyle w:val="1094"/>
        <w:ind w:firstLine="440"/>
        <w:spacing w:line="300" w:lineRule="auto"/>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13.1 供应商应按照招标文件规定格式填报</w:t>
      </w:r>
      <w:bookmarkStart w:id="207" w:name="_Hlt26670399"/>
      <w:r/>
      <w:bookmarkEnd w:id="207"/>
      <w:r>
        <w:rPr>
          <w:rFonts w:hint="eastAsia" w:ascii="宋体" w:cs="宋体"/>
          <w:color w:val="000000"/>
          <w:sz w:val="22"/>
          <w:szCs w:val="22"/>
          <w:highlight w:val="none"/>
          <w:lang w:bidi="ar-SA"/>
        </w:rPr>
        <w:t xml:space="preserve">投标报价明细表。</w:t>
      </w:r>
      <w:r>
        <w:rPr>
          <w:rFonts w:hint="eastAsia" w:ascii="宋体" w:cs="宋体"/>
          <w:color w:val="000000"/>
          <w:sz w:val="22"/>
          <w:szCs w:val="22"/>
          <w:highlight w:val="none"/>
          <w:lang w:bidi="ar-SA"/>
        </w:rPr>
      </w:r>
      <w:r/>
    </w:p>
    <w:p>
      <w:pPr>
        <w:pStyle w:val="1094"/>
        <w:ind w:firstLine="440"/>
        <w:spacing w:line="300" w:lineRule="auto"/>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13.2投标货币。投标文件中的单价和总价无特殊规定的采用人民币报价，以元为单位标注。招标文件中另有规定的按规定执行。</w:t>
      </w:r>
      <w:r>
        <w:rPr>
          <w:rFonts w:hint="eastAsia" w:ascii="宋体" w:cs="宋体"/>
          <w:color w:val="000000"/>
          <w:sz w:val="22"/>
          <w:szCs w:val="22"/>
          <w:highlight w:val="none"/>
          <w:lang w:bidi="ar-SA"/>
        </w:rPr>
      </w:r>
      <w:r/>
    </w:p>
    <w:p>
      <w:pPr>
        <w:pStyle w:val="1097"/>
        <w:ind w:firstLine="361"/>
        <w:spacing w:before="0" w:after="0" w:line="300" w:lineRule="auto"/>
        <w:rPr>
          <w:rFonts w:hint="eastAsia" w:ascii="宋体" w:cs="宋体"/>
          <w:color w:val="000000"/>
          <w:sz w:val="24"/>
          <w:szCs w:val="24"/>
          <w:highlight w:val="none"/>
          <w:lang w:bidi="ar-SA"/>
        </w:rPr>
      </w:pPr>
      <w:r/>
      <w:bookmarkStart w:id="208" w:name="_Hlt26954731"/>
      <w:r/>
      <w:bookmarkEnd w:id="208"/>
      <w:r/>
      <w:bookmarkStart w:id="209" w:name="_Hlt26670403"/>
      <w:r/>
      <w:bookmarkEnd w:id="209"/>
      <w:r/>
      <w:bookmarkStart w:id="210" w:name="_Hlt26670486"/>
      <w:r/>
      <w:bookmarkEnd w:id="210"/>
      <w:r/>
      <w:bookmarkStart w:id="211" w:name="_Hlt26668983"/>
      <w:r/>
      <w:bookmarkEnd w:id="211"/>
      <w:r/>
      <w:bookmarkStart w:id="212" w:name="_Hlt26670425"/>
      <w:r/>
      <w:bookmarkEnd w:id="212"/>
      <w:r/>
      <w:bookmarkStart w:id="213" w:name="_Hlt26954848"/>
      <w:r/>
      <w:bookmarkEnd w:id="213"/>
      <w:r/>
      <w:bookmarkStart w:id="214" w:name="_Hlt26954844"/>
      <w:r/>
      <w:bookmarkEnd w:id="214"/>
      <w:r/>
      <w:bookmarkStart w:id="215" w:name="_Hlt26954842"/>
      <w:r/>
      <w:bookmarkEnd w:id="215"/>
      <w:r/>
      <w:bookmarkStart w:id="216" w:name="_Hlt26670482"/>
      <w:r/>
      <w:bookmarkEnd w:id="216"/>
      <w:r/>
      <w:bookmarkStart w:id="217" w:name="_Hlt26954846"/>
      <w:r/>
      <w:bookmarkEnd w:id="217"/>
      <w:r>
        <w:rPr>
          <w:rFonts w:hint="eastAsia" w:ascii="宋体" w:cs="宋体"/>
          <w:color w:val="000000"/>
          <w:sz w:val="24"/>
          <w:szCs w:val="24"/>
          <w:highlight w:val="none"/>
          <w:lang w:bidi="ar-SA"/>
        </w:rPr>
        <w:t xml:space="preserve">14.服务要求响应及偏离表、商务要求响应及偏离表</w:t>
      </w:r>
      <w:r>
        <w:rPr>
          <w:rFonts w:hint="eastAsia" w:ascii="宋体" w:cs="宋体"/>
          <w:color w:val="000000"/>
          <w:sz w:val="24"/>
          <w:szCs w:val="24"/>
          <w:highlight w:val="none"/>
          <w:lang w:bidi="ar-SA"/>
        </w:rPr>
      </w:r>
      <w:r/>
    </w:p>
    <w:p>
      <w:pPr>
        <w:pStyle w:val="1094"/>
        <w:ind w:firstLine="440"/>
        <w:spacing w:line="300" w:lineRule="auto"/>
        <w:rPr>
          <w:rFonts w:hint="eastAsia" w:ascii="宋体" w:cs="宋体"/>
          <w:color w:val="000000"/>
          <w:sz w:val="22"/>
          <w:szCs w:val="22"/>
          <w:highlight w:val="none"/>
          <w:lang w:val="zh-CN" w:eastAsia="zh-CN" w:bidi="ar-SA"/>
        </w:rPr>
      </w:pPr>
      <w:r>
        <w:rPr>
          <w:rFonts w:hint="eastAsia" w:ascii="宋体" w:cs="宋体"/>
          <w:color w:val="000000"/>
          <w:sz w:val="22"/>
          <w:szCs w:val="22"/>
          <w:highlight w:val="none"/>
          <w:lang w:val="zh-CN" w:eastAsia="zh-CN" w:bidi="ar-SA"/>
        </w:rPr>
        <w:t xml:space="preserve">1</w:t>
      </w:r>
      <w:r>
        <w:rPr>
          <w:rFonts w:hint="eastAsia" w:ascii="宋体" w:cs="宋体"/>
          <w:color w:val="000000"/>
          <w:sz w:val="22"/>
          <w:szCs w:val="22"/>
          <w:highlight w:val="none"/>
          <w:lang w:bidi="ar-SA"/>
        </w:rPr>
        <w:t xml:space="preserve">4</w:t>
      </w:r>
      <w:r>
        <w:rPr>
          <w:rFonts w:hint="eastAsia" w:ascii="宋体" w:cs="宋体"/>
          <w:color w:val="000000"/>
          <w:sz w:val="22"/>
          <w:szCs w:val="22"/>
          <w:highlight w:val="none"/>
          <w:lang w:val="zh-CN" w:eastAsia="zh-CN" w:bidi="ar-SA"/>
        </w:rPr>
        <w:t xml:space="preserve">.1 供应商需对招标文件中的服务要求与商务要求逐项作出响应或偏离，并说明原因。</w:t>
      </w:r>
      <w:r>
        <w:rPr>
          <w:rFonts w:hint="eastAsia" w:ascii="宋体" w:cs="宋体"/>
          <w:color w:val="000000"/>
          <w:sz w:val="22"/>
          <w:szCs w:val="22"/>
          <w:highlight w:val="none"/>
          <w:lang w:val="zh-CN" w:eastAsia="zh-CN" w:bidi="ar-SA"/>
        </w:rPr>
      </w:r>
      <w:r/>
    </w:p>
    <w:p>
      <w:pPr>
        <w:pStyle w:val="1094"/>
        <w:ind w:firstLine="440"/>
        <w:spacing w:line="300" w:lineRule="auto"/>
        <w:rPr>
          <w:rFonts w:hint="eastAsia" w:ascii="宋体" w:cs="宋体"/>
          <w:color w:val="000000"/>
          <w:sz w:val="22"/>
          <w:szCs w:val="22"/>
          <w:highlight w:val="none"/>
          <w:lang w:val="zh-CN" w:eastAsia="zh-CN" w:bidi="ar-SA"/>
        </w:rPr>
      </w:pPr>
      <w:r>
        <w:rPr>
          <w:rFonts w:hint="eastAsia" w:ascii="宋体" w:cs="宋体"/>
          <w:color w:val="000000"/>
          <w:sz w:val="22"/>
          <w:szCs w:val="22"/>
          <w:highlight w:val="none"/>
          <w:lang w:val="zh-CN" w:eastAsia="zh-CN" w:bidi="ar-SA"/>
        </w:rPr>
        <w:t xml:space="preserve">1</w:t>
      </w:r>
      <w:r>
        <w:rPr>
          <w:rFonts w:hint="eastAsia" w:ascii="宋体" w:cs="宋体"/>
          <w:color w:val="000000"/>
          <w:sz w:val="22"/>
          <w:szCs w:val="22"/>
          <w:highlight w:val="none"/>
          <w:lang w:bidi="ar-SA"/>
        </w:rPr>
        <w:t xml:space="preserve">4</w:t>
      </w:r>
      <w:r>
        <w:rPr>
          <w:rFonts w:hint="eastAsia" w:ascii="宋体" w:cs="宋体"/>
          <w:color w:val="000000"/>
          <w:sz w:val="22"/>
          <w:szCs w:val="22"/>
          <w:highlight w:val="none"/>
          <w:lang w:val="zh-CN" w:eastAsia="zh-CN" w:bidi="ar-SA"/>
        </w:rPr>
        <w:t xml:space="preserve">.2 供应商可在投标文件中提供认为需要的其他技术文件或说明。</w:t>
      </w:r>
      <w:r>
        <w:rPr>
          <w:rFonts w:hint="eastAsia" w:ascii="宋体" w:cs="宋体"/>
          <w:color w:val="000000"/>
          <w:sz w:val="22"/>
          <w:szCs w:val="22"/>
          <w:highlight w:val="none"/>
          <w:lang w:val="zh-CN" w:eastAsia="zh-CN" w:bidi="ar-SA"/>
        </w:rPr>
      </w:r>
      <w:r/>
    </w:p>
    <w:p>
      <w:pPr>
        <w:pStyle w:val="1097"/>
        <w:ind w:firstLine="361"/>
        <w:spacing w:before="0" w:after="0" w:line="300" w:lineRule="auto"/>
        <w:rPr>
          <w:rFonts w:hint="eastAsia" w:ascii="宋体" w:cs="宋体"/>
          <w:color w:val="000000"/>
          <w:sz w:val="24"/>
          <w:szCs w:val="24"/>
          <w:highlight w:val="none"/>
          <w:lang w:bidi="ar-SA"/>
        </w:rPr>
      </w:pPr>
      <w:r/>
      <w:bookmarkStart w:id="218" w:name="_Toc14577359"/>
      <w:r/>
      <w:bookmarkStart w:id="219" w:name="_Toc49090510"/>
      <w:r>
        <w:rPr>
          <w:rFonts w:hint="eastAsia" w:ascii="宋体" w:cs="宋体"/>
          <w:color w:val="000000"/>
          <w:sz w:val="24"/>
          <w:szCs w:val="24"/>
          <w:highlight w:val="none"/>
          <w:lang w:bidi="ar-SA"/>
        </w:rPr>
        <w:t xml:space="preserve">15.投标函和开标一览表</w:t>
      </w:r>
      <w:r>
        <w:rPr>
          <w:rFonts w:hint="eastAsia" w:ascii="宋体" w:cs="宋体"/>
          <w:color w:val="000000"/>
          <w:sz w:val="24"/>
          <w:szCs w:val="24"/>
          <w:highlight w:val="none"/>
          <w:lang w:bidi="ar-SA"/>
        </w:rPr>
      </w:r>
      <w:r/>
    </w:p>
    <w:p>
      <w:pPr>
        <w:pStyle w:val="1094"/>
        <w:ind w:firstLine="440"/>
        <w:spacing w:line="300" w:lineRule="auto"/>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15.1 供应商应按照招标文件中提供的格式完整、正确填写投标函、开标一览表。</w:t>
      </w:r>
      <w:r>
        <w:rPr>
          <w:rFonts w:hint="eastAsia" w:ascii="宋体" w:cs="宋体"/>
          <w:color w:val="000000"/>
          <w:sz w:val="22"/>
          <w:szCs w:val="22"/>
          <w:highlight w:val="none"/>
          <w:lang w:bidi="ar-SA"/>
        </w:rPr>
      </w:r>
      <w:r/>
    </w:p>
    <w:p>
      <w:pPr>
        <w:pStyle w:val="1094"/>
        <w:ind w:firstLine="440"/>
        <w:spacing w:line="300" w:lineRule="auto"/>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15.2 对于采用货币报价的项目，开标一览表中的投标总报价应与投标报价明细表中的投标总报价一致，如投标文件报价出现前后不一致的，除招标文件另有规定外，按照下列规定修正：</w:t>
      </w:r>
      <w:r>
        <w:rPr>
          <w:rFonts w:hint="eastAsia" w:ascii="宋体" w:cs="宋体"/>
          <w:color w:val="000000"/>
          <w:sz w:val="22"/>
          <w:szCs w:val="22"/>
          <w:highlight w:val="none"/>
          <w:lang w:bidi="ar-SA"/>
        </w:rPr>
      </w:r>
      <w:r/>
    </w:p>
    <w:p>
      <w:pPr>
        <w:pStyle w:val="1094"/>
        <w:ind w:firstLine="440"/>
        <w:spacing w:line="300" w:lineRule="auto"/>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（1）投标文件中开标一览表（报价表）内容与投标文件中相应内容不一致的，以开标一览表（报价表）为准；</w:t>
      </w:r>
      <w:r>
        <w:rPr>
          <w:rFonts w:hint="eastAsia" w:ascii="宋体" w:cs="宋体"/>
          <w:color w:val="000000"/>
          <w:sz w:val="22"/>
          <w:szCs w:val="22"/>
          <w:highlight w:val="none"/>
          <w:lang w:bidi="ar-SA"/>
        </w:rPr>
      </w:r>
      <w:r/>
    </w:p>
    <w:p>
      <w:pPr>
        <w:pStyle w:val="1094"/>
        <w:ind w:firstLine="440"/>
        <w:spacing w:line="300" w:lineRule="auto"/>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（2）大写金额和小写金额不一致的，以大写金额为准；</w:t>
      </w:r>
      <w:r>
        <w:rPr>
          <w:rFonts w:hint="eastAsia" w:ascii="宋体" w:cs="宋体"/>
          <w:color w:val="000000"/>
          <w:sz w:val="22"/>
          <w:szCs w:val="22"/>
          <w:highlight w:val="none"/>
          <w:lang w:bidi="ar-SA"/>
        </w:rPr>
      </w:r>
      <w:r/>
    </w:p>
    <w:p>
      <w:pPr>
        <w:pStyle w:val="1094"/>
        <w:ind w:firstLine="440"/>
        <w:spacing w:line="300" w:lineRule="auto"/>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（3）单价金额小数点或者百分比有明显错位的，以开标一览表的总价为准，并修改单价；</w:t>
      </w:r>
      <w:r>
        <w:rPr>
          <w:rFonts w:hint="eastAsia" w:ascii="宋体" w:cs="宋体"/>
          <w:color w:val="000000"/>
          <w:sz w:val="22"/>
          <w:szCs w:val="22"/>
          <w:highlight w:val="none"/>
          <w:lang w:bidi="ar-SA"/>
        </w:rPr>
      </w:r>
      <w:r/>
    </w:p>
    <w:p>
      <w:pPr>
        <w:pStyle w:val="1094"/>
        <w:ind w:firstLine="440"/>
        <w:spacing w:line="300" w:lineRule="auto"/>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（4）总价金额与按单价汇总金额不一致的，以单价金额计算结果为准。</w:t>
      </w:r>
      <w:r>
        <w:rPr>
          <w:rFonts w:hint="eastAsia" w:ascii="宋体" w:cs="宋体"/>
          <w:color w:val="000000"/>
          <w:sz w:val="22"/>
          <w:szCs w:val="22"/>
          <w:highlight w:val="none"/>
          <w:lang w:bidi="ar-SA"/>
        </w:rPr>
      </w:r>
      <w:r/>
    </w:p>
    <w:p>
      <w:pPr>
        <w:pStyle w:val="1094"/>
        <w:ind w:firstLine="440"/>
        <w:spacing w:line="300" w:lineRule="auto"/>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同时出现两种以上不一致的，按照前款规定的顺序修正。修正后的报价按照本办法第五十一条第二款的规定经供应商确认后产生约束力，供应商不确认的，其投标无效。</w:t>
      </w:r>
      <w:r>
        <w:rPr>
          <w:rFonts w:hint="eastAsia" w:ascii="宋体" w:cs="宋体"/>
          <w:color w:val="000000"/>
          <w:sz w:val="22"/>
          <w:szCs w:val="22"/>
          <w:highlight w:val="none"/>
          <w:lang w:bidi="ar-SA"/>
        </w:rPr>
      </w:r>
      <w:r/>
    </w:p>
    <w:p>
      <w:pPr>
        <w:pStyle w:val="1097"/>
        <w:ind w:firstLine="361"/>
        <w:spacing w:before="0" w:after="0" w:line="300" w:lineRule="auto"/>
        <w:rPr>
          <w:rFonts w:hint="eastAsia" w:ascii="宋体" w:cs="宋体"/>
          <w:color w:val="000000"/>
          <w:sz w:val="24"/>
          <w:szCs w:val="24"/>
          <w:highlight w:val="none"/>
          <w:lang w:bidi="ar-SA"/>
        </w:rPr>
      </w:pPr>
      <w:r/>
      <w:bookmarkEnd w:id="218"/>
      <w:r/>
      <w:bookmarkEnd w:id="219"/>
      <w:r/>
      <w:bookmarkStart w:id="220" w:name="_Hlt26670489"/>
      <w:r/>
      <w:bookmarkEnd w:id="220"/>
      <w:r/>
      <w:bookmarkStart w:id="221" w:name="_Hlt26954734"/>
      <w:r/>
      <w:bookmarkEnd w:id="221"/>
      <w:r/>
      <w:bookmarkStart w:id="222" w:name="_Hlt26954850"/>
      <w:r/>
      <w:bookmarkEnd w:id="222"/>
      <w:r/>
      <w:bookmarkStart w:id="223" w:name="_Toc49090511"/>
      <w:r/>
      <w:bookmarkStart w:id="224" w:name="_Toc14577360"/>
      <w:r>
        <w:rPr>
          <w:rFonts w:hint="eastAsia" w:ascii="宋体" w:cs="宋体"/>
          <w:color w:val="000000"/>
          <w:sz w:val="24"/>
          <w:szCs w:val="24"/>
          <w:highlight w:val="none"/>
          <w:lang w:bidi="ar-SA"/>
        </w:rPr>
        <w:t xml:space="preserve">16.投标有效期</w:t>
      </w:r>
      <w:bookmarkEnd w:id="223"/>
      <w:r/>
      <w:bookmarkEnd w:id="224"/>
      <w:r>
        <w:rPr>
          <w:rFonts w:hint="eastAsia" w:ascii="宋体" w:cs="宋体"/>
          <w:color w:val="000000"/>
          <w:sz w:val="24"/>
          <w:szCs w:val="24"/>
          <w:highlight w:val="none"/>
          <w:lang w:bidi="ar-SA"/>
        </w:rPr>
      </w:r>
      <w:r/>
    </w:p>
    <w:p>
      <w:pPr>
        <w:pStyle w:val="1094"/>
        <w:ind w:firstLine="440"/>
        <w:spacing w:line="300" w:lineRule="auto"/>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16.1 投标有效期为招标代理规定的开标之日后</w:t>
      </w:r>
      <w:r>
        <w:rPr>
          <w:rFonts w:hint="eastAsia" w:ascii="宋体" w:cs="宋体"/>
          <w:b/>
          <w:bCs/>
          <w:color w:val="000000"/>
          <w:sz w:val="22"/>
          <w:szCs w:val="22"/>
          <w:highlight w:val="none"/>
          <w:u w:val="single"/>
          <w:lang w:bidi="ar-SA"/>
        </w:rPr>
        <w:t xml:space="preserve">六十（60）天</w:t>
      </w:r>
      <w:r>
        <w:rPr>
          <w:rFonts w:hint="eastAsia" w:ascii="宋体" w:cs="宋体"/>
          <w:color w:val="000000"/>
          <w:sz w:val="22"/>
          <w:szCs w:val="22"/>
          <w:highlight w:val="none"/>
          <w:lang w:bidi="ar-SA"/>
        </w:rPr>
        <w:t xml:space="preserve">。投标有效期比规定短的将被视为未实质性响应招标文件而予以拒绝。</w:t>
      </w:r>
      <w:r>
        <w:rPr>
          <w:rFonts w:hint="eastAsia" w:ascii="宋体" w:cs="宋体"/>
          <w:color w:val="000000"/>
          <w:sz w:val="22"/>
          <w:szCs w:val="22"/>
          <w:highlight w:val="none"/>
          <w:lang w:bidi="ar-SA"/>
        </w:rPr>
      </w:r>
      <w:r/>
    </w:p>
    <w:p>
      <w:pPr>
        <w:pStyle w:val="1097"/>
        <w:ind w:firstLine="361"/>
        <w:spacing w:before="0" w:after="0" w:line="300" w:lineRule="auto"/>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17投标有效期的延长</w:t>
      </w:r>
      <w:r>
        <w:rPr>
          <w:rFonts w:hint="eastAsia" w:ascii="宋体" w:cs="宋体"/>
          <w:color w:val="000000"/>
          <w:sz w:val="24"/>
          <w:szCs w:val="24"/>
          <w:highlight w:val="none"/>
          <w:lang w:bidi="ar-SA"/>
        </w:rPr>
      </w:r>
      <w:r/>
    </w:p>
    <w:p>
      <w:pPr>
        <w:pStyle w:val="1094"/>
        <w:ind w:firstLine="440"/>
        <w:spacing w:line="300" w:lineRule="auto"/>
        <w:rPr>
          <w:rFonts w:hint="eastAsia" w:ascii="宋体" w:cs="宋体"/>
          <w:color w:val="000000"/>
          <w:sz w:val="22"/>
          <w:szCs w:val="22"/>
          <w:highlight w:val="none"/>
          <w:lang w:val="zh-CN" w:eastAsia="zh-CN" w:bidi="ar-SA"/>
        </w:rPr>
      </w:pPr>
      <w:r>
        <w:rPr>
          <w:rFonts w:hint="eastAsia" w:ascii="宋体" w:cs="宋体"/>
          <w:color w:val="000000"/>
          <w:sz w:val="22"/>
          <w:szCs w:val="22"/>
          <w:highlight w:val="none"/>
          <w:lang w:val="zh-CN" w:eastAsia="zh-CN" w:bidi="ar-SA"/>
        </w:rPr>
        <w:t xml:space="preserve">1</w:t>
      </w:r>
      <w:r>
        <w:rPr>
          <w:rFonts w:hint="eastAsia" w:ascii="宋体" w:cs="宋体"/>
          <w:color w:val="000000"/>
          <w:sz w:val="22"/>
          <w:szCs w:val="22"/>
          <w:highlight w:val="none"/>
          <w:lang w:bidi="ar-SA"/>
        </w:rPr>
        <w:t xml:space="preserve">7</w:t>
      </w:r>
      <w:r>
        <w:rPr>
          <w:rFonts w:hint="eastAsia" w:ascii="宋体" w:cs="宋体"/>
          <w:color w:val="000000"/>
          <w:sz w:val="22"/>
          <w:szCs w:val="22"/>
          <w:highlight w:val="none"/>
          <w:lang w:val="zh-CN" w:eastAsia="zh-CN" w:bidi="ar-SA"/>
        </w:rPr>
        <w:t xml:space="preserve">.1 在特殊情况下，招标代理于原投标有效期满之前，可向供应商提出延长投标有效期的要求。这种要求与答复均应采用书面形式。供应商可以拒绝招标代理的这一要求而放弃投标。同意延长投标有效期的供应商既不能要求也不允许修改其投标文件，同时受投标有效期约束的所有权利与义务均延长至新的有效期。</w:t>
      </w:r>
      <w:bookmarkStart w:id="225" w:name="_Toc23632"/>
      <w:r/>
      <w:bookmarkStart w:id="226" w:name="_Toc3221"/>
      <w:r/>
      <w:bookmarkStart w:id="227" w:name="_Toc453781895"/>
      <w:r/>
      <w:bookmarkStart w:id="228" w:name="_Toc17254"/>
      <w:r/>
      <w:bookmarkStart w:id="229" w:name="_Toc21072"/>
      <w:r/>
      <w:bookmarkStart w:id="230" w:name="_Toc26450"/>
      <w:r/>
      <w:bookmarkStart w:id="231" w:name="_Toc29101"/>
      <w:r/>
      <w:bookmarkStart w:id="232" w:name="_Toc3311"/>
      <w:r/>
      <w:bookmarkStart w:id="233" w:name="_Toc1772"/>
      <w:r>
        <w:rPr>
          <w:rFonts w:hint="eastAsia" w:ascii="宋体" w:cs="宋体"/>
          <w:color w:val="000000"/>
          <w:sz w:val="22"/>
          <w:szCs w:val="22"/>
          <w:highlight w:val="none"/>
          <w:lang w:val="zh-CN" w:eastAsia="zh-CN" w:bidi="ar-SA"/>
        </w:rPr>
      </w:r>
      <w:r/>
    </w:p>
    <w:p>
      <w:pPr>
        <w:pStyle w:val="1097"/>
        <w:ind w:firstLine="361"/>
        <w:spacing w:before="0" w:after="0" w:line="300" w:lineRule="auto"/>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18.投标文件份数和签署</w:t>
      </w:r>
      <w:bookmarkEnd w:id="225"/>
      <w:r/>
      <w:bookmarkEnd w:id="226"/>
      <w:r/>
      <w:bookmarkEnd w:id="227"/>
      <w:r/>
      <w:bookmarkEnd w:id="228"/>
      <w:r/>
      <w:bookmarkEnd w:id="229"/>
      <w:r/>
      <w:bookmarkEnd w:id="230"/>
      <w:r/>
      <w:bookmarkEnd w:id="231"/>
      <w:r/>
      <w:bookmarkEnd w:id="232"/>
      <w:r/>
      <w:bookmarkEnd w:id="233"/>
      <w:r>
        <w:rPr>
          <w:rFonts w:hint="eastAsia" w:ascii="宋体" w:cs="宋体"/>
          <w:color w:val="000000"/>
          <w:sz w:val="24"/>
          <w:szCs w:val="24"/>
          <w:highlight w:val="none"/>
          <w:lang w:bidi="ar-SA"/>
        </w:rPr>
      </w:r>
      <w:r/>
    </w:p>
    <w:p>
      <w:pPr>
        <w:pStyle w:val="1094"/>
        <w:ind w:firstLine="440"/>
        <w:spacing w:line="300" w:lineRule="auto"/>
        <w:rPr>
          <w:rFonts w:hint="eastAsia" w:ascii="宋体" w:cs="宋体"/>
          <w:color w:val="000000"/>
          <w:sz w:val="22"/>
          <w:szCs w:val="22"/>
          <w:highlight w:val="none"/>
          <w:lang w:val="zh-CN" w:eastAsia="zh-CN" w:bidi="ar-SA"/>
        </w:rPr>
      </w:pPr>
      <w:r>
        <w:rPr>
          <w:rFonts w:hint="eastAsia" w:ascii="宋体" w:cs="宋体"/>
          <w:color w:val="000000"/>
          <w:sz w:val="22"/>
          <w:szCs w:val="22"/>
          <w:highlight w:val="none"/>
          <w:lang w:val="zh-CN" w:eastAsia="zh-CN" w:bidi="ar-SA"/>
        </w:rPr>
        <w:t xml:space="preserve">1</w:t>
      </w:r>
      <w:r>
        <w:rPr>
          <w:rFonts w:hint="eastAsia" w:ascii="宋体" w:cs="宋体"/>
          <w:color w:val="000000"/>
          <w:sz w:val="22"/>
          <w:szCs w:val="22"/>
          <w:highlight w:val="none"/>
          <w:lang w:bidi="ar-SA"/>
        </w:rPr>
        <w:t xml:space="preserve">8</w:t>
      </w:r>
      <w:r>
        <w:rPr>
          <w:rFonts w:hint="eastAsia" w:ascii="宋体" w:cs="宋体"/>
          <w:color w:val="000000"/>
          <w:sz w:val="22"/>
          <w:szCs w:val="22"/>
          <w:highlight w:val="none"/>
          <w:lang w:val="zh-CN" w:eastAsia="zh-CN" w:bidi="ar-SA"/>
        </w:rPr>
        <w:t xml:space="preserve">.1 供应商应严格按照招标公告</w:t>
      </w:r>
      <w:r>
        <w:rPr>
          <w:rFonts w:hint="eastAsia" w:ascii="宋体" w:cs="宋体"/>
          <w:color w:val="000000"/>
          <w:sz w:val="22"/>
          <w:szCs w:val="22"/>
          <w:highlight w:val="none"/>
          <w:lang w:bidi="ar-SA"/>
        </w:rPr>
        <w:t xml:space="preserve">/招标文件</w:t>
      </w:r>
      <w:r>
        <w:rPr>
          <w:rFonts w:hint="eastAsia" w:ascii="宋体" w:cs="宋体"/>
          <w:color w:val="000000"/>
          <w:sz w:val="22"/>
          <w:szCs w:val="22"/>
          <w:highlight w:val="none"/>
          <w:lang w:val="zh-CN" w:eastAsia="zh-CN" w:bidi="ar-SA"/>
        </w:rPr>
        <w:t xml:space="preserve">要求的份数准备投标文件，每份投标文件须清楚地标明“投标文件”字样。</w:t>
      </w:r>
      <w:r>
        <w:rPr>
          <w:rFonts w:hint="eastAsia" w:ascii="宋体" w:cs="宋体"/>
          <w:color w:val="000000"/>
          <w:sz w:val="22"/>
          <w:szCs w:val="22"/>
          <w:highlight w:val="none"/>
          <w:lang w:val="zh-CN" w:eastAsia="zh-CN" w:bidi="ar-SA"/>
        </w:rPr>
      </w:r>
      <w:r/>
    </w:p>
    <w:p>
      <w:pPr>
        <w:pStyle w:val="1097"/>
        <w:ind w:firstLine="496"/>
        <w:spacing w:before="0" w:after="0" w:line="360" w:lineRule="auto"/>
        <w:rPr>
          <w:rFonts w:hint="eastAsia" w:ascii="黑体" w:eastAsia="黑体" w:cs="黑体"/>
          <w:b w:val="0"/>
          <w:bCs w:val="0"/>
          <w:color w:val="000000"/>
          <w:highlight w:val="none"/>
          <w:lang w:bidi="ar-SA"/>
        </w:rPr>
      </w:pPr>
      <w:r/>
      <w:bookmarkStart w:id="234" w:name="_Hlt26954739"/>
      <w:r/>
      <w:bookmarkEnd w:id="234"/>
      <w:r/>
      <w:bookmarkStart w:id="235" w:name="_Hlt26954852"/>
      <w:r/>
      <w:bookmarkEnd w:id="235"/>
      <w:r/>
      <w:bookmarkStart w:id="236" w:name="_Toc120614217"/>
      <w:r/>
      <w:bookmarkStart w:id="237" w:name="_Toc6968"/>
      <w:r/>
      <w:bookmarkStart w:id="238" w:name="_Toc17812"/>
      <w:r/>
      <w:bookmarkStart w:id="239" w:name="_Toc16938540"/>
      <w:r/>
      <w:bookmarkStart w:id="240" w:name="_Toc8685"/>
      <w:r/>
      <w:bookmarkStart w:id="241" w:name="_Toc21564"/>
      <w:r/>
      <w:bookmarkStart w:id="242" w:name="_Toc513029224"/>
      <w:r/>
      <w:bookmarkStart w:id="243" w:name="_Toc20823296"/>
      <w:r>
        <w:rPr>
          <w:rFonts w:hint="eastAsia" w:ascii="黑体" w:eastAsia="黑体" w:cs="黑体"/>
          <w:b w:val="0"/>
          <w:bCs w:val="0"/>
          <w:color w:val="000000"/>
          <w:highlight w:val="none"/>
          <w:lang w:bidi="ar-SA"/>
        </w:rPr>
        <w:t xml:space="preserve">四、投标文件的递交</w:t>
      </w:r>
      <w:bookmarkEnd w:id="236"/>
      <w:r/>
      <w:bookmarkEnd w:id="237"/>
      <w:r/>
      <w:bookmarkEnd w:id="238"/>
      <w:r/>
      <w:bookmarkEnd w:id="239"/>
      <w:r/>
      <w:bookmarkEnd w:id="240"/>
      <w:r/>
      <w:bookmarkEnd w:id="241"/>
      <w:r/>
      <w:bookmarkEnd w:id="242"/>
      <w:r/>
      <w:bookmarkEnd w:id="243"/>
      <w:r>
        <w:rPr>
          <w:rFonts w:hint="eastAsia" w:ascii="黑体" w:eastAsia="黑体" w:cs="黑体"/>
          <w:b w:val="0"/>
          <w:bCs w:val="0"/>
          <w:color w:val="000000"/>
          <w:highlight w:val="none"/>
          <w:lang w:bidi="ar-SA"/>
        </w:rPr>
      </w:r>
      <w:r/>
    </w:p>
    <w:p>
      <w:pPr>
        <w:pStyle w:val="1097"/>
        <w:ind w:firstLine="361"/>
        <w:spacing w:before="0" w:after="0" w:line="300" w:lineRule="auto"/>
        <w:rPr>
          <w:rFonts w:hint="eastAsia" w:ascii="宋体" w:cs="宋体"/>
          <w:color w:val="000000"/>
          <w:sz w:val="24"/>
          <w:szCs w:val="24"/>
          <w:highlight w:val="none"/>
          <w:lang w:bidi="ar-SA"/>
        </w:rPr>
      </w:pPr>
      <w:r/>
      <w:bookmarkStart w:id="244" w:name="_Toc2314"/>
      <w:r/>
      <w:bookmarkStart w:id="245" w:name="_Toc21137"/>
      <w:r/>
      <w:bookmarkStart w:id="246" w:name="_Toc30326"/>
      <w:r/>
      <w:bookmarkStart w:id="247" w:name="_Toc4062"/>
      <w:r/>
      <w:bookmarkStart w:id="248" w:name="_Toc5198"/>
      <w:r/>
      <w:bookmarkStart w:id="249" w:name="_Toc10597"/>
      <w:r/>
      <w:bookmarkStart w:id="250" w:name="_Toc2792"/>
      <w:r/>
      <w:bookmarkStart w:id="251" w:name="_Toc453781897"/>
      <w:r/>
      <w:bookmarkStart w:id="252" w:name="_Toc1292"/>
      <w:r/>
      <w:bookmarkStart w:id="253" w:name="_Toc513029226"/>
      <w:r/>
      <w:bookmarkStart w:id="254" w:name="_Toc16938542"/>
      <w:r/>
      <w:bookmarkStart w:id="255" w:name="_Toc20823298"/>
      <w:r>
        <w:rPr>
          <w:rFonts w:hint="eastAsia" w:ascii="宋体" w:cs="宋体"/>
          <w:color w:val="000000"/>
          <w:sz w:val="24"/>
          <w:szCs w:val="24"/>
          <w:highlight w:val="none"/>
          <w:lang w:bidi="ar-SA"/>
        </w:rPr>
        <w:t xml:space="preserve">19.投标文件的密封和标记</w:t>
      </w:r>
      <w:bookmarkEnd w:id="244"/>
      <w:r/>
      <w:bookmarkEnd w:id="245"/>
      <w:r/>
      <w:bookmarkEnd w:id="246"/>
      <w:r/>
      <w:bookmarkEnd w:id="247"/>
      <w:r/>
      <w:bookmarkEnd w:id="248"/>
      <w:r/>
      <w:bookmarkEnd w:id="249"/>
      <w:r/>
      <w:bookmarkEnd w:id="250"/>
      <w:r/>
      <w:bookmarkEnd w:id="251"/>
      <w:r/>
      <w:bookmarkEnd w:id="252"/>
      <w:r>
        <w:rPr>
          <w:rFonts w:hint="eastAsia" w:ascii="宋体" w:cs="宋体"/>
          <w:color w:val="000000"/>
          <w:sz w:val="24"/>
          <w:szCs w:val="24"/>
          <w:highlight w:val="none"/>
          <w:lang w:bidi="ar-SA"/>
        </w:rPr>
      </w:r>
      <w:r/>
    </w:p>
    <w:p>
      <w:pPr>
        <w:pStyle w:val="1094"/>
        <w:ind w:firstLine="440"/>
        <w:spacing w:line="300" w:lineRule="auto"/>
        <w:rPr>
          <w:rFonts w:hint="eastAsia" w:ascii="宋体" w:cs="宋体"/>
          <w:color w:val="000000"/>
          <w:sz w:val="22"/>
          <w:szCs w:val="22"/>
          <w:highlight w:val="none"/>
          <w:lang w:val="zh-CN" w:eastAsia="zh-CN" w:bidi="ar-SA"/>
        </w:rPr>
      </w:pPr>
      <w:r>
        <w:rPr>
          <w:rFonts w:hint="eastAsia" w:ascii="宋体" w:cs="宋体"/>
          <w:color w:val="000000"/>
          <w:sz w:val="22"/>
          <w:szCs w:val="22"/>
          <w:highlight w:val="none"/>
          <w:lang w:val="zh-CN" w:eastAsia="zh-CN" w:bidi="ar-SA"/>
        </w:rPr>
        <w:t xml:space="preserve">1</w:t>
      </w:r>
      <w:r>
        <w:rPr>
          <w:rFonts w:hint="eastAsia" w:ascii="宋体" w:cs="宋体"/>
          <w:color w:val="000000"/>
          <w:sz w:val="22"/>
          <w:szCs w:val="22"/>
          <w:highlight w:val="none"/>
          <w:lang w:bidi="ar-SA"/>
        </w:rPr>
        <w:t xml:space="preserve">9</w:t>
      </w:r>
      <w:r>
        <w:rPr>
          <w:rFonts w:hint="eastAsia" w:ascii="宋体" w:cs="宋体"/>
          <w:color w:val="000000"/>
          <w:sz w:val="22"/>
          <w:szCs w:val="22"/>
          <w:highlight w:val="none"/>
          <w:lang w:val="zh-CN" w:eastAsia="zh-CN" w:bidi="ar-SA"/>
        </w:rPr>
        <w:t xml:space="preserve">.1供应商应将投标文件</w:t>
      </w:r>
      <w:r>
        <w:rPr>
          <w:rFonts w:hint="eastAsia" w:ascii="宋体" w:cs="宋体"/>
          <w:color w:val="000000"/>
          <w:sz w:val="22"/>
          <w:szCs w:val="22"/>
          <w:highlight w:val="none"/>
          <w:lang w:bidi="ar-SA"/>
        </w:rPr>
        <w:t xml:space="preserve">加密</w:t>
      </w:r>
      <w:r>
        <w:rPr>
          <w:rFonts w:hint="eastAsia" w:ascii="宋体" w:cs="宋体"/>
          <w:color w:val="000000"/>
          <w:sz w:val="22"/>
          <w:szCs w:val="22"/>
          <w:highlight w:val="none"/>
          <w:lang w:val="zh-CN" w:eastAsia="zh-CN" w:bidi="ar-SA"/>
        </w:rPr>
        <w:t xml:space="preserve">，不论供应商中标与否，投标文件均不退回。</w:t>
      </w:r>
      <w:r>
        <w:rPr>
          <w:rFonts w:hint="eastAsia" w:ascii="宋体" w:cs="宋体"/>
          <w:color w:val="000000"/>
          <w:sz w:val="22"/>
          <w:szCs w:val="22"/>
          <w:highlight w:val="none"/>
          <w:lang w:val="zh-CN" w:eastAsia="zh-CN" w:bidi="ar-SA"/>
        </w:rPr>
      </w:r>
      <w:r/>
    </w:p>
    <w:p>
      <w:pPr>
        <w:pStyle w:val="1097"/>
        <w:ind w:firstLine="361"/>
        <w:spacing w:before="0" w:after="0" w:line="300" w:lineRule="auto"/>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20.投标截止</w:t>
      </w:r>
      <w:bookmarkEnd w:id="253"/>
      <w:r/>
      <w:bookmarkEnd w:id="254"/>
      <w:r/>
      <w:bookmarkEnd w:id="255"/>
      <w:r>
        <w:rPr>
          <w:rFonts w:hint="eastAsia" w:ascii="宋体" w:cs="宋体"/>
          <w:color w:val="000000"/>
          <w:sz w:val="24"/>
          <w:szCs w:val="24"/>
          <w:highlight w:val="none"/>
          <w:lang w:bidi="ar-SA"/>
        </w:rPr>
        <w:t xml:space="preserve">时间</w:t>
      </w:r>
      <w:r>
        <w:rPr>
          <w:rFonts w:hint="eastAsia" w:ascii="宋体" w:cs="宋体"/>
          <w:color w:val="000000"/>
          <w:sz w:val="24"/>
          <w:szCs w:val="24"/>
          <w:highlight w:val="none"/>
          <w:lang w:bidi="ar-SA"/>
        </w:rPr>
      </w:r>
      <w:r/>
    </w:p>
    <w:p>
      <w:pPr>
        <w:pStyle w:val="1094"/>
        <w:ind w:firstLine="440"/>
        <w:spacing w:line="300" w:lineRule="auto"/>
        <w:rPr>
          <w:rFonts w:hint="eastAsia" w:ascii="宋体" w:cs="宋体"/>
          <w:color w:val="000000"/>
          <w:sz w:val="22"/>
          <w:szCs w:val="22"/>
          <w:highlight w:val="none"/>
          <w:lang w:val="zh-CN" w:eastAsia="zh-CN" w:bidi="ar-SA"/>
        </w:rPr>
      </w:pPr>
      <w:r/>
      <w:bookmarkStart w:id="256" w:name="_Toc20823299"/>
      <w:r/>
      <w:bookmarkStart w:id="257" w:name="_Toc513029227"/>
      <w:r/>
      <w:bookmarkStart w:id="258" w:name="_Toc16938543"/>
      <w:r>
        <w:rPr>
          <w:rFonts w:hint="eastAsia" w:ascii="宋体" w:cs="宋体"/>
          <w:color w:val="000000"/>
          <w:sz w:val="22"/>
          <w:szCs w:val="22"/>
          <w:highlight w:val="none"/>
          <w:lang w:bidi="ar-SA"/>
        </w:rPr>
        <w:t xml:space="preserve">20</w:t>
      </w:r>
      <w:r>
        <w:rPr>
          <w:rFonts w:hint="eastAsia" w:ascii="宋体" w:cs="宋体"/>
          <w:color w:val="000000"/>
          <w:sz w:val="22"/>
          <w:szCs w:val="22"/>
          <w:highlight w:val="none"/>
          <w:lang w:val="zh-CN" w:eastAsia="zh-CN" w:bidi="ar-SA"/>
        </w:rPr>
        <w:t xml:space="preserve">.1 招标代理机构收到投标文件的时间不得迟于招标公告</w:t>
      </w:r>
      <w:r>
        <w:rPr>
          <w:rFonts w:hint="eastAsia" w:ascii="宋体" w:cs="宋体"/>
          <w:color w:val="000000"/>
          <w:sz w:val="22"/>
          <w:szCs w:val="22"/>
          <w:highlight w:val="none"/>
          <w:lang w:bidi="ar-SA"/>
        </w:rPr>
        <w:t xml:space="preserve">/招标文件</w:t>
      </w:r>
      <w:r>
        <w:rPr>
          <w:rFonts w:hint="eastAsia" w:ascii="宋体" w:cs="宋体"/>
          <w:color w:val="000000"/>
          <w:sz w:val="22"/>
          <w:szCs w:val="22"/>
          <w:highlight w:val="none"/>
          <w:lang w:val="zh-CN" w:eastAsia="zh-CN" w:bidi="ar-SA"/>
        </w:rPr>
        <w:t xml:space="preserve">中规定的截止时间。</w:t>
      </w:r>
      <w:r>
        <w:rPr>
          <w:rFonts w:hint="eastAsia" w:ascii="宋体" w:cs="宋体"/>
          <w:color w:val="000000"/>
          <w:sz w:val="22"/>
          <w:szCs w:val="22"/>
          <w:highlight w:val="none"/>
          <w:lang w:val="zh-CN" w:eastAsia="zh-CN" w:bidi="ar-SA"/>
        </w:rPr>
      </w:r>
      <w:r/>
    </w:p>
    <w:p>
      <w:pPr>
        <w:pStyle w:val="1094"/>
        <w:ind w:firstLine="440"/>
        <w:spacing w:line="300" w:lineRule="auto"/>
        <w:rPr>
          <w:rFonts w:hint="eastAsia" w:ascii="宋体" w:cs="宋体"/>
          <w:color w:val="000000"/>
          <w:sz w:val="22"/>
          <w:szCs w:val="22"/>
          <w:highlight w:val="none"/>
          <w:lang w:val="zh-CN" w:eastAsia="zh-CN" w:bidi="ar-SA"/>
        </w:rPr>
      </w:pPr>
      <w:r>
        <w:rPr>
          <w:rFonts w:hint="eastAsia" w:ascii="宋体" w:cs="宋体"/>
          <w:color w:val="000000"/>
          <w:sz w:val="22"/>
          <w:szCs w:val="22"/>
          <w:highlight w:val="none"/>
          <w:lang w:bidi="ar-SA"/>
        </w:rPr>
        <w:t xml:space="preserve">20</w:t>
      </w:r>
      <w:r>
        <w:rPr>
          <w:rFonts w:hint="eastAsia" w:ascii="宋体" w:cs="宋体"/>
          <w:color w:val="000000"/>
          <w:sz w:val="22"/>
          <w:szCs w:val="22"/>
          <w:highlight w:val="none"/>
          <w:lang w:val="zh-CN" w:eastAsia="zh-CN" w:bidi="ar-SA"/>
        </w:rPr>
        <w:t xml:space="preserve">.2 招标代理机构可以按照规定，通过修改招标文件有权酌情延长投标截止日期，在此情况下，供应商的所有权利和义务以及供应商受制的截止日期均应以延长后新的截止日期为准。</w:t>
      </w:r>
      <w:r>
        <w:rPr>
          <w:rFonts w:hint="eastAsia" w:ascii="宋体" w:cs="宋体"/>
          <w:color w:val="000000"/>
          <w:sz w:val="22"/>
          <w:szCs w:val="22"/>
          <w:highlight w:val="none"/>
          <w:lang w:val="zh-CN" w:eastAsia="zh-CN" w:bidi="ar-SA"/>
        </w:rPr>
      </w:r>
      <w:r/>
    </w:p>
    <w:p>
      <w:pPr>
        <w:pStyle w:val="1097"/>
        <w:ind w:firstLine="361"/>
        <w:spacing w:before="0" w:after="0" w:line="300" w:lineRule="auto"/>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21.投标文件</w:t>
      </w:r>
      <w:bookmarkEnd w:id="256"/>
      <w:r/>
      <w:bookmarkEnd w:id="257"/>
      <w:r/>
      <w:bookmarkEnd w:id="258"/>
      <w:r>
        <w:rPr>
          <w:rFonts w:hint="eastAsia" w:ascii="宋体" w:cs="宋体"/>
          <w:color w:val="000000"/>
          <w:sz w:val="24"/>
          <w:szCs w:val="24"/>
          <w:highlight w:val="none"/>
          <w:lang w:bidi="ar-SA"/>
        </w:rPr>
        <w:t xml:space="preserve">的拒收</w:t>
      </w:r>
      <w:r>
        <w:rPr>
          <w:rFonts w:hint="eastAsia" w:ascii="宋体" w:cs="宋体"/>
          <w:color w:val="000000"/>
          <w:sz w:val="24"/>
          <w:szCs w:val="24"/>
          <w:highlight w:val="none"/>
          <w:lang w:bidi="ar-SA"/>
        </w:rPr>
      </w:r>
      <w:r/>
    </w:p>
    <w:p>
      <w:pPr>
        <w:pStyle w:val="1094"/>
        <w:ind w:firstLine="440"/>
        <w:spacing w:line="300" w:lineRule="auto"/>
        <w:rPr>
          <w:rFonts w:hint="eastAsia" w:ascii="宋体" w:cs="宋体"/>
          <w:color w:val="000000"/>
          <w:sz w:val="22"/>
          <w:szCs w:val="22"/>
          <w:highlight w:val="none"/>
          <w:lang w:val="zh-CN" w:eastAsia="zh-CN" w:bidi="ar-SA"/>
        </w:rPr>
      </w:pPr>
      <w:r>
        <w:rPr>
          <w:rFonts w:hint="eastAsia" w:ascii="宋体" w:cs="宋体"/>
          <w:color w:val="000000"/>
          <w:sz w:val="22"/>
          <w:szCs w:val="22"/>
          <w:highlight w:val="none"/>
          <w:lang w:bidi="ar-SA"/>
        </w:rPr>
        <w:t xml:space="preserve">21</w:t>
      </w:r>
      <w:r>
        <w:rPr>
          <w:rFonts w:hint="eastAsia" w:ascii="宋体" w:cs="宋体"/>
          <w:color w:val="000000"/>
          <w:sz w:val="22"/>
          <w:szCs w:val="22"/>
          <w:highlight w:val="none"/>
          <w:lang w:val="zh-CN" w:eastAsia="zh-CN" w:bidi="ar-SA"/>
        </w:rPr>
        <w:t xml:space="preserve">.1招标代理拒绝接收在其规定的投标截止时间后</w:t>
      </w:r>
      <w:r>
        <w:rPr>
          <w:rFonts w:hint="eastAsia" w:ascii="宋体" w:cs="宋体"/>
          <w:color w:val="000000"/>
          <w:sz w:val="22"/>
          <w:szCs w:val="22"/>
          <w:highlight w:val="none"/>
          <w:lang w:bidi="ar-SA"/>
        </w:rPr>
        <w:t xml:space="preserve">解密</w:t>
      </w:r>
      <w:r>
        <w:rPr>
          <w:rFonts w:hint="eastAsia" w:ascii="宋体" w:cs="宋体"/>
          <w:color w:val="000000"/>
          <w:sz w:val="22"/>
          <w:szCs w:val="22"/>
          <w:highlight w:val="none"/>
          <w:lang w:val="zh-CN" w:eastAsia="zh-CN" w:bidi="ar-SA"/>
        </w:rPr>
        <w:t xml:space="preserve">的任何投标文件。</w:t>
      </w:r>
      <w:r>
        <w:rPr>
          <w:rFonts w:hint="eastAsia" w:ascii="宋体" w:cs="宋体"/>
          <w:color w:val="000000"/>
          <w:sz w:val="22"/>
          <w:szCs w:val="22"/>
          <w:highlight w:val="none"/>
          <w:lang w:val="zh-CN" w:eastAsia="zh-CN" w:bidi="ar-SA"/>
        </w:rPr>
      </w:r>
      <w:r/>
    </w:p>
    <w:p>
      <w:pPr>
        <w:pStyle w:val="1097"/>
        <w:ind w:firstLine="361"/>
        <w:spacing w:before="0" w:after="0" w:line="300" w:lineRule="auto"/>
        <w:rPr>
          <w:rFonts w:hint="eastAsia" w:ascii="宋体" w:cs="宋体"/>
          <w:color w:val="000000"/>
          <w:sz w:val="24"/>
          <w:szCs w:val="24"/>
          <w:highlight w:val="none"/>
          <w:lang w:bidi="ar-SA"/>
        </w:rPr>
      </w:pPr>
      <w:r/>
      <w:bookmarkStart w:id="259" w:name="_Toc13147"/>
      <w:r/>
      <w:bookmarkStart w:id="260" w:name="_Toc24846"/>
      <w:r/>
      <w:bookmarkStart w:id="261" w:name="_Toc30437"/>
      <w:r/>
      <w:bookmarkStart w:id="262" w:name="_Toc453781900"/>
      <w:r/>
      <w:bookmarkStart w:id="263" w:name="_Toc32741"/>
      <w:r/>
      <w:bookmarkStart w:id="264" w:name="_Toc28912"/>
      <w:r/>
      <w:bookmarkStart w:id="265" w:name="_Toc27247"/>
      <w:r/>
      <w:bookmarkStart w:id="266" w:name="_Toc12489"/>
      <w:r/>
      <w:bookmarkStart w:id="267" w:name="_Toc7363"/>
      <w:r/>
      <w:bookmarkStart w:id="268" w:name="_Toc16938544"/>
      <w:r/>
      <w:bookmarkStart w:id="269" w:name="_Toc20823300"/>
      <w:r/>
      <w:bookmarkStart w:id="270" w:name="_Toc513029228"/>
      <w:r>
        <w:rPr>
          <w:rFonts w:hint="eastAsia" w:ascii="宋体" w:cs="宋体"/>
          <w:color w:val="000000"/>
          <w:sz w:val="24"/>
          <w:szCs w:val="24"/>
          <w:highlight w:val="none"/>
          <w:lang w:bidi="ar-SA"/>
        </w:rPr>
        <w:t xml:space="preserve">22.投标文件的修改和撤回</w:t>
      </w:r>
      <w:bookmarkEnd w:id="259"/>
      <w:r/>
      <w:bookmarkEnd w:id="260"/>
      <w:r/>
      <w:bookmarkEnd w:id="261"/>
      <w:r/>
      <w:bookmarkEnd w:id="262"/>
      <w:r/>
      <w:bookmarkEnd w:id="263"/>
      <w:r/>
      <w:bookmarkEnd w:id="264"/>
      <w:r/>
      <w:bookmarkEnd w:id="265"/>
      <w:r/>
      <w:bookmarkEnd w:id="266"/>
      <w:r/>
      <w:bookmarkEnd w:id="267"/>
      <w:r>
        <w:rPr>
          <w:rFonts w:hint="eastAsia" w:ascii="宋体" w:cs="宋体"/>
          <w:color w:val="000000"/>
          <w:sz w:val="24"/>
          <w:szCs w:val="24"/>
          <w:highlight w:val="none"/>
          <w:lang w:bidi="ar-SA"/>
        </w:rPr>
      </w:r>
      <w:r/>
    </w:p>
    <w:p>
      <w:pPr>
        <w:pStyle w:val="1094"/>
        <w:ind w:firstLine="440"/>
        <w:spacing w:line="300" w:lineRule="auto"/>
        <w:rPr>
          <w:rFonts w:hint="eastAsia" w:ascii="宋体" w:cs="宋体"/>
          <w:color w:val="000000"/>
          <w:sz w:val="22"/>
          <w:szCs w:val="22"/>
          <w:highlight w:val="none"/>
          <w:lang w:val="zh-CN" w:eastAsia="zh-CN" w:bidi="ar-SA"/>
        </w:rPr>
      </w:pPr>
      <w:r>
        <w:rPr>
          <w:rFonts w:hint="eastAsia" w:ascii="宋体" w:cs="宋体"/>
          <w:color w:val="000000"/>
          <w:sz w:val="22"/>
          <w:szCs w:val="22"/>
          <w:highlight w:val="none"/>
          <w:lang w:val="zh-CN" w:eastAsia="zh-CN" w:bidi="ar-SA"/>
        </w:rPr>
        <w:t xml:space="preserve">2</w:t>
      </w:r>
      <w:r>
        <w:rPr>
          <w:rFonts w:hint="eastAsia" w:ascii="宋体" w:cs="宋体"/>
          <w:color w:val="000000"/>
          <w:sz w:val="22"/>
          <w:szCs w:val="22"/>
          <w:highlight w:val="none"/>
          <w:lang w:bidi="ar-SA"/>
        </w:rPr>
        <w:t xml:space="preserve">2</w:t>
      </w:r>
      <w:r>
        <w:rPr>
          <w:rFonts w:hint="eastAsia" w:ascii="宋体" w:cs="宋体"/>
          <w:color w:val="000000"/>
          <w:sz w:val="22"/>
          <w:szCs w:val="22"/>
          <w:highlight w:val="none"/>
          <w:lang w:val="zh-CN" w:eastAsia="zh-CN" w:bidi="ar-SA"/>
        </w:rPr>
        <w:t xml:space="preserve">.1 供应商在递交投标文件后，可以修改或撤回其投标文件，但这种修改和撤回，必须在规定的投标截止时间前，通知招标代理机构，修改或撤回其投标文件。</w:t>
      </w:r>
      <w:r>
        <w:rPr>
          <w:rFonts w:hint="eastAsia" w:ascii="宋体" w:cs="宋体"/>
          <w:color w:val="000000"/>
          <w:sz w:val="22"/>
          <w:szCs w:val="22"/>
          <w:highlight w:val="none"/>
          <w:lang w:val="zh-CN" w:eastAsia="zh-CN" w:bidi="ar-SA"/>
        </w:rPr>
      </w:r>
      <w:r/>
    </w:p>
    <w:p>
      <w:pPr>
        <w:pStyle w:val="1094"/>
        <w:ind w:firstLine="440"/>
        <w:spacing w:line="300" w:lineRule="auto"/>
        <w:rPr>
          <w:rFonts w:hint="eastAsia" w:ascii="宋体" w:cs="宋体"/>
          <w:color w:val="000000"/>
          <w:sz w:val="22"/>
          <w:szCs w:val="22"/>
          <w:highlight w:val="none"/>
          <w:lang w:val="zh-CN" w:eastAsia="zh-CN" w:bidi="ar-SA"/>
        </w:rPr>
      </w:pPr>
      <w:r>
        <w:rPr>
          <w:rFonts w:hint="eastAsia" w:ascii="宋体" w:cs="宋体"/>
          <w:color w:val="000000"/>
          <w:sz w:val="22"/>
          <w:szCs w:val="22"/>
          <w:highlight w:val="none"/>
          <w:lang w:val="zh-CN" w:eastAsia="zh-CN" w:bidi="ar-SA"/>
        </w:rPr>
        <w:t xml:space="preserve">2</w:t>
      </w:r>
      <w:r>
        <w:rPr>
          <w:rFonts w:hint="eastAsia" w:ascii="宋体" w:cs="宋体"/>
          <w:color w:val="000000"/>
          <w:sz w:val="22"/>
          <w:szCs w:val="22"/>
          <w:highlight w:val="none"/>
          <w:lang w:bidi="ar-SA"/>
        </w:rPr>
        <w:t xml:space="preserve">2</w:t>
      </w:r>
      <w:r>
        <w:rPr>
          <w:rFonts w:hint="eastAsia" w:ascii="宋体" w:cs="宋体"/>
          <w:color w:val="000000"/>
          <w:sz w:val="22"/>
          <w:szCs w:val="22"/>
          <w:highlight w:val="none"/>
          <w:lang w:val="zh-CN" w:eastAsia="zh-CN" w:bidi="ar-SA"/>
        </w:rPr>
        <w:t xml:space="preserve">.2 供应商的修改或撤回文件应按规定进行</w:t>
      </w:r>
      <w:r>
        <w:rPr>
          <w:rFonts w:hint="eastAsia" w:ascii="宋体" w:cs="宋体"/>
          <w:color w:val="000000"/>
          <w:sz w:val="22"/>
          <w:szCs w:val="22"/>
          <w:highlight w:val="none"/>
          <w:lang w:bidi="ar-SA"/>
        </w:rPr>
        <w:t xml:space="preserve">加密</w:t>
      </w:r>
      <w:r>
        <w:rPr>
          <w:rFonts w:hint="eastAsia" w:ascii="宋体" w:cs="宋体"/>
          <w:color w:val="000000"/>
          <w:sz w:val="22"/>
          <w:szCs w:val="22"/>
          <w:highlight w:val="none"/>
          <w:lang w:val="zh-CN" w:eastAsia="zh-CN" w:bidi="ar-SA"/>
        </w:rPr>
        <w:t xml:space="preserve">。上述补充或修改若涉及投标报价，必须注明“最后唯一报价”字样，否则将视为有选择的报价。修改文件</w:t>
      </w:r>
      <w:r>
        <w:rPr>
          <w:rFonts w:hint="eastAsia" w:ascii="宋体" w:cs="宋体"/>
          <w:color w:val="000000"/>
          <w:sz w:val="22"/>
          <w:szCs w:val="22"/>
          <w:highlight w:val="none"/>
          <w:lang w:bidi="ar-SA"/>
        </w:rPr>
        <w:t xml:space="preserve">应</w:t>
      </w:r>
      <w:r>
        <w:rPr>
          <w:rFonts w:hint="eastAsia" w:ascii="宋体" w:cs="宋体"/>
          <w:color w:val="000000"/>
          <w:sz w:val="22"/>
          <w:szCs w:val="22"/>
          <w:highlight w:val="none"/>
          <w:lang w:val="zh-CN" w:eastAsia="zh-CN" w:bidi="ar-SA"/>
        </w:rPr>
        <w:t xml:space="preserve">在投标截止时间前</w:t>
      </w:r>
      <w:r>
        <w:rPr>
          <w:rFonts w:hint="eastAsia" w:ascii="宋体" w:cs="宋体"/>
          <w:color w:val="000000"/>
          <w:sz w:val="22"/>
          <w:szCs w:val="22"/>
          <w:highlight w:val="none"/>
          <w:lang w:bidi="ar-SA"/>
        </w:rPr>
        <w:t xml:space="preserve">提交苏采云系统</w:t>
      </w:r>
      <w:r>
        <w:rPr>
          <w:rFonts w:hint="eastAsia" w:ascii="宋体" w:cs="宋体"/>
          <w:color w:val="000000"/>
          <w:sz w:val="22"/>
          <w:szCs w:val="22"/>
          <w:highlight w:val="none"/>
          <w:lang w:val="zh-CN" w:eastAsia="zh-CN" w:bidi="ar-SA"/>
        </w:rPr>
        <w:t xml:space="preserve">。</w:t>
      </w:r>
      <w:r>
        <w:rPr>
          <w:rFonts w:hint="eastAsia" w:ascii="宋体" w:cs="宋体"/>
          <w:color w:val="000000"/>
          <w:sz w:val="22"/>
          <w:szCs w:val="22"/>
          <w:highlight w:val="none"/>
          <w:lang w:val="zh-CN" w:eastAsia="zh-CN" w:bidi="ar-SA"/>
        </w:rPr>
      </w:r>
      <w:r/>
    </w:p>
    <w:p>
      <w:pPr>
        <w:pStyle w:val="1094"/>
        <w:ind w:firstLine="440"/>
        <w:spacing w:line="300" w:lineRule="auto"/>
        <w:rPr>
          <w:rFonts w:hint="eastAsia" w:ascii="宋体" w:cs="宋体"/>
          <w:color w:val="000000"/>
          <w:sz w:val="22"/>
          <w:szCs w:val="22"/>
          <w:highlight w:val="none"/>
          <w:lang w:val="zh-CN" w:eastAsia="zh-CN" w:bidi="ar-SA"/>
        </w:rPr>
      </w:pPr>
      <w:r>
        <w:rPr>
          <w:rFonts w:hint="eastAsia" w:ascii="宋体" w:cs="宋体"/>
          <w:color w:val="000000"/>
          <w:sz w:val="22"/>
          <w:szCs w:val="22"/>
          <w:highlight w:val="none"/>
          <w:lang w:val="zh-CN" w:eastAsia="zh-CN" w:bidi="ar-SA"/>
        </w:rPr>
        <w:t xml:space="preserve">2</w:t>
      </w:r>
      <w:r>
        <w:rPr>
          <w:rFonts w:hint="eastAsia" w:ascii="宋体" w:cs="宋体"/>
          <w:color w:val="000000"/>
          <w:sz w:val="22"/>
          <w:szCs w:val="22"/>
          <w:highlight w:val="none"/>
          <w:lang w:bidi="ar-SA"/>
        </w:rPr>
        <w:t xml:space="preserve">2</w:t>
      </w:r>
      <w:r>
        <w:rPr>
          <w:rFonts w:hint="eastAsia" w:ascii="宋体" w:cs="宋体"/>
          <w:color w:val="000000"/>
          <w:sz w:val="22"/>
          <w:szCs w:val="22"/>
          <w:highlight w:val="none"/>
          <w:lang w:val="zh-CN" w:eastAsia="zh-CN" w:bidi="ar-SA"/>
        </w:rPr>
        <w:t xml:space="preserve">.3 在投标截止时间之后，供应商不得对其投标文件作任何修改。</w:t>
      </w:r>
      <w:r>
        <w:rPr>
          <w:rFonts w:hint="eastAsia" w:ascii="宋体" w:cs="宋体"/>
          <w:color w:val="000000"/>
          <w:sz w:val="22"/>
          <w:szCs w:val="22"/>
          <w:highlight w:val="none"/>
          <w:lang w:val="zh-CN" w:eastAsia="zh-CN" w:bidi="ar-SA"/>
        </w:rPr>
      </w:r>
      <w:r/>
    </w:p>
    <w:p>
      <w:pPr>
        <w:pStyle w:val="1094"/>
        <w:ind w:firstLine="440"/>
        <w:spacing w:line="300" w:lineRule="auto"/>
        <w:rPr>
          <w:rFonts w:hint="eastAsia" w:ascii="宋体" w:cs="宋体"/>
          <w:color w:val="000000"/>
          <w:sz w:val="22"/>
          <w:szCs w:val="22"/>
          <w:highlight w:val="none"/>
          <w:lang w:val="zh-CN" w:eastAsia="zh-CN" w:bidi="ar-SA"/>
        </w:rPr>
      </w:pPr>
      <w:r>
        <w:rPr>
          <w:rFonts w:hint="eastAsia" w:ascii="宋体" w:cs="宋体"/>
          <w:color w:val="000000"/>
          <w:sz w:val="22"/>
          <w:szCs w:val="22"/>
          <w:highlight w:val="none"/>
          <w:lang w:val="zh-CN" w:eastAsia="zh-CN" w:bidi="ar-SA"/>
        </w:rPr>
        <w:t xml:space="preserve">2</w:t>
      </w:r>
      <w:r>
        <w:rPr>
          <w:rFonts w:hint="eastAsia" w:ascii="宋体" w:cs="宋体"/>
          <w:color w:val="000000"/>
          <w:sz w:val="22"/>
          <w:szCs w:val="22"/>
          <w:highlight w:val="none"/>
          <w:lang w:bidi="ar-SA"/>
        </w:rPr>
        <w:t xml:space="preserve">2</w:t>
      </w:r>
      <w:r>
        <w:rPr>
          <w:rFonts w:hint="eastAsia" w:ascii="宋体" w:cs="宋体"/>
          <w:color w:val="000000"/>
          <w:sz w:val="22"/>
          <w:szCs w:val="22"/>
          <w:highlight w:val="none"/>
          <w:lang w:val="zh-CN" w:eastAsia="zh-CN" w:bidi="ar-SA"/>
        </w:rPr>
        <w:t xml:space="preserve">.4 在投标截止时间至招标文件中规定的投标有效期满之间的这段时间内，供应商不得撤回其投标。</w:t>
      </w:r>
      <w:r>
        <w:rPr>
          <w:rFonts w:hint="eastAsia" w:ascii="宋体" w:cs="宋体"/>
          <w:color w:val="000000"/>
          <w:sz w:val="22"/>
          <w:szCs w:val="22"/>
          <w:highlight w:val="none"/>
          <w:lang w:val="zh-CN" w:eastAsia="zh-CN" w:bidi="ar-SA"/>
        </w:rPr>
      </w:r>
      <w:r/>
    </w:p>
    <w:p>
      <w:pPr>
        <w:pStyle w:val="1097"/>
        <w:ind w:firstLine="496"/>
        <w:spacing w:before="0" w:after="0" w:line="360" w:lineRule="auto"/>
        <w:rPr>
          <w:rFonts w:hint="eastAsia" w:ascii="黑体" w:eastAsia="黑体" w:cs="黑体"/>
          <w:b w:val="0"/>
          <w:bCs w:val="0"/>
          <w:color w:val="000000"/>
          <w:highlight w:val="none"/>
          <w:lang w:bidi="ar-SA"/>
        </w:rPr>
      </w:pPr>
      <w:r/>
      <w:bookmarkEnd w:id="268"/>
      <w:r/>
      <w:bookmarkEnd w:id="269"/>
      <w:r/>
      <w:bookmarkEnd w:id="270"/>
      <w:r/>
      <w:bookmarkStart w:id="271" w:name="_Toc16938545"/>
      <w:r/>
      <w:bookmarkStart w:id="272" w:name="_Toc29781"/>
      <w:r/>
      <w:bookmarkStart w:id="273" w:name="_Toc26310"/>
      <w:r/>
      <w:bookmarkStart w:id="274" w:name="_Toc17586"/>
      <w:r/>
      <w:bookmarkStart w:id="275" w:name="_Toc513029229"/>
      <w:r/>
      <w:bookmarkStart w:id="276" w:name="_Toc20823301"/>
      <w:r/>
      <w:bookmarkStart w:id="277" w:name="_Toc16292"/>
      <w:r/>
      <w:bookmarkStart w:id="278" w:name="_Toc120614218"/>
      <w:r>
        <w:rPr>
          <w:rFonts w:hint="eastAsia" w:ascii="黑体" w:eastAsia="黑体" w:cs="黑体"/>
          <w:b w:val="0"/>
          <w:bCs w:val="0"/>
          <w:color w:val="000000"/>
          <w:highlight w:val="none"/>
          <w:lang w:bidi="ar-SA"/>
        </w:rPr>
        <w:t xml:space="preserve">五、开标与评标</w:t>
      </w:r>
      <w:bookmarkEnd w:id="271"/>
      <w:r/>
      <w:bookmarkEnd w:id="272"/>
      <w:r/>
      <w:bookmarkEnd w:id="273"/>
      <w:r/>
      <w:bookmarkEnd w:id="274"/>
      <w:r/>
      <w:bookmarkEnd w:id="275"/>
      <w:r/>
      <w:bookmarkEnd w:id="276"/>
      <w:r/>
      <w:bookmarkEnd w:id="277"/>
      <w:r/>
      <w:bookmarkEnd w:id="278"/>
      <w:r>
        <w:rPr>
          <w:rFonts w:hint="eastAsia" w:ascii="黑体" w:eastAsia="黑体" w:cs="黑体"/>
          <w:b w:val="0"/>
          <w:bCs w:val="0"/>
          <w:color w:val="000000"/>
          <w:highlight w:val="none"/>
          <w:lang w:bidi="ar-SA"/>
        </w:rPr>
      </w:r>
      <w:r/>
    </w:p>
    <w:p>
      <w:pPr>
        <w:pStyle w:val="1097"/>
        <w:ind w:firstLine="361"/>
        <w:spacing w:before="0" w:after="0" w:line="300" w:lineRule="auto"/>
        <w:rPr>
          <w:rFonts w:hint="eastAsia" w:ascii="宋体" w:cs="宋体"/>
          <w:color w:val="000000"/>
          <w:sz w:val="24"/>
          <w:szCs w:val="24"/>
          <w:highlight w:val="none"/>
          <w:lang w:bidi="ar-SA"/>
        </w:rPr>
      </w:pPr>
      <w:r/>
      <w:bookmarkStart w:id="279" w:name="_Toc16938546"/>
      <w:r/>
      <w:bookmarkStart w:id="280" w:name="_Toc20823302"/>
      <w:r/>
      <w:bookmarkStart w:id="281" w:name="_Toc513029230"/>
      <w:r>
        <w:rPr>
          <w:rFonts w:hint="eastAsia" w:ascii="宋体" w:cs="宋体"/>
          <w:color w:val="000000"/>
          <w:sz w:val="24"/>
          <w:szCs w:val="24"/>
          <w:highlight w:val="none"/>
          <w:lang w:bidi="ar-SA"/>
        </w:rPr>
        <w:t xml:space="preserve">23.开标</w:t>
      </w:r>
      <w:bookmarkEnd w:id="279"/>
      <w:r/>
      <w:bookmarkEnd w:id="280"/>
      <w:r/>
      <w:bookmarkEnd w:id="281"/>
      <w:r>
        <w:rPr>
          <w:rFonts w:hint="eastAsia" w:ascii="宋体" w:cs="宋体"/>
          <w:color w:val="000000"/>
          <w:sz w:val="24"/>
          <w:szCs w:val="24"/>
          <w:highlight w:val="none"/>
          <w:lang w:bidi="ar-SA"/>
        </w:rPr>
      </w:r>
      <w:r/>
    </w:p>
    <w:p>
      <w:pPr>
        <w:pStyle w:val="1094"/>
        <w:ind w:firstLine="440"/>
        <w:spacing w:line="300" w:lineRule="auto"/>
        <w:rPr>
          <w:rFonts w:hint="eastAsia" w:ascii="宋体" w:cs="宋体"/>
          <w:color w:val="000000"/>
          <w:sz w:val="22"/>
          <w:szCs w:val="22"/>
          <w:highlight w:val="none"/>
          <w:lang w:val="zh-CN" w:eastAsia="zh-CN" w:bidi="ar-SA"/>
        </w:rPr>
      </w:pPr>
      <w:r>
        <w:rPr>
          <w:rFonts w:hint="eastAsia" w:ascii="宋体" w:cs="宋体"/>
          <w:color w:val="000000"/>
          <w:sz w:val="22"/>
          <w:szCs w:val="22"/>
          <w:highlight w:val="none"/>
          <w:lang w:val="zh-CN" w:eastAsia="zh-CN" w:bidi="ar-SA"/>
        </w:rPr>
        <w:t xml:space="preserve">2</w:t>
      </w:r>
      <w:r>
        <w:rPr>
          <w:rFonts w:hint="eastAsia" w:ascii="宋体" w:cs="宋体"/>
          <w:color w:val="000000"/>
          <w:sz w:val="22"/>
          <w:szCs w:val="22"/>
          <w:highlight w:val="none"/>
          <w:lang w:bidi="ar-SA"/>
        </w:rPr>
        <w:t xml:space="preserve">3</w:t>
      </w:r>
      <w:r>
        <w:rPr>
          <w:rFonts w:hint="eastAsia" w:ascii="宋体" w:cs="宋体"/>
          <w:color w:val="000000"/>
          <w:sz w:val="22"/>
          <w:szCs w:val="22"/>
          <w:highlight w:val="none"/>
          <w:lang w:val="zh-CN" w:eastAsia="zh-CN" w:bidi="ar-SA"/>
        </w:rPr>
        <w:t xml:space="preserve">.1 招标代理将在招标公告中规定的时间和地点组织公开开标。</w:t>
      </w:r>
      <w:r>
        <w:rPr>
          <w:rFonts w:hint="eastAsia" w:ascii="宋体" w:cs="宋体"/>
          <w:color w:val="000000"/>
          <w:sz w:val="22"/>
          <w:szCs w:val="22"/>
          <w:highlight w:val="none"/>
          <w:lang w:val="zh-CN" w:eastAsia="zh-CN" w:bidi="ar-SA"/>
        </w:rPr>
      </w:r>
      <w:r/>
    </w:p>
    <w:p>
      <w:pPr>
        <w:pStyle w:val="1094"/>
        <w:ind w:firstLine="440"/>
        <w:spacing w:line="300" w:lineRule="auto"/>
        <w:rPr>
          <w:rFonts w:hint="eastAsia" w:ascii="宋体" w:cs="宋体"/>
          <w:color w:val="000000"/>
          <w:sz w:val="22"/>
          <w:szCs w:val="22"/>
          <w:highlight w:val="none"/>
          <w:lang w:val="zh-CN" w:eastAsia="zh-CN" w:bidi="ar-SA"/>
        </w:rPr>
      </w:pPr>
      <w:r>
        <w:rPr>
          <w:rFonts w:hint="eastAsia" w:ascii="宋体" w:cs="宋体"/>
          <w:color w:val="000000"/>
          <w:sz w:val="22"/>
          <w:szCs w:val="22"/>
          <w:highlight w:val="none"/>
          <w:lang w:val="zh-CN" w:eastAsia="zh-CN" w:bidi="ar-SA"/>
        </w:rPr>
        <w:t xml:space="preserve">2</w:t>
      </w:r>
      <w:r>
        <w:rPr>
          <w:rFonts w:hint="eastAsia" w:ascii="宋体" w:cs="宋体"/>
          <w:color w:val="000000"/>
          <w:sz w:val="22"/>
          <w:szCs w:val="22"/>
          <w:highlight w:val="none"/>
          <w:lang w:bidi="ar-SA"/>
        </w:rPr>
        <w:t xml:space="preserve">3</w:t>
      </w:r>
      <w:r>
        <w:rPr>
          <w:rFonts w:hint="eastAsia" w:ascii="宋体" w:cs="宋体"/>
          <w:color w:val="000000"/>
          <w:sz w:val="22"/>
          <w:szCs w:val="22"/>
          <w:highlight w:val="none"/>
          <w:lang w:val="zh-CN" w:eastAsia="zh-CN" w:bidi="ar-SA"/>
        </w:rPr>
        <w:t xml:space="preserve">.2开标仪式由招标代理组织，采购人代表、公证员（必要时）、监管代表、供应商代表等参加。</w:t>
      </w:r>
      <w:r>
        <w:rPr>
          <w:rFonts w:hint="eastAsia" w:ascii="宋体" w:cs="宋体"/>
          <w:color w:val="000000"/>
          <w:sz w:val="22"/>
          <w:szCs w:val="22"/>
          <w:highlight w:val="none"/>
          <w:lang w:val="zh-CN" w:eastAsia="zh-CN" w:bidi="ar-SA"/>
        </w:rPr>
      </w:r>
      <w:r/>
    </w:p>
    <w:p>
      <w:pPr>
        <w:pStyle w:val="1094"/>
        <w:ind w:firstLine="440"/>
        <w:spacing w:line="300" w:lineRule="auto"/>
        <w:rPr>
          <w:rFonts w:hint="eastAsia" w:ascii="宋体" w:cs="宋体"/>
          <w:color w:val="000000"/>
          <w:sz w:val="22"/>
          <w:szCs w:val="22"/>
          <w:highlight w:val="none"/>
          <w:lang w:val="zh-CN" w:eastAsia="zh-CN" w:bidi="ar-SA"/>
        </w:rPr>
      </w:pPr>
      <w:r>
        <w:rPr>
          <w:rFonts w:hint="eastAsia" w:ascii="宋体" w:cs="宋体"/>
          <w:color w:val="000000"/>
          <w:sz w:val="22"/>
          <w:szCs w:val="22"/>
          <w:highlight w:val="none"/>
          <w:lang w:val="zh-CN" w:eastAsia="zh-CN" w:bidi="ar-SA"/>
        </w:rPr>
        <w:t xml:space="preserve">2</w:t>
      </w:r>
      <w:r>
        <w:rPr>
          <w:rFonts w:hint="eastAsia" w:ascii="宋体" w:cs="宋体"/>
          <w:color w:val="000000"/>
          <w:sz w:val="22"/>
          <w:szCs w:val="22"/>
          <w:highlight w:val="none"/>
          <w:lang w:bidi="ar-SA"/>
        </w:rPr>
        <w:t xml:space="preserve">3</w:t>
      </w:r>
      <w:r>
        <w:rPr>
          <w:rFonts w:hint="eastAsia" w:ascii="宋体" w:cs="宋体"/>
          <w:color w:val="000000"/>
          <w:sz w:val="22"/>
          <w:szCs w:val="22"/>
          <w:highlight w:val="none"/>
          <w:lang w:val="zh-CN" w:eastAsia="zh-CN" w:bidi="ar-SA"/>
        </w:rPr>
        <w:t xml:space="preserve">.3 按照规定同意撤回的投标将不予</w:t>
      </w:r>
      <w:r>
        <w:rPr>
          <w:rFonts w:hint="eastAsia" w:ascii="宋体" w:cs="宋体"/>
          <w:color w:val="000000"/>
          <w:sz w:val="22"/>
          <w:szCs w:val="22"/>
          <w:highlight w:val="none"/>
          <w:lang w:bidi="ar-SA"/>
        </w:rPr>
        <w:t xml:space="preserve">解密</w:t>
      </w:r>
      <w:r>
        <w:rPr>
          <w:rFonts w:hint="eastAsia" w:ascii="宋体" w:cs="宋体"/>
          <w:color w:val="000000"/>
          <w:sz w:val="22"/>
          <w:szCs w:val="22"/>
          <w:highlight w:val="none"/>
          <w:lang w:val="zh-CN" w:eastAsia="zh-CN" w:bidi="ar-SA"/>
        </w:rPr>
        <w:t xml:space="preserve">。</w:t>
      </w:r>
      <w:r>
        <w:rPr>
          <w:rFonts w:hint="eastAsia" w:ascii="宋体" w:cs="宋体"/>
          <w:color w:val="000000"/>
          <w:sz w:val="22"/>
          <w:szCs w:val="22"/>
          <w:highlight w:val="none"/>
          <w:lang w:val="zh-CN" w:eastAsia="zh-CN" w:bidi="ar-SA"/>
        </w:rPr>
      </w:r>
      <w:r/>
    </w:p>
    <w:p>
      <w:pPr>
        <w:pStyle w:val="1094"/>
        <w:ind w:firstLine="440"/>
        <w:spacing w:line="300" w:lineRule="auto"/>
        <w:rPr>
          <w:rFonts w:hint="eastAsia" w:ascii="宋体" w:cs="宋体"/>
          <w:color w:val="000000"/>
          <w:sz w:val="22"/>
          <w:szCs w:val="22"/>
          <w:highlight w:val="none"/>
          <w:lang w:val="zh-CN" w:eastAsia="zh-CN" w:bidi="ar-SA"/>
        </w:rPr>
      </w:pPr>
      <w:r>
        <w:rPr>
          <w:rFonts w:hint="eastAsia" w:ascii="宋体" w:cs="宋体"/>
          <w:color w:val="000000"/>
          <w:sz w:val="22"/>
          <w:szCs w:val="22"/>
          <w:highlight w:val="none"/>
          <w:lang w:val="zh-CN" w:eastAsia="zh-CN" w:bidi="ar-SA"/>
        </w:rPr>
        <w:t xml:space="preserve">2</w:t>
      </w:r>
      <w:r>
        <w:rPr>
          <w:rFonts w:hint="eastAsia" w:ascii="宋体" w:cs="宋体"/>
          <w:color w:val="000000"/>
          <w:sz w:val="22"/>
          <w:szCs w:val="22"/>
          <w:highlight w:val="none"/>
          <w:lang w:bidi="ar-SA"/>
        </w:rPr>
        <w:t xml:space="preserve">3</w:t>
      </w:r>
      <w:r>
        <w:rPr>
          <w:rFonts w:hint="eastAsia" w:ascii="宋体" w:cs="宋体"/>
          <w:color w:val="000000"/>
          <w:sz w:val="22"/>
          <w:szCs w:val="22"/>
          <w:highlight w:val="none"/>
          <w:lang w:val="zh-CN" w:eastAsia="zh-CN" w:bidi="ar-SA"/>
        </w:rPr>
        <w:t xml:space="preserve">.4 开标时，</w:t>
      </w:r>
      <w:r>
        <w:rPr>
          <w:rFonts w:hint="eastAsia" w:ascii="宋体" w:cs="宋体"/>
          <w:color w:val="000000"/>
          <w:sz w:val="22"/>
          <w:szCs w:val="22"/>
          <w:highlight w:val="none"/>
          <w:lang w:bidi="ar-SA"/>
        </w:rPr>
        <w:t xml:space="preserve">供应商在规定时间内解密，</w:t>
      </w:r>
      <w:r>
        <w:rPr>
          <w:rFonts w:hint="eastAsia" w:ascii="宋体" w:cs="宋体"/>
          <w:color w:val="000000"/>
          <w:sz w:val="22"/>
          <w:szCs w:val="22"/>
          <w:highlight w:val="none"/>
          <w:lang w:val="zh-CN" w:eastAsia="zh-CN" w:bidi="ar-SA"/>
        </w:rPr>
        <w:t xml:space="preserve">招标代理宣读每份投标文件中“开标一览表”的内容，未列入开标一览表的内容一律不在开标时宣读。开标时未宣读的投标报价信息，不得在评标时采用。</w:t>
      </w:r>
      <w:r>
        <w:rPr>
          <w:rFonts w:hint="eastAsia" w:ascii="宋体" w:cs="宋体"/>
          <w:color w:val="000000"/>
          <w:sz w:val="22"/>
          <w:szCs w:val="22"/>
          <w:highlight w:val="none"/>
          <w:lang w:val="zh-CN" w:eastAsia="zh-CN" w:bidi="ar-SA"/>
        </w:rPr>
      </w:r>
      <w:r/>
    </w:p>
    <w:p>
      <w:pPr>
        <w:pStyle w:val="1094"/>
        <w:ind w:firstLine="440"/>
        <w:spacing w:line="300" w:lineRule="auto"/>
        <w:rPr>
          <w:rFonts w:hint="eastAsia" w:ascii="宋体" w:cs="宋体"/>
          <w:color w:val="000000"/>
          <w:sz w:val="22"/>
          <w:szCs w:val="22"/>
          <w:highlight w:val="none"/>
          <w:lang w:val="zh-CN" w:eastAsia="zh-CN" w:bidi="ar-SA"/>
        </w:rPr>
      </w:pPr>
      <w:r>
        <w:rPr>
          <w:rFonts w:hint="eastAsia" w:ascii="宋体" w:cs="宋体"/>
          <w:color w:val="000000"/>
          <w:sz w:val="22"/>
          <w:szCs w:val="22"/>
          <w:highlight w:val="none"/>
          <w:lang w:val="zh-CN" w:eastAsia="zh-CN" w:bidi="ar-SA"/>
        </w:rPr>
        <w:t xml:space="preserve">2</w:t>
      </w:r>
      <w:r>
        <w:rPr>
          <w:rFonts w:hint="eastAsia" w:ascii="宋体" w:cs="宋体"/>
          <w:color w:val="000000"/>
          <w:sz w:val="22"/>
          <w:szCs w:val="22"/>
          <w:highlight w:val="none"/>
          <w:lang w:bidi="ar-SA"/>
        </w:rPr>
        <w:t xml:space="preserve">3</w:t>
      </w:r>
      <w:r>
        <w:rPr>
          <w:rFonts w:hint="eastAsia" w:ascii="宋体" w:cs="宋体"/>
          <w:color w:val="000000"/>
          <w:sz w:val="22"/>
          <w:szCs w:val="22"/>
          <w:highlight w:val="none"/>
          <w:lang w:val="zh-CN" w:eastAsia="zh-CN" w:bidi="ar-SA"/>
        </w:rPr>
        <w:t xml:space="preserve">.5 招标代理将指定专人负责开标记录并存档备查。</w:t>
      </w:r>
      <w:r>
        <w:rPr>
          <w:rFonts w:hint="eastAsia" w:ascii="宋体" w:cs="宋体"/>
          <w:color w:val="000000"/>
          <w:sz w:val="22"/>
          <w:szCs w:val="22"/>
          <w:highlight w:val="none"/>
          <w:lang w:val="zh-CN" w:eastAsia="zh-CN" w:bidi="ar-SA"/>
        </w:rPr>
      </w:r>
      <w:r/>
    </w:p>
    <w:p>
      <w:pPr>
        <w:pStyle w:val="1094"/>
        <w:ind w:firstLine="440"/>
        <w:spacing w:line="300" w:lineRule="auto"/>
        <w:rPr>
          <w:rFonts w:hint="eastAsia" w:ascii="宋体" w:cs="宋体"/>
          <w:color w:val="000000"/>
          <w:sz w:val="24"/>
          <w:szCs w:val="24"/>
          <w:highlight w:val="none"/>
          <w:lang w:bidi="ar-SA"/>
        </w:rPr>
      </w:pPr>
      <w:r>
        <w:rPr>
          <w:rFonts w:hint="eastAsia" w:ascii="宋体" w:cs="宋体"/>
          <w:color w:val="000000"/>
          <w:sz w:val="22"/>
          <w:szCs w:val="22"/>
          <w:highlight w:val="none"/>
          <w:lang w:val="zh-CN" w:eastAsia="zh-CN" w:bidi="ar-SA"/>
        </w:rPr>
        <w:t xml:space="preserve">2</w:t>
      </w:r>
      <w:r>
        <w:rPr>
          <w:rFonts w:hint="eastAsia" w:ascii="宋体" w:cs="宋体"/>
          <w:color w:val="000000"/>
          <w:sz w:val="22"/>
          <w:szCs w:val="22"/>
          <w:highlight w:val="none"/>
          <w:lang w:bidi="ar-SA"/>
        </w:rPr>
        <w:t xml:space="preserve">3</w:t>
      </w:r>
      <w:r>
        <w:rPr>
          <w:rFonts w:hint="eastAsia" w:ascii="宋体" w:cs="宋体"/>
          <w:color w:val="000000"/>
          <w:sz w:val="22"/>
          <w:szCs w:val="22"/>
          <w:highlight w:val="none"/>
          <w:lang w:val="zh-CN" w:eastAsia="zh-CN" w:bidi="ar-SA"/>
        </w:rPr>
        <w:t xml:space="preserve">.6 供应商在报价时不允许采用选择性报价，否则将被视为无效投标。</w:t>
      </w:r>
      <w:r>
        <w:rPr>
          <w:rFonts w:hint="eastAsia" w:ascii="宋体" w:cs="宋体"/>
          <w:color w:val="000000"/>
          <w:sz w:val="24"/>
          <w:szCs w:val="24"/>
          <w:highlight w:val="none"/>
          <w:lang w:bidi="ar-SA"/>
        </w:rPr>
      </w:r>
      <w:r/>
    </w:p>
    <w:p>
      <w:pPr>
        <w:pStyle w:val="1097"/>
        <w:ind w:firstLine="361"/>
        <w:spacing w:before="0" w:after="0" w:line="300" w:lineRule="auto"/>
        <w:rPr>
          <w:rFonts w:hint="eastAsia" w:ascii="宋体" w:cs="宋体"/>
          <w:color w:val="000000"/>
          <w:sz w:val="24"/>
          <w:szCs w:val="24"/>
          <w:highlight w:val="none"/>
          <w:lang w:bidi="ar-SA"/>
        </w:rPr>
      </w:pPr>
      <w:r/>
      <w:bookmarkStart w:id="282" w:name="_Toc513029231"/>
      <w:r/>
      <w:bookmarkStart w:id="283" w:name="_Toc16938547"/>
      <w:r/>
      <w:bookmarkStart w:id="284" w:name="_Toc20823303"/>
      <w:r>
        <w:rPr>
          <w:rFonts w:hint="eastAsia" w:ascii="宋体" w:cs="宋体"/>
          <w:color w:val="000000"/>
          <w:sz w:val="24"/>
          <w:szCs w:val="24"/>
          <w:highlight w:val="none"/>
          <w:lang w:bidi="ar-SA"/>
        </w:rPr>
        <w:t xml:space="preserve">24.评标委员会</w:t>
      </w:r>
      <w:r>
        <w:rPr>
          <w:rFonts w:hint="eastAsia" w:ascii="宋体" w:cs="宋体"/>
          <w:color w:val="000000"/>
          <w:sz w:val="24"/>
          <w:szCs w:val="24"/>
          <w:highlight w:val="none"/>
          <w:lang w:bidi="ar-SA"/>
        </w:rPr>
      </w:r>
      <w:r/>
    </w:p>
    <w:p>
      <w:pPr>
        <w:pStyle w:val="1094"/>
        <w:ind w:firstLine="440"/>
        <w:spacing w:line="300" w:lineRule="auto"/>
        <w:rPr>
          <w:rFonts w:hint="eastAsia" w:ascii="宋体" w:cs="宋体"/>
          <w:color w:val="000000"/>
          <w:sz w:val="22"/>
          <w:szCs w:val="22"/>
          <w:highlight w:val="none"/>
          <w:lang w:val="zh-CN" w:eastAsia="zh-CN" w:bidi="ar-SA"/>
        </w:rPr>
      </w:pPr>
      <w:r>
        <w:rPr>
          <w:rFonts w:hint="eastAsia" w:ascii="宋体" w:cs="宋体"/>
          <w:color w:val="000000"/>
          <w:sz w:val="22"/>
          <w:szCs w:val="22"/>
          <w:highlight w:val="none"/>
          <w:lang w:val="zh-CN" w:eastAsia="zh-CN" w:bidi="ar-SA"/>
        </w:rPr>
        <w:t xml:space="preserve">2</w:t>
      </w:r>
      <w:r>
        <w:rPr>
          <w:rFonts w:hint="eastAsia" w:ascii="宋体" w:cs="宋体"/>
          <w:color w:val="000000"/>
          <w:sz w:val="22"/>
          <w:szCs w:val="22"/>
          <w:highlight w:val="none"/>
          <w:lang w:bidi="ar-SA"/>
        </w:rPr>
        <w:t xml:space="preserve">4</w:t>
      </w:r>
      <w:r>
        <w:rPr>
          <w:rFonts w:hint="eastAsia" w:ascii="宋体" w:cs="宋体"/>
          <w:color w:val="000000"/>
          <w:sz w:val="22"/>
          <w:szCs w:val="22"/>
          <w:highlight w:val="none"/>
          <w:lang w:val="zh-CN" w:eastAsia="zh-CN" w:bidi="ar-SA"/>
        </w:rPr>
        <w:t xml:space="preserve">.1 开标后，招标代理将立即组织评标委员会（以下简称评委会）进行评标。</w:t>
      </w:r>
      <w:r>
        <w:rPr>
          <w:rFonts w:hint="eastAsia" w:ascii="宋体" w:cs="宋体"/>
          <w:color w:val="000000"/>
          <w:sz w:val="22"/>
          <w:szCs w:val="22"/>
          <w:highlight w:val="none"/>
          <w:lang w:val="zh-CN" w:eastAsia="zh-CN" w:bidi="ar-SA"/>
        </w:rPr>
      </w:r>
      <w:r/>
    </w:p>
    <w:p>
      <w:pPr>
        <w:pStyle w:val="1094"/>
        <w:ind w:firstLine="440"/>
        <w:spacing w:line="300" w:lineRule="auto"/>
        <w:rPr>
          <w:rFonts w:hint="eastAsia" w:ascii="宋体" w:cs="宋体"/>
          <w:color w:val="000000"/>
          <w:sz w:val="22"/>
          <w:szCs w:val="22"/>
          <w:highlight w:val="none"/>
          <w:lang w:val="zh-CN" w:eastAsia="zh-CN" w:bidi="ar-SA"/>
        </w:rPr>
      </w:pPr>
      <w:r>
        <w:rPr>
          <w:rFonts w:hint="eastAsia" w:ascii="宋体" w:cs="宋体"/>
          <w:color w:val="000000"/>
          <w:sz w:val="22"/>
          <w:szCs w:val="22"/>
          <w:highlight w:val="none"/>
          <w:lang w:val="zh-CN" w:eastAsia="zh-CN" w:bidi="ar-SA"/>
        </w:rPr>
        <w:t xml:space="preserve">2</w:t>
      </w:r>
      <w:r>
        <w:rPr>
          <w:rFonts w:hint="eastAsia" w:ascii="宋体" w:cs="宋体"/>
          <w:color w:val="000000"/>
          <w:sz w:val="22"/>
          <w:szCs w:val="22"/>
          <w:highlight w:val="none"/>
          <w:lang w:bidi="ar-SA"/>
        </w:rPr>
        <w:t xml:space="preserve">4</w:t>
      </w:r>
      <w:r>
        <w:rPr>
          <w:rFonts w:hint="eastAsia" w:ascii="宋体" w:cs="宋体"/>
          <w:color w:val="000000"/>
          <w:sz w:val="22"/>
          <w:szCs w:val="22"/>
          <w:highlight w:val="none"/>
          <w:lang w:val="zh-CN" w:eastAsia="zh-CN" w:bidi="ar-SA"/>
        </w:rPr>
        <w:t xml:space="preserve">.2 评委会由采购人代表和有关技术、经济等方面的专家组成，且人员构成符合政府采购有关规定。</w:t>
      </w:r>
      <w:r>
        <w:rPr>
          <w:rFonts w:hint="eastAsia" w:ascii="宋体" w:cs="宋体"/>
          <w:color w:val="000000"/>
          <w:sz w:val="22"/>
          <w:szCs w:val="22"/>
          <w:highlight w:val="none"/>
          <w:lang w:val="zh-CN" w:eastAsia="zh-CN" w:bidi="ar-SA"/>
        </w:rPr>
      </w:r>
      <w:r/>
    </w:p>
    <w:p>
      <w:pPr>
        <w:pStyle w:val="1094"/>
        <w:ind w:firstLine="440"/>
        <w:spacing w:line="300" w:lineRule="auto"/>
        <w:rPr>
          <w:rFonts w:hint="eastAsia" w:ascii="宋体" w:cs="宋体"/>
          <w:color w:val="000000"/>
          <w:sz w:val="22"/>
          <w:szCs w:val="22"/>
          <w:highlight w:val="none"/>
          <w:lang w:val="zh-CN" w:eastAsia="zh-CN" w:bidi="ar-SA"/>
        </w:rPr>
      </w:pPr>
      <w:r>
        <w:rPr>
          <w:rFonts w:hint="eastAsia" w:ascii="宋体" w:cs="宋体"/>
          <w:color w:val="000000"/>
          <w:sz w:val="22"/>
          <w:szCs w:val="22"/>
          <w:highlight w:val="none"/>
          <w:lang w:val="zh-CN" w:eastAsia="zh-CN" w:bidi="ar-SA"/>
        </w:rPr>
        <w:t xml:space="preserve">2</w:t>
      </w:r>
      <w:r>
        <w:rPr>
          <w:rFonts w:hint="eastAsia" w:ascii="宋体" w:cs="宋体"/>
          <w:color w:val="000000"/>
          <w:sz w:val="22"/>
          <w:szCs w:val="22"/>
          <w:highlight w:val="none"/>
          <w:lang w:bidi="ar-SA"/>
        </w:rPr>
        <w:t xml:space="preserve">4</w:t>
      </w:r>
      <w:r>
        <w:rPr>
          <w:rFonts w:hint="eastAsia" w:ascii="宋体" w:cs="宋体"/>
          <w:color w:val="000000"/>
          <w:sz w:val="22"/>
          <w:szCs w:val="22"/>
          <w:highlight w:val="none"/>
          <w:lang w:val="zh-CN" w:eastAsia="zh-CN" w:bidi="ar-SA"/>
        </w:rPr>
        <w:t xml:space="preserve">.3评委会独立工作，负责评审所有投标文件并</w:t>
      </w:r>
      <w:r>
        <w:rPr>
          <w:rFonts w:hint="eastAsia" w:ascii="宋体" w:cs="宋体"/>
          <w:color w:val="000000"/>
          <w:sz w:val="22"/>
          <w:szCs w:val="22"/>
          <w:highlight w:val="none"/>
          <w:lang w:bidi="ar-SA"/>
        </w:rPr>
        <w:t xml:space="preserve">推荐</w:t>
      </w:r>
      <w:r>
        <w:rPr>
          <w:rFonts w:hint="eastAsia" w:ascii="宋体" w:cs="宋体"/>
          <w:color w:val="000000"/>
          <w:sz w:val="22"/>
          <w:szCs w:val="22"/>
          <w:highlight w:val="none"/>
          <w:lang w:val="zh-CN" w:eastAsia="zh-CN" w:bidi="ar-SA"/>
        </w:rPr>
        <w:t xml:space="preserve">中标候选人。</w:t>
      </w:r>
      <w:r>
        <w:rPr>
          <w:rFonts w:hint="eastAsia" w:ascii="宋体" w:cs="宋体"/>
          <w:color w:val="000000"/>
          <w:sz w:val="22"/>
          <w:szCs w:val="22"/>
          <w:highlight w:val="none"/>
          <w:lang w:val="zh-CN" w:eastAsia="zh-CN" w:bidi="ar-SA"/>
        </w:rPr>
      </w:r>
      <w:r/>
    </w:p>
    <w:p>
      <w:pPr>
        <w:pStyle w:val="1097"/>
        <w:ind w:firstLine="361"/>
        <w:spacing w:before="0" w:after="0" w:line="300" w:lineRule="auto"/>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25.评标过程的保密与公正</w:t>
      </w:r>
      <w:r>
        <w:rPr>
          <w:rFonts w:hint="eastAsia" w:ascii="宋体" w:cs="宋体"/>
          <w:color w:val="000000"/>
          <w:sz w:val="24"/>
          <w:szCs w:val="24"/>
          <w:highlight w:val="none"/>
          <w:lang w:bidi="ar-SA"/>
        </w:rPr>
      </w:r>
      <w:r/>
    </w:p>
    <w:p>
      <w:pPr>
        <w:pStyle w:val="1094"/>
        <w:ind w:firstLine="440"/>
        <w:spacing w:line="300" w:lineRule="auto"/>
        <w:rPr>
          <w:rFonts w:hint="eastAsia" w:ascii="宋体" w:cs="宋体"/>
          <w:color w:val="000000"/>
          <w:sz w:val="22"/>
          <w:szCs w:val="22"/>
          <w:highlight w:val="none"/>
          <w:lang w:val="zh-CN" w:eastAsia="zh-CN" w:bidi="ar-SA"/>
        </w:rPr>
      </w:pPr>
      <w:r/>
      <w:bookmarkEnd w:id="282"/>
      <w:r/>
      <w:bookmarkEnd w:id="283"/>
      <w:r/>
      <w:bookmarkEnd w:id="284"/>
      <w:r>
        <w:rPr>
          <w:rFonts w:hint="eastAsia" w:ascii="宋体" w:cs="宋体"/>
          <w:color w:val="000000"/>
          <w:sz w:val="22"/>
          <w:szCs w:val="22"/>
          <w:highlight w:val="none"/>
          <w:lang w:val="zh-CN" w:eastAsia="zh-CN" w:bidi="ar-SA"/>
        </w:rPr>
        <w:t xml:space="preserve">2</w:t>
      </w:r>
      <w:r>
        <w:rPr>
          <w:rFonts w:hint="eastAsia" w:ascii="宋体" w:cs="宋体"/>
          <w:color w:val="000000"/>
          <w:sz w:val="22"/>
          <w:szCs w:val="22"/>
          <w:highlight w:val="none"/>
          <w:lang w:bidi="ar-SA"/>
        </w:rPr>
        <w:t xml:space="preserve">5</w:t>
      </w:r>
      <w:r>
        <w:rPr>
          <w:rFonts w:hint="eastAsia" w:ascii="宋体" w:cs="宋体"/>
          <w:color w:val="000000"/>
          <w:sz w:val="22"/>
          <w:szCs w:val="22"/>
          <w:highlight w:val="none"/>
          <w:lang w:val="zh-CN" w:eastAsia="zh-CN" w:bidi="ar-SA"/>
        </w:rPr>
        <w:t xml:space="preserve">.1公开开标后，直至向中标的供应商授予合同时止，凡是与审查、澄清、评价和本次投标的有关资料以及</w:t>
      </w:r>
      <w:r>
        <w:rPr>
          <w:rFonts w:hint="eastAsia" w:ascii="宋体" w:cs="宋体"/>
          <w:color w:val="000000"/>
          <w:sz w:val="22"/>
          <w:szCs w:val="22"/>
          <w:highlight w:val="none"/>
          <w:lang w:bidi="ar-SA"/>
        </w:rPr>
        <w:t xml:space="preserve">评标</w:t>
      </w:r>
      <w:r>
        <w:rPr>
          <w:rFonts w:hint="eastAsia" w:ascii="宋体" w:cs="宋体"/>
          <w:color w:val="000000"/>
          <w:sz w:val="22"/>
          <w:szCs w:val="22"/>
          <w:highlight w:val="none"/>
          <w:lang w:val="zh-CN" w:eastAsia="zh-CN" w:bidi="ar-SA"/>
        </w:rPr>
        <w:t xml:space="preserve">建议等，采购人、评委、招标代理均不得向供应商或与评标无关的其他人员透露。</w:t>
      </w:r>
      <w:r>
        <w:rPr>
          <w:rFonts w:hint="eastAsia" w:ascii="宋体" w:cs="宋体"/>
          <w:color w:val="000000"/>
          <w:sz w:val="22"/>
          <w:szCs w:val="22"/>
          <w:highlight w:val="none"/>
          <w:lang w:val="zh-CN" w:eastAsia="zh-CN" w:bidi="ar-SA"/>
        </w:rPr>
      </w:r>
      <w:r/>
    </w:p>
    <w:p>
      <w:pPr>
        <w:pStyle w:val="1094"/>
        <w:ind w:firstLine="440"/>
        <w:spacing w:line="300" w:lineRule="auto"/>
        <w:rPr>
          <w:rFonts w:hint="eastAsia" w:ascii="宋体" w:cs="宋体"/>
          <w:color w:val="000000"/>
          <w:sz w:val="22"/>
          <w:szCs w:val="22"/>
          <w:highlight w:val="none"/>
          <w:lang w:val="zh-CN" w:eastAsia="zh-CN" w:bidi="ar-SA"/>
        </w:rPr>
      </w:pPr>
      <w:r>
        <w:rPr>
          <w:rFonts w:hint="eastAsia" w:ascii="宋体" w:cs="宋体"/>
          <w:color w:val="000000"/>
          <w:sz w:val="22"/>
          <w:szCs w:val="22"/>
          <w:highlight w:val="none"/>
          <w:lang w:val="zh-CN" w:eastAsia="zh-CN" w:bidi="ar-SA"/>
        </w:rPr>
        <w:t xml:space="preserve">2</w:t>
      </w:r>
      <w:r>
        <w:rPr>
          <w:rFonts w:hint="eastAsia" w:ascii="宋体" w:cs="宋体"/>
          <w:color w:val="000000"/>
          <w:sz w:val="22"/>
          <w:szCs w:val="22"/>
          <w:highlight w:val="none"/>
          <w:lang w:bidi="ar-SA"/>
        </w:rPr>
        <w:t xml:space="preserve">5</w:t>
      </w:r>
      <w:r>
        <w:rPr>
          <w:rFonts w:hint="eastAsia" w:ascii="宋体" w:cs="宋体"/>
          <w:color w:val="000000"/>
          <w:sz w:val="22"/>
          <w:szCs w:val="22"/>
          <w:highlight w:val="none"/>
          <w:lang w:val="zh-CN" w:eastAsia="zh-CN" w:bidi="ar-SA"/>
        </w:rPr>
        <w:t xml:space="preserve">.2在评标过程中，供应商不得以任何行为影响评标过程，否则其投标文件将被作为无效投标文件。</w:t>
      </w:r>
      <w:r>
        <w:rPr>
          <w:rFonts w:hint="eastAsia" w:ascii="宋体" w:cs="宋体"/>
          <w:color w:val="000000"/>
          <w:sz w:val="22"/>
          <w:szCs w:val="22"/>
          <w:highlight w:val="none"/>
          <w:lang w:val="zh-CN" w:eastAsia="zh-CN" w:bidi="ar-SA"/>
        </w:rPr>
      </w:r>
      <w:r/>
    </w:p>
    <w:p>
      <w:pPr>
        <w:pStyle w:val="1094"/>
        <w:ind w:firstLine="440"/>
        <w:spacing w:line="300" w:lineRule="auto"/>
        <w:rPr>
          <w:rFonts w:hint="eastAsia" w:ascii="宋体" w:cs="宋体"/>
          <w:color w:val="000000"/>
          <w:sz w:val="24"/>
          <w:szCs w:val="24"/>
          <w:highlight w:val="none"/>
          <w:lang w:bidi="ar-SA"/>
        </w:rPr>
      </w:pPr>
      <w:r>
        <w:rPr>
          <w:rFonts w:hint="eastAsia" w:ascii="宋体" w:cs="宋体"/>
          <w:color w:val="000000"/>
          <w:sz w:val="22"/>
          <w:szCs w:val="22"/>
          <w:highlight w:val="none"/>
          <w:lang w:val="zh-CN" w:eastAsia="zh-CN" w:bidi="ar-SA"/>
        </w:rPr>
        <w:t xml:space="preserve">2</w:t>
      </w:r>
      <w:r>
        <w:rPr>
          <w:rFonts w:hint="eastAsia" w:ascii="宋体" w:cs="宋体"/>
          <w:color w:val="000000"/>
          <w:sz w:val="22"/>
          <w:szCs w:val="22"/>
          <w:highlight w:val="none"/>
          <w:lang w:bidi="ar-SA"/>
        </w:rPr>
        <w:t xml:space="preserve">5</w:t>
      </w:r>
      <w:r>
        <w:rPr>
          <w:rFonts w:hint="eastAsia" w:ascii="宋体" w:cs="宋体"/>
          <w:color w:val="000000"/>
          <w:sz w:val="22"/>
          <w:szCs w:val="22"/>
          <w:highlight w:val="none"/>
          <w:lang w:val="zh-CN" w:eastAsia="zh-CN" w:bidi="ar-SA"/>
        </w:rPr>
        <w:t xml:space="preserve">.3 招标代理和评标委员会不向未中标的供应商解释未中标原因，也不公布评标过程中的相关细节。</w:t>
      </w:r>
      <w:r>
        <w:rPr>
          <w:rFonts w:hint="eastAsia" w:ascii="宋体" w:cs="宋体"/>
          <w:color w:val="000000"/>
          <w:sz w:val="24"/>
          <w:szCs w:val="24"/>
          <w:highlight w:val="none"/>
          <w:lang w:bidi="ar-SA"/>
        </w:rPr>
      </w:r>
      <w:r/>
    </w:p>
    <w:p>
      <w:pPr>
        <w:pStyle w:val="1094"/>
        <w:ind w:firstLine="440"/>
        <w:spacing w:line="300" w:lineRule="auto"/>
        <w:rPr>
          <w:rFonts w:hint="eastAsia" w:ascii="宋体" w:cs="宋体"/>
          <w:color w:val="000000"/>
          <w:sz w:val="22"/>
          <w:szCs w:val="22"/>
          <w:highlight w:val="none"/>
          <w:lang w:val="zh-CN" w:eastAsia="zh-CN" w:bidi="ar-SA"/>
        </w:rPr>
      </w:pPr>
      <w:r>
        <w:rPr>
          <w:rFonts w:hint="eastAsia" w:ascii="宋体" w:cs="宋体"/>
          <w:color w:val="000000"/>
          <w:sz w:val="22"/>
          <w:szCs w:val="22"/>
          <w:highlight w:val="none"/>
          <w:lang w:val="zh-CN" w:eastAsia="zh-CN" w:bidi="ar-SA"/>
        </w:rPr>
        <w:t xml:space="preserve">2</w:t>
      </w:r>
      <w:r>
        <w:rPr>
          <w:rFonts w:hint="eastAsia" w:ascii="宋体" w:cs="宋体"/>
          <w:color w:val="000000"/>
          <w:sz w:val="22"/>
          <w:szCs w:val="22"/>
          <w:highlight w:val="none"/>
          <w:lang w:bidi="ar-SA"/>
        </w:rPr>
        <w:t xml:space="preserve">5</w:t>
      </w:r>
      <w:r>
        <w:rPr>
          <w:rFonts w:hint="eastAsia" w:ascii="宋体" w:cs="宋体"/>
          <w:color w:val="000000"/>
          <w:sz w:val="22"/>
          <w:szCs w:val="22"/>
          <w:highlight w:val="none"/>
          <w:lang w:val="zh-CN" w:eastAsia="zh-CN" w:bidi="ar-SA"/>
        </w:rPr>
        <w:t xml:space="preserve">.4 采用综合评分法的项目，未中标的供应商可于中标结果公告之日起向项目负责人咨询自己的评审得分及排序情况。</w:t>
      </w:r>
      <w:r>
        <w:rPr>
          <w:rFonts w:hint="eastAsia" w:ascii="宋体" w:cs="宋体"/>
          <w:color w:val="000000"/>
          <w:sz w:val="22"/>
          <w:szCs w:val="22"/>
          <w:highlight w:val="none"/>
          <w:lang w:val="zh-CN" w:eastAsia="zh-CN" w:bidi="ar-SA"/>
        </w:rPr>
      </w:r>
      <w:r/>
    </w:p>
    <w:p>
      <w:pPr>
        <w:pStyle w:val="1097"/>
        <w:ind w:firstLine="361"/>
        <w:spacing w:before="0" w:after="0" w:line="300" w:lineRule="auto"/>
        <w:rPr>
          <w:rFonts w:hint="eastAsia" w:ascii="宋体" w:cs="宋体"/>
          <w:color w:val="000000"/>
          <w:sz w:val="24"/>
          <w:szCs w:val="24"/>
          <w:highlight w:val="none"/>
          <w:lang w:bidi="ar-SA"/>
        </w:rPr>
      </w:pPr>
      <w:r/>
      <w:bookmarkStart w:id="285" w:name="_Toc513029232"/>
      <w:r/>
      <w:bookmarkStart w:id="286" w:name="_Toc16938548"/>
      <w:r/>
      <w:bookmarkStart w:id="287" w:name="_Toc20823304"/>
      <w:r>
        <w:rPr>
          <w:rFonts w:hint="eastAsia" w:ascii="宋体" w:cs="宋体"/>
          <w:color w:val="000000"/>
          <w:sz w:val="24"/>
          <w:szCs w:val="24"/>
          <w:highlight w:val="none"/>
          <w:lang w:bidi="ar-SA"/>
        </w:rPr>
        <w:t xml:space="preserve">26.投标文件的澄清</w:t>
      </w:r>
      <w:bookmarkEnd w:id="285"/>
      <w:r/>
      <w:bookmarkEnd w:id="286"/>
      <w:r/>
      <w:bookmarkEnd w:id="287"/>
      <w:r>
        <w:rPr>
          <w:rFonts w:hint="eastAsia" w:ascii="宋体" w:cs="宋体"/>
          <w:color w:val="000000"/>
          <w:sz w:val="24"/>
          <w:szCs w:val="24"/>
          <w:highlight w:val="none"/>
          <w:lang w:bidi="ar-SA"/>
        </w:rPr>
      </w:r>
      <w:r/>
    </w:p>
    <w:p>
      <w:pPr>
        <w:pStyle w:val="1094"/>
        <w:ind w:firstLine="440"/>
        <w:spacing w:line="300" w:lineRule="auto"/>
        <w:rPr>
          <w:rFonts w:hint="eastAsia" w:ascii="宋体" w:cs="宋体"/>
          <w:color w:val="000000"/>
          <w:sz w:val="22"/>
          <w:szCs w:val="22"/>
          <w:highlight w:val="none"/>
          <w:lang w:val="zh-CN" w:eastAsia="zh-CN" w:bidi="ar-SA"/>
        </w:rPr>
      </w:pPr>
      <w:r>
        <w:rPr>
          <w:rFonts w:hint="eastAsia" w:ascii="宋体" w:cs="宋体"/>
          <w:color w:val="000000"/>
          <w:sz w:val="22"/>
          <w:szCs w:val="22"/>
          <w:highlight w:val="none"/>
          <w:lang w:val="zh-CN" w:eastAsia="zh-CN" w:bidi="ar-SA"/>
        </w:rPr>
        <w:t xml:space="preserve">2</w:t>
      </w:r>
      <w:r>
        <w:rPr>
          <w:rFonts w:hint="eastAsia" w:ascii="宋体" w:cs="宋体"/>
          <w:color w:val="000000"/>
          <w:sz w:val="22"/>
          <w:szCs w:val="22"/>
          <w:highlight w:val="none"/>
          <w:lang w:bidi="ar-SA"/>
        </w:rPr>
        <w:t xml:space="preserve">6</w:t>
      </w:r>
      <w:r>
        <w:rPr>
          <w:rFonts w:hint="eastAsia" w:ascii="宋体" w:cs="宋体"/>
          <w:color w:val="000000"/>
          <w:sz w:val="22"/>
          <w:szCs w:val="22"/>
          <w:highlight w:val="none"/>
          <w:lang w:val="zh-CN" w:eastAsia="zh-CN" w:bidi="ar-SA"/>
        </w:rPr>
        <w:t xml:space="preserve">.1评标期间，评委会对投标文件中含义不明确、同类问题表述不一致或者有明显文字和计算错误的内容 ，有权要求供应商作出必要的澄清、说明或者补正。</w:t>
      </w:r>
      <w:r>
        <w:rPr>
          <w:rFonts w:hint="eastAsia" w:ascii="宋体" w:cs="宋体"/>
          <w:color w:val="000000"/>
          <w:sz w:val="22"/>
          <w:szCs w:val="22"/>
          <w:highlight w:val="none"/>
          <w:lang w:val="zh-CN" w:eastAsia="zh-CN" w:bidi="ar-SA"/>
        </w:rPr>
      </w:r>
      <w:r/>
    </w:p>
    <w:p>
      <w:pPr>
        <w:pStyle w:val="1094"/>
        <w:ind w:firstLine="440"/>
        <w:spacing w:line="300" w:lineRule="auto"/>
        <w:rPr>
          <w:rFonts w:hint="eastAsia" w:ascii="宋体" w:cs="宋体"/>
          <w:color w:val="000000"/>
          <w:sz w:val="22"/>
          <w:szCs w:val="22"/>
          <w:highlight w:val="none"/>
          <w:lang w:val="zh-CN" w:eastAsia="zh-CN" w:bidi="ar-SA"/>
        </w:rPr>
      </w:pPr>
      <w:r>
        <w:rPr>
          <w:rFonts w:hint="eastAsia" w:ascii="宋体" w:cs="宋体"/>
          <w:color w:val="000000"/>
          <w:sz w:val="22"/>
          <w:szCs w:val="22"/>
          <w:highlight w:val="none"/>
          <w:lang w:val="zh-CN" w:eastAsia="zh-CN" w:bidi="ar-SA"/>
        </w:rPr>
        <w:t xml:space="preserve">供应商的澄清、说明或者补正不得超出投标文件的范围或者改变投标文件的实质性内容。</w:t>
      </w:r>
      <w:r>
        <w:rPr>
          <w:rFonts w:hint="eastAsia" w:ascii="宋体" w:cs="宋体"/>
          <w:color w:val="000000"/>
          <w:sz w:val="22"/>
          <w:szCs w:val="22"/>
          <w:highlight w:val="none"/>
          <w:lang w:val="zh-CN" w:eastAsia="zh-CN" w:bidi="ar-SA"/>
        </w:rPr>
      </w:r>
      <w:r/>
    </w:p>
    <w:p>
      <w:pPr>
        <w:pStyle w:val="1094"/>
        <w:ind w:firstLine="440"/>
        <w:spacing w:line="300" w:lineRule="auto"/>
        <w:rPr>
          <w:rFonts w:hint="eastAsia" w:ascii="宋体" w:cs="宋体"/>
          <w:color w:val="000000"/>
          <w:sz w:val="22"/>
          <w:szCs w:val="22"/>
          <w:highlight w:val="none"/>
          <w:lang w:val="zh-CN" w:eastAsia="zh-CN" w:bidi="ar-SA"/>
        </w:rPr>
      </w:pPr>
      <w:r>
        <w:rPr>
          <w:rFonts w:hint="eastAsia" w:ascii="宋体" w:cs="宋体"/>
          <w:color w:val="000000"/>
          <w:sz w:val="22"/>
          <w:szCs w:val="22"/>
          <w:highlight w:val="none"/>
          <w:lang w:val="zh-CN" w:eastAsia="zh-CN" w:bidi="ar-SA"/>
        </w:rPr>
        <w:t xml:space="preserve">评标委员会并非对每个供应商都做澄清要求。</w:t>
      </w:r>
      <w:r>
        <w:rPr>
          <w:rFonts w:hint="eastAsia" w:ascii="宋体" w:cs="宋体"/>
          <w:color w:val="000000"/>
          <w:sz w:val="22"/>
          <w:szCs w:val="22"/>
          <w:highlight w:val="none"/>
          <w:lang w:val="zh-CN" w:eastAsia="zh-CN" w:bidi="ar-SA"/>
        </w:rPr>
      </w:r>
      <w:r/>
    </w:p>
    <w:p>
      <w:pPr>
        <w:pStyle w:val="1094"/>
        <w:ind w:firstLine="440"/>
        <w:spacing w:line="300" w:lineRule="auto"/>
        <w:rPr>
          <w:rFonts w:hint="eastAsia" w:ascii="宋体" w:cs="宋体"/>
          <w:color w:val="000000"/>
          <w:sz w:val="22"/>
          <w:szCs w:val="22"/>
          <w:highlight w:val="none"/>
          <w:lang w:val="zh-CN" w:eastAsia="zh-CN" w:bidi="ar-SA"/>
        </w:rPr>
      </w:pPr>
      <w:r>
        <w:rPr>
          <w:rFonts w:hint="eastAsia" w:ascii="宋体" w:cs="宋体"/>
          <w:color w:val="000000"/>
          <w:sz w:val="22"/>
          <w:szCs w:val="22"/>
          <w:highlight w:val="none"/>
          <w:lang w:val="zh-CN" w:eastAsia="zh-CN" w:bidi="ar-SA"/>
        </w:rPr>
        <w:t xml:space="preserve">2</w:t>
      </w:r>
      <w:r>
        <w:rPr>
          <w:rFonts w:hint="eastAsia" w:ascii="宋体" w:cs="宋体"/>
          <w:color w:val="000000"/>
          <w:sz w:val="22"/>
          <w:szCs w:val="22"/>
          <w:highlight w:val="none"/>
          <w:lang w:bidi="ar-SA"/>
        </w:rPr>
        <w:t xml:space="preserve">6</w:t>
      </w:r>
      <w:r>
        <w:rPr>
          <w:rFonts w:hint="eastAsia" w:ascii="宋体" w:cs="宋体"/>
          <w:color w:val="000000"/>
          <w:sz w:val="22"/>
          <w:szCs w:val="22"/>
          <w:highlight w:val="none"/>
          <w:lang w:val="zh-CN" w:eastAsia="zh-CN" w:bidi="ar-SA"/>
        </w:rPr>
        <w:t xml:space="preserve">.2 接到评委会澄清要求的供应商应派人按评委会通知的时间和地点做出书面澄清，书面澄清的内容须由供应商法人或授权代表签署，并作为投标文件的补充部分，但投标的价格和实质性的内容不得做任何更改。</w:t>
      </w:r>
      <w:r>
        <w:rPr>
          <w:rFonts w:hint="eastAsia" w:ascii="宋体" w:cs="宋体"/>
          <w:color w:val="000000"/>
          <w:sz w:val="22"/>
          <w:szCs w:val="22"/>
          <w:highlight w:val="none"/>
          <w:lang w:val="zh-CN" w:eastAsia="zh-CN" w:bidi="ar-SA"/>
        </w:rPr>
      </w:r>
      <w:r/>
    </w:p>
    <w:p>
      <w:pPr>
        <w:pStyle w:val="1094"/>
        <w:ind w:firstLine="440"/>
        <w:spacing w:line="300" w:lineRule="auto"/>
        <w:rPr>
          <w:rFonts w:hint="eastAsia" w:ascii="宋体" w:cs="宋体"/>
          <w:color w:val="000000"/>
          <w:sz w:val="22"/>
          <w:szCs w:val="22"/>
          <w:highlight w:val="none"/>
          <w:lang w:val="zh-CN" w:eastAsia="zh-CN" w:bidi="ar-SA"/>
        </w:rPr>
      </w:pPr>
      <w:r>
        <w:rPr>
          <w:rFonts w:hint="eastAsia" w:ascii="宋体" w:cs="宋体"/>
          <w:color w:val="000000"/>
          <w:sz w:val="22"/>
          <w:szCs w:val="22"/>
          <w:highlight w:val="none"/>
          <w:lang w:val="zh-CN" w:eastAsia="zh-CN" w:bidi="ar-SA"/>
        </w:rPr>
        <w:t xml:space="preserve">2</w:t>
      </w:r>
      <w:r>
        <w:rPr>
          <w:rFonts w:hint="eastAsia" w:ascii="宋体" w:cs="宋体"/>
          <w:color w:val="000000"/>
          <w:sz w:val="22"/>
          <w:szCs w:val="22"/>
          <w:highlight w:val="none"/>
          <w:lang w:bidi="ar-SA"/>
        </w:rPr>
        <w:t xml:space="preserve">6</w:t>
      </w:r>
      <w:r>
        <w:rPr>
          <w:rFonts w:hint="eastAsia" w:ascii="宋体" w:cs="宋体"/>
          <w:color w:val="000000"/>
          <w:sz w:val="22"/>
          <w:szCs w:val="22"/>
          <w:highlight w:val="none"/>
          <w:lang w:val="zh-CN" w:eastAsia="zh-CN" w:bidi="ar-SA"/>
        </w:rPr>
        <w:t xml:space="preserve">.3 接到评委会澄清要求的供应商如未按规定作出澄清，其风险由供应商自行承担。</w:t>
      </w:r>
      <w:r>
        <w:rPr>
          <w:rFonts w:hint="eastAsia" w:ascii="宋体" w:cs="宋体"/>
          <w:color w:val="000000"/>
          <w:sz w:val="22"/>
          <w:szCs w:val="22"/>
          <w:highlight w:val="none"/>
          <w:lang w:val="zh-CN" w:eastAsia="zh-CN" w:bidi="ar-SA"/>
        </w:rPr>
      </w:r>
      <w:r/>
    </w:p>
    <w:p>
      <w:pPr>
        <w:pStyle w:val="1097"/>
        <w:ind w:firstLine="361"/>
        <w:spacing w:before="0" w:after="0" w:line="300" w:lineRule="auto"/>
        <w:rPr>
          <w:rFonts w:hint="eastAsia" w:ascii="宋体" w:cs="宋体"/>
          <w:color w:val="000000"/>
          <w:sz w:val="24"/>
          <w:szCs w:val="24"/>
          <w:highlight w:val="none"/>
          <w:lang w:bidi="ar-SA"/>
        </w:rPr>
      </w:pPr>
      <w:r/>
      <w:bookmarkStart w:id="288" w:name="_Toc20823305"/>
      <w:r/>
      <w:bookmarkStart w:id="289" w:name="_Toc16938549"/>
      <w:r/>
      <w:bookmarkStart w:id="290" w:name="_Toc513029233"/>
      <w:r>
        <w:rPr>
          <w:rFonts w:hint="eastAsia" w:ascii="宋体" w:cs="宋体"/>
          <w:color w:val="000000"/>
          <w:sz w:val="24"/>
          <w:szCs w:val="24"/>
          <w:highlight w:val="none"/>
          <w:lang w:bidi="ar-SA"/>
        </w:rPr>
        <w:t xml:space="preserve">27.对投标文件的初审</w:t>
      </w:r>
      <w:bookmarkEnd w:id="288"/>
      <w:r/>
      <w:bookmarkEnd w:id="289"/>
      <w:r/>
      <w:bookmarkEnd w:id="290"/>
      <w:r>
        <w:rPr>
          <w:rFonts w:hint="eastAsia" w:ascii="宋体" w:cs="宋体"/>
          <w:color w:val="000000"/>
          <w:sz w:val="24"/>
          <w:szCs w:val="24"/>
          <w:highlight w:val="none"/>
          <w:lang w:bidi="ar-SA"/>
        </w:rPr>
      </w:r>
      <w:r/>
    </w:p>
    <w:p>
      <w:pPr>
        <w:pStyle w:val="1094"/>
        <w:ind w:firstLine="440"/>
        <w:spacing w:line="300" w:lineRule="auto"/>
        <w:rPr>
          <w:rFonts w:hint="eastAsia" w:ascii="宋体" w:cs="宋体"/>
          <w:color w:val="000000"/>
          <w:sz w:val="22"/>
          <w:szCs w:val="22"/>
          <w:highlight w:val="none"/>
          <w:lang w:val="zh-CN" w:eastAsia="zh-CN" w:bidi="ar-SA"/>
        </w:rPr>
      </w:pPr>
      <w:r>
        <w:rPr>
          <w:rFonts w:hint="eastAsia" w:ascii="宋体" w:cs="宋体"/>
          <w:color w:val="000000"/>
          <w:sz w:val="22"/>
          <w:szCs w:val="22"/>
          <w:highlight w:val="none"/>
          <w:lang w:val="zh-CN" w:eastAsia="zh-CN" w:bidi="ar-SA"/>
        </w:rPr>
        <w:t xml:space="preserve">2</w:t>
      </w:r>
      <w:r>
        <w:rPr>
          <w:rFonts w:hint="eastAsia" w:ascii="宋体" w:cs="宋体"/>
          <w:color w:val="000000"/>
          <w:sz w:val="22"/>
          <w:szCs w:val="22"/>
          <w:highlight w:val="none"/>
          <w:lang w:bidi="ar-SA"/>
        </w:rPr>
        <w:t xml:space="preserve">7</w:t>
      </w:r>
      <w:r>
        <w:rPr>
          <w:rFonts w:hint="eastAsia" w:ascii="宋体" w:cs="宋体"/>
          <w:color w:val="000000"/>
          <w:sz w:val="22"/>
          <w:szCs w:val="22"/>
          <w:highlight w:val="none"/>
          <w:lang w:val="zh-CN" w:eastAsia="zh-CN" w:bidi="ar-SA"/>
        </w:rPr>
        <w:t xml:space="preserve">.1投标文件初审分为资格审查和符合性审查。</w:t>
      </w:r>
      <w:r>
        <w:rPr>
          <w:rFonts w:hint="eastAsia" w:ascii="宋体" w:cs="宋体"/>
          <w:color w:val="000000"/>
          <w:sz w:val="22"/>
          <w:szCs w:val="22"/>
          <w:highlight w:val="none"/>
          <w:lang w:val="zh-CN" w:eastAsia="zh-CN" w:bidi="ar-SA"/>
        </w:rPr>
      </w:r>
      <w:r/>
    </w:p>
    <w:p>
      <w:pPr>
        <w:pStyle w:val="1094"/>
        <w:ind w:firstLine="440"/>
        <w:spacing w:line="300" w:lineRule="auto"/>
        <w:rPr>
          <w:rFonts w:hint="eastAsia" w:ascii="宋体" w:cs="宋体"/>
          <w:color w:val="000000"/>
          <w:sz w:val="22"/>
          <w:szCs w:val="22"/>
          <w:highlight w:val="none"/>
          <w:lang w:val="zh-CN" w:eastAsia="zh-CN" w:bidi="ar-SA"/>
        </w:rPr>
      </w:pPr>
      <w:r>
        <w:rPr>
          <w:rFonts w:hint="eastAsia" w:ascii="宋体" w:cs="宋体"/>
          <w:color w:val="000000"/>
          <w:sz w:val="22"/>
          <w:szCs w:val="22"/>
          <w:highlight w:val="none"/>
          <w:lang w:val="zh-CN" w:eastAsia="zh-CN" w:bidi="ar-SA"/>
        </w:rPr>
        <w:t xml:space="preserve">2</w:t>
      </w:r>
      <w:r>
        <w:rPr>
          <w:rFonts w:hint="eastAsia" w:ascii="宋体" w:cs="宋体"/>
          <w:color w:val="000000"/>
          <w:sz w:val="22"/>
          <w:szCs w:val="22"/>
          <w:highlight w:val="none"/>
          <w:lang w:bidi="ar-SA"/>
        </w:rPr>
        <w:t xml:space="preserve">7</w:t>
      </w:r>
      <w:r>
        <w:rPr>
          <w:rFonts w:hint="eastAsia" w:ascii="宋体" w:cs="宋体"/>
          <w:color w:val="000000"/>
          <w:sz w:val="22"/>
          <w:szCs w:val="22"/>
          <w:highlight w:val="none"/>
          <w:lang w:val="zh-CN" w:eastAsia="zh-CN" w:bidi="ar-SA"/>
        </w:rPr>
        <w:t xml:space="preserve">.1.1 资格审查：依据法律法规和招标文件的规定，由采购人对投标文件中的资格证明文件进行审查。资格审查的结论，采购人以书面形式向评委会进行反馈。</w:t>
      </w:r>
      <w:r>
        <w:rPr>
          <w:rFonts w:hint="eastAsia" w:ascii="宋体" w:cs="宋体"/>
          <w:color w:val="000000"/>
          <w:sz w:val="22"/>
          <w:szCs w:val="22"/>
          <w:highlight w:val="none"/>
          <w:lang w:val="zh-CN" w:eastAsia="zh-CN" w:bidi="ar-SA"/>
        </w:rPr>
      </w:r>
      <w:r/>
    </w:p>
    <w:p>
      <w:pPr>
        <w:pStyle w:val="1094"/>
        <w:ind w:firstLine="440"/>
        <w:spacing w:line="300" w:lineRule="auto"/>
        <w:rPr>
          <w:rFonts w:hint="eastAsia" w:ascii="宋体" w:cs="宋体"/>
          <w:color w:val="000000"/>
          <w:sz w:val="22"/>
          <w:szCs w:val="22"/>
          <w:highlight w:val="none"/>
          <w:lang w:val="zh-CN" w:eastAsia="zh-CN" w:bidi="ar-SA"/>
        </w:rPr>
      </w:pPr>
      <w:r>
        <w:rPr>
          <w:rFonts w:hint="eastAsia" w:ascii="宋体" w:cs="宋体"/>
          <w:color w:val="000000"/>
          <w:sz w:val="22"/>
          <w:szCs w:val="22"/>
          <w:highlight w:val="none"/>
          <w:lang w:val="zh-CN" w:eastAsia="zh-CN" w:bidi="ar-SA"/>
        </w:rPr>
        <w:t xml:space="preserve">采购人在进行资格性审查的同时，将在“信用中国”网站（www.creditchina.gov.cn）和“中国政府采购网”(www.ccgp.gov.cn)查询供应商的信用记录，以确定供应商是否具备投标资格，查询结果留存并归档。</w:t>
      </w:r>
      <w:r>
        <w:rPr>
          <w:rFonts w:hint="eastAsia" w:ascii="宋体" w:cs="宋体"/>
          <w:color w:val="000000"/>
          <w:sz w:val="22"/>
          <w:szCs w:val="22"/>
          <w:highlight w:val="none"/>
          <w:lang w:val="zh-CN" w:eastAsia="zh-CN" w:bidi="ar-SA"/>
        </w:rPr>
      </w:r>
      <w:r/>
    </w:p>
    <w:p>
      <w:pPr>
        <w:pStyle w:val="1094"/>
        <w:ind w:firstLine="440"/>
        <w:spacing w:line="300" w:lineRule="auto"/>
        <w:rPr>
          <w:rFonts w:hint="eastAsia" w:ascii="宋体" w:cs="宋体"/>
          <w:color w:val="000000"/>
          <w:sz w:val="22"/>
          <w:szCs w:val="22"/>
          <w:highlight w:val="none"/>
          <w:lang w:val="zh-CN" w:eastAsia="zh-CN" w:bidi="ar-SA"/>
        </w:rPr>
      </w:pPr>
      <w:r>
        <w:rPr>
          <w:rFonts w:hint="eastAsia" w:ascii="宋体" w:cs="宋体"/>
          <w:color w:val="000000"/>
          <w:sz w:val="22"/>
          <w:szCs w:val="22"/>
          <w:highlight w:val="none"/>
          <w:lang w:val="zh-CN" w:eastAsia="zh-CN" w:bidi="ar-SA"/>
        </w:rPr>
        <w:t xml:space="preserve">2</w:t>
      </w:r>
      <w:r>
        <w:rPr>
          <w:rFonts w:hint="eastAsia" w:ascii="宋体" w:cs="宋体"/>
          <w:color w:val="000000"/>
          <w:sz w:val="22"/>
          <w:szCs w:val="22"/>
          <w:highlight w:val="none"/>
          <w:lang w:bidi="ar-SA"/>
        </w:rPr>
        <w:t xml:space="preserve">7</w:t>
      </w:r>
      <w:r>
        <w:rPr>
          <w:rFonts w:hint="eastAsia" w:ascii="宋体" w:cs="宋体"/>
          <w:color w:val="000000"/>
          <w:sz w:val="22"/>
          <w:szCs w:val="22"/>
          <w:highlight w:val="none"/>
          <w:lang w:val="zh-CN" w:eastAsia="zh-CN" w:bidi="ar-SA"/>
        </w:rPr>
        <w:t xml:space="preserve">.1.2 符合性审查：依据招标文件的规定，由评委会从投标文件的有效性、完整性和对招标文件的响应程度、</w:t>
      </w:r>
      <w:r>
        <w:rPr>
          <w:rFonts w:hint="eastAsia" w:ascii="宋体" w:cs="宋体"/>
          <w:color w:val="000000"/>
          <w:sz w:val="22"/>
          <w:szCs w:val="22"/>
          <w:highlight w:val="none"/>
          <w:lang w:bidi="ar-SA"/>
        </w:rPr>
        <w:t xml:space="preserve">招标文件的实质性要求签字/盖章等情况</w:t>
      </w:r>
      <w:r>
        <w:rPr>
          <w:rFonts w:hint="eastAsia" w:ascii="宋体" w:cs="宋体"/>
          <w:color w:val="000000"/>
          <w:sz w:val="22"/>
          <w:szCs w:val="22"/>
          <w:highlight w:val="none"/>
          <w:lang w:val="zh-CN" w:eastAsia="zh-CN" w:bidi="ar-SA"/>
        </w:rPr>
        <w:t xml:space="preserve">进行审查，以确定是否对招标文件的实质性要求作出响应。</w:t>
      </w:r>
      <w:r>
        <w:rPr>
          <w:rFonts w:hint="eastAsia" w:ascii="宋体" w:cs="宋体"/>
          <w:color w:val="000000"/>
          <w:sz w:val="22"/>
          <w:szCs w:val="22"/>
          <w:highlight w:val="none"/>
          <w:lang w:val="zh-CN" w:eastAsia="zh-CN" w:bidi="ar-SA"/>
        </w:rPr>
      </w:r>
      <w:r/>
    </w:p>
    <w:p>
      <w:pPr>
        <w:pStyle w:val="1094"/>
        <w:ind w:firstLine="440"/>
        <w:spacing w:line="300" w:lineRule="auto"/>
        <w:rPr>
          <w:rFonts w:hint="eastAsia" w:ascii="宋体" w:cs="宋体"/>
          <w:color w:val="000000"/>
          <w:sz w:val="22"/>
          <w:szCs w:val="22"/>
          <w:highlight w:val="none"/>
          <w:lang w:val="zh-CN" w:eastAsia="zh-CN" w:bidi="ar-SA"/>
        </w:rPr>
      </w:pPr>
      <w:r>
        <w:rPr>
          <w:rFonts w:hint="eastAsia" w:ascii="宋体" w:cs="宋体"/>
          <w:color w:val="000000"/>
          <w:sz w:val="22"/>
          <w:szCs w:val="22"/>
          <w:highlight w:val="none"/>
          <w:lang w:val="zh-CN" w:eastAsia="zh-CN" w:bidi="ar-SA"/>
        </w:rPr>
        <w:t xml:space="preserve">2</w:t>
      </w:r>
      <w:r>
        <w:rPr>
          <w:rFonts w:hint="eastAsia" w:ascii="宋体" w:cs="宋体"/>
          <w:color w:val="000000"/>
          <w:sz w:val="22"/>
          <w:szCs w:val="22"/>
          <w:highlight w:val="none"/>
          <w:lang w:bidi="ar-SA"/>
        </w:rPr>
        <w:t xml:space="preserve">7</w:t>
      </w:r>
      <w:r>
        <w:rPr>
          <w:rFonts w:hint="eastAsia" w:ascii="宋体" w:cs="宋体"/>
          <w:color w:val="000000"/>
          <w:sz w:val="22"/>
          <w:szCs w:val="22"/>
          <w:highlight w:val="none"/>
          <w:lang w:val="zh-CN" w:eastAsia="zh-CN" w:bidi="ar-SA"/>
        </w:rPr>
        <w:t xml:space="preserve">.1.3 未通过资格审查或符合性审查的供应商，招标代理将在评审现场告知未通过资格审查或符合性审查的原因。</w:t>
      </w:r>
      <w:r>
        <w:rPr>
          <w:rFonts w:hint="eastAsia" w:ascii="宋体" w:cs="宋体"/>
          <w:color w:val="000000"/>
          <w:sz w:val="22"/>
          <w:szCs w:val="22"/>
          <w:highlight w:val="none"/>
          <w:lang w:val="zh-CN" w:eastAsia="zh-CN" w:bidi="ar-SA"/>
        </w:rPr>
      </w:r>
      <w:r/>
    </w:p>
    <w:p>
      <w:pPr>
        <w:pStyle w:val="1094"/>
        <w:ind w:firstLine="440"/>
        <w:spacing w:line="300" w:lineRule="auto"/>
        <w:rPr>
          <w:rFonts w:hint="eastAsia" w:ascii="宋体" w:cs="宋体"/>
          <w:color w:val="000000"/>
          <w:sz w:val="22"/>
          <w:szCs w:val="22"/>
          <w:highlight w:val="none"/>
          <w:lang w:val="zh-CN" w:eastAsia="zh-CN" w:bidi="ar-SA"/>
        </w:rPr>
      </w:pPr>
      <w:r>
        <w:rPr>
          <w:rFonts w:hint="eastAsia" w:ascii="宋体" w:cs="宋体"/>
          <w:color w:val="000000"/>
          <w:sz w:val="22"/>
          <w:szCs w:val="22"/>
          <w:highlight w:val="none"/>
          <w:lang w:val="zh-CN" w:eastAsia="zh-CN" w:bidi="ar-SA"/>
        </w:rPr>
        <w:t xml:space="preserve">2</w:t>
      </w:r>
      <w:r>
        <w:rPr>
          <w:rFonts w:hint="eastAsia" w:ascii="宋体" w:cs="宋体"/>
          <w:color w:val="000000"/>
          <w:sz w:val="22"/>
          <w:szCs w:val="22"/>
          <w:highlight w:val="none"/>
          <w:lang w:bidi="ar-SA"/>
        </w:rPr>
        <w:t xml:space="preserve">7</w:t>
      </w:r>
      <w:r>
        <w:rPr>
          <w:rFonts w:hint="eastAsia" w:ascii="宋体" w:cs="宋体"/>
          <w:color w:val="000000"/>
          <w:sz w:val="22"/>
          <w:szCs w:val="22"/>
          <w:highlight w:val="none"/>
          <w:lang w:val="zh-CN" w:eastAsia="zh-CN" w:bidi="ar-SA"/>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cs="宋体"/>
          <w:color w:val="000000"/>
          <w:sz w:val="22"/>
          <w:szCs w:val="22"/>
          <w:highlight w:val="none"/>
          <w:lang w:val="zh-CN" w:eastAsia="zh-CN" w:bidi="ar-SA"/>
        </w:rPr>
      </w:r>
      <w:r/>
    </w:p>
    <w:p>
      <w:pPr>
        <w:pStyle w:val="1094"/>
        <w:ind w:firstLine="440"/>
        <w:spacing w:line="300" w:lineRule="auto"/>
        <w:rPr>
          <w:rFonts w:hint="eastAsia" w:ascii="宋体" w:cs="宋体"/>
          <w:color w:val="000000"/>
          <w:sz w:val="22"/>
          <w:szCs w:val="22"/>
          <w:highlight w:val="none"/>
          <w:lang w:val="zh-CN" w:eastAsia="zh-CN" w:bidi="ar-SA"/>
        </w:rPr>
      </w:pPr>
      <w:r>
        <w:rPr>
          <w:rFonts w:hint="eastAsia" w:ascii="宋体" w:cs="宋体"/>
          <w:color w:val="000000"/>
          <w:sz w:val="22"/>
          <w:szCs w:val="22"/>
          <w:highlight w:val="none"/>
          <w:lang w:val="zh-CN" w:eastAsia="zh-CN" w:bidi="ar-SA"/>
        </w:rPr>
        <w:t xml:space="preserve">所谓重大偏离或保留是指与招标文件规定的实质性要求存在负偏离，或者在实质上与招标文件不一致，而且限制了合同中</w:t>
      </w:r>
      <w:r>
        <w:rPr>
          <w:rFonts w:hint="eastAsia" w:ascii="宋体" w:cs="宋体"/>
          <w:color w:val="000000"/>
          <w:sz w:val="22"/>
          <w:szCs w:val="22"/>
          <w:highlight w:val="none"/>
          <w:lang w:bidi="ar-SA"/>
        </w:rPr>
        <w:t xml:space="preserve">采购人</w:t>
      </w:r>
      <w:r>
        <w:rPr>
          <w:rFonts w:hint="eastAsia" w:ascii="宋体" w:cs="宋体"/>
          <w:color w:val="000000"/>
          <w:sz w:val="22"/>
          <w:szCs w:val="22"/>
          <w:highlight w:val="none"/>
          <w:lang w:val="zh-CN" w:eastAsia="zh-CN" w:bidi="ar-SA"/>
        </w:rPr>
        <w:t xml:space="preserve">和招标代理的权利或供应商的义务，纠正这些偏离或保留将会对其他实质性响应要求的供应商的竞争地位产生不公正的影响。重大偏离的认定需经过评委会以少数服从多数的原则作出结论。评委决定投标文件的响应性只根据投标文件本身的内容，而不寻求外部的证据。</w:t>
      </w:r>
      <w:r>
        <w:rPr>
          <w:rFonts w:hint="eastAsia" w:ascii="宋体" w:cs="宋体"/>
          <w:color w:val="000000"/>
          <w:sz w:val="22"/>
          <w:szCs w:val="22"/>
          <w:highlight w:val="none"/>
          <w:lang w:val="zh-CN" w:eastAsia="zh-CN" w:bidi="ar-SA"/>
        </w:rPr>
      </w:r>
      <w:r/>
    </w:p>
    <w:p>
      <w:pPr>
        <w:pStyle w:val="1094"/>
        <w:ind w:firstLine="440"/>
        <w:spacing w:line="300" w:lineRule="auto"/>
        <w:rPr>
          <w:rFonts w:hint="eastAsia" w:ascii="宋体" w:cs="宋体"/>
          <w:color w:val="000000"/>
          <w:sz w:val="22"/>
          <w:szCs w:val="22"/>
          <w:highlight w:val="none"/>
          <w:lang w:val="zh-CN" w:eastAsia="zh-CN" w:bidi="ar-SA"/>
        </w:rPr>
      </w:pPr>
      <w:r>
        <w:rPr>
          <w:rFonts w:hint="eastAsia" w:ascii="宋体" w:cs="宋体"/>
          <w:color w:val="000000"/>
          <w:sz w:val="22"/>
          <w:szCs w:val="22"/>
          <w:highlight w:val="none"/>
          <w:lang w:val="zh-CN" w:eastAsia="zh-CN" w:bidi="ar-SA"/>
        </w:rPr>
        <w:t xml:space="preserve">2</w:t>
      </w:r>
      <w:r>
        <w:rPr>
          <w:rFonts w:hint="eastAsia" w:ascii="宋体" w:cs="宋体"/>
          <w:color w:val="000000"/>
          <w:sz w:val="22"/>
          <w:szCs w:val="22"/>
          <w:highlight w:val="none"/>
          <w:lang w:bidi="ar-SA"/>
        </w:rPr>
        <w:t xml:space="preserve">7</w:t>
      </w:r>
      <w:r>
        <w:rPr>
          <w:rFonts w:hint="eastAsia" w:ascii="宋体" w:cs="宋体"/>
          <w:color w:val="000000"/>
          <w:sz w:val="22"/>
          <w:szCs w:val="22"/>
          <w:highlight w:val="none"/>
          <w:lang w:val="zh-CN" w:eastAsia="zh-CN" w:bidi="ar-SA"/>
        </w:rPr>
        <w:t xml:space="preserve">.3如果投标文件实质上没有响应招标文件的要求，评委会将予以拒绝，供应商不得通过修改或撤销不合要求的偏离或保留而使其投标成为实质性响应的投标。</w:t>
      </w:r>
      <w:r>
        <w:rPr>
          <w:rFonts w:hint="eastAsia" w:ascii="宋体" w:cs="宋体"/>
          <w:color w:val="000000"/>
          <w:sz w:val="22"/>
          <w:szCs w:val="22"/>
          <w:highlight w:val="none"/>
          <w:lang w:val="zh-CN" w:eastAsia="zh-CN" w:bidi="ar-SA"/>
        </w:rPr>
      </w:r>
      <w:r/>
    </w:p>
    <w:p>
      <w:pPr>
        <w:pStyle w:val="1094"/>
        <w:ind w:firstLine="440"/>
        <w:spacing w:line="300" w:lineRule="auto"/>
        <w:rPr>
          <w:rFonts w:hint="eastAsia" w:ascii="宋体" w:cs="宋体"/>
          <w:color w:val="000000"/>
          <w:sz w:val="22"/>
          <w:szCs w:val="22"/>
          <w:highlight w:val="none"/>
          <w:lang w:val="zh-CN" w:eastAsia="zh-CN" w:bidi="ar-SA"/>
        </w:rPr>
      </w:pPr>
      <w:r>
        <w:rPr>
          <w:rFonts w:hint="eastAsia" w:ascii="宋体" w:cs="宋体"/>
          <w:color w:val="000000"/>
          <w:sz w:val="22"/>
          <w:szCs w:val="22"/>
          <w:highlight w:val="none"/>
          <w:lang w:val="zh-CN" w:eastAsia="zh-CN" w:bidi="ar-SA"/>
        </w:rPr>
        <w:t xml:space="preserve">2</w:t>
      </w:r>
      <w:r>
        <w:rPr>
          <w:rFonts w:hint="eastAsia" w:ascii="宋体" w:cs="宋体"/>
          <w:color w:val="000000"/>
          <w:sz w:val="22"/>
          <w:szCs w:val="22"/>
          <w:highlight w:val="none"/>
          <w:lang w:bidi="ar-SA"/>
        </w:rPr>
        <w:t xml:space="preserve">7</w:t>
      </w:r>
      <w:r>
        <w:rPr>
          <w:rFonts w:hint="eastAsia" w:ascii="宋体" w:cs="宋体"/>
          <w:color w:val="000000"/>
          <w:sz w:val="22"/>
          <w:szCs w:val="22"/>
          <w:highlight w:val="none"/>
          <w:lang w:val="zh-CN" w:eastAsia="zh-CN" w:bidi="ar-SA"/>
        </w:rPr>
        <w:t xml:space="preserve">.4评委会将对确定为实质性响应的投标进行进一步审核，确定其是否有计算上或累加上的算术错误，修正错误的原则如下：</w:t>
      </w:r>
      <w:r>
        <w:rPr>
          <w:rFonts w:hint="eastAsia" w:ascii="宋体" w:cs="宋体"/>
          <w:color w:val="000000"/>
          <w:sz w:val="22"/>
          <w:szCs w:val="22"/>
          <w:highlight w:val="none"/>
          <w:lang w:val="zh-CN" w:eastAsia="zh-CN" w:bidi="ar-SA"/>
        </w:rPr>
      </w:r>
      <w:r/>
    </w:p>
    <w:p>
      <w:pPr>
        <w:pStyle w:val="1094"/>
        <w:ind w:firstLine="440"/>
        <w:spacing w:line="300" w:lineRule="auto"/>
        <w:rPr>
          <w:rFonts w:hint="eastAsia" w:ascii="宋体" w:cs="宋体"/>
          <w:color w:val="000000"/>
          <w:sz w:val="22"/>
          <w:szCs w:val="22"/>
          <w:highlight w:val="none"/>
          <w:lang w:val="zh-CN" w:eastAsia="zh-CN" w:bidi="ar-SA"/>
        </w:rPr>
      </w:pPr>
      <w:r>
        <w:rPr>
          <w:rFonts w:hint="eastAsia" w:ascii="宋体" w:cs="宋体"/>
          <w:color w:val="000000"/>
          <w:sz w:val="22"/>
          <w:szCs w:val="22"/>
          <w:highlight w:val="none"/>
          <w:lang w:val="zh-CN" w:eastAsia="zh-CN" w:bidi="ar-SA"/>
        </w:rPr>
        <w:t xml:space="preserve">（1）投标文件中开标一览表内容与投标文件中相应内容不一致的，以开标一览表为准。</w:t>
      </w:r>
      <w:r>
        <w:rPr>
          <w:rFonts w:hint="eastAsia" w:ascii="宋体" w:cs="宋体"/>
          <w:color w:val="000000"/>
          <w:sz w:val="22"/>
          <w:szCs w:val="22"/>
          <w:highlight w:val="none"/>
          <w:lang w:val="zh-CN" w:eastAsia="zh-CN" w:bidi="ar-SA"/>
        </w:rPr>
      </w:r>
      <w:r/>
    </w:p>
    <w:p>
      <w:pPr>
        <w:pStyle w:val="1094"/>
        <w:ind w:firstLine="440"/>
        <w:spacing w:line="300" w:lineRule="auto"/>
        <w:rPr>
          <w:rFonts w:hint="eastAsia" w:ascii="宋体" w:cs="宋体"/>
          <w:color w:val="000000"/>
          <w:sz w:val="22"/>
          <w:szCs w:val="22"/>
          <w:highlight w:val="none"/>
          <w:lang w:val="zh-CN" w:eastAsia="zh-CN" w:bidi="ar-SA"/>
        </w:rPr>
      </w:pPr>
      <w:r>
        <w:rPr>
          <w:rFonts w:hint="eastAsia" w:ascii="宋体" w:cs="宋体"/>
          <w:color w:val="000000"/>
          <w:sz w:val="22"/>
          <w:szCs w:val="22"/>
          <w:highlight w:val="none"/>
          <w:lang w:val="zh-CN" w:eastAsia="zh-CN" w:bidi="ar-SA"/>
        </w:rPr>
        <w:t xml:space="preserve">（2）大写金额和小写金额不一致的，以大写金额为准。</w:t>
      </w:r>
      <w:r>
        <w:rPr>
          <w:rFonts w:hint="eastAsia" w:ascii="宋体" w:cs="宋体"/>
          <w:color w:val="000000"/>
          <w:sz w:val="22"/>
          <w:szCs w:val="22"/>
          <w:highlight w:val="none"/>
          <w:lang w:val="zh-CN" w:eastAsia="zh-CN" w:bidi="ar-SA"/>
        </w:rPr>
      </w:r>
      <w:r/>
    </w:p>
    <w:p>
      <w:pPr>
        <w:pStyle w:val="1094"/>
        <w:ind w:firstLine="440"/>
        <w:spacing w:line="300" w:lineRule="auto"/>
        <w:rPr>
          <w:rFonts w:hint="eastAsia" w:ascii="宋体" w:cs="宋体"/>
          <w:color w:val="000000"/>
          <w:sz w:val="22"/>
          <w:szCs w:val="22"/>
          <w:highlight w:val="none"/>
          <w:lang w:val="zh-CN" w:eastAsia="zh-CN" w:bidi="ar-SA"/>
        </w:rPr>
      </w:pPr>
      <w:r>
        <w:rPr>
          <w:rFonts w:hint="eastAsia" w:ascii="宋体" w:cs="宋体"/>
          <w:color w:val="000000"/>
          <w:sz w:val="22"/>
          <w:szCs w:val="22"/>
          <w:highlight w:val="none"/>
          <w:lang w:val="zh-CN" w:eastAsia="zh-CN" w:bidi="ar-SA"/>
        </w:rPr>
        <w:t xml:space="preserve">（3）单价金额小数点或者百分比有明显错位的，以开标一览表的总价为准，并修改单价。</w:t>
      </w:r>
      <w:r>
        <w:rPr>
          <w:rFonts w:hint="eastAsia" w:ascii="宋体" w:cs="宋体"/>
          <w:color w:val="000000"/>
          <w:sz w:val="22"/>
          <w:szCs w:val="22"/>
          <w:highlight w:val="none"/>
          <w:lang w:val="zh-CN" w:eastAsia="zh-CN" w:bidi="ar-SA"/>
        </w:rPr>
      </w:r>
      <w:r/>
    </w:p>
    <w:p>
      <w:pPr>
        <w:pStyle w:val="1094"/>
        <w:ind w:firstLine="440"/>
        <w:spacing w:line="300" w:lineRule="auto"/>
        <w:rPr>
          <w:rFonts w:hint="eastAsia" w:ascii="宋体" w:cs="宋体"/>
          <w:color w:val="000000"/>
          <w:sz w:val="22"/>
          <w:szCs w:val="22"/>
          <w:highlight w:val="none"/>
          <w:lang w:val="zh-CN" w:eastAsia="zh-CN" w:bidi="ar-SA"/>
        </w:rPr>
      </w:pPr>
      <w:r>
        <w:rPr>
          <w:rFonts w:hint="eastAsia" w:ascii="宋体" w:cs="宋体"/>
          <w:color w:val="000000"/>
          <w:sz w:val="22"/>
          <w:szCs w:val="22"/>
          <w:highlight w:val="none"/>
          <w:lang w:val="zh-CN" w:eastAsia="zh-CN" w:bidi="ar-SA"/>
        </w:rPr>
        <w:t xml:space="preserve">（4）总价金额与按单价汇总金额不一致的，以单价金额计算结果为准。</w:t>
      </w:r>
      <w:r>
        <w:rPr>
          <w:rFonts w:hint="eastAsia" w:ascii="宋体" w:cs="宋体"/>
          <w:color w:val="000000"/>
          <w:sz w:val="22"/>
          <w:szCs w:val="22"/>
          <w:highlight w:val="none"/>
          <w:lang w:val="zh-CN" w:eastAsia="zh-CN" w:bidi="ar-SA"/>
        </w:rPr>
      </w:r>
      <w:r/>
    </w:p>
    <w:p>
      <w:pPr>
        <w:pStyle w:val="1094"/>
        <w:ind w:firstLine="440"/>
        <w:spacing w:line="300" w:lineRule="auto"/>
        <w:rPr>
          <w:rFonts w:hint="eastAsia" w:ascii="宋体" w:cs="宋体"/>
          <w:color w:val="000000"/>
          <w:sz w:val="22"/>
          <w:szCs w:val="22"/>
          <w:highlight w:val="none"/>
          <w:lang w:val="zh-CN" w:eastAsia="zh-CN" w:bidi="ar-SA"/>
        </w:rPr>
      </w:pPr>
      <w:r>
        <w:rPr>
          <w:rFonts w:hint="eastAsia" w:ascii="宋体" w:cs="宋体"/>
          <w:color w:val="000000"/>
          <w:sz w:val="22"/>
          <w:szCs w:val="22"/>
          <w:highlight w:val="none"/>
          <w:lang w:val="zh-CN" w:eastAsia="zh-CN" w:bidi="ar-SA"/>
        </w:rPr>
        <w:t xml:space="preserve">同时出现两种以上错误的，按照前款规定的顺序修正。</w:t>
      </w:r>
      <w:r>
        <w:rPr>
          <w:rFonts w:hint="eastAsia" w:ascii="宋体" w:cs="宋体"/>
          <w:color w:val="000000"/>
          <w:sz w:val="22"/>
          <w:szCs w:val="22"/>
          <w:highlight w:val="none"/>
          <w:lang w:val="zh-CN" w:eastAsia="zh-CN" w:bidi="ar-SA"/>
        </w:rPr>
      </w:r>
      <w:r/>
    </w:p>
    <w:p>
      <w:pPr>
        <w:pStyle w:val="1094"/>
        <w:ind w:firstLine="440"/>
        <w:spacing w:line="300" w:lineRule="auto"/>
        <w:rPr>
          <w:rFonts w:hint="eastAsia" w:ascii="宋体" w:cs="宋体"/>
          <w:color w:val="000000"/>
          <w:sz w:val="22"/>
          <w:szCs w:val="22"/>
          <w:highlight w:val="none"/>
          <w:lang w:val="zh-CN" w:eastAsia="zh-CN" w:bidi="ar-SA"/>
        </w:rPr>
      </w:pPr>
      <w:r>
        <w:rPr>
          <w:rFonts w:hint="eastAsia" w:ascii="宋体" w:cs="宋体"/>
          <w:color w:val="000000"/>
          <w:sz w:val="22"/>
          <w:szCs w:val="22"/>
          <w:highlight w:val="none"/>
          <w:lang w:val="zh-CN" w:eastAsia="zh-CN" w:bidi="ar-SA"/>
        </w:rPr>
        <w:t xml:space="preserve">2</w:t>
      </w:r>
      <w:r>
        <w:rPr>
          <w:rFonts w:hint="eastAsia" w:ascii="宋体" w:cs="宋体"/>
          <w:color w:val="000000"/>
          <w:sz w:val="22"/>
          <w:szCs w:val="22"/>
          <w:highlight w:val="none"/>
          <w:lang w:bidi="ar-SA"/>
        </w:rPr>
        <w:t xml:space="preserve">7</w:t>
      </w:r>
      <w:r>
        <w:rPr>
          <w:rFonts w:hint="eastAsia" w:ascii="宋体" w:cs="宋体"/>
          <w:color w:val="000000"/>
          <w:sz w:val="22"/>
          <w:szCs w:val="22"/>
          <w:highlight w:val="none"/>
          <w:lang w:val="zh-CN" w:eastAsia="zh-CN" w:bidi="ar-SA"/>
        </w:rPr>
        <w:t xml:space="preserve">.5 评委会将按上述修正错误的方法调整投标文件中的投标报价，并现场告知供应商，调整后的价格对供应商具有约束力。如果供应商不接受修正后的价格，则其投标将被拒绝。</w:t>
      </w:r>
      <w:r>
        <w:rPr>
          <w:rFonts w:hint="eastAsia" w:ascii="宋体" w:cs="宋体"/>
          <w:color w:val="000000"/>
          <w:sz w:val="22"/>
          <w:szCs w:val="22"/>
          <w:highlight w:val="none"/>
          <w:lang w:val="zh-CN" w:eastAsia="zh-CN" w:bidi="ar-SA"/>
        </w:rPr>
      </w:r>
      <w:r/>
    </w:p>
    <w:p>
      <w:pPr>
        <w:pStyle w:val="1094"/>
        <w:ind w:firstLine="440"/>
        <w:spacing w:line="300" w:lineRule="auto"/>
        <w:rPr>
          <w:rFonts w:hint="eastAsia" w:ascii="宋体" w:cs="宋体"/>
          <w:color w:val="000000"/>
          <w:sz w:val="22"/>
          <w:szCs w:val="22"/>
          <w:highlight w:val="none"/>
          <w:lang w:val="zh-CN" w:eastAsia="zh-CN" w:bidi="ar-SA"/>
        </w:rPr>
      </w:pPr>
      <w:r>
        <w:rPr>
          <w:rFonts w:hint="eastAsia" w:ascii="宋体" w:cs="宋体"/>
          <w:color w:val="000000"/>
          <w:sz w:val="22"/>
          <w:szCs w:val="22"/>
          <w:highlight w:val="none"/>
          <w:lang w:val="zh-CN" w:eastAsia="zh-CN" w:bidi="ar-SA"/>
        </w:rPr>
        <w:t xml:space="preserve">2</w:t>
      </w:r>
      <w:r>
        <w:rPr>
          <w:rFonts w:hint="eastAsia" w:ascii="宋体" w:cs="宋体"/>
          <w:color w:val="000000"/>
          <w:sz w:val="22"/>
          <w:szCs w:val="22"/>
          <w:highlight w:val="none"/>
          <w:lang w:bidi="ar-SA"/>
        </w:rPr>
        <w:t xml:space="preserve">7</w:t>
      </w:r>
      <w:r>
        <w:rPr>
          <w:rFonts w:hint="eastAsia" w:ascii="宋体" w:cs="宋体"/>
          <w:color w:val="000000"/>
          <w:sz w:val="22"/>
          <w:szCs w:val="22"/>
          <w:highlight w:val="none"/>
          <w:lang w:val="zh-CN" w:eastAsia="zh-CN" w:bidi="ar-SA"/>
        </w:rPr>
        <w:t xml:space="preserve">.</w:t>
      </w:r>
      <w:r>
        <w:rPr>
          <w:rFonts w:hint="eastAsia" w:ascii="宋体" w:cs="宋体"/>
          <w:color w:val="000000"/>
          <w:sz w:val="22"/>
          <w:szCs w:val="22"/>
          <w:highlight w:val="none"/>
          <w:lang w:bidi="ar-SA"/>
        </w:rPr>
        <w:t xml:space="preserve">6</w:t>
      </w:r>
      <w:r>
        <w:rPr>
          <w:rFonts w:hint="eastAsia" w:ascii="宋体" w:cs="宋体"/>
          <w:color w:val="000000"/>
          <w:sz w:val="22"/>
          <w:szCs w:val="22"/>
          <w:highlight w:val="none"/>
          <w:lang w:val="zh-CN" w:eastAsia="zh-CN" w:bidi="ar-SA"/>
        </w:rPr>
        <w:t xml:space="preserve"> 评委会将允许修正投标文件中不构成重大偏离的、微小的、非正规的、不一致的或不规则的地方，但这些修改不能影响任何供应商相应的名次排列。</w:t>
      </w:r>
      <w:bookmarkStart w:id="291" w:name="_Toc20823306"/>
      <w:r/>
      <w:bookmarkStart w:id="292" w:name="_Toc16938550"/>
      <w:r/>
      <w:bookmarkStart w:id="293" w:name="_Toc513029234"/>
      <w:r>
        <w:rPr>
          <w:rFonts w:hint="eastAsia" w:ascii="宋体" w:cs="宋体"/>
          <w:color w:val="000000"/>
          <w:sz w:val="22"/>
          <w:szCs w:val="22"/>
          <w:highlight w:val="none"/>
          <w:lang w:val="zh-CN" w:eastAsia="zh-CN" w:bidi="ar-SA"/>
        </w:rPr>
      </w:r>
      <w:r/>
    </w:p>
    <w:p>
      <w:pPr>
        <w:pStyle w:val="1094"/>
        <w:ind w:firstLine="440"/>
        <w:spacing w:line="300" w:lineRule="auto"/>
        <w:rPr>
          <w:rFonts w:hint="eastAsia" w:ascii="宋体" w:cs="宋体"/>
          <w:color w:val="000000"/>
          <w:sz w:val="22"/>
          <w:szCs w:val="22"/>
          <w:highlight w:val="none"/>
          <w:lang w:val="zh-CN" w:eastAsia="zh-CN" w:bidi="ar-SA"/>
        </w:rPr>
      </w:pPr>
      <w:r>
        <w:rPr>
          <w:rFonts w:hint="eastAsia" w:ascii="宋体" w:cs="宋体"/>
          <w:color w:val="000000"/>
          <w:sz w:val="22"/>
          <w:szCs w:val="22"/>
          <w:highlight w:val="none"/>
          <w:lang w:val="zh-CN" w:eastAsia="zh-CN" w:bidi="ar-SA"/>
        </w:rPr>
        <w:t xml:space="preserve">2</w:t>
      </w:r>
      <w:r>
        <w:rPr>
          <w:rFonts w:hint="eastAsia" w:ascii="宋体" w:cs="宋体"/>
          <w:color w:val="000000"/>
          <w:sz w:val="22"/>
          <w:szCs w:val="22"/>
          <w:highlight w:val="none"/>
          <w:lang w:bidi="ar-SA"/>
        </w:rPr>
        <w:t xml:space="preserve">7</w:t>
      </w:r>
      <w:r>
        <w:rPr>
          <w:rFonts w:hint="eastAsia" w:ascii="宋体" w:cs="宋体"/>
          <w:color w:val="000000"/>
          <w:sz w:val="22"/>
          <w:szCs w:val="22"/>
          <w:highlight w:val="none"/>
          <w:lang w:val="zh-CN" w:eastAsia="zh-CN" w:bidi="ar-SA"/>
        </w:rPr>
        <w:t xml:space="preserve">.</w:t>
      </w:r>
      <w:r>
        <w:rPr>
          <w:rFonts w:hint="eastAsia" w:ascii="宋体" w:cs="宋体"/>
          <w:color w:val="000000"/>
          <w:sz w:val="22"/>
          <w:szCs w:val="22"/>
          <w:highlight w:val="none"/>
          <w:lang w:bidi="ar-SA"/>
        </w:rPr>
        <w:t xml:space="preserve">7</w:t>
      </w:r>
      <w:r>
        <w:rPr>
          <w:rFonts w:hint="eastAsia" w:ascii="宋体" w:cs="宋体"/>
          <w:color w:val="000000"/>
          <w:sz w:val="22"/>
          <w:szCs w:val="22"/>
          <w:highlight w:val="none"/>
          <w:lang w:val="zh-CN" w:eastAsia="zh-CN" w:bidi="ar-SA"/>
        </w:rPr>
        <w:t xml:space="preserve">供应商在开、评标全过程中不应远离会场，如授权代表不在会场，应保持通信畅通，随时等待与招标代理及评标委员会联系。</w:t>
      </w:r>
      <w:bookmarkEnd w:id="291"/>
      <w:r/>
      <w:bookmarkEnd w:id="292"/>
      <w:r/>
      <w:bookmarkEnd w:id="293"/>
      <w:r>
        <w:rPr>
          <w:rFonts w:hint="eastAsia" w:ascii="宋体" w:cs="宋体"/>
          <w:color w:val="000000"/>
          <w:sz w:val="22"/>
          <w:szCs w:val="22"/>
          <w:highlight w:val="none"/>
          <w:lang w:val="zh-CN" w:eastAsia="zh-CN" w:bidi="ar-SA"/>
        </w:rPr>
      </w:r>
      <w:r/>
    </w:p>
    <w:p>
      <w:pPr>
        <w:pStyle w:val="1097"/>
        <w:ind w:firstLine="361"/>
        <w:spacing w:before="0" w:after="0" w:line="300" w:lineRule="auto"/>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28.无效投标条款和废标条款</w:t>
      </w:r>
      <w:r>
        <w:rPr>
          <w:rFonts w:hint="eastAsia" w:ascii="宋体" w:cs="宋体"/>
          <w:color w:val="000000"/>
          <w:sz w:val="24"/>
          <w:szCs w:val="24"/>
          <w:highlight w:val="none"/>
          <w:lang w:bidi="ar-SA"/>
        </w:rPr>
      </w:r>
      <w:r/>
    </w:p>
    <w:p>
      <w:pPr>
        <w:pStyle w:val="1094"/>
        <w:ind w:firstLine="440"/>
        <w:spacing w:line="300" w:lineRule="auto"/>
        <w:rPr>
          <w:rFonts w:hint="eastAsia" w:ascii="宋体" w:cs="宋体"/>
          <w:color w:val="000000"/>
          <w:sz w:val="22"/>
          <w:szCs w:val="22"/>
          <w:highlight w:val="none"/>
          <w:lang w:val="zh-CN" w:eastAsia="zh-CN" w:bidi="ar-SA"/>
        </w:rPr>
      </w:pPr>
      <w:r/>
      <w:bookmarkStart w:id="294" w:name="_Toc16938551"/>
      <w:r/>
      <w:bookmarkStart w:id="295" w:name="_Toc513029235"/>
      <w:r/>
      <w:bookmarkStart w:id="296" w:name="_Toc20823307"/>
      <w:r>
        <w:rPr>
          <w:rFonts w:hint="eastAsia" w:ascii="宋体" w:cs="宋体"/>
          <w:color w:val="000000"/>
          <w:sz w:val="22"/>
          <w:szCs w:val="22"/>
          <w:highlight w:val="none"/>
          <w:lang w:val="zh-CN" w:eastAsia="zh-CN" w:bidi="ar-SA"/>
        </w:rPr>
        <w:t xml:space="preserve">2</w:t>
      </w:r>
      <w:r>
        <w:rPr>
          <w:rFonts w:hint="eastAsia" w:ascii="宋体" w:cs="宋体"/>
          <w:color w:val="000000"/>
          <w:sz w:val="22"/>
          <w:szCs w:val="22"/>
          <w:highlight w:val="none"/>
          <w:lang w:bidi="ar-SA"/>
        </w:rPr>
        <w:t xml:space="preserve">8</w:t>
      </w:r>
      <w:r>
        <w:rPr>
          <w:rFonts w:hint="eastAsia" w:ascii="宋体" w:cs="宋体"/>
          <w:color w:val="000000"/>
          <w:sz w:val="22"/>
          <w:szCs w:val="22"/>
          <w:highlight w:val="none"/>
          <w:lang w:val="zh-CN" w:eastAsia="zh-CN" w:bidi="ar-SA"/>
        </w:rPr>
        <w:t xml:space="preserve">.1无效投标条款</w:t>
      </w:r>
      <w:r>
        <w:rPr>
          <w:rFonts w:hint="eastAsia" w:ascii="宋体" w:cs="宋体"/>
          <w:color w:val="000000"/>
          <w:sz w:val="22"/>
          <w:szCs w:val="22"/>
          <w:highlight w:val="none"/>
          <w:lang w:val="zh-CN" w:eastAsia="zh-CN" w:bidi="ar-SA"/>
        </w:rPr>
      </w:r>
      <w:r/>
    </w:p>
    <w:p>
      <w:pPr>
        <w:pStyle w:val="1094"/>
        <w:ind w:firstLine="440"/>
        <w:spacing w:line="300" w:lineRule="auto"/>
        <w:rPr>
          <w:rFonts w:hint="eastAsia" w:ascii="宋体" w:cs="宋体"/>
          <w:color w:val="000000"/>
          <w:sz w:val="22"/>
          <w:szCs w:val="22"/>
          <w:highlight w:val="none"/>
          <w:lang w:val="zh-CN" w:eastAsia="zh-CN" w:bidi="ar-SA"/>
        </w:rPr>
      </w:pPr>
      <w:r>
        <w:rPr>
          <w:rFonts w:hint="eastAsia" w:ascii="宋体" w:cs="宋体"/>
          <w:color w:val="000000"/>
          <w:sz w:val="22"/>
          <w:szCs w:val="22"/>
          <w:highlight w:val="none"/>
          <w:lang w:val="zh-CN" w:eastAsia="zh-CN" w:bidi="ar-SA"/>
        </w:rPr>
        <w:t xml:space="preserve">（</w:t>
      </w:r>
      <w:r>
        <w:rPr>
          <w:rFonts w:hint="eastAsia" w:ascii="宋体" w:cs="宋体"/>
          <w:color w:val="000000"/>
          <w:sz w:val="22"/>
          <w:szCs w:val="22"/>
          <w:highlight w:val="none"/>
          <w:lang w:bidi="ar-SA"/>
        </w:rPr>
        <w:t xml:space="preserve">1</w:t>
      </w:r>
      <w:r>
        <w:rPr>
          <w:rFonts w:hint="eastAsia" w:ascii="宋体" w:cs="宋体"/>
          <w:color w:val="000000"/>
          <w:sz w:val="22"/>
          <w:szCs w:val="22"/>
          <w:highlight w:val="none"/>
          <w:lang w:val="zh-CN" w:eastAsia="zh-CN" w:bidi="ar-SA"/>
        </w:rPr>
        <w:t xml:space="preserve">）未按照招标文件要求密封、签署、盖章的；</w:t>
      </w:r>
      <w:r>
        <w:rPr>
          <w:rFonts w:hint="eastAsia" w:ascii="宋体" w:cs="宋体"/>
          <w:color w:val="000000"/>
          <w:sz w:val="22"/>
          <w:szCs w:val="22"/>
          <w:highlight w:val="none"/>
          <w:lang w:val="zh-CN" w:eastAsia="zh-CN" w:bidi="ar-SA"/>
        </w:rPr>
      </w:r>
      <w:r/>
    </w:p>
    <w:p>
      <w:pPr>
        <w:pStyle w:val="1094"/>
        <w:ind w:firstLine="440"/>
        <w:spacing w:line="300" w:lineRule="auto"/>
        <w:rPr>
          <w:rFonts w:hint="eastAsia" w:ascii="宋体" w:cs="宋体"/>
          <w:color w:val="000000"/>
          <w:sz w:val="22"/>
          <w:szCs w:val="22"/>
          <w:highlight w:val="none"/>
          <w:lang w:bidi="ar-SA"/>
        </w:rPr>
      </w:pPr>
      <w:r>
        <w:rPr>
          <w:rFonts w:hint="eastAsia" w:ascii="宋体" w:cs="宋体"/>
          <w:color w:val="000000"/>
          <w:sz w:val="22"/>
          <w:szCs w:val="22"/>
          <w:highlight w:val="none"/>
          <w:lang w:val="zh-CN" w:eastAsia="zh-CN" w:bidi="ar-SA"/>
        </w:rPr>
        <w:t xml:space="preserve">（</w:t>
      </w:r>
      <w:r>
        <w:rPr>
          <w:rFonts w:hint="eastAsia" w:ascii="宋体" w:cs="宋体"/>
          <w:color w:val="000000"/>
          <w:sz w:val="22"/>
          <w:szCs w:val="22"/>
          <w:highlight w:val="none"/>
          <w:lang w:bidi="ar-SA"/>
        </w:rPr>
        <w:t xml:space="preserve">2）未按照“投标文件格式”要求进行签署、盖章的；</w:t>
      </w:r>
      <w:r>
        <w:rPr>
          <w:rFonts w:hint="eastAsia" w:ascii="宋体" w:cs="宋体"/>
          <w:color w:val="000000"/>
          <w:sz w:val="22"/>
          <w:szCs w:val="22"/>
          <w:highlight w:val="none"/>
          <w:lang w:bidi="ar-SA"/>
        </w:rPr>
      </w:r>
      <w:r/>
    </w:p>
    <w:p>
      <w:pPr>
        <w:pStyle w:val="1094"/>
        <w:ind w:firstLine="440"/>
        <w:spacing w:line="300" w:lineRule="auto"/>
        <w:rPr>
          <w:rFonts w:hint="eastAsia" w:ascii="宋体" w:cs="宋体"/>
          <w:color w:val="000000"/>
          <w:sz w:val="22"/>
          <w:szCs w:val="22"/>
          <w:highlight w:val="none"/>
          <w:lang w:val="zh-CN" w:eastAsia="zh-CN" w:bidi="ar-SA"/>
        </w:rPr>
      </w:pPr>
      <w:r>
        <w:rPr>
          <w:rFonts w:hint="eastAsia" w:ascii="宋体" w:cs="宋体"/>
          <w:color w:val="000000"/>
          <w:sz w:val="22"/>
          <w:szCs w:val="22"/>
          <w:highlight w:val="none"/>
          <w:lang w:bidi="ar-SA"/>
        </w:rPr>
        <w:t xml:space="preserve">（3）</w:t>
      </w:r>
      <w:r>
        <w:rPr>
          <w:rFonts w:hint="eastAsia" w:ascii="宋体" w:cs="宋体"/>
          <w:color w:val="000000"/>
          <w:sz w:val="22"/>
          <w:szCs w:val="22"/>
          <w:highlight w:val="none"/>
          <w:lang w:val="zh-CN" w:eastAsia="zh-CN" w:bidi="ar-SA"/>
        </w:rPr>
        <w:t xml:space="preserve">供应商在报价时采用选择性报价的；</w:t>
      </w:r>
      <w:r>
        <w:rPr>
          <w:rFonts w:hint="eastAsia" w:ascii="宋体" w:cs="宋体"/>
          <w:color w:val="000000"/>
          <w:sz w:val="22"/>
          <w:szCs w:val="22"/>
          <w:highlight w:val="none"/>
          <w:lang w:val="zh-CN" w:eastAsia="zh-CN" w:bidi="ar-SA"/>
        </w:rPr>
      </w:r>
      <w:r/>
    </w:p>
    <w:p>
      <w:pPr>
        <w:pStyle w:val="1094"/>
        <w:ind w:firstLine="440"/>
        <w:spacing w:line="300" w:lineRule="auto"/>
        <w:rPr>
          <w:rFonts w:hint="eastAsia" w:ascii="宋体" w:cs="宋体"/>
          <w:color w:val="000000"/>
          <w:sz w:val="22"/>
          <w:szCs w:val="22"/>
          <w:highlight w:val="none"/>
          <w:lang w:val="zh-CN" w:eastAsia="zh-CN" w:bidi="ar-SA"/>
        </w:rPr>
      </w:pPr>
      <w:r>
        <w:rPr>
          <w:rFonts w:hint="eastAsia" w:ascii="宋体" w:cs="宋体"/>
          <w:color w:val="000000"/>
          <w:sz w:val="22"/>
          <w:szCs w:val="22"/>
          <w:highlight w:val="none"/>
          <w:lang w:val="zh-CN" w:eastAsia="zh-CN" w:bidi="ar-SA"/>
        </w:rPr>
        <w:t xml:space="preserve">（</w:t>
      </w:r>
      <w:r>
        <w:rPr>
          <w:rFonts w:hint="eastAsia" w:ascii="宋体" w:cs="宋体"/>
          <w:color w:val="000000"/>
          <w:sz w:val="22"/>
          <w:szCs w:val="22"/>
          <w:highlight w:val="none"/>
          <w:lang w:bidi="ar-SA"/>
        </w:rPr>
        <w:t xml:space="preserve">4</w:t>
      </w:r>
      <w:r>
        <w:rPr>
          <w:rFonts w:hint="eastAsia" w:ascii="宋体" w:cs="宋体"/>
          <w:color w:val="000000"/>
          <w:sz w:val="22"/>
          <w:szCs w:val="22"/>
          <w:highlight w:val="none"/>
          <w:lang w:val="zh-CN" w:eastAsia="zh-CN" w:bidi="ar-SA"/>
        </w:rPr>
        <w:t xml:space="preserve">）同一供应商提交两个（含两个）以上不同的投标报价的。</w:t>
      </w:r>
      <w:r>
        <w:rPr>
          <w:rFonts w:hint="eastAsia" w:ascii="宋体" w:cs="宋体"/>
          <w:color w:val="000000"/>
          <w:sz w:val="22"/>
          <w:szCs w:val="22"/>
          <w:highlight w:val="none"/>
          <w:lang w:val="zh-CN" w:eastAsia="zh-CN" w:bidi="ar-SA"/>
        </w:rPr>
      </w:r>
      <w:r/>
    </w:p>
    <w:p>
      <w:pPr>
        <w:pStyle w:val="1094"/>
        <w:ind w:firstLine="440"/>
        <w:spacing w:line="300" w:lineRule="auto"/>
        <w:rPr>
          <w:rFonts w:hint="eastAsia" w:ascii="宋体" w:cs="宋体"/>
          <w:color w:val="000000"/>
          <w:sz w:val="22"/>
          <w:szCs w:val="22"/>
          <w:highlight w:val="none"/>
          <w:lang w:val="zh-CN" w:eastAsia="zh-CN" w:bidi="ar-SA"/>
        </w:rPr>
      </w:pPr>
      <w:r>
        <w:rPr>
          <w:rFonts w:hint="eastAsia" w:ascii="宋体" w:cs="宋体"/>
          <w:color w:val="000000"/>
          <w:sz w:val="22"/>
          <w:szCs w:val="22"/>
          <w:highlight w:val="none"/>
          <w:lang w:val="zh-CN" w:eastAsia="zh-CN" w:bidi="ar-SA"/>
        </w:rPr>
        <w:t xml:space="preserve">（</w:t>
      </w:r>
      <w:r>
        <w:rPr>
          <w:rFonts w:hint="eastAsia" w:ascii="宋体" w:cs="宋体"/>
          <w:color w:val="000000"/>
          <w:sz w:val="22"/>
          <w:szCs w:val="22"/>
          <w:highlight w:val="none"/>
          <w:lang w:bidi="ar-SA"/>
        </w:rPr>
        <w:t xml:space="preserve">5</w:t>
      </w:r>
      <w:r>
        <w:rPr>
          <w:rFonts w:hint="eastAsia" w:ascii="宋体" w:cs="宋体"/>
          <w:color w:val="000000"/>
          <w:sz w:val="22"/>
          <w:szCs w:val="22"/>
          <w:highlight w:val="none"/>
          <w:lang w:val="zh-CN" w:eastAsia="zh-CN" w:bidi="ar-SA"/>
        </w:rPr>
        <w:t xml:space="preserve">）供应商不具备招标文件中规定的资格要求的。</w:t>
      </w:r>
      <w:r>
        <w:rPr>
          <w:rFonts w:hint="eastAsia" w:ascii="宋体" w:cs="宋体"/>
          <w:color w:val="000000"/>
          <w:sz w:val="22"/>
          <w:szCs w:val="22"/>
          <w:highlight w:val="none"/>
          <w:lang w:val="zh-CN" w:eastAsia="zh-CN" w:bidi="ar-SA"/>
        </w:rPr>
      </w:r>
      <w:r/>
    </w:p>
    <w:p>
      <w:pPr>
        <w:pStyle w:val="1094"/>
        <w:ind w:firstLine="440"/>
        <w:spacing w:line="300" w:lineRule="auto"/>
        <w:rPr>
          <w:rFonts w:hint="eastAsia" w:ascii="宋体" w:cs="宋体"/>
          <w:color w:val="000000"/>
          <w:sz w:val="22"/>
          <w:szCs w:val="22"/>
          <w:highlight w:val="none"/>
          <w:lang w:val="zh-CN" w:eastAsia="zh-CN" w:bidi="ar-SA"/>
        </w:rPr>
      </w:pPr>
      <w:r>
        <w:rPr>
          <w:rFonts w:hint="eastAsia" w:ascii="宋体" w:cs="宋体"/>
          <w:color w:val="000000"/>
          <w:sz w:val="22"/>
          <w:szCs w:val="22"/>
          <w:highlight w:val="none"/>
          <w:lang w:val="zh-CN" w:eastAsia="zh-CN" w:bidi="ar-SA"/>
        </w:rPr>
        <w:t xml:space="preserve">（</w:t>
      </w:r>
      <w:r>
        <w:rPr>
          <w:rFonts w:hint="eastAsia" w:ascii="宋体" w:cs="宋体"/>
          <w:color w:val="000000"/>
          <w:sz w:val="22"/>
          <w:szCs w:val="22"/>
          <w:highlight w:val="none"/>
          <w:lang w:bidi="ar-SA"/>
        </w:rPr>
        <w:t xml:space="preserve">6</w:t>
      </w:r>
      <w:r>
        <w:rPr>
          <w:rFonts w:hint="eastAsia" w:ascii="宋体" w:cs="宋体"/>
          <w:color w:val="000000"/>
          <w:sz w:val="22"/>
          <w:szCs w:val="22"/>
          <w:highlight w:val="none"/>
          <w:lang w:val="zh-CN" w:eastAsia="zh-CN" w:bidi="ar-SA"/>
        </w:rPr>
        <w:t xml:space="preserve">）供应商的报价超过了采购预算或最高限价的。</w:t>
      </w:r>
      <w:r>
        <w:rPr>
          <w:rFonts w:hint="eastAsia" w:ascii="宋体" w:cs="宋体"/>
          <w:color w:val="000000"/>
          <w:sz w:val="22"/>
          <w:szCs w:val="22"/>
          <w:highlight w:val="none"/>
          <w:lang w:val="zh-CN" w:eastAsia="zh-CN" w:bidi="ar-SA"/>
        </w:rPr>
      </w:r>
      <w:r/>
    </w:p>
    <w:p>
      <w:pPr>
        <w:pStyle w:val="1094"/>
        <w:ind w:firstLine="440"/>
        <w:spacing w:line="300" w:lineRule="auto"/>
        <w:rPr>
          <w:rFonts w:hint="eastAsia" w:ascii="宋体" w:cs="宋体"/>
          <w:color w:val="000000"/>
          <w:sz w:val="22"/>
          <w:szCs w:val="22"/>
          <w:highlight w:val="none"/>
          <w:lang w:val="zh-CN" w:eastAsia="zh-CN" w:bidi="ar-SA"/>
        </w:rPr>
      </w:pPr>
      <w:r>
        <w:rPr>
          <w:rFonts w:hint="eastAsia" w:ascii="宋体" w:cs="宋体"/>
          <w:color w:val="000000"/>
          <w:sz w:val="22"/>
          <w:szCs w:val="22"/>
          <w:highlight w:val="none"/>
          <w:lang w:val="zh-CN" w:eastAsia="zh-CN" w:bidi="ar-SA"/>
        </w:rPr>
        <w:t xml:space="preserve">（</w:t>
      </w:r>
      <w:r>
        <w:rPr>
          <w:rFonts w:hint="eastAsia" w:ascii="宋体" w:cs="宋体"/>
          <w:color w:val="000000"/>
          <w:sz w:val="22"/>
          <w:szCs w:val="22"/>
          <w:highlight w:val="none"/>
          <w:lang w:bidi="ar-SA"/>
        </w:rPr>
        <w:t xml:space="preserve">7</w:t>
      </w:r>
      <w:r>
        <w:rPr>
          <w:rFonts w:hint="eastAsia" w:ascii="宋体" w:cs="宋体"/>
          <w:color w:val="000000"/>
          <w:sz w:val="22"/>
          <w:szCs w:val="22"/>
          <w:highlight w:val="none"/>
          <w:lang w:val="zh-CN" w:eastAsia="zh-CN" w:bidi="ar-SA"/>
        </w:rPr>
        <w:t xml:space="preserve">）未通过符合性审查的。</w:t>
      </w:r>
      <w:r>
        <w:rPr>
          <w:rFonts w:hint="eastAsia" w:ascii="宋体" w:cs="宋体"/>
          <w:color w:val="000000"/>
          <w:sz w:val="22"/>
          <w:szCs w:val="22"/>
          <w:highlight w:val="none"/>
          <w:lang w:val="zh-CN" w:eastAsia="zh-CN" w:bidi="ar-SA"/>
        </w:rPr>
      </w:r>
      <w:r/>
    </w:p>
    <w:p>
      <w:pPr>
        <w:pStyle w:val="1094"/>
        <w:ind w:firstLine="440"/>
        <w:spacing w:line="300" w:lineRule="auto"/>
        <w:rPr>
          <w:rFonts w:hint="eastAsia" w:ascii="宋体" w:cs="宋体"/>
          <w:color w:val="000000"/>
          <w:sz w:val="22"/>
          <w:szCs w:val="22"/>
          <w:highlight w:val="none"/>
          <w:lang w:val="zh-CN" w:eastAsia="zh-CN" w:bidi="ar-SA"/>
        </w:rPr>
      </w:pPr>
      <w:r>
        <w:rPr>
          <w:rFonts w:hint="eastAsia" w:ascii="宋体" w:cs="宋体"/>
          <w:color w:val="000000"/>
          <w:sz w:val="22"/>
          <w:szCs w:val="22"/>
          <w:highlight w:val="none"/>
          <w:lang w:val="zh-CN" w:eastAsia="zh-CN" w:bidi="ar-SA"/>
        </w:rPr>
        <w:t xml:space="preserve">（</w:t>
      </w:r>
      <w:r>
        <w:rPr>
          <w:rFonts w:hint="eastAsia" w:ascii="宋体" w:cs="宋体"/>
          <w:color w:val="000000"/>
          <w:sz w:val="22"/>
          <w:szCs w:val="22"/>
          <w:highlight w:val="none"/>
          <w:lang w:bidi="ar-SA"/>
        </w:rPr>
        <w:t xml:space="preserve">8</w:t>
      </w:r>
      <w:r>
        <w:rPr>
          <w:rFonts w:hint="eastAsia" w:ascii="宋体" w:cs="宋体"/>
          <w:color w:val="000000"/>
          <w:sz w:val="22"/>
          <w:szCs w:val="22"/>
          <w:highlight w:val="none"/>
          <w:lang w:val="zh-CN" w:eastAsia="zh-CN" w:bidi="ar-SA"/>
        </w:rPr>
        <w:t xml:space="preserve">）不符合招标文件中规定的其他实质性要求和条件的。</w:t>
      </w:r>
      <w:r>
        <w:rPr>
          <w:rFonts w:hint="eastAsia" w:ascii="宋体" w:cs="宋体"/>
          <w:color w:val="000000"/>
          <w:sz w:val="22"/>
          <w:szCs w:val="22"/>
          <w:highlight w:val="none"/>
          <w:lang w:val="zh-CN" w:eastAsia="zh-CN" w:bidi="ar-SA"/>
        </w:rPr>
      </w:r>
      <w:r/>
    </w:p>
    <w:p>
      <w:pPr>
        <w:pStyle w:val="1094"/>
        <w:ind w:firstLine="440"/>
        <w:spacing w:line="300" w:lineRule="auto"/>
        <w:rPr>
          <w:rFonts w:hint="eastAsia" w:ascii="宋体" w:cs="宋体"/>
          <w:color w:val="000000"/>
          <w:sz w:val="22"/>
          <w:szCs w:val="22"/>
          <w:highlight w:val="none"/>
          <w:lang w:val="zh-CN" w:eastAsia="zh-CN" w:bidi="ar-SA"/>
        </w:rPr>
      </w:pPr>
      <w:r>
        <w:rPr>
          <w:rFonts w:hint="eastAsia" w:ascii="宋体" w:cs="宋体"/>
          <w:color w:val="000000"/>
          <w:sz w:val="22"/>
          <w:szCs w:val="22"/>
          <w:highlight w:val="none"/>
          <w:lang w:val="zh-CN" w:eastAsia="zh-CN" w:bidi="ar-SA"/>
        </w:rPr>
        <w:t xml:space="preserve">（</w:t>
      </w:r>
      <w:r>
        <w:rPr>
          <w:rFonts w:hint="eastAsia" w:ascii="宋体" w:cs="宋体"/>
          <w:color w:val="000000"/>
          <w:sz w:val="22"/>
          <w:szCs w:val="22"/>
          <w:highlight w:val="none"/>
          <w:lang w:bidi="ar-SA"/>
        </w:rPr>
        <w:t xml:space="preserve">9</w:t>
      </w:r>
      <w:r>
        <w:rPr>
          <w:rFonts w:hint="eastAsia" w:ascii="宋体" w:cs="宋体"/>
          <w:color w:val="000000"/>
          <w:sz w:val="22"/>
          <w:szCs w:val="22"/>
          <w:highlight w:val="none"/>
          <w:lang w:val="zh-CN" w:eastAsia="zh-CN" w:bidi="ar-SA"/>
        </w:rPr>
        <w:t xml:space="preserve">）供应商被 “信用中国”网站（www.creditchina.gov.cn）列入失信被执行人或重大税收违法失信主体名单或政府采购严重失信行为记录名单。或查询“信用中国”网站后发现供应商存在其他不符合《中华人民共和国政府采购法》第二十二条规定条件的信用记录。</w:t>
      </w:r>
      <w:r>
        <w:rPr>
          <w:rFonts w:hint="eastAsia" w:ascii="宋体" w:cs="宋体"/>
          <w:color w:val="000000"/>
          <w:sz w:val="22"/>
          <w:szCs w:val="22"/>
          <w:highlight w:val="none"/>
          <w:lang w:val="zh-CN" w:eastAsia="zh-CN" w:bidi="ar-SA"/>
        </w:rPr>
      </w:r>
      <w:r/>
    </w:p>
    <w:p>
      <w:pPr>
        <w:pStyle w:val="1094"/>
        <w:ind w:firstLine="440"/>
        <w:spacing w:line="300" w:lineRule="auto"/>
        <w:rPr>
          <w:rFonts w:hint="eastAsia" w:ascii="宋体" w:cs="宋体"/>
          <w:color w:val="000000"/>
          <w:sz w:val="22"/>
          <w:szCs w:val="22"/>
          <w:highlight w:val="none"/>
          <w:lang w:val="zh-CN" w:eastAsia="zh-CN" w:bidi="ar-SA"/>
        </w:rPr>
      </w:pPr>
      <w:r>
        <w:rPr>
          <w:rFonts w:hint="eastAsia" w:ascii="宋体" w:cs="宋体"/>
          <w:color w:val="000000"/>
          <w:sz w:val="22"/>
          <w:szCs w:val="22"/>
          <w:highlight w:val="none"/>
          <w:lang w:val="zh-CN" w:eastAsia="zh-CN" w:bidi="ar-SA"/>
        </w:rPr>
        <w:t xml:space="preserve">（</w:t>
      </w:r>
      <w:r>
        <w:rPr>
          <w:rFonts w:hint="eastAsia" w:ascii="宋体" w:cs="宋体"/>
          <w:color w:val="000000"/>
          <w:sz w:val="22"/>
          <w:szCs w:val="22"/>
          <w:highlight w:val="none"/>
          <w:lang w:bidi="ar-SA"/>
        </w:rPr>
        <w:t xml:space="preserve">10</w:t>
      </w:r>
      <w:r>
        <w:rPr>
          <w:rFonts w:hint="eastAsia" w:ascii="宋体" w:cs="宋体"/>
          <w:color w:val="000000"/>
          <w:sz w:val="22"/>
          <w:szCs w:val="22"/>
          <w:highlight w:val="none"/>
          <w:lang w:val="zh-CN" w:eastAsia="zh-CN" w:bidi="ar-SA"/>
        </w:rPr>
        <w:t xml:space="preserve">）投标文件含有采购人不能接受的附加条件的。</w:t>
      </w:r>
      <w:r>
        <w:rPr>
          <w:rFonts w:hint="eastAsia" w:ascii="宋体" w:cs="宋体"/>
          <w:color w:val="000000"/>
          <w:sz w:val="22"/>
          <w:szCs w:val="22"/>
          <w:highlight w:val="none"/>
          <w:lang w:val="zh-CN" w:eastAsia="zh-CN" w:bidi="ar-SA"/>
        </w:rPr>
      </w:r>
      <w:r/>
    </w:p>
    <w:p>
      <w:pPr>
        <w:pStyle w:val="1094"/>
        <w:ind w:firstLine="440"/>
        <w:spacing w:line="300" w:lineRule="auto"/>
        <w:rPr>
          <w:rFonts w:hint="eastAsia" w:ascii="宋体" w:cs="宋体"/>
          <w:color w:val="000000"/>
          <w:sz w:val="22"/>
          <w:szCs w:val="22"/>
          <w:highlight w:val="none"/>
          <w:lang w:val="zh-CN" w:eastAsia="zh-CN" w:bidi="ar-SA"/>
        </w:rPr>
      </w:pPr>
      <w:r>
        <w:rPr>
          <w:rFonts w:hint="eastAsia" w:ascii="宋体" w:cs="宋体"/>
          <w:color w:val="000000"/>
          <w:sz w:val="22"/>
          <w:szCs w:val="22"/>
          <w:highlight w:val="none"/>
          <w:lang w:val="zh-CN" w:eastAsia="zh-CN" w:bidi="ar-SA"/>
        </w:rPr>
        <w:t xml:space="preserve">（</w:t>
      </w:r>
      <w:r>
        <w:rPr>
          <w:rFonts w:hint="eastAsia" w:ascii="宋体" w:cs="宋体"/>
          <w:color w:val="000000"/>
          <w:sz w:val="22"/>
          <w:szCs w:val="22"/>
          <w:highlight w:val="none"/>
          <w:lang w:bidi="ar-SA"/>
        </w:rPr>
        <w:t xml:space="preserve">11</w:t>
      </w:r>
      <w:r>
        <w:rPr>
          <w:rFonts w:hint="eastAsia" w:ascii="宋体" w:cs="宋体"/>
          <w:color w:val="000000"/>
          <w:sz w:val="22"/>
          <w:szCs w:val="22"/>
          <w:highlight w:val="none"/>
          <w:lang w:val="zh-CN" w:eastAsia="zh-CN" w:bidi="ar-SA"/>
        </w:rPr>
        <w:t xml:space="preserve">）评标委员会认为供应商的报价明显低于其他通过符合性审查的供应商报价，有可能影响产品质量或者不能诚信履约的，将要求其在合理的时间内提供说明，必要时提交相关证明材料；供应商不能证明其报价合理性的，评标委员会应当将其作为无效投标处理。</w:t>
      </w:r>
      <w:r>
        <w:rPr>
          <w:rFonts w:hint="eastAsia" w:ascii="宋体" w:cs="宋体"/>
          <w:color w:val="000000"/>
          <w:sz w:val="22"/>
          <w:szCs w:val="22"/>
          <w:highlight w:val="none"/>
          <w:lang w:val="zh-CN" w:eastAsia="zh-CN" w:bidi="ar-SA"/>
        </w:rPr>
      </w:r>
      <w:r/>
    </w:p>
    <w:p>
      <w:pPr>
        <w:pStyle w:val="1094"/>
        <w:ind w:firstLine="440"/>
        <w:spacing w:line="300" w:lineRule="auto"/>
        <w:rPr>
          <w:rFonts w:hint="eastAsia" w:ascii="宋体" w:cs="宋体"/>
          <w:color w:val="000000"/>
          <w:sz w:val="22"/>
          <w:szCs w:val="22"/>
          <w:highlight w:val="none"/>
          <w:lang w:val="zh-CN" w:eastAsia="zh-CN" w:bidi="ar-SA"/>
        </w:rPr>
      </w:pPr>
      <w:r>
        <w:rPr>
          <w:rFonts w:hint="eastAsia" w:ascii="宋体" w:cs="宋体"/>
          <w:color w:val="000000"/>
          <w:sz w:val="22"/>
          <w:szCs w:val="22"/>
          <w:highlight w:val="none"/>
          <w:lang w:val="zh-CN" w:eastAsia="zh-CN" w:bidi="ar-SA"/>
        </w:rPr>
        <w:t xml:space="preserve">（</w:t>
      </w:r>
      <w:r>
        <w:rPr>
          <w:rFonts w:hint="eastAsia" w:ascii="宋体" w:cs="宋体"/>
          <w:color w:val="000000"/>
          <w:sz w:val="22"/>
          <w:szCs w:val="22"/>
          <w:highlight w:val="none"/>
          <w:lang w:bidi="ar-SA"/>
        </w:rPr>
        <w:t xml:space="preserve">12</w:t>
      </w:r>
      <w:r>
        <w:rPr>
          <w:rFonts w:hint="eastAsia" w:ascii="宋体" w:cs="宋体"/>
          <w:color w:val="000000"/>
          <w:sz w:val="22"/>
          <w:szCs w:val="22"/>
          <w:highlight w:val="none"/>
          <w:lang w:val="zh-CN" w:eastAsia="zh-CN" w:bidi="ar-SA"/>
        </w:rPr>
        <w:t xml:space="preserve">）其他法律法规及本招标文件规定的无效投标的情形。</w:t>
      </w:r>
      <w:r>
        <w:rPr>
          <w:rFonts w:hint="eastAsia" w:ascii="宋体" w:cs="宋体"/>
          <w:color w:val="000000"/>
          <w:sz w:val="22"/>
          <w:szCs w:val="22"/>
          <w:highlight w:val="none"/>
          <w:lang w:val="zh-CN" w:eastAsia="zh-CN" w:bidi="ar-SA"/>
        </w:rPr>
      </w:r>
      <w:r/>
    </w:p>
    <w:p>
      <w:pPr>
        <w:pStyle w:val="1094"/>
        <w:ind w:firstLine="440"/>
        <w:spacing w:line="300" w:lineRule="auto"/>
        <w:rPr>
          <w:rFonts w:hint="eastAsia" w:ascii="宋体" w:cs="宋体"/>
          <w:color w:val="000000"/>
          <w:sz w:val="22"/>
          <w:szCs w:val="22"/>
          <w:highlight w:val="none"/>
          <w:lang w:val="zh-CN" w:eastAsia="zh-CN" w:bidi="ar-SA"/>
        </w:rPr>
      </w:pPr>
      <w:r>
        <w:rPr>
          <w:rFonts w:hint="eastAsia" w:ascii="宋体" w:cs="宋体"/>
          <w:color w:val="000000"/>
          <w:sz w:val="22"/>
          <w:szCs w:val="22"/>
          <w:highlight w:val="none"/>
          <w:lang w:val="zh-CN" w:eastAsia="zh-CN" w:bidi="ar-SA"/>
        </w:rPr>
        <w:t xml:space="preserve">2</w:t>
      </w:r>
      <w:r>
        <w:rPr>
          <w:rFonts w:hint="eastAsia" w:ascii="宋体" w:cs="宋体"/>
          <w:color w:val="000000"/>
          <w:sz w:val="22"/>
          <w:szCs w:val="22"/>
          <w:highlight w:val="none"/>
          <w:lang w:bidi="ar-SA"/>
        </w:rPr>
        <w:t xml:space="preserve">8</w:t>
      </w:r>
      <w:r>
        <w:rPr>
          <w:rFonts w:hint="eastAsia" w:ascii="宋体" w:cs="宋体"/>
          <w:color w:val="000000"/>
          <w:sz w:val="22"/>
          <w:szCs w:val="22"/>
          <w:highlight w:val="none"/>
          <w:lang w:val="zh-CN" w:eastAsia="zh-CN" w:bidi="ar-SA"/>
        </w:rPr>
        <w:t xml:space="preserve">.2废标条款</w:t>
      </w:r>
      <w:r>
        <w:rPr>
          <w:rFonts w:hint="eastAsia" w:ascii="宋体" w:cs="宋体"/>
          <w:color w:val="000000"/>
          <w:sz w:val="22"/>
          <w:szCs w:val="22"/>
          <w:highlight w:val="none"/>
          <w:lang w:val="zh-CN" w:eastAsia="zh-CN" w:bidi="ar-SA"/>
        </w:rPr>
      </w:r>
      <w:r/>
    </w:p>
    <w:p>
      <w:pPr>
        <w:pStyle w:val="1094"/>
        <w:ind w:firstLine="440"/>
        <w:spacing w:line="300" w:lineRule="auto"/>
        <w:rPr>
          <w:rFonts w:hint="eastAsia" w:ascii="宋体" w:cs="宋体"/>
          <w:color w:val="000000"/>
          <w:sz w:val="22"/>
          <w:szCs w:val="22"/>
          <w:highlight w:val="none"/>
          <w:lang w:val="zh-CN" w:eastAsia="zh-CN" w:bidi="ar-SA"/>
        </w:rPr>
      </w:pPr>
      <w:r>
        <w:rPr>
          <w:rFonts w:hint="eastAsia" w:ascii="宋体" w:cs="宋体"/>
          <w:color w:val="000000"/>
          <w:sz w:val="22"/>
          <w:szCs w:val="22"/>
          <w:highlight w:val="none"/>
          <w:lang w:val="zh-CN" w:eastAsia="zh-CN" w:bidi="ar-SA"/>
        </w:rPr>
        <w:t xml:space="preserve">（</w:t>
      </w:r>
      <w:r>
        <w:rPr>
          <w:rFonts w:hint="eastAsia" w:ascii="宋体" w:cs="宋体"/>
          <w:color w:val="000000"/>
          <w:sz w:val="22"/>
          <w:szCs w:val="22"/>
          <w:highlight w:val="none"/>
          <w:lang w:bidi="ar-SA"/>
        </w:rPr>
        <w:t xml:space="preserve">1</w:t>
      </w:r>
      <w:r>
        <w:rPr>
          <w:rFonts w:hint="eastAsia" w:ascii="宋体" w:cs="宋体"/>
          <w:color w:val="000000"/>
          <w:sz w:val="22"/>
          <w:szCs w:val="22"/>
          <w:highlight w:val="none"/>
          <w:lang w:val="zh-CN" w:eastAsia="zh-CN" w:bidi="ar-SA"/>
        </w:rPr>
        <w:t xml:space="preserve">）符合资格条件的供应商或者对招标文件做实质响应的供应商不足三家的。</w:t>
      </w:r>
      <w:r>
        <w:rPr>
          <w:rFonts w:hint="eastAsia" w:ascii="宋体" w:cs="宋体"/>
          <w:color w:val="000000"/>
          <w:sz w:val="22"/>
          <w:szCs w:val="22"/>
          <w:highlight w:val="none"/>
          <w:lang w:val="zh-CN" w:eastAsia="zh-CN" w:bidi="ar-SA"/>
        </w:rPr>
      </w:r>
      <w:r/>
    </w:p>
    <w:p>
      <w:pPr>
        <w:pStyle w:val="1094"/>
        <w:ind w:firstLine="440"/>
        <w:spacing w:line="300" w:lineRule="auto"/>
        <w:rPr>
          <w:rFonts w:hint="eastAsia" w:ascii="宋体" w:cs="宋体"/>
          <w:color w:val="000000"/>
          <w:sz w:val="22"/>
          <w:szCs w:val="22"/>
          <w:highlight w:val="none"/>
          <w:lang w:val="zh-CN" w:eastAsia="zh-CN" w:bidi="ar-SA"/>
        </w:rPr>
      </w:pPr>
      <w:r>
        <w:rPr>
          <w:rFonts w:hint="eastAsia" w:ascii="宋体" w:cs="宋体"/>
          <w:color w:val="000000"/>
          <w:sz w:val="22"/>
          <w:szCs w:val="22"/>
          <w:highlight w:val="none"/>
          <w:lang w:val="zh-CN" w:eastAsia="zh-CN" w:bidi="ar-SA"/>
        </w:rPr>
        <w:t xml:space="preserve">（</w:t>
      </w:r>
      <w:r>
        <w:rPr>
          <w:rFonts w:hint="eastAsia" w:ascii="宋体" w:cs="宋体"/>
          <w:color w:val="000000"/>
          <w:sz w:val="22"/>
          <w:szCs w:val="22"/>
          <w:highlight w:val="none"/>
          <w:lang w:bidi="ar-SA"/>
        </w:rPr>
        <w:t xml:space="preserve">2</w:t>
      </w:r>
      <w:r>
        <w:rPr>
          <w:rFonts w:hint="eastAsia" w:ascii="宋体" w:cs="宋体"/>
          <w:color w:val="000000"/>
          <w:sz w:val="22"/>
          <w:szCs w:val="22"/>
          <w:highlight w:val="none"/>
          <w:lang w:val="zh-CN" w:eastAsia="zh-CN" w:bidi="ar-SA"/>
        </w:rPr>
        <w:t xml:space="preserve">）出现影响采购公正的违法、违规行为的。</w:t>
      </w:r>
      <w:r>
        <w:rPr>
          <w:rFonts w:hint="eastAsia" w:ascii="宋体" w:cs="宋体"/>
          <w:color w:val="000000"/>
          <w:sz w:val="22"/>
          <w:szCs w:val="22"/>
          <w:highlight w:val="none"/>
          <w:lang w:val="zh-CN" w:eastAsia="zh-CN" w:bidi="ar-SA"/>
        </w:rPr>
      </w:r>
      <w:r/>
    </w:p>
    <w:p>
      <w:pPr>
        <w:pStyle w:val="1094"/>
        <w:ind w:firstLine="440"/>
        <w:spacing w:line="300" w:lineRule="auto"/>
        <w:rPr>
          <w:rFonts w:hint="eastAsia" w:ascii="宋体" w:cs="宋体"/>
          <w:color w:val="000000"/>
          <w:sz w:val="22"/>
          <w:szCs w:val="22"/>
          <w:highlight w:val="none"/>
          <w:lang w:val="zh-CN" w:eastAsia="zh-CN" w:bidi="ar-SA"/>
        </w:rPr>
      </w:pPr>
      <w:r>
        <w:rPr>
          <w:rFonts w:hint="eastAsia" w:ascii="宋体" w:cs="宋体"/>
          <w:color w:val="000000"/>
          <w:sz w:val="22"/>
          <w:szCs w:val="22"/>
          <w:highlight w:val="none"/>
          <w:lang w:val="zh-CN" w:eastAsia="zh-CN" w:bidi="ar-SA"/>
        </w:rPr>
        <w:t xml:space="preserve">（</w:t>
      </w:r>
      <w:r>
        <w:rPr>
          <w:rFonts w:hint="eastAsia" w:ascii="宋体" w:cs="宋体"/>
          <w:color w:val="000000"/>
          <w:sz w:val="22"/>
          <w:szCs w:val="22"/>
          <w:highlight w:val="none"/>
          <w:lang w:bidi="ar-SA"/>
        </w:rPr>
        <w:t xml:space="preserve">3</w:t>
      </w:r>
      <w:r>
        <w:rPr>
          <w:rFonts w:hint="eastAsia" w:ascii="宋体" w:cs="宋体"/>
          <w:color w:val="000000"/>
          <w:sz w:val="22"/>
          <w:szCs w:val="22"/>
          <w:highlight w:val="none"/>
          <w:lang w:val="zh-CN" w:eastAsia="zh-CN" w:bidi="ar-SA"/>
        </w:rPr>
        <w:t xml:space="preserve">）因重大变故，采购任务取消的。</w:t>
      </w:r>
      <w:r>
        <w:rPr>
          <w:rFonts w:hint="eastAsia" w:ascii="宋体" w:cs="宋体"/>
          <w:color w:val="000000"/>
          <w:sz w:val="22"/>
          <w:szCs w:val="22"/>
          <w:highlight w:val="none"/>
          <w:lang w:val="zh-CN" w:eastAsia="zh-CN" w:bidi="ar-SA"/>
        </w:rPr>
      </w:r>
      <w:r/>
    </w:p>
    <w:p>
      <w:pPr>
        <w:pStyle w:val="1094"/>
        <w:ind w:firstLine="440"/>
        <w:spacing w:line="300" w:lineRule="auto"/>
        <w:rPr>
          <w:rFonts w:hint="eastAsia" w:ascii="宋体" w:cs="宋体"/>
          <w:color w:val="000000"/>
          <w:sz w:val="22"/>
          <w:szCs w:val="22"/>
          <w:highlight w:val="none"/>
          <w:lang w:val="zh-CN" w:eastAsia="zh-CN" w:bidi="ar-SA"/>
        </w:rPr>
      </w:pPr>
      <w:r>
        <w:rPr>
          <w:rFonts w:hint="eastAsia" w:ascii="宋体" w:cs="宋体"/>
          <w:color w:val="000000"/>
          <w:sz w:val="22"/>
          <w:szCs w:val="22"/>
          <w:highlight w:val="none"/>
          <w:lang w:val="zh-CN" w:eastAsia="zh-CN" w:bidi="ar-SA"/>
        </w:rPr>
        <w:t xml:space="preserve">（</w:t>
      </w:r>
      <w:r>
        <w:rPr>
          <w:rFonts w:hint="eastAsia" w:ascii="宋体" w:cs="宋体"/>
          <w:color w:val="000000"/>
          <w:sz w:val="22"/>
          <w:szCs w:val="22"/>
          <w:highlight w:val="none"/>
          <w:lang w:bidi="ar-SA"/>
        </w:rPr>
        <w:t xml:space="preserve">4</w:t>
      </w:r>
      <w:r>
        <w:rPr>
          <w:rFonts w:hint="eastAsia" w:ascii="宋体" w:cs="宋体"/>
          <w:color w:val="000000"/>
          <w:sz w:val="22"/>
          <w:szCs w:val="22"/>
          <w:highlight w:val="none"/>
          <w:lang w:val="zh-CN" w:eastAsia="zh-CN" w:bidi="ar-SA"/>
        </w:rPr>
        <w:t xml:space="preserve">）评标委员会认定招标文件存在歧义、重大缺陷导致评审工作无法进行的。</w:t>
      </w:r>
      <w:r>
        <w:rPr>
          <w:rFonts w:hint="eastAsia" w:ascii="宋体" w:cs="宋体"/>
          <w:color w:val="000000"/>
          <w:sz w:val="22"/>
          <w:szCs w:val="22"/>
          <w:highlight w:val="none"/>
          <w:lang w:val="zh-CN" w:eastAsia="zh-CN" w:bidi="ar-SA"/>
        </w:rPr>
      </w:r>
      <w:r/>
    </w:p>
    <w:p>
      <w:pPr>
        <w:pStyle w:val="1094"/>
        <w:ind w:firstLine="440"/>
        <w:spacing w:line="300" w:lineRule="auto"/>
        <w:rPr>
          <w:rFonts w:hint="eastAsia" w:ascii="宋体" w:cs="宋体"/>
          <w:color w:val="000000"/>
          <w:sz w:val="22"/>
          <w:szCs w:val="22"/>
          <w:highlight w:val="none"/>
          <w:lang w:val="zh-CN" w:eastAsia="zh-CN" w:bidi="ar-SA"/>
        </w:rPr>
      </w:pPr>
      <w:r>
        <w:rPr>
          <w:rFonts w:hint="eastAsia" w:ascii="宋体" w:cs="宋体"/>
          <w:color w:val="000000"/>
          <w:sz w:val="22"/>
          <w:szCs w:val="22"/>
          <w:highlight w:val="none"/>
          <w:lang w:val="zh-CN" w:eastAsia="zh-CN" w:bidi="ar-SA"/>
        </w:rPr>
        <w:t xml:space="preserve">2</w:t>
      </w:r>
      <w:r>
        <w:rPr>
          <w:rFonts w:hint="eastAsia" w:ascii="宋体" w:cs="宋体"/>
          <w:color w:val="000000"/>
          <w:sz w:val="22"/>
          <w:szCs w:val="22"/>
          <w:highlight w:val="none"/>
          <w:lang w:bidi="ar-SA"/>
        </w:rPr>
        <w:t xml:space="preserve">8</w:t>
      </w:r>
      <w:r>
        <w:rPr>
          <w:rFonts w:hint="eastAsia" w:ascii="宋体" w:cs="宋体"/>
          <w:color w:val="000000"/>
          <w:sz w:val="22"/>
          <w:szCs w:val="22"/>
          <w:highlight w:val="none"/>
          <w:lang w:val="zh-CN" w:eastAsia="zh-CN" w:bidi="ar-SA"/>
        </w:rPr>
        <w:t xml:space="preserve">.3 投标截止时间结束后参加投标的供应商不足三家的处理：如出现投标截止时间结束后参加投标的供应商或者在评标期间对招标文件做出实质响应的供应商不足三家情况，按政府采购相关规定执行。</w:t>
      </w:r>
      <w:r>
        <w:rPr>
          <w:rFonts w:hint="eastAsia" w:ascii="宋体" w:cs="宋体"/>
          <w:color w:val="000000"/>
          <w:sz w:val="22"/>
          <w:szCs w:val="22"/>
          <w:highlight w:val="none"/>
          <w:lang w:val="zh-CN" w:eastAsia="zh-CN" w:bidi="ar-SA"/>
        </w:rPr>
      </w:r>
      <w:r/>
    </w:p>
    <w:p>
      <w:pPr>
        <w:pStyle w:val="1097"/>
        <w:ind w:firstLine="496"/>
        <w:spacing w:before="0" w:after="0" w:line="360" w:lineRule="auto"/>
        <w:rPr>
          <w:rFonts w:hint="eastAsia" w:ascii="黑体" w:eastAsia="黑体" w:cs="黑体"/>
          <w:b w:val="0"/>
          <w:bCs w:val="0"/>
          <w:color w:val="000000"/>
          <w:highlight w:val="none"/>
          <w:lang w:bidi="ar-SA"/>
        </w:rPr>
      </w:pPr>
      <w:r/>
      <w:bookmarkStart w:id="297" w:name="_Toc8828"/>
      <w:r/>
      <w:bookmarkStart w:id="298" w:name="_Toc27185"/>
      <w:r/>
      <w:bookmarkStart w:id="299" w:name="_Toc120614219"/>
      <w:r/>
      <w:bookmarkStart w:id="300" w:name="_Toc30059"/>
      <w:r/>
      <w:bookmarkStart w:id="301" w:name="_Toc30637"/>
      <w:r>
        <w:rPr>
          <w:rFonts w:hint="eastAsia" w:ascii="黑体" w:eastAsia="黑体" w:cs="黑体"/>
          <w:b w:val="0"/>
          <w:bCs w:val="0"/>
          <w:color w:val="000000"/>
          <w:highlight w:val="none"/>
          <w:lang w:bidi="ar-SA"/>
        </w:rPr>
        <w:t xml:space="preserve">六、</w:t>
      </w:r>
      <w:bookmarkEnd w:id="294"/>
      <w:r/>
      <w:bookmarkEnd w:id="295"/>
      <w:r/>
      <w:bookmarkEnd w:id="296"/>
      <w:r>
        <w:rPr>
          <w:rFonts w:hint="eastAsia" w:ascii="黑体" w:eastAsia="黑体" w:cs="黑体"/>
          <w:b w:val="0"/>
          <w:bCs w:val="0"/>
          <w:color w:val="000000"/>
          <w:highlight w:val="none"/>
          <w:lang w:bidi="ar-SA"/>
        </w:rPr>
        <w:t xml:space="preserve">定标</w:t>
      </w:r>
      <w:bookmarkEnd w:id="297"/>
      <w:r/>
      <w:bookmarkEnd w:id="298"/>
      <w:r/>
      <w:bookmarkEnd w:id="299"/>
      <w:r/>
      <w:bookmarkEnd w:id="300"/>
      <w:r/>
      <w:bookmarkEnd w:id="301"/>
      <w:r>
        <w:rPr>
          <w:rFonts w:hint="eastAsia" w:ascii="黑体" w:eastAsia="黑体" w:cs="黑体"/>
          <w:b w:val="0"/>
          <w:bCs w:val="0"/>
          <w:color w:val="000000"/>
          <w:highlight w:val="none"/>
          <w:lang w:bidi="ar-SA"/>
        </w:rPr>
      </w:r>
      <w:r/>
    </w:p>
    <w:p>
      <w:pPr>
        <w:pStyle w:val="1097"/>
        <w:ind w:firstLine="361"/>
        <w:spacing w:before="0" w:after="0" w:line="300" w:lineRule="auto"/>
        <w:rPr>
          <w:rFonts w:hint="eastAsia" w:ascii="宋体" w:cs="宋体"/>
          <w:color w:val="000000"/>
          <w:sz w:val="24"/>
          <w:szCs w:val="24"/>
          <w:highlight w:val="none"/>
          <w:lang w:bidi="ar-SA"/>
        </w:rPr>
      </w:pPr>
      <w:r/>
      <w:bookmarkStart w:id="302" w:name="_Toc513029238"/>
      <w:r/>
      <w:bookmarkStart w:id="303" w:name="_Toc16938554"/>
      <w:r/>
      <w:bookmarkStart w:id="304" w:name="_Toc20823310"/>
      <w:r>
        <w:rPr>
          <w:rFonts w:hint="eastAsia" w:ascii="宋体" w:cs="宋体"/>
          <w:color w:val="000000"/>
          <w:sz w:val="24"/>
          <w:szCs w:val="24"/>
          <w:highlight w:val="none"/>
          <w:lang w:bidi="ar-SA"/>
        </w:rPr>
        <w:t xml:space="preserve">2</w:t>
      </w:r>
      <w:bookmarkEnd w:id="302"/>
      <w:r>
        <w:rPr>
          <w:rFonts w:hint="eastAsia" w:ascii="宋体" w:cs="宋体"/>
          <w:color w:val="000000"/>
          <w:sz w:val="24"/>
          <w:szCs w:val="24"/>
          <w:highlight w:val="none"/>
          <w:lang w:bidi="ar-SA"/>
        </w:rPr>
        <w:t xml:space="preserve">9.确定</w:t>
      </w:r>
      <w:bookmarkEnd w:id="303"/>
      <w:r/>
      <w:bookmarkEnd w:id="304"/>
      <w:r>
        <w:rPr>
          <w:rFonts w:hint="eastAsia" w:ascii="宋体" w:cs="宋体"/>
          <w:color w:val="000000"/>
          <w:sz w:val="24"/>
          <w:szCs w:val="24"/>
          <w:highlight w:val="none"/>
          <w:lang w:bidi="ar-SA"/>
        </w:rPr>
        <w:t xml:space="preserve">中标单位</w:t>
      </w:r>
      <w:r>
        <w:rPr>
          <w:rFonts w:hint="eastAsia" w:ascii="宋体" w:cs="宋体"/>
          <w:color w:val="000000"/>
          <w:sz w:val="24"/>
          <w:szCs w:val="24"/>
          <w:highlight w:val="none"/>
          <w:lang w:bidi="ar-SA"/>
        </w:rPr>
      </w:r>
      <w:r/>
    </w:p>
    <w:p>
      <w:pPr>
        <w:pStyle w:val="1094"/>
        <w:ind w:firstLine="440"/>
        <w:spacing w:line="300" w:lineRule="auto"/>
        <w:rPr>
          <w:rFonts w:hint="eastAsia" w:ascii="宋体" w:cs="宋体"/>
          <w:color w:val="000000"/>
          <w:sz w:val="22"/>
          <w:szCs w:val="22"/>
          <w:highlight w:val="none"/>
          <w:lang w:val="zh-CN" w:eastAsia="zh-CN" w:bidi="ar-SA"/>
        </w:rPr>
      </w:pPr>
      <w:r>
        <w:rPr>
          <w:rFonts w:hint="eastAsia" w:ascii="宋体" w:cs="宋体"/>
          <w:color w:val="000000"/>
          <w:sz w:val="22"/>
          <w:szCs w:val="22"/>
          <w:highlight w:val="none"/>
          <w:lang w:val="zh-CN" w:eastAsia="zh-CN" w:bidi="ar-SA"/>
        </w:rPr>
        <w:t xml:space="preserve">2</w:t>
      </w:r>
      <w:r>
        <w:rPr>
          <w:rFonts w:hint="eastAsia" w:ascii="宋体" w:cs="宋体"/>
          <w:color w:val="000000"/>
          <w:sz w:val="22"/>
          <w:szCs w:val="22"/>
          <w:highlight w:val="none"/>
          <w:lang w:bidi="ar-SA"/>
        </w:rPr>
        <w:t xml:space="preserve">9</w:t>
      </w:r>
      <w:r>
        <w:rPr>
          <w:rFonts w:hint="eastAsia" w:ascii="宋体" w:cs="宋体"/>
          <w:color w:val="000000"/>
          <w:sz w:val="22"/>
          <w:szCs w:val="22"/>
          <w:highlight w:val="none"/>
          <w:lang w:val="zh-CN" w:eastAsia="zh-CN" w:bidi="ar-SA"/>
        </w:rPr>
        <w:t xml:space="preserve">.1中标候选人的选取原则和数量见招标文件第五章规定。 </w:t>
      </w:r>
      <w:r>
        <w:rPr>
          <w:rFonts w:hint="eastAsia" w:ascii="宋体" w:cs="宋体"/>
          <w:color w:val="000000"/>
          <w:sz w:val="22"/>
          <w:szCs w:val="22"/>
          <w:highlight w:val="none"/>
          <w:lang w:val="zh-CN" w:eastAsia="zh-CN" w:bidi="ar-SA"/>
        </w:rPr>
      </w:r>
      <w:r/>
    </w:p>
    <w:p>
      <w:pPr>
        <w:pStyle w:val="1094"/>
        <w:ind w:firstLine="440"/>
        <w:spacing w:line="300" w:lineRule="auto"/>
        <w:rPr>
          <w:rFonts w:hint="eastAsia" w:ascii="宋体" w:cs="宋体"/>
          <w:color w:val="000000"/>
          <w:sz w:val="22"/>
          <w:szCs w:val="22"/>
          <w:highlight w:val="none"/>
          <w:lang w:val="zh-CN" w:eastAsia="zh-CN" w:bidi="ar-SA"/>
        </w:rPr>
      </w:pPr>
      <w:r>
        <w:rPr>
          <w:rFonts w:hint="eastAsia" w:ascii="宋体" w:cs="宋体"/>
          <w:color w:val="000000"/>
          <w:sz w:val="22"/>
          <w:szCs w:val="22"/>
          <w:highlight w:val="none"/>
          <w:lang w:val="zh-CN" w:eastAsia="zh-CN" w:bidi="ar-SA"/>
        </w:rPr>
        <w:t xml:space="preserve">2</w:t>
      </w:r>
      <w:r>
        <w:rPr>
          <w:rFonts w:hint="eastAsia" w:ascii="宋体" w:cs="宋体"/>
          <w:color w:val="000000"/>
          <w:sz w:val="22"/>
          <w:szCs w:val="22"/>
          <w:highlight w:val="none"/>
          <w:lang w:bidi="ar-SA"/>
        </w:rPr>
        <w:t xml:space="preserve">9</w:t>
      </w:r>
      <w:r>
        <w:rPr>
          <w:rFonts w:hint="eastAsia" w:ascii="宋体" w:cs="宋体"/>
          <w:color w:val="000000"/>
          <w:sz w:val="22"/>
          <w:szCs w:val="22"/>
          <w:highlight w:val="none"/>
          <w:lang w:val="zh-CN" w:eastAsia="zh-CN" w:bidi="ar-SA"/>
        </w:rPr>
        <w:t xml:space="preserve">.2 采购人应根据评委会推荐的中标候选人确定中标人。</w:t>
      </w:r>
      <w:r>
        <w:rPr>
          <w:rFonts w:hint="eastAsia" w:ascii="宋体" w:cs="宋体"/>
          <w:color w:val="000000"/>
          <w:sz w:val="22"/>
          <w:szCs w:val="22"/>
          <w:highlight w:val="none"/>
          <w:lang w:val="zh-CN" w:eastAsia="zh-CN" w:bidi="ar-SA"/>
        </w:rPr>
      </w:r>
      <w:r/>
    </w:p>
    <w:p>
      <w:pPr>
        <w:pStyle w:val="1094"/>
        <w:ind w:firstLine="440"/>
        <w:spacing w:line="300" w:lineRule="auto"/>
        <w:rPr>
          <w:rFonts w:hint="eastAsia" w:ascii="宋体" w:cs="宋体"/>
          <w:color w:val="000000"/>
          <w:sz w:val="22"/>
          <w:szCs w:val="22"/>
          <w:highlight w:val="none"/>
          <w:lang w:val="zh-CN" w:eastAsia="zh-CN" w:bidi="ar-SA"/>
        </w:rPr>
      </w:pPr>
      <w:r>
        <w:rPr>
          <w:rFonts w:hint="eastAsia" w:ascii="宋体" w:cs="宋体"/>
          <w:color w:val="000000"/>
          <w:sz w:val="22"/>
          <w:szCs w:val="22"/>
          <w:highlight w:val="none"/>
          <w:lang w:val="zh-CN" w:eastAsia="zh-CN" w:bidi="ar-SA"/>
        </w:rPr>
        <w:t xml:space="preserve">2</w:t>
      </w:r>
      <w:r>
        <w:rPr>
          <w:rFonts w:hint="eastAsia" w:ascii="宋体" w:cs="宋体"/>
          <w:color w:val="000000"/>
          <w:sz w:val="22"/>
          <w:szCs w:val="22"/>
          <w:highlight w:val="none"/>
          <w:lang w:bidi="ar-SA"/>
        </w:rPr>
        <w:t xml:space="preserve">9</w:t>
      </w:r>
      <w:r>
        <w:rPr>
          <w:rFonts w:hint="eastAsia" w:ascii="宋体" w:cs="宋体"/>
          <w:color w:val="000000"/>
          <w:sz w:val="22"/>
          <w:szCs w:val="22"/>
          <w:highlight w:val="none"/>
          <w:lang w:val="zh-CN" w:eastAsia="zh-CN" w:bidi="ar-SA"/>
        </w:rPr>
        <w:t xml:space="preserve">.3 招标代理将在“江苏政府采购网”发布中标公告，公告期限为1个工作日。</w:t>
      </w:r>
      <w:r>
        <w:rPr>
          <w:rFonts w:hint="eastAsia" w:ascii="宋体" w:cs="宋体"/>
          <w:color w:val="000000"/>
          <w:sz w:val="22"/>
          <w:szCs w:val="22"/>
          <w:highlight w:val="none"/>
          <w:lang w:val="zh-CN" w:eastAsia="zh-CN" w:bidi="ar-SA"/>
        </w:rPr>
      </w:r>
      <w:r/>
    </w:p>
    <w:p>
      <w:pPr>
        <w:pStyle w:val="1094"/>
        <w:ind w:firstLine="440"/>
        <w:spacing w:line="300" w:lineRule="auto"/>
        <w:rPr>
          <w:rFonts w:hint="eastAsia" w:ascii="宋体" w:cs="宋体"/>
          <w:color w:val="000000"/>
          <w:sz w:val="22"/>
          <w:szCs w:val="22"/>
          <w:highlight w:val="none"/>
          <w:lang w:val="zh-CN" w:eastAsia="zh-CN" w:bidi="ar-SA"/>
        </w:rPr>
      </w:pPr>
      <w:r>
        <w:rPr>
          <w:rFonts w:hint="eastAsia" w:ascii="宋体" w:cs="宋体"/>
          <w:color w:val="000000"/>
          <w:sz w:val="22"/>
          <w:szCs w:val="22"/>
          <w:highlight w:val="none"/>
          <w:lang w:val="zh-CN" w:eastAsia="zh-CN" w:bidi="ar-SA"/>
        </w:rPr>
        <w:t xml:space="preserve">2</w:t>
      </w:r>
      <w:r>
        <w:rPr>
          <w:rFonts w:hint="eastAsia" w:ascii="宋体" w:cs="宋体"/>
          <w:color w:val="000000"/>
          <w:sz w:val="22"/>
          <w:szCs w:val="22"/>
          <w:highlight w:val="none"/>
          <w:lang w:bidi="ar-SA"/>
        </w:rPr>
        <w:t xml:space="preserve">9</w:t>
      </w:r>
      <w:r>
        <w:rPr>
          <w:rFonts w:hint="eastAsia" w:ascii="宋体" w:cs="宋体"/>
          <w:color w:val="000000"/>
          <w:sz w:val="22"/>
          <w:szCs w:val="22"/>
          <w:highlight w:val="none"/>
          <w:lang w:val="zh-CN" w:eastAsia="zh-CN" w:bidi="ar-SA"/>
        </w:rPr>
        <w:t xml:space="preserve">.4  若有充分证据证明，中标人出现下列情况之一的，一经查实，将被取消中标资格：</w:t>
      </w:r>
      <w:r>
        <w:rPr>
          <w:rFonts w:hint="eastAsia" w:ascii="宋体" w:cs="宋体"/>
          <w:color w:val="000000"/>
          <w:sz w:val="22"/>
          <w:szCs w:val="22"/>
          <w:highlight w:val="none"/>
          <w:lang w:val="zh-CN" w:eastAsia="zh-CN" w:bidi="ar-SA"/>
        </w:rPr>
      </w:r>
      <w:r/>
    </w:p>
    <w:p>
      <w:pPr>
        <w:pStyle w:val="1094"/>
        <w:ind w:firstLine="440"/>
        <w:spacing w:line="300" w:lineRule="auto"/>
        <w:rPr>
          <w:rFonts w:hint="eastAsia" w:ascii="宋体" w:cs="宋体"/>
          <w:color w:val="000000"/>
          <w:sz w:val="22"/>
          <w:szCs w:val="22"/>
          <w:highlight w:val="none"/>
          <w:lang w:val="zh-CN" w:eastAsia="zh-CN" w:bidi="ar-SA"/>
        </w:rPr>
      </w:pPr>
      <w:r>
        <w:rPr>
          <w:rFonts w:hint="eastAsia" w:ascii="宋体" w:cs="宋体"/>
          <w:color w:val="000000"/>
          <w:sz w:val="22"/>
          <w:szCs w:val="22"/>
          <w:highlight w:val="none"/>
          <w:lang w:val="zh-CN" w:eastAsia="zh-CN" w:bidi="ar-SA"/>
        </w:rPr>
        <w:t xml:space="preserve">（</w:t>
      </w:r>
      <w:r>
        <w:rPr>
          <w:rFonts w:hint="eastAsia" w:ascii="宋体" w:cs="宋体"/>
          <w:color w:val="000000"/>
          <w:sz w:val="22"/>
          <w:szCs w:val="22"/>
          <w:highlight w:val="none"/>
          <w:lang w:bidi="ar-SA"/>
        </w:rPr>
        <w:t xml:space="preserve">1</w:t>
      </w:r>
      <w:r>
        <w:rPr>
          <w:rFonts w:hint="eastAsia" w:ascii="宋体" w:cs="宋体"/>
          <w:color w:val="000000"/>
          <w:sz w:val="22"/>
          <w:szCs w:val="22"/>
          <w:highlight w:val="none"/>
          <w:lang w:val="zh-CN" w:eastAsia="zh-CN" w:bidi="ar-SA"/>
        </w:rPr>
        <w:t xml:space="preserve">）提供虚假材料谋取中标的。</w:t>
      </w:r>
      <w:r>
        <w:rPr>
          <w:rFonts w:hint="eastAsia" w:ascii="宋体" w:cs="宋体"/>
          <w:color w:val="000000"/>
          <w:sz w:val="22"/>
          <w:szCs w:val="22"/>
          <w:highlight w:val="none"/>
          <w:lang w:val="zh-CN" w:eastAsia="zh-CN" w:bidi="ar-SA"/>
        </w:rPr>
      </w:r>
      <w:r/>
    </w:p>
    <w:p>
      <w:pPr>
        <w:pStyle w:val="1094"/>
        <w:ind w:firstLine="440"/>
        <w:spacing w:line="300" w:lineRule="auto"/>
        <w:rPr>
          <w:rFonts w:hint="eastAsia" w:ascii="宋体" w:cs="宋体"/>
          <w:color w:val="000000"/>
          <w:sz w:val="22"/>
          <w:szCs w:val="22"/>
          <w:highlight w:val="none"/>
          <w:lang w:val="zh-CN" w:eastAsia="zh-CN" w:bidi="ar-SA"/>
        </w:rPr>
      </w:pPr>
      <w:r>
        <w:rPr>
          <w:rFonts w:hint="eastAsia" w:ascii="宋体" w:cs="宋体"/>
          <w:color w:val="000000"/>
          <w:sz w:val="22"/>
          <w:szCs w:val="22"/>
          <w:highlight w:val="none"/>
          <w:lang w:val="zh-CN" w:eastAsia="zh-CN" w:bidi="ar-SA"/>
        </w:rPr>
        <w:t xml:space="preserve">（</w:t>
      </w:r>
      <w:r>
        <w:rPr>
          <w:rFonts w:hint="eastAsia" w:ascii="宋体" w:cs="宋体"/>
          <w:color w:val="000000"/>
          <w:sz w:val="22"/>
          <w:szCs w:val="22"/>
          <w:highlight w:val="none"/>
          <w:lang w:bidi="ar-SA"/>
        </w:rPr>
        <w:t xml:space="preserve">2</w:t>
      </w:r>
      <w:r>
        <w:rPr>
          <w:rFonts w:hint="eastAsia" w:ascii="宋体" w:cs="宋体"/>
          <w:color w:val="000000"/>
          <w:sz w:val="22"/>
          <w:szCs w:val="22"/>
          <w:highlight w:val="none"/>
          <w:lang w:val="zh-CN" w:eastAsia="zh-CN" w:bidi="ar-SA"/>
        </w:rPr>
        <w:t xml:space="preserve">）向采购人、招标代理行贿或者提供其他不正当利益的。</w:t>
      </w:r>
      <w:r>
        <w:rPr>
          <w:rFonts w:hint="eastAsia" w:ascii="宋体" w:cs="宋体"/>
          <w:color w:val="000000"/>
          <w:sz w:val="22"/>
          <w:szCs w:val="22"/>
          <w:highlight w:val="none"/>
          <w:lang w:val="zh-CN" w:eastAsia="zh-CN" w:bidi="ar-SA"/>
        </w:rPr>
      </w:r>
      <w:r/>
    </w:p>
    <w:p>
      <w:pPr>
        <w:pStyle w:val="1094"/>
        <w:ind w:firstLine="440"/>
        <w:spacing w:line="300" w:lineRule="auto"/>
        <w:rPr>
          <w:rFonts w:hint="eastAsia" w:ascii="宋体" w:cs="宋体"/>
          <w:color w:val="000000"/>
          <w:sz w:val="22"/>
          <w:szCs w:val="22"/>
          <w:highlight w:val="none"/>
          <w:lang w:val="zh-CN" w:eastAsia="zh-CN" w:bidi="ar-SA"/>
        </w:rPr>
      </w:pPr>
      <w:r>
        <w:rPr>
          <w:rFonts w:hint="eastAsia" w:ascii="宋体" w:cs="宋体"/>
          <w:color w:val="000000"/>
          <w:sz w:val="22"/>
          <w:szCs w:val="22"/>
          <w:highlight w:val="none"/>
          <w:lang w:val="zh-CN" w:eastAsia="zh-CN" w:bidi="ar-SA"/>
        </w:rPr>
        <w:t xml:space="preserve">（</w:t>
      </w:r>
      <w:r>
        <w:rPr>
          <w:rFonts w:hint="eastAsia" w:ascii="宋体" w:cs="宋体"/>
          <w:color w:val="000000"/>
          <w:sz w:val="22"/>
          <w:szCs w:val="22"/>
          <w:highlight w:val="none"/>
          <w:lang w:bidi="ar-SA"/>
        </w:rPr>
        <w:t xml:space="preserve">3</w:t>
      </w:r>
      <w:r>
        <w:rPr>
          <w:rFonts w:hint="eastAsia" w:ascii="宋体" w:cs="宋体"/>
          <w:color w:val="000000"/>
          <w:sz w:val="22"/>
          <w:szCs w:val="22"/>
          <w:highlight w:val="none"/>
          <w:lang w:val="zh-CN" w:eastAsia="zh-CN" w:bidi="ar-SA"/>
        </w:rPr>
        <w:t xml:space="preserve">）属于</w:t>
      </w:r>
      <w:r>
        <w:rPr>
          <w:rFonts w:hint="eastAsia" w:ascii="宋体" w:cs="宋体"/>
          <w:color w:val="000000"/>
          <w:sz w:val="22"/>
          <w:szCs w:val="22"/>
          <w:highlight w:val="none"/>
          <w:lang w:bidi="ar-SA"/>
        </w:rPr>
        <w:t xml:space="preserve">招标</w:t>
      </w:r>
      <w:r>
        <w:rPr>
          <w:rFonts w:hint="eastAsia" w:ascii="宋体" w:cs="宋体"/>
          <w:color w:val="000000"/>
          <w:sz w:val="22"/>
          <w:szCs w:val="22"/>
          <w:highlight w:val="none"/>
          <w:lang w:val="zh-CN" w:eastAsia="zh-CN" w:bidi="ar-SA"/>
        </w:rPr>
        <w:t xml:space="preserve">文件规定的无效条件，但在评标过程中又未被评委会发现的。</w:t>
      </w:r>
      <w:r>
        <w:rPr>
          <w:rFonts w:hint="eastAsia" w:ascii="宋体" w:cs="宋体"/>
          <w:color w:val="000000"/>
          <w:sz w:val="22"/>
          <w:szCs w:val="22"/>
          <w:highlight w:val="none"/>
          <w:lang w:val="zh-CN" w:eastAsia="zh-CN" w:bidi="ar-SA"/>
        </w:rPr>
      </w:r>
      <w:r/>
    </w:p>
    <w:p>
      <w:pPr>
        <w:pStyle w:val="1094"/>
        <w:ind w:firstLine="440"/>
        <w:spacing w:line="300" w:lineRule="auto"/>
        <w:rPr>
          <w:rFonts w:hint="eastAsia" w:ascii="宋体" w:cs="宋体"/>
          <w:color w:val="000000"/>
          <w:sz w:val="24"/>
          <w:szCs w:val="24"/>
          <w:highlight w:val="none"/>
          <w:lang w:bidi="ar-SA"/>
        </w:rPr>
      </w:pPr>
      <w:r>
        <w:rPr>
          <w:rFonts w:hint="eastAsia" w:ascii="宋体" w:cs="宋体"/>
          <w:color w:val="000000"/>
          <w:sz w:val="22"/>
          <w:szCs w:val="22"/>
          <w:highlight w:val="none"/>
          <w:lang w:val="zh-CN" w:eastAsia="zh-CN" w:bidi="ar-SA"/>
        </w:rPr>
        <w:t xml:space="preserve">（</w:t>
      </w:r>
      <w:r>
        <w:rPr>
          <w:rFonts w:hint="eastAsia" w:ascii="宋体" w:cs="宋体"/>
          <w:color w:val="000000"/>
          <w:sz w:val="22"/>
          <w:szCs w:val="22"/>
          <w:highlight w:val="none"/>
          <w:lang w:bidi="ar-SA"/>
        </w:rPr>
        <w:t xml:space="preserve">4</w:t>
      </w:r>
      <w:r>
        <w:rPr>
          <w:rFonts w:hint="eastAsia" w:ascii="宋体" w:cs="宋体"/>
          <w:color w:val="000000"/>
          <w:sz w:val="22"/>
          <w:szCs w:val="22"/>
          <w:highlight w:val="none"/>
          <w:lang w:val="zh-CN" w:eastAsia="zh-CN" w:bidi="ar-SA"/>
        </w:rPr>
        <w:t xml:space="preserve">）与采购人或者其他供应商恶意串通的。</w:t>
      </w:r>
      <w:r>
        <w:rPr>
          <w:rFonts w:hint="eastAsia" w:ascii="宋体" w:cs="宋体"/>
          <w:color w:val="000000"/>
          <w:sz w:val="24"/>
          <w:szCs w:val="24"/>
          <w:highlight w:val="none"/>
          <w:lang w:bidi="ar-SA"/>
        </w:rPr>
      </w:r>
      <w:r/>
    </w:p>
    <w:p>
      <w:pPr>
        <w:pStyle w:val="1094"/>
        <w:ind w:firstLine="440"/>
        <w:spacing w:line="300" w:lineRule="auto"/>
        <w:rPr>
          <w:rFonts w:hint="eastAsia" w:ascii="宋体" w:cs="宋体"/>
          <w:color w:val="000000"/>
          <w:sz w:val="22"/>
          <w:szCs w:val="22"/>
          <w:highlight w:val="none"/>
          <w:lang w:val="zh-CN" w:eastAsia="zh-CN" w:bidi="ar-SA"/>
        </w:rPr>
      </w:pPr>
      <w:r>
        <w:rPr>
          <w:rFonts w:hint="eastAsia" w:ascii="宋体" w:cs="宋体"/>
          <w:color w:val="000000"/>
          <w:sz w:val="22"/>
          <w:szCs w:val="22"/>
          <w:highlight w:val="none"/>
          <w:lang w:val="zh-CN" w:eastAsia="zh-CN" w:bidi="ar-SA"/>
        </w:rPr>
        <w:t xml:space="preserve">（</w:t>
      </w:r>
      <w:r>
        <w:rPr>
          <w:rFonts w:hint="eastAsia" w:ascii="宋体" w:cs="宋体"/>
          <w:color w:val="000000"/>
          <w:sz w:val="22"/>
          <w:szCs w:val="22"/>
          <w:highlight w:val="none"/>
          <w:lang w:bidi="ar-SA"/>
        </w:rPr>
        <w:t xml:space="preserve">5</w:t>
      </w:r>
      <w:r>
        <w:rPr>
          <w:rFonts w:hint="eastAsia" w:ascii="宋体" w:cs="宋体"/>
          <w:color w:val="000000"/>
          <w:sz w:val="22"/>
          <w:szCs w:val="22"/>
          <w:highlight w:val="none"/>
          <w:lang w:val="zh-CN" w:eastAsia="zh-CN" w:bidi="ar-SA"/>
        </w:rPr>
        <w:t xml:space="preserve">）采取不正当手段诋毁、排挤其他供应商的。</w:t>
      </w:r>
      <w:r>
        <w:rPr>
          <w:rFonts w:hint="eastAsia" w:ascii="宋体" w:cs="宋体"/>
          <w:color w:val="000000"/>
          <w:sz w:val="22"/>
          <w:szCs w:val="22"/>
          <w:highlight w:val="none"/>
          <w:lang w:val="zh-CN" w:eastAsia="zh-CN" w:bidi="ar-SA"/>
        </w:rPr>
      </w:r>
      <w:r/>
    </w:p>
    <w:p>
      <w:pPr>
        <w:pStyle w:val="1094"/>
        <w:ind w:firstLine="440"/>
        <w:spacing w:line="300" w:lineRule="auto"/>
        <w:rPr>
          <w:rFonts w:hint="eastAsia" w:ascii="宋体" w:cs="宋体"/>
          <w:color w:val="000000"/>
          <w:sz w:val="22"/>
          <w:szCs w:val="22"/>
          <w:highlight w:val="none"/>
          <w:lang w:val="zh-CN" w:eastAsia="zh-CN" w:bidi="ar-SA"/>
        </w:rPr>
      </w:pPr>
      <w:r/>
      <w:bookmarkStart w:id="305" w:name="_Toc200451960"/>
      <w:r>
        <w:rPr>
          <w:rFonts w:hint="eastAsia" w:ascii="宋体" w:cs="宋体"/>
          <w:color w:val="000000"/>
          <w:sz w:val="22"/>
          <w:szCs w:val="22"/>
          <w:highlight w:val="none"/>
          <w:lang w:val="zh-CN" w:eastAsia="zh-CN" w:bidi="ar-SA"/>
        </w:rPr>
        <w:t xml:space="preserve">2</w:t>
      </w:r>
      <w:r>
        <w:rPr>
          <w:rFonts w:hint="eastAsia" w:ascii="宋体" w:cs="宋体"/>
          <w:color w:val="000000"/>
          <w:sz w:val="22"/>
          <w:szCs w:val="22"/>
          <w:highlight w:val="none"/>
          <w:lang w:bidi="ar-SA"/>
        </w:rPr>
        <w:t xml:space="preserve">9</w:t>
      </w:r>
      <w:r>
        <w:rPr>
          <w:rFonts w:hint="eastAsia" w:ascii="宋体" w:cs="宋体"/>
          <w:color w:val="000000"/>
          <w:sz w:val="22"/>
          <w:szCs w:val="22"/>
          <w:highlight w:val="none"/>
          <w:lang w:val="zh-CN" w:eastAsia="zh-CN" w:bidi="ar-SA"/>
        </w:rPr>
        <w:t xml:space="preserve">.5 有下列情形之一的，视为供应商串通投标，投标无效：</w:t>
      </w:r>
      <w:r>
        <w:rPr>
          <w:rFonts w:hint="eastAsia" w:ascii="宋体" w:cs="宋体"/>
          <w:color w:val="000000"/>
          <w:sz w:val="22"/>
          <w:szCs w:val="22"/>
          <w:highlight w:val="none"/>
          <w:lang w:val="zh-CN" w:eastAsia="zh-CN" w:bidi="ar-SA"/>
        </w:rPr>
      </w:r>
      <w:r/>
    </w:p>
    <w:p>
      <w:pPr>
        <w:pStyle w:val="1094"/>
        <w:ind w:firstLine="440"/>
        <w:spacing w:line="300" w:lineRule="auto"/>
        <w:rPr>
          <w:rFonts w:hint="eastAsia" w:ascii="宋体" w:cs="宋体"/>
          <w:color w:val="000000"/>
          <w:sz w:val="22"/>
          <w:szCs w:val="22"/>
          <w:highlight w:val="none"/>
          <w:lang w:val="zh-CN" w:eastAsia="zh-CN" w:bidi="ar-SA"/>
        </w:rPr>
      </w:pPr>
      <w:r>
        <w:rPr>
          <w:rFonts w:hint="eastAsia" w:ascii="宋体" w:cs="宋体"/>
          <w:color w:val="000000"/>
          <w:sz w:val="22"/>
          <w:szCs w:val="22"/>
          <w:highlight w:val="none"/>
          <w:lang w:val="zh-CN" w:eastAsia="zh-CN" w:bidi="ar-SA"/>
        </w:rPr>
        <w:t xml:space="preserve">（</w:t>
      </w:r>
      <w:r>
        <w:rPr>
          <w:rFonts w:hint="eastAsia" w:ascii="宋体" w:cs="宋体"/>
          <w:color w:val="000000"/>
          <w:sz w:val="22"/>
          <w:szCs w:val="22"/>
          <w:highlight w:val="none"/>
          <w:lang w:bidi="ar-SA"/>
        </w:rPr>
        <w:t xml:space="preserve">1</w:t>
      </w:r>
      <w:r>
        <w:rPr>
          <w:rFonts w:hint="eastAsia" w:ascii="宋体" w:cs="宋体"/>
          <w:color w:val="000000"/>
          <w:sz w:val="22"/>
          <w:szCs w:val="22"/>
          <w:highlight w:val="none"/>
          <w:lang w:val="zh-CN" w:eastAsia="zh-CN" w:bidi="ar-SA"/>
        </w:rPr>
        <w:t xml:space="preserve">）不同供应商的投标文件由同一单位或者个人编制。</w:t>
      </w:r>
      <w:r>
        <w:rPr>
          <w:rFonts w:hint="eastAsia" w:ascii="宋体" w:cs="宋体"/>
          <w:color w:val="000000"/>
          <w:sz w:val="22"/>
          <w:szCs w:val="22"/>
          <w:highlight w:val="none"/>
          <w:lang w:val="zh-CN" w:eastAsia="zh-CN" w:bidi="ar-SA"/>
        </w:rPr>
      </w:r>
      <w:r/>
    </w:p>
    <w:p>
      <w:pPr>
        <w:pStyle w:val="1094"/>
        <w:ind w:firstLine="440"/>
        <w:spacing w:line="300" w:lineRule="auto"/>
        <w:rPr>
          <w:rFonts w:hint="eastAsia" w:ascii="宋体" w:cs="宋体"/>
          <w:color w:val="000000"/>
          <w:sz w:val="22"/>
          <w:szCs w:val="22"/>
          <w:highlight w:val="none"/>
          <w:lang w:val="zh-CN" w:eastAsia="zh-CN" w:bidi="ar-SA"/>
        </w:rPr>
      </w:pPr>
      <w:r>
        <w:rPr>
          <w:rFonts w:hint="eastAsia" w:ascii="宋体" w:cs="宋体"/>
          <w:color w:val="000000"/>
          <w:sz w:val="22"/>
          <w:szCs w:val="22"/>
          <w:highlight w:val="none"/>
          <w:lang w:val="zh-CN" w:eastAsia="zh-CN" w:bidi="ar-SA"/>
        </w:rPr>
        <w:t xml:space="preserve">（</w:t>
      </w:r>
      <w:r>
        <w:rPr>
          <w:rFonts w:hint="eastAsia" w:ascii="宋体" w:cs="宋体"/>
          <w:color w:val="000000"/>
          <w:sz w:val="22"/>
          <w:szCs w:val="22"/>
          <w:highlight w:val="none"/>
          <w:lang w:bidi="ar-SA"/>
        </w:rPr>
        <w:t xml:space="preserve">2</w:t>
      </w:r>
      <w:r>
        <w:rPr>
          <w:rFonts w:hint="eastAsia" w:ascii="宋体" w:cs="宋体"/>
          <w:color w:val="000000"/>
          <w:sz w:val="22"/>
          <w:szCs w:val="22"/>
          <w:highlight w:val="none"/>
          <w:lang w:val="zh-CN" w:eastAsia="zh-CN" w:bidi="ar-SA"/>
        </w:rPr>
        <w:t xml:space="preserve">）不同供应商委托同一单位或者个人办理投标事宜。</w:t>
      </w:r>
      <w:r>
        <w:rPr>
          <w:rFonts w:hint="eastAsia" w:ascii="宋体" w:cs="宋体"/>
          <w:color w:val="000000"/>
          <w:sz w:val="22"/>
          <w:szCs w:val="22"/>
          <w:highlight w:val="none"/>
          <w:lang w:val="zh-CN" w:eastAsia="zh-CN" w:bidi="ar-SA"/>
        </w:rPr>
      </w:r>
      <w:r/>
    </w:p>
    <w:p>
      <w:pPr>
        <w:pStyle w:val="1094"/>
        <w:ind w:firstLine="440"/>
        <w:spacing w:line="300" w:lineRule="auto"/>
        <w:rPr>
          <w:rFonts w:hint="eastAsia" w:ascii="宋体" w:cs="宋体"/>
          <w:color w:val="000000"/>
          <w:sz w:val="22"/>
          <w:szCs w:val="22"/>
          <w:highlight w:val="none"/>
          <w:lang w:val="zh-CN" w:eastAsia="zh-CN" w:bidi="ar-SA"/>
        </w:rPr>
      </w:pPr>
      <w:r>
        <w:rPr>
          <w:rFonts w:hint="eastAsia" w:ascii="宋体" w:cs="宋体"/>
          <w:color w:val="000000"/>
          <w:sz w:val="22"/>
          <w:szCs w:val="22"/>
          <w:highlight w:val="none"/>
          <w:lang w:val="zh-CN" w:eastAsia="zh-CN" w:bidi="ar-SA"/>
        </w:rPr>
        <w:t xml:space="preserve">（</w:t>
      </w:r>
      <w:r>
        <w:rPr>
          <w:rFonts w:hint="eastAsia" w:ascii="宋体" w:cs="宋体"/>
          <w:color w:val="000000"/>
          <w:sz w:val="22"/>
          <w:szCs w:val="22"/>
          <w:highlight w:val="none"/>
          <w:lang w:bidi="ar-SA"/>
        </w:rPr>
        <w:t xml:space="preserve">3</w:t>
      </w:r>
      <w:r>
        <w:rPr>
          <w:rFonts w:hint="eastAsia" w:ascii="宋体" w:cs="宋体"/>
          <w:color w:val="000000"/>
          <w:sz w:val="22"/>
          <w:szCs w:val="22"/>
          <w:highlight w:val="none"/>
          <w:lang w:val="zh-CN" w:eastAsia="zh-CN" w:bidi="ar-SA"/>
        </w:rPr>
        <w:t xml:space="preserve">）不同供应商的投标文件载明的项目管理成员或者联系人员为同一人。</w:t>
      </w:r>
      <w:r>
        <w:rPr>
          <w:rFonts w:hint="eastAsia" w:ascii="宋体" w:cs="宋体"/>
          <w:color w:val="000000"/>
          <w:sz w:val="22"/>
          <w:szCs w:val="22"/>
          <w:highlight w:val="none"/>
          <w:lang w:val="zh-CN" w:eastAsia="zh-CN" w:bidi="ar-SA"/>
        </w:rPr>
      </w:r>
      <w:r/>
    </w:p>
    <w:p>
      <w:pPr>
        <w:pStyle w:val="1094"/>
        <w:ind w:firstLine="440"/>
        <w:spacing w:line="300" w:lineRule="auto"/>
        <w:rPr>
          <w:rFonts w:hint="eastAsia" w:ascii="宋体" w:cs="宋体"/>
          <w:color w:val="000000"/>
          <w:sz w:val="22"/>
          <w:szCs w:val="22"/>
          <w:highlight w:val="none"/>
          <w:lang w:val="zh-CN" w:eastAsia="zh-CN" w:bidi="ar-SA"/>
        </w:rPr>
      </w:pPr>
      <w:r>
        <w:rPr>
          <w:rFonts w:hint="eastAsia" w:ascii="宋体" w:cs="宋体"/>
          <w:color w:val="000000"/>
          <w:sz w:val="22"/>
          <w:szCs w:val="22"/>
          <w:highlight w:val="none"/>
          <w:lang w:val="zh-CN" w:eastAsia="zh-CN" w:bidi="ar-SA"/>
        </w:rPr>
        <w:t xml:space="preserve">（</w:t>
      </w:r>
      <w:r>
        <w:rPr>
          <w:rFonts w:hint="eastAsia" w:ascii="宋体" w:cs="宋体"/>
          <w:color w:val="000000"/>
          <w:sz w:val="22"/>
          <w:szCs w:val="22"/>
          <w:highlight w:val="none"/>
          <w:lang w:bidi="ar-SA"/>
        </w:rPr>
        <w:t xml:space="preserve">4</w:t>
      </w:r>
      <w:r>
        <w:rPr>
          <w:rFonts w:hint="eastAsia" w:ascii="宋体" w:cs="宋体"/>
          <w:color w:val="000000"/>
          <w:sz w:val="22"/>
          <w:szCs w:val="22"/>
          <w:highlight w:val="none"/>
          <w:lang w:val="zh-CN" w:eastAsia="zh-CN" w:bidi="ar-SA"/>
        </w:rPr>
        <w:t xml:space="preserve">）不同供应商的投标文件异常一致或者投标报价呈规律性差异。</w:t>
      </w:r>
      <w:r>
        <w:rPr>
          <w:rFonts w:hint="eastAsia" w:ascii="宋体" w:cs="宋体"/>
          <w:color w:val="000000"/>
          <w:sz w:val="22"/>
          <w:szCs w:val="22"/>
          <w:highlight w:val="none"/>
          <w:lang w:val="zh-CN" w:eastAsia="zh-CN" w:bidi="ar-SA"/>
        </w:rPr>
      </w:r>
      <w:r/>
    </w:p>
    <w:p>
      <w:pPr>
        <w:pStyle w:val="1097"/>
        <w:ind w:firstLine="361"/>
        <w:spacing w:before="0" w:after="0" w:line="300" w:lineRule="auto"/>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30.质疑处理</w:t>
      </w:r>
      <w:bookmarkEnd w:id="305"/>
      <w:r>
        <w:rPr>
          <w:rFonts w:hint="eastAsia" w:ascii="宋体" w:cs="宋体"/>
          <w:color w:val="000000"/>
          <w:sz w:val="24"/>
          <w:szCs w:val="24"/>
          <w:highlight w:val="none"/>
          <w:lang w:bidi="ar-SA"/>
        </w:rPr>
      </w:r>
      <w:r/>
    </w:p>
    <w:p>
      <w:pPr>
        <w:pStyle w:val="1094"/>
        <w:ind w:firstLine="440"/>
        <w:spacing w:line="300" w:lineRule="auto"/>
        <w:rPr>
          <w:rFonts w:hint="eastAsia" w:ascii="宋体" w:cs="宋体"/>
          <w:color w:val="000000"/>
          <w:sz w:val="22"/>
          <w:szCs w:val="22"/>
          <w:highlight w:val="none"/>
          <w:lang w:val="zh-CN" w:eastAsia="zh-CN" w:bidi="ar-SA"/>
        </w:rPr>
      </w:pPr>
      <w:r>
        <w:rPr>
          <w:rFonts w:hint="eastAsia" w:ascii="宋体" w:cs="宋体"/>
          <w:color w:val="000000"/>
          <w:sz w:val="22"/>
          <w:szCs w:val="22"/>
          <w:highlight w:val="none"/>
          <w:lang w:bidi="ar-SA"/>
        </w:rPr>
        <w:t xml:space="preserve">30</w:t>
      </w:r>
      <w:r>
        <w:rPr>
          <w:rFonts w:hint="eastAsia" w:ascii="宋体" w:cs="宋体"/>
          <w:color w:val="000000"/>
          <w:sz w:val="22"/>
          <w:szCs w:val="22"/>
          <w:highlight w:val="none"/>
          <w:lang w:val="zh-CN" w:eastAsia="zh-CN" w:bidi="ar-SA"/>
        </w:rPr>
        <w:t xml:space="preserve">.1 提出质疑的供应商应当是参与所质疑项目采购活动的供应商。潜在供应商依法获取其可质疑的招标文件的，可以对招标文件提出质疑。</w:t>
      </w:r>
      <w:r>
        <w:rPr>
          <w:rFonts w:hint="eastAsia" w:ascii="宋体" w:cs="宋体"/>
          <w:color w:val="000000"/>
          <w:sz w:val="22"/>
          <w:szCs w:val="22"/>
          <w:highlight w:val="none"/>
          <w:lang w:val="zh-CN" w:eastAsia="zh-CN" w:bidi="ar-SA"/>
        </w:rPr>
      </w:r>
      <w:r/>
    </w:p>
    <w:p>
      <w:pPr>
        <w:pStyle w:val="1094"/>
        <w:ind w:firstLine="440"/>
        <w:spacing w:line="300" w:lineRule="auto"/>
        <w:rPr>
          <w:rFonts w:hint="eastAsia" w:ascii="宋体" w:cs="宋体"/>
          <w:color w:val="000000"/>
          <w:sz w:val="22"/>
          <w:szCs w:val="22"/>
          <w:highlight w:val="none"/>
          <w:lang w:val="zh-CN" w:eastAsia="zh-CN" w:bidi="ar-SA"/>
        </w:rPr>
      </w:pPr>
      <w:r>
        <w:rPr>
          <w:rFonts w:hint="eastAsia" w:ascii="宋体" w:cs="宋体"/>
          <w:color w:val="000000"/>
          <w:sz w:val="22"/>
          <w:szCs w:val="22"/>
          <w:highlight w:val="none"/>
          <w:lang w:bidi="ar-SA"/>
        </w:rPr>
        <w:t xml:space="preserve">30</w:t>
      </w:r>
      <w:r>
        <w:rPr>
          <w:rFonts w:hint="eastAsia" w:ascii="宋体" w:cs="宋体"/>
          <w:color w:val="000000"/>
          <w:sz w:val="22"/>
          <w:szCs w:val="22"/>
          <w:highlight w:val="none"/>
          <w:lang w:val="zh-CN" w:eastAsia="zh-CN" w:bidi="ar-SA"/>
        </w:rPr>
        <w:t xml:space="preserve">.2供应商认为招标文件、招标过程和采购结果使自己的权益受到损害的，可以在知道或应知其权益受到损害之日起七个工作日内，以书面形式向招标代理</w:t>
      </w:r>
      <w:r>
        <w:rPr>
          <w:rFonts w:hint="eastAsia" w:ascii="宋体" w:cs="宋体"/>
          <w:color w:val="000000"/>
          <w:sz w:val="22"/>
          <w:szCs w:val="22"/>
          <w:highlight w:val="none"/>
          <w:lang w:bidi="ar-SA"/>
        </w:rPr>
        <w:t xml:space="preserve">机构</w:t>
      </w:r>
      <w:r>
        <w:rPr>
          <w:rFonts w:hint="eastAsia" w:ascii="宋体" w:cs="宋体"/>
          <w:color w:val="000000"/>
          <w:sz w:val="22"/>
          <w:szCs w:val="22"/>
          <w:highlight w:val="none"/>
          <w:lang w:val="zh-CN" w:eastAsia="zh-CN" w:bidi="ar-SA"/>
        </w:rPr>
        <w:t xml:space="preserve">或采购人提出质疑。上述应知其权益受到损害之日，是指：</w:t>
      </w:r>
      <w:r>
        <w:rPr>
          <w:rFonts w:hint="eastAsia" w:ascii="宋体" w:cs="宋体"/>
          <w:color w:val="000000"/>
          <w:sz w:val="22"/>
          <w:szCs w:val="22"/>
          <w:highlight w:val="none"/>
          <w:lang w:val="zh-CN" w:eastAsia="zh-CN" w:bidi="ar-SA"/>
        </w:rPr>
      </w:r>
      <w:r/>
    </w:p>
    <w:p>
      <w:pPr>
        <w:pStyle w:val="1094"/>
        <w:ind w:firstLine="440"/>
        <w:spacing w:line="300" w:lineRule="auto"/>
        <w:rPr>
          <w:rFonts w:hint="eastAsia" w:ascii="宋体" w:cs="宋体"/>
          <w:color w:val="000000"/>
          <w:sz w:val="22"/>
          <w:szCs w:val="22"/>
          <w:highlight w:val="none"/>
          <w:lang w:val="zh-CN" w:eastAsia="zh-CN" w:bidi="ar-SA"/>
        </w:rPr>
      </w:pPr>
      <w:r>
        <w:rPr>
          <w:rFonts w:hint="eastAsia" w:ascii="宋体" w:cs="宋体"/>
          <w:color w:val="000000"/>
          <w:sz w:val="22"/>
          <w:szCs w:val="22"/>
          <w:highlight w:val="none"/>
          <w:lang w:bidi="ar-SA"/>
        </w:rPr>
        <w:t xml:space="preserve">（1）</w:t>
      </w:r>
      <w:r>
        <w:rPr>
          <w:rFonts w:hint="eastAsia" w:ascii="宋体" w:cs="宋体"/>
          <w:color w:val="000000"/>
          <w:sz w:val="22"/>
          <w:szCs w:val="22"/>
          <w:highlight w:val="none"/>
          <w:lang w:val="zh-CN" w:eastAsia="zh-CN" w:bidi="ar-SA"/>
        </w:rPr>
        <w:t xml:space="preserve">对可以质疑的招标文件提出质疑的，为收到招标文件之日或者招标文件公告期限届满之日；</w:t>
      </w:r>
      <w:r>
        <w:rPr>
          <w:rFonts w:hint="eastAsia" w:ascii="宋体" w:cs="宋体"/>
          <w:color w:val="000000"/>
          <w:sz w:val="22"/>
          <w:szCs w:val="22"/>
          <w:highlight w:val="none"/>
          <w:lang w:val="zh-CN" w:eastAsia="zh-CN" w:bidi="ar-SA"/>
        </w:rPr>
      </w:r>
      <w:r/>
    </w:p>
    <w:p>
      <w:pPr>
        <w:pStyle w:val="1094"/>
        <w:ind w:firstLine="440"/>
        <w:spacing w:line="300" w:lineRule="auto"/>
        <w:rPr>
          <w:rFonts w:hint="eastAsia" w:ascii="宋体" w:cs="宋体"/>
          <w:color w:val="000000"/>
          <w:sz w:val="22"/>
          <w:szCs w:val="22"/>
          <w:highlight w:val="none"/>
          <w:lang w:val="zh-CN" w:eastAsia="zh-CN" w:bidi="ar-SA"/>
        </w:rPr>
      </w:pPr>
      <w:r>
        <w:rPr>
          <w:rFonts w:hint="eastAsia" w:ascii="宋体" w:cs="宋体"/>
          <w:color w:val="000000"/>
          <w:sz w:val="22"/>
          <w:szCs w:val="22"/>
          <w:highlight w:val="none"/>
          <w:lang w:bidi="ar-SA"/>
        </w:rPr>
        <w:t xml:space="preserve">（2）</w:t>
      </w:r>
      <w:r>
        <w:rPr>
          <w:rFonts w:hint="eastAsia" w:ascii="宋体" w:cs="宋体"/>
          <w:color w:val="000000"/>
          <w:sz w:val="22"/>
          <w:szCs w:val="22"/>
          <w:highlight w:val="none"/>
          <w:lang w:val="zh-CN" w:eastAsia="zh-CN" w:bidi="ar-SA"/>
        </w:rPr>
        <w:t xml:space="preserve">对采购过程提出质疑的，为各采购程序环节结束之日；</w:t>
      </w:r>
      <w:r>
        <w:rPr>
          <w:rFonts w:hint="eastAsia" w:ascii="宋体" w:cs="宋体"/>
          <w:color w:val="000000"/>
          <w:sz w:val="22"/>
          <w:szCs w:val="22"/>
          <w:highlight w:val="none"/>
          <w:lang w:val="zh-CN" w:eastAsia="zh-CN" w:bidi="ar-SA"/>
        </w:rPr>
      </w:r>
      <w:r/>
    </w:p>
    <w:p>
      <w:pPr>
        <w:pStyle w:val="1094"/>
        <w:ind w:firstLine="440"/>
        <w:spacing w:line="300" w:lineRule="auto"/>
        <w:rPr>
          <w:rFonts w:hint="eastAsia" w:ascii="宋体" w:cs="宋体"/>
          <w:color w:val="000000"/>
          <w:sz w:val="22"/>
          <w:szCs w:val="22"/>
          <w:highlight w:val="none"/>
          <w:lang w:val="zh-CN" w:eastAsia="zh-CN" w:bidi="ar-SA"/>
        </w:rPr>
      </w:pPr>
      <w:r>
        <w:rPr>
          <w:rFonts w:hint="eastAsia" w:ascii="宋体" w:cs="宋体"/>
          <w:color w:val="000000"/>
          <w:sz w:val="22"/>
          <w:szCs w:val="22"/>
          <w:highlight w:val="none"/>
          <w:lang w:bidi="ar-SA"/>
        </w:rPr>
        <w:t xml:space="preserve">（3）</w:t>
      </w:r>
      <w:r>
        <w:rPr>
          <w:rFonts w:hint="eastAsia" w:ascii="宋体" w:cs="宋体"/>
          <w:color w:val="000000"/>
          <w:sz w:val="22"/>
          <w:szCs w:val="22"/>
          <w:highlight w:val="none"/>
          <w:lang w:val="zh-CN" w:eastAsia="zh-CN" w:bidi="ar-SA"/>
        </w:rPr>
        <w:t xml:space="preserve">对中标结果提出质疑的，为中标结果公告期限届满之日。</w:t>
      </w:r>
      <w:r>
        <w:rPr>
          <w:rFonts w:hint="eastAsia" w:ascii="宋体" w:cs="宋体"/>
          <w:color w:val="000000"/>
          <w:sz w:val="22"/>
          <w:szCs w:val="22"/>
          <w:highlight w:val="none"/>
          <w:lang w:val="zh-CN" w:eastAsia="zh-CN" w:bidi="ar-SA"/>
        </w:rPr>
      </w:r>
      <w:r/>
    </w:p>
    <w:p>
      <w:pPr>
        <w:pStyle w:val="1094"/>
        <w:ind w:firstLine="440"/>
        <w:spacing w:line="300" w:lineRule="auto"/>
        <w:rPr>
          <w:rFonts w:hint="eastAsia" w:ascii="宋体" w:cs="宋体"/>
          <w:color w:val="000000"/>
          <w:sz w:val="22"/>
          <w:szCs w:val="22"/>
          <w:highlight w:val="none"/>
          <w:lang w:val="zh-CN" w:eastAsia="zh-CN" w:bidi="ar-SA"/>
        </w:rPr>
      </w:pPr>
      <w:r>
        <w:rPr>
          <w:rFonts w:hint="eastAsia" w:ascii="宋体" w:cs="宋体"/>
          <w:color w:val="000000"/>
          <w:sz w:val="22"/>
          <w:szCs w:val="22"/>
          <w:highlight w:val="none"/>
          <w:lang w:val="zh-CN" w:eastAsia="zh-CN" w:bidi="ar-SA"/>
        </w:rPr>
        <w:t xml:space="preserve">供应商应当在法定质疑期内一次性提出针对同一采购程序环节的质疑。供应商如在法定期限内对同一采购程序环节提出多次质疑的，招标代理、采购人将只对供应商第一次质疑作出答复。</w:t>
      </w:r>
      <w:r>
        <w:rPr>
          <w:rFonts w:hint="eastAsia" w:ascii="宋体" w:cs="宋体"/>
          <w:color w:val="000000"/>
          <w:sz w:val="22"/>
          <w:szCs w:val="22"/>
          <w:highlight w:val="none"/>
          <w:lang w:val="zh-CN" w:eastAsia="zh-CN" w:bidi="ar-SA"/>
        </w:rPr>
      </w:r>
      <w:r/>
    </w:p>
    <w:p>
      <w:pPr>
        <w:pStyle w:val="1094"/>
        <w:ind w:firstLine="440"/>
        <w:spacing w:line="300" w:lineRule="auto"/>
        <w:rPr>
          <w:rFonts w:hint="eastAsia" w:ascii="宋体" w:cs="宋体"/>
          <w:color w:val="000000"/>
          <w:sz w:val="22"/>
          <w:szCs w:val="22"/>
          <w:highlight w:val="none"/>
          <w:lang w:val="zh-CN" w:eastAsia="zh-CN" w:bidi="ar-SA"/>
        </w:rPr>
      </w:pPr>
      <w:r>
        <w:rPr>
          <w:rFonts w:hint="eastAsia" w:ascii="宋体" w:cs="宋体"/>
          <w:color w:val="000000"/>
          <w:sz w:val="22"/>
          <w:szCs w:val="22"/>
          <w:highlight w:val="none"/>
          <w:lang w:bidi="ar-SA"/>
        </w:rPr>
        <w:t xml:space="preserve">30</w:t>
      </w:r>
      <w:r>
        <w:rPr>
          <w:rFonts w:hint="eastAsia" w:ascii="宋体" w:cs="宋体"/>
          <w:color w:val="000000"/>
          <w:sz w:val="22"/>
          <w:szCs w:val="22"/>
          <w:highlight w:val="none"/>
          <w:lang w:val="zh-CN" w:eastAsia="zh-CN" w:bidi="ar-SA"/>
        </w:rPr>
        <w:t xml:space="preserve">.</w:t>
      </w:r>
      <w:r>
        <w:rPr>
          <w:rFonts w:hint="eastAsia" w:ascii="宋体" w:cs="宋体"/>
          <w:color w:val="000000"/>
          <w:sz w:val="22"/>
          <w:szCs w:val="22"/>
          <w:highlight w:val="none"/>
          <w:lang w:bidi="ar-SA"/>
        </w:rPr>
        <w:t xml:space="preserve">3</w:t>
      </w:r>
      <w:r>
        <w:rPr>
          <w:rFonts w:hint="eastAsia" w:ascii="宋体" w:cs="宋体"/>
          <w:color w:val="000000"/>
          <w:sz w:val="22"/>
          <w:szCs w:val="22"/>
          <w:highlight w:val="none"/>
          <w:lang w:val="zh-CN" w:eastAsia="zh-CN" w:bidi="ar-SA"/>
        </w:rPr>
        <w:t xml:space="preserve">质疑必须以参加投标的法定代表人或授权代表（投标文件中所确定的）原件送达的方式提交。</w:t>
      </w:r>
      <w:r>
        <w:rPr>
          <w:rFonts w:hint="eastAsia" w:ascii="宋体" w:cs="宋体"/>
          <w:color w:val="000000"/>
          <w:sz w:val="22"/>
          <w:szCs w:val="22"/>
          <w:highlight w:val="none"/>
          <w:lang w:val="zh-CN" w:eastAsia="zh-CN" w:bidi="ar-SA"/>
        </w:rPr>
      </w:r>
      <w:r/>
    </w:p>
    <w:p>
      <w:pPr>
        <w:pStyle w:val="1094"/>
        <w:ind w:firstLine="440"/>
        <w:spacing w:line="300" w:lineRule="auto"/>
        <w:rPr>
          <w:rFonts w:hint="eastAsia" w:ascii="宋体" w:cs="宋体"/>
          <w:color w:val="000000"/>
          <w:sz w:val="22"/>
          <w:szCs w:val="22"/>
          <w:highlight w:val="none"/>
          <w:lang w:val="zh-CN" w:eastAsia="zh-CN" w:bidi="ar-SA"/>
        </w:rPr>
      </w:pPr>
      <w:r>
        <w:rPr>
          <w:rFonts w:hint="eastAsia" w:ascii="宋体" w:cs="宋体"/>
          <w:color w:val="000000"/>
          <w:sz w:val="22"/>
          <w:szCs w:val="22"/>
          <w:highlight w:val="none"/>
          <w:lang w:bidi="ar-SA"/>
        </w:rPr>
        <w:t xml:space="preserve">30.4</w:t>
      </w:r>
      <w:r>
        <w:rPr>
          <w:rFonts w:hint="eastAsia" w:ascii="宋体" w:cs="宋体"/>
          <w:color w:val="000000"/>
          <w:sz w:val="22"/>
          <w:szCs w:val="22"/>
          <w:highlight w:val="none"/>
          <w:lang w:val="zh-CN" w:eastAsia="zh-CN" w:bidi="ar-SA"/>
        </w:rPr>
        <w:t xml:space="preserve">未参加投标活动的供应商或在投标活动中自身权益未受到损害的供应商所提出的质疑不予受理。</w:t>
      </w:r>
      <w:r>
        <w:rPr>
          <w:rFonts w:hint="eastAsia" w:ascii="宋体" w:cs="宋体"/>
          <w:color w:val="000000"/>
          <w:sz w:val="22"/>
          <w:szCs w:val="22"/>
          <w:highlight w:val="none"/>
          <w:lang w:val="zh-CN" w:eastAsia="zh-CN" w:bidi="ar-SA"/>
        </w:rPr>
      </w:r>
      <w:r/>
    </w:p>
    <w:p>
      <w:pPr>
        <w:pStyle w:val="1094"/>
        <w:ind w:firstLine="440"/>
        <w:spacing w:line="300" w:lineRule="auto"/>
        <w:rPr>
          <w:rFonts w:hint="eastAsia" w:ascii="宋体" w:cs="宋体"/>
          <w:color w:val="000000"/>
          <w:sz w:val="22"/>
          <w:szCs w:val="22"/>
          <w:highlight w:val="none"/>
          <w:lang w:val="zh-CN" w:eastAsia="zh-CN" w:bidi="ar-SA"/>
        </w:rPr>
      </w:pPr>
      <w:r>
        <w:rPr>
          <w:rFonts w:hint="eastAsia" w:ascii="宋体" w:cs="宋体"/>
          <w:color w:val="000000"/>
          <w:sz w:val="22"/>
          <w:szCs w:val="22"/>
          <w:highlight w:val="none"/>
          <w:lang w:bidi="ar-SA"/>
        </w:rPr>
        <w:t xml:space="preserve">30</w:t>
      </w:r>
      <w:r>
        <w:rPr>
          <w:rFonts w:hint="eastAsia" w:ascii="宋体" w:cs="宋体"/>
          <w:color w:val="000000"/>
          <w:sz w:val="22"/>
          <w:szCs w:val="22"/>
          <w:highlight w:val="none"/>
          <w:lang w:val="zh-CN" w:eastAsia="zh-CN" w:bidi="ar-SA"/>
        </w:rPr>
        <w:t xml:space="preserve">.</w:t>
      </w:r>
      <w:r>
        <w:rPr>
          <w:rFonts w:hint="eastAsia" w:ascii="宋体" w:cs="宋体"/>
          <w:color w:val="000000"/>
          <w:sz w:val="22"/>
          <w:szCs w:val="22"/>
          <w:highlight w:val="none"/>
          <w:lang w:bidi="ar-SA"/>
        </w:rPr>
        <w:t xml:space="preserve">5</w:t>
      </w:r>
      <w:r>
        <w:rPr>
          <w:rFonts w:hint="eastAsia" w:ascii="宋体" w:cs="宋体"/>
          <w:color w:val="000000"/>
          <w:sz w:val="22"/>
          <w:szCs w:val="22"/>
          <w:highlight w:val="none"/>
          <w:lang w:val="zh-CN" w:eastAsia="zh-CN" w:bidi="ar-SA"/>
        </w:rPr>
        <w:t xml:space="preserve">质疑函应当包括下列内容：</w:t>
      </w:r>
      <w:r>
        <w:rPr>
          <w:rFonts w:hint="eastAsia" w:ascii="宋体" w:cs="宋体"/>
          <w:color w:val="000000"/>
          <w:sz w:val="22"/>
          <w:szCs w:val="22"/>
          <w:highlight w:val="none"/>
          <w:lang w:val="zh-CN" w:eastAsia="zh-CN" w:bidi="ar-SA"/>
        </w:rPr>
      </w:r>
      <w:r/>
    </w:p>
    <w:p>
      <w:pPr>
        <w:pStyle w:val="1094"/>
        <w:ind w:firstLine="440"/>
        <w:spacing w:line="300" w:lineRule="auto"/>
        <w:rPr>
          <w:rFonts w:hint="eastAsia" w:ascii="宋体" w:cs="宋体"/>
          <w:color w:val="000000"/>
          <w:sz w:val="22"/>
          <w:szCs w:val="22"/>
          <w:highlight w:val="none"/>
          <w:lang w:val="zh-CN" w:eastAsia="zh-CN" w:bidi="ar-SA"/>
        </w:rPr>
      </w:pPr>
      <w:r>
        <w:rPr>
          <w:rFonts w:hint="eastAsia" w:ascii="宋体" w:cs="宋体"/>
          <w:color w:val="000000"/>
          <w:sz w:val="22"/>
          <w:szCs w:val="22"/>
          <w:highlight w:val="none"/>
          <w:lang w:bidi="ar-SA"/>
        </w:rPr>
        <w:t xml:space="preserve">（1）</w:t>
      </w:r>
      <w:r>
        <w:rPr>
          <w:rFonts w:hint="eastAsia" w:ascii="宋体" w:cs="宋体"/>
          <w:color w:val="000000"/>
          <w:sz w:val="22"/>
          <w:szCs w:val="22"/>
          <w:highlight w:val="none"/>
          <w:lang w:val="zh-CN" w:eastAsia="zh-CN" w:bidi="ar-SA"/>
        </w:rPr>
        <w:t xml:space="preserve">质疑供应商的名称、地址、邮编、联系人、联系电话；</w:t>
      </w:r>
      <w:r>
        <w:rPr>
          <w:rFonts w:hint="eastAsia" w:ascii="宋体" w:cs="宋体"/>
          <w:color w:val="000000"/>
          <w:sz w:val="22"/>
          <w:szCs w:val="22"/>
          <w:highlight w:val="none"/>
          <w:lang w:val="zh-CN" w:eastAsia="zh-CN" w:bidi="ar-SA"/>
        </w:rPr>
      </w:r>
      <w:r/>
    </w:p>
    <w:p>
      <w:pPr>
        <w:pStyle w:val="1094"/>
        <w:ind w:firstLine="440"/>
        <w:spacing w:line="300" w:lineRule="auto"/>
        <w:rPr>
          <w:rFonts w:hint="eastAsia" w:ascii="宋体" w:cs="宋体"/>
          <w:color w:val="000000"/>
          <w:sz w:val="22"/>
          <w:szCs w:val="22"/>
          <w:highlight w:val="none"/>
          <w:lang w:val="zh-CN" w:eastAsia="zh-CN" w:bidi="ar-SA"/>
        </w:rPr>
      </w:pPr>
      <w:r>
        <w:rPr>
          <w:rFonts w:hint="eastAsia" w:ascii="宋体" w:cs="宋体"/>
          <w:color w:val="000000"/>
          <w:sz w:val="22"/>
          <w:szCs w:val="22"/>
          <w:highlight w:val="none"/>
          <w:lang w:bidi="ar-SA"/>
        </w:rPr>
        <w:t xml:space="preserve">（2）</w:t>
      </w:r>
      <w:r>
        <w:rPr>
          <w:rFonts w:hint="eastAsia" w:ascii="宋体" w:cs="宋体"/>
          <w:color w:val="000000"/>
          <w:sz w:val="22"/>
          <w:szCs w:val="22"/>
          <w:highlight w:val="none"/>
          <w:lang w:val="zh-CN" w:eastAsia="zh-CN" w:bidi="ar-SA"/>
        </w:rPr>
        <w:t xml:space="preserve">具体的质疑事项及明确的请求；</w:t>
      </w:r>
      <w:r>
        <w:rPr>
          <w:rFonts w:hint="eastAsia" w:ascii="宋体" w:cs="宋体"/>
          <w:color w:val="000000"/>
          <w:sz w:val="22"/>
          <w:szCs w:val="22"/>
          <w:highlight w:val="none"/>
          <w:lang w:val="zh-CN" w:eastAsia="zh-CN" w:bidi="ar-SA"/>
        </w:rPr>
      </w:r>
      <w:r/>
    </w:p>
    <w:p>
      <w:pPr>
        <w:pStyle w:val="1094"/>
        <w:ind w:firstLine="440"/>
        <w:spacing w:line="300" w:lineRule="auto"/>
        <w:rPr>
          <w:rFonts w:hint="eastAsia" w:ascii="宋体" w:cs="宋体"/>
          <w:color w:val="000000"/>
          <w:sz w:val="22"/>
          <w:szCs w:val="22"/>
          <w:highlight w:val="none"/>
          <w:lang w:val="zh-CN" w:eastAsia="zh-CN" w:bidi="ar-SA"/>
        </w:rPr>
      </w:pPr>
      <w:r>
        <w:rPr>
          <w:rFonts w:hint="eastAsia" w:ascii="宋体" w:cs="宋体"/>
          <w:color w:val="000000"/>
          <w:sz w:val="22"/>
          <w:szCs w:val="22"/>
          <w:highlight w:val="none"/>
          <w:lang w:bidi="ar-SA"/>
        </w:rPr>
        <w:t xml:space="preserve">（3）</w:t>
      </w:r>
      <w:r>
        <w:rPr>
          <w:rFonts w:hint="eastAsia" w:ascii="宋体" w:cs="宋体"/>
          <w:color w:val="000000"/>
          <w:sz w:val="22"/>
          <w:szCs w:val="22"/>
          <w:highlight w:val="none"/>
          <w:lang w:val="zh-CN" w:eastAsia="zh-CN" w:bidi="ar-SA"/>
        </w:rPr>
        <w:t xml:space="preserve">认为自己合法权益受到损害或可能受到损害的相关证据材料；</w:t>
      </w:r>
      <w:r>
        <w:rPr>
          <w:rFonts w:hint="eastAsia" w:ascii="宋体" w:cs="宋体"/>
          <w:color w:val="000000"/>
          <w:sz w:val="22"/>
          <w:szCs w:val="22"/>
          <w:highlight w:val="none"/>
          <w:lang w:val="zh-CN" w:eastAsia="zh-CN" w:bidi="ar-SA"/>
        </w:rPr>
      </w:r>
      <w:r/>
    </w:p>
    <w:p>
      <w:pPr>
        <w:pStyle w:val="1094"/>
        <w:ind w:firstLine="440"/>
        <w:spacing w:line="300" w:lineRule="auto"/>
        <w:rPr>
          <w:rFonts w:hint="eastAsia" w:ascii="宋体" w:cs="宋体"/>
          <w:color w:val="000000"/>
          <w:sz w:val="22"/>
          <w:szCs w:val="22"/>
          <w:highlight w:val="none"/>
          <w:lang w:val="zh-CN" w:eastAsia="zh-CN" w:bidi="ar-SA"/>
        </w:rPr>
      </w:pPr>
      <w:r>
        <w:rPr>
          <w:rFonts w:hint="eastAsia" w:ascii="宋体" w:cs="宋体"/>
          <w:color w:val="000000"/>
          <w:sz w:val="22"/>
          <w:szCs w:val="22"/>
          <w:highlight w:val="none"/>
          <w:lang w:bidi="ar-SA"/>
        </w:rPr>
        <w:t xml:space="preserve">（4）</w:t>
      </w:r>
      <w:r>
        <w:rPr>
          <w:rFonts w:hint="eastAsia" w:ascii="宋体" w:cs="宋体"/>
          <w:color w:val="000000"/>
          <w:sz w:val="22"/>
          <w:szCs w:val="22"/>
          <w:highlight w:val="none"/>
          <w:lang w:val="zh-CN" w:eastAsia="zh-CN" w:bidi="ar-SA"/>
        </w:rPr>
        <w:t xml:space="preserve">提起质疑的日期；</w:t>
      </w:r>
      <w:r>
        <w:rPr>
          <w:rFonts w:hint="eastAsia" w:ascii="宋体" w:cs="宋体"/>
          <w:color w:val="000000"/>
          <w:sz w:val="22"/>
          <w:szCs w:val="22"/>
          <w:highlight w:val="none"/>
          <w:lang w:val="zh-CN" w:eastAsia="zh-CN" w:bidi="ar-SA"/>
        </w:rPr>
      </w:r>
      <w:r/>
    </w:p>
    <w:p>
      <w:pPr>
        <w:pStyle w:val="1094"/>
        <w:ind w:firstLine="440"/>
        <w:spacing w:line="300" w:lineRule="auto"/>
        <w:rPr>
          <w:rFonts w:hint="eastAsia" w:ascii="宋体" w:cs="宋体"/>
          <w:color w:val="000000"/>
          <w:sz w:val="22"/>
          <w:szCs w:val="22"/>
          <w:highlight w:val="none"/>
          <w:lang w:val="zh-CN" w:eastAsia="zh-CN" w:bidi="ar-SA"/>
        </w:rPr>
      </w:pPr>
      <w:r>
        <w:rPr>
          <w:rFonts w:hint="eastAsia" w:ascii="宋体" w:cs="宋体"/>
          <w:color w:val="000000"/>
          <w:sz w:val="22"/>
          <w:szCs w:val="22"/>
          <w:highlight w:val="none"/>
          <w:lang w:bidi="ar-SA"/>
        </w:rPr>
        <w:t xml:space="preserve">（5）</w:t>
      </w:r>
      <w:r>
        <w:rPr>
          <w:rFonts w:hint="eastAsia" w:ascii="宋体" w:cs="宋体"/>
          <w:color w:val="000000"/>
          <w:sz w:val="22"/>
          <w:szCs w:val="22"/>
          <w:highlight w:val="none"/>
          <w:lang w:val="zh-CN" w:eastAsia="zh-CN" w:bidi="ar-SA"/>
        </w:rPr>
        <w:t xml:space="preserve">质疑函应当署名：质疑人为自然人的，应当由本人签字并附有效身份证明；质疑人为法人或其他组织的，应当由法定代表人签字并加盖单位公章。质疑人委托代理质疑的，应当向招标代理机构提交授权委托书，并载明委托代理的具体权限和事项。</w:t>
      </w:r>
      <w:r>
        <w:rPr>
          <w:rFonts w:hint="eastAsia" w:ascii="宋体" w:cs="宋体"/>
          <w:color w:val="000000"/>
          <w:sz w:val="22"/>
          <w:szCs w:val="22"/>
          <w:highlight w:val="none"/>
          <w:lang w:val="zh-CN" w:eastAsia="zh-CN" w:bidi="ar-SA"/>
        </w:rPr>
      </w:r>
      <w:r/>
    </w:p>
    <w:p>
      <w:pPr>
        <w:pStyle w:val="1094"/>
        <w:ind w:firstLine="440"/>
        <w:spacing w:line="300" w:lineRule="auto"/>
        <w:rPr>
          <w:rFonts w:hint="eastAsia" w:ascii="宋体" w:cs="宋体"/>
          <w:color w:val="000000"/>
          <w:sz w:val="22"/>
          <w:szCs w:val="22"/>
          <w:highlight w:val="none"/>
          <w:lang w:val="zh-CN" w:eastAsia="zh-CN" w:bidi="ar-SA"/>
        </w:rPr>
      </w:pPr>
      <w:r>
        <w:rPr>
          <w:rFonts w:hint="eastAsia" w:ascii="宋体" w:cs="宋体"/>
          <w:color w:val="000000"/>
          <w:sz w:val="22"/>
          <w:szCs w:val="22"/>
          <w:highlight w:val="none"/>
          <w:lang w:bidi="ar-SA"/>
        </w:rPr>
        <w:t xml:space="preserve">30</w:t>
      </w:r>
      <w:r>
        <w:rPr>
          <w:rFonts w:hint="eastAsia" w:ascii="宋体" w:cs="宋体"/>
          <w:color w:val="000000"/>
          <w:sz w:val="22"/>
          <w:szCs w:val="22"/>
          <w:highlight w:val="none"/>
          <w:lang w:val="zh-CN" w:eastAsia="zh-CN" w:bidi="ar-SA"/>
        </w:rPr>
        <w:t xml:space="preserve">.</w:t>
      </w:r>
      <w:r>
        <w:rPr>
          <w:rFonts w:hint="eastAsia" w:ascii="宋体" w:cs="宋体"/>
          <w:color w:val="000000"/>
          <w:sz w:val="22"/>
          <w:szCs w:val="22"/>
          <w:highlight w:val="none"/>
          <w:lang w:bidi="ar-SA"/>
        </w:rPr>
        <w:t xml:space="preserve">6招标</w:t>
      </w:r>
      <w:r>
        <w:rPr>
          <w:rFonts w:hint="eastAsia" w:ascii="宋体" w:cs="宋体"/>
          <w:color w:val="000000"/>
          <w:sz w:val="22"/>
          <w:szCs w:val="22"/>
          <w:highlight w:val="none"/>
          <w:lang w:val="zh-CN" w:eastAsia="zh-CN" w:bidi="ar-SA"/>
        </w:rPr>
        <w:t xml:space="preserve">代理机构收到质疑函后，将对质疑的形式和内容进行审查，如质疑函内容、格式不符合规定，招标代理机构将告知质疑人进行补正。</w:t>
      </w:r>
      <w:r>
        <w:rPr>
          <w:rFonts w:hint="eastAsia" w:ascii="宋体" w:cs="宋体"/>
          <w:color w:val="000000"/>
          <w:sz w:val="22"/>
          <w:szCs w:val="22"/>
          <w:highlight w:val="none"/>
          <w:lang w:val="zh-CN" w:eastAsia="zh-CN" w:bidi="ar-SA"/>
        </w:rPr>
      </w:r>
      <w:r/>
    </w:p>
    <w:p>
      <w:pPr>
        <w:pStyle w:val="1094"/>
        <w:ind w:firstLine="440"/>
        <w:spacing w:line="300" w:lineRule="auto"/>
        <w:rPr>
          <w:rFonts w:hint="eastAsia" w:ascii="宋体" w:cs="宋体"/>
          <w:color w:val="000000"/>
          <w:sz w:val="22"/>
          <w:szCs w:val="22"/>
          <w:highlight w:val="none"/>
          <w:lang w:val="zh-CN" w:eastAsia="zh-CN" w:bidi="ar-SA"/>
        </w:rPr>
      </w:pPr>
      <w:r>
        <w:rPr>
          <w:rFonts w:hint="eastAsia" w:ascii="宋体" w:cs="宋体"/>
          <w:color w:val="000000"/>
          <w:sz w:val="22"/>
          <w:szCs w:val="22"/>
          <w:highlight w:val="none"/>
          <w:lang w:bidi="ar-SA"/>
        </w:rPr>
        <w:t xml:space="preserve">30</w:t>
      </w:r>
      <w:r>
        <w:rPr>
          <w:rFonts w:hint="eastAsia" w:ascii="宋体" w:cs="宋体"/>
          <w:color w:val="000000"/>
          <w:sz w:val="22"/>
          <w:szCs w:val="22"/>
          <w:highlight w:val="none"/>
          <w:lang w:val="zh-CN" w:eastAsia="zh-CN" w:bidi="ar-SA"/>
        </w:rPr>
        <w:t xml:space="preserve">.</w:t>
      </w:r>
      <w:r>
        <w:rPr>
          <w:rFonts w:hint="eastAsia" w:ascii="宋体" w:cs="宋体"/>
          <w:color w:val="000000"/>
          <w:sz w:val="22"/>
          <w:szCs w:val="22"/>
          <w:highlight w:val="none"/>
          <w:lang w:bidi="ar-SA"/>
        </w:rPr>
        <w:t xml:space="preserve">7</w:t>
      </w:r>
      <w:r>
        <w:rPr>
          <w:rFonts w:hint="eastAsia" w:ascii="宋体" w:cs="宋体"/>
          <w:color w:val="000000"/>
          <w:sz w:val="22"/>
          <w:szCs w:val="22"/>
          <w:highlight w:val="none"/>
          <w:lang w:val="zh-CN" w:eastAsia="zh-CN" w:bidi="ar-SA"/>
        </w:rPr>
        <w:t xml:space="preserve">质疑人应当在法定质疑期限内进行补正并重新提交质疑函，拒不补正或者在法定期限内未重新提交质疑函的，为无效质疑，招标代理机构有权不予受理。</w:t>
      </w:r>
      <w:r>
        <w:rPr>
          <w:rFonts w:hint="eastAsia" w:ascii="宋体" w:cs="宋体"/>
          <w:color w:val="000000"/>
          <w:sz w:val="22"/>
          <w:szCs w:val="22"/>
          <w:highlight w:val="none"/>
          <w:lang w:val="zh-CN" w:eastAsia="zh-CN" w:bidi="ar-SA"/>
        </w:rPr>
      </w:r>
      <w:r/>
    </w:p>
    <w:p>
      <w:pPr>
        <w:pStyle w:val="1094"/>
        <w:ind w:firstLine="440"/>
        <w:spacing w:line="300" w:lineRule="auto"/>
        <w:rPr>
          <w:rFonts w:hint="eastAsia" w:ascii="宋体" w:cs="宋体"/>
          <w:color w:val="000000"/>
          <w:sz w:val="22"/>
          <w:szCs w:val="22"/>
          <w:highlight w:val="none"/>
          <w:lang w:val="zh-CN" w:eastAsia="zh-CN" w:bidi="ar-SA"/>
        </w:rPr>
      </w:pPr>
      <w:r>
        <w:rPr>
          <w:rFonts w:hint="eastAsia" w:ascii="宋体" w:cs="宋体"/>
          <w:color w:val="000000"/>
          <w:sz w:val="22"/>
          <w:szCs w:val="22"/>
          <w:highlight w:val="none"/>
          <w:lang w:bidi="ar-SA"/>
        </w:rPr>
        <w:t xml:space="preserve">30</w:t>
      </w:r>
      <w:r>
        <w:rPr>
          <w:rFonts w:hint="eastAsia" w:ascii="宋体" w:cs="宋体"/>
          <w:color w:val="000000"/>
          <w:sz w:val="22"/>
          <w:szCs w:val="22"/>
          <w:highlight w:val="none"/>
          <w:lang w:val="zh-CN" w:eastAsia="zh-CN" w:bidi="ar-SA"/>
        </w:rPr>
        <w:t xml:space="preserve">.</w:t>
      </w:r>
      <w:r>
        <w:rPr>
          <w:rFonts w:hint="eastAsia" w:ascii="宋体" w:cs="宋体"/>
          <w:color w:val="000000"/>
          <w:sz w:val="22"/>
          <w:szCs w:val="22"/>
          <w:highlight w:val="none"/>
          <w:lang w:bidi="ar-SA"/>
        </w:rPr>
        <w:t xml:space="preserve">8</w:t>
      </w:r>
      <w:r>
        <w:rPr>
          <w:rFonts w:hint="eastAsia" w:ascii="宋体" w:cs="宋体"/>
          <w:color w:val="000000"/>
          <w:sz w:val="22"/>
          <w:szCs w:val="22"/>
          <w:highlight w:val="none"/>
          <w:lang w:val="zh-CN" w:eastAsia="zh-CN" w:bidi="ar-SA"/>
        </w:rPr>
        <w:t xml:space="preserve"> 以下情形的质疑不予受理</w:t>
      </w:r>
      <w:r>
        <w:rPr>
          <w:rFonts w:hint="eastAsia" w:ascii="宋体" w:cs="宋体"/>
          <w:color w:val="000000"/>
          <w:sz w:val="22"/>
          <w:szCs w:val="22"/>
          <w:highlight w:val="none"/>
          <w:lang w:val="zh-CN" w:eastAsia="zh-CN" w:bidi="ar-SA"/>
        </w:rPr>
      </w:r>
      <w:r/>
    </w:p>
    <w:p>
      <w:pPr>
        <w:pStyle w:val="1094"/>
        <w:ind w:firstLine="440"/>
        <w:spacing w:line="300" w:lineRule="auto"/>
        <w:rPr>
          <w:rFonts w:hint="eastAsia" w:ascii="宋体" w:cs="宋体"/>
          <w:color w:val="000000"/>
          <w:sz w:val="22"/>
          <w:szCs w:val="22"/>
          <w:highlight w:val="none"/>
          <w:lang w:val="zh-CN" w:eastAsia="zh-CN" w:bidi="ar-SA"/>
        </w:rPr>
      </w:pPr>
      <w:r>
        <w:rPr>
          <w:rFonts w:hint="eastAsia" w:ascii="宋体" w:cs="宋体"/>
          <w:color w:val="000000"/>
          <w:sz w:val="22"/>
          <w:szCs w:val="22"/>
          <w:highlight w:val="none"/>
          <w:lang w:bidi="ar-SA"/>
        </w:rPr>
        <w:t xml:space="preserve">（1）</w:t>
      </w:r>
      <w:r>
        <w:rPr>
          <w:rFonts w:hint="eastAsia" w:ascii="宋体" w:cs="宋体"/>
          <w:color w:val="000000"/>
          <w:sz w:val="22"/>
          <w:szCs w:val="22"/>
          <w:highlight w:val="none"/>
          <w:lang w:val="zh-CN" w:eastAsia="zh-CN" w:bidi="ar-SA"/>
        </w:rPr>
        <w:t xml:space="preserve">内容不符合《政府采购质疑和投诉办法》第十二条规定的质疑。</w:t>
      </w:r>
      <w:r>
        <w:rPr>
          <w:rFonts w:hint="eastAsia" w:ascii="宋体" w:cs="宋体"/>
          <w:color w:val="000000"/>
          <w:sz w:val="22"/>
          <w:szCs w:val="22"/>
          <w:highlight w:val="none"/>
          <w:lang w:val="zh-CN" w:eastAsia="zh-CN" w:bidi="ar-SA"/>
        </w:rPr>
      </w:r>
      <w:r/>
    </w:p>
    <w:p>
      <w:pPr>
        <w:pStyle w:val="1094"/>
        <w:ind w:firstLine="440"/>
        <w:spacing w:line="300" w:lineRule="auto"/>
        <w:rPr>
          <w:rFonts w:hint="eastAsia" w:ascii="宋体" w:cs="宋体"/>
          <w:color w:val="000000"/>
          <w:sz w:val="22"/>
          <w:szCs w:val="22"/>
          <w:highlight w:val="none"/>
          <w:lang w:val="zh-CN" w:eastAsia="zh-CN" w:bidi="ar-SA"/>
        </w:rPr>
      </w:pPr>
      <w:r>
        <w:rPr>
          <w:rFonts w:hint="eastAsia" w:ascii="宋体" w:cs="宋体"/>
          <w:color w:val="000000"/>
          <w:sz w:val="22"/>
          <w:szCs w:val="22"/>
          <w:highlight w:val="none"/>
          <w:lang w:val="zh-CN" w:eastAsia="zh-CN" w:bidi="ar-SA"/>
        </w:rPr>
        <w:t xml:space="preserve">（</w:t>
      </w:r>
      <w:r>
        <w:rPr>
          <w:rFonts w:hint="eastAsia" w:ascii="宋体" w:cs="宋体"/>
          <w:color w:val="000000"/>
          <w:sz w:val="22"/>
          <w:szCs w:val="22"/>
          <w:highlight w:val="none"/>
          <w:lang w:bidi="ar-SA"/>
        </w:rPr>
        <w:t xml:space="preserve">2</w:t>
      </w:r>
      <w:r>
        <w:rPr>
          <w:rFonts w:hint="eastAsia" w:ascii="宋体" w:cs="宋体"/>
          <w:color w:val="000000"/>
          <w:sz w:val="22"/>
          <w:szCs w:val="22"/>
          <w:highlight w:val="none"/>
          <w:lang w:val="zh-CN" w:eastAsia="zh-CN" w:bidi="ar-SA"/>
        </w:rPr>
        <w:t xml:space="preserve">）超出政府采购法定期限的质疑。</w:t>
      </w:r>
      <w:r>
        <w:rPr>
          <w:rFonts w:hint="eastAsia" w:ascii="宋体" w:cs="宋体"/>
          <w:color w:val="000000"/>
          <w:sz w:val="22"/>
          <w:szCs w:val="22"/>
          <w:highlight w:val="none"/>
          <w:lang w:val="zh-CN" w:eastAsia="zh-CN" w:bidi="ar-SA"/>
        </w:rPr>
      </w:r>
      <w:r/>
    </w:p>
    <w:p>
      <w:pPr>
        <w:pStyle w:val="1094"/>
        <w:ind w:firstLine="440"/>
        <w:spacing w:line="300" w:lineRule="auto"/>
        <w:rPr>
          <w:rFonts w:hint="eastAsia" w:ascii="宋体" w:cs="宋体"/>
          <w:color w:val="000000"/>
          <w:sz w:val="22"/>
          <w:szCs w:val="22"/>
          <w:highlight w:val="none"/>
          <w:lang w:val="zh-CN" w:eastAsia="zh-CN" w:bidi="ar-SA"/>
        </w:rPr>
      </w:pPr>
      <w:r>
        <w:rPr>
          <w:rFonts w:hint="eastAsia" w:ascii="宋体" w:cs="宋体"/>
          <w:color w:val="000000"/>
          <w:sz w:val="22"/>
          <w:szCs w:val="22"/>
          <w:highlight w:val="none"/>
          <w:lang w:val="zh-CN" w:eastAsia="zh-CN" w:bidi="ar-SA"/>
        </w:rPr>
        <w:t xml:space="preserve">（</w:t>
      </w:r>
      <w:r>
        <w:rPr>
          <w:rFonts w:hint="eastAsia" w:ascii="宋体" w:cs="宋体"/>
          <w:color w:val="000000"/>
          <w:sz w:val="22"/>
          <w:szCs w:val="22"/>
          <w:highlight w:val="none"/>
          <w:lang w:bidi="ar-SA"/>
        </w:rPr>
        <w:t xml:space="preserve">3</w:t>
      </w:r>
      <w:r>
        <w:rPr>
          <w:rFonts w:hint="eastAsia" w:ascii="宋体" w:cs="宋体"/>
          <w:color w:val="000000"/>
          <w:sz w:val="22"/>
          <w:szCs w:val="22"/>
          <w:highlight w:val="none"/>
          <w:lang w:val="zh-CN" w:eastAsia="zh-CN" w:bidi="ar-SA"/>
        </w:rPr>
        <w:t xml:space="preserve">）以传真、电子邮件等方式递交的非原件形式的质疑。</w:t>
      </w:r>
      <w:r>
        <w:rPr>
          <w:rFonts w:hint="eastAsia" w:ascii="宋体" w:cs="宋体"/>
          <w:color w:val="000000"/>
          <w:sz w:val="22"/>
          <w:szCs w:val="22"/>
          <w:highlight w:val="none"/>
          <w:lang w:val="zh-CN" w:eastAsia="zh-CN" w:bidi="ar-SA"/>
        </w:rPr>
      </w:r>
      <w:r/>
    </w:p>
    <w:p>
      <w:pPr>
        <w:pStyle w:val="1094"/>
        <w:ind w:firstLine="440"/>
        <w:spacing w:line="300" w:lineRule="auto"/>
        <w:rPr>
          <w:rFonts w:hint="eastAsia" w:ascii="宋体" w:cs="宋体"/>
          <w:color w:val="000000"/>
          <w:sz w:val="22"/>
          <w:szCs w:val="22"/>
          <w:highlight w:val="none"/>
          <w:lang w:val="zh-CN" w:eastAsia="zh-CN" w:bidi="ar-SA"/>
        </w:rPr>
      </w:pPr>
      <w:r>
        <w:rPr>
          <w:rFonts w:hint="eastAsia" w:ascii="宋体" w:cs="宋体"/>
          <w:color w:val="000000"/>
          <w:sz w:val="22"/>
          <w:szCs w:val="22"/>
          <w:highlight w:val="none"/>
          <w:lang w:val="zh-CN" w:eastAsia="zh-CN" w:bidi="ar-SA"/>
        </w:rPr>
        <w:t xml:space="preserve">（</w:t>
      </w:r>
      <w:r>
        <w:rPr>
          <w:rFonts w:hint="eastAsia" w:ascii="宋体" w:cs="宋体"/>
          <w:color w:val="000000"/>
          <w:sz w:val="22"/>
          <w:szCs w:val="22"/>
          <w:highlight w:val="none"/>
          <w:lang w:bidi="ar-SA"/>
        </w:rPr>
        <w:t xml:space="preserve">4</w:t>
      </w:r>
      <w:r>
        <w:rPr>
          <w:rFonts w:hint="eastAsia" w:ascii="宋体" w:cs="宋体"/>
          <w:color w:val="000000"/>
          <w:sz w:val="22"/>
          <w:szCs w:val="22"/>
          <w:highlight w:val="none"/>
          <w:lang w:val="zh-CN" w:eastAsia="zh-CN" w:bidi="ar-SA"/>
        </w:rPr>
        <w:t xml:space="preserve">）未参加投标活动的供应商或在投标活动中自身权益未受到损害的供应商所提出的质疑。</w:t>
      </w:r>
      <w:r>
        <w:rPr>
          <w:rFonts w:hint="eastAsia" w:ascii="宋体" w:cs="宋体"/>
          <w:color w:val="000000"/>
          <w:sz w:val="22"/>
          <w:szCs w:val="22"/>
          <w:highlight w:val="none"/>
          <w:lang w:val="zh-CN" w:eastAsia="zh-CN" w:bidi="ar-SA"/>
        </w:rPr>
      </w:r>
      <w:r/>
    </w:p>
    <w:p>
      <w:pPr>
        <w:pStyle w:val="1094"/>
        <w:ind w:firstLine="440"/>
        <w:spacing w:line="300" w:lineRule="auto"/>
        <w:rPr>
          <w:rFonts w:hint="eastAsia" w:ascii="宋体" w:cs="宋体"/>
          <w:color w:val="000000"/>
          <w:sz w:val="22"/>
          <w:szCs w:val="22"/>
          <w:highlight w:val="none"/>
          <w:lang w:val="zh-CN" w:eastAsia="zh-CN" w:bidi="ar-SA"/>
        </w:rPr>
      </w:pPr>
      <w:r>
        <w:rPr>
          <w:rFonts w:hint="eastAsia" w:ascii="宋体" w:cs="宋体"/>
          <w:color w:val="000000"/>
          <w:sz w:val="22"/>
          <w:szCs w:val="22"/>
          <w:highlight w:val="none"/>
          <w:lang w:bidi="ar-SA"/>
        </w:rPr>
        <w:t xml:space="preserve">30</w:t>
      </w:r>
      <w:r>
        <w:rPr>
          <w:rFonts w:hint="eastAsia" w:ascii="宋体" w:cs="宋体"/>
          <w:color w:val="000000"/>
          <w:sz w:val="22"/>
          <w:szCs w:val="22"/>
          <w:highlight w:val="none"/>
          <w:lang w:val="zh-CN" w:eastAsia="zh-CN" w:bidi="ar-SA"/>
        </w:rPr>
        <w:t xml:space="preserve">.</w:t>
      </w:r>
      <w:r>
        <w:rPr>
          <w:rFonts w:hint="eastAsia" w:ascii="宋体" w:cs="宋体"/>
          <w:color w:val="000000"/>
          <w:sz w:val="22"/>
          <w:szCs w:val="22"/>
          <w:highlight w:val="none"/>
          <w:lang w:bidi="ar-SA"/>
        </w:rPr>
        <w:t xml:space="preserve">9</w:t>
      </w:r>
      <w:r>
        <w:rPr>
          <w:rFonts w:hint="eastAsia" w:ascii="宋体" w:cs="宋体"/>
          <w:color w:val="000000"/>
          <w:sz w:val="22"/>
          <w:szCs w:val="22"/>
          <w:highlight w:val="none"/>
          <w:lang w:val="zh-CN" w:eastAsia="zh-CN" w:bidi="ar-SA"/>
        </w:rPr>
        <w:t xml:space="preserve"> 供应商提出书面质疑必须有理、有据，不得捏造事实、提供虚假材料进行恶意质疑。否则，一经查实，招标代理有权依据政府采购的有关规定，报请政府采购监管部门对该供应商进行相应的行政处罚和记录该供应商的失信信息。</w:t>
      </w:r>
      <w:r>
        <w:rPr>
          <w:rFonts w:hint="eastAsia" w:ascii="宋体" w:cs="宋体"/>
          <w:color w:val="000000"/>
          <w:sz w:val="22"/>
          <w:szCs w:val="22"/>
          <w:highlight w:val="none"/>
          <w:lang w:val="zh-CN" w:eastAsia="zh-CN" w:bidi="ar-SA"/>
        </w:rPr>
      </w:r>
      <w:r/>
    </w:p>
    <w:p>
      <w:pPr>
        <w:pStyle w:val="1097"/>
        <w:ind w:firstLine="361"/>
        <w:spacing w:before="0" w:after="0" w:line="300" w:lineRule="auto"/>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31.中标通知书</w:t>
      </w:r>
      <w:r>
        <w:rPr>
          <w:rFonts w:hint="eastAsia" w:ascii="宋体" w:cs="宋体"/>
          <w:color w:val="000000"/>
          <w:sz w:val="24"/>
          <w:szCs w:val="24"/>
          <w:highlight w:val="none"/>
          <w:lang w:bidi="ar-SA"/>
        </w:rPr>
      </w:r>
      <w:r/>
    </w:p>
    <w:p>
      <w:pPr>
        <w:pStyle w:val="1094"/>
        <w:ind w:firstLine="440"/>
        <w:spacing w:line="300" w:lineRule="auto"/>
        <w:rPr>
          <w:rFonts w:hint="eastAsia" w:ascii="宋体" w:cs="宋体"/>
          <w:color w:val="000000"/>
          <w:sz w:val="22"/>
          <w:szCs w:val="22"/>
          <w:highlight w:val="none"/>
          <w:lang w:val="zh-CN" w:eastAsia="zh-CN" w:bidi="ar-SA"/>
        </w:rPr>
      </w:pPr>
      <w:r>
        <w:rPr>
          <w:rFonts w:hint="eastAsia" w:ascii="宋体" w:cs="宋体"/>
          <w:color w:val="000000"/>
          <w:sz w:val="22"/>
          <w:szCs w:val="22"/>
          <w:highlight w:val="none"/>
          <w:lang w:bidi="ar-SA"/>
        </w:rPr>
        <w:t xml:space="preserve">31</w:t>
      </w:r>
      <w:r>
        <w:rPr>
          <w:rFonts w:hint="eastAsia" w:ascii="宋体" w:cs="宋体"/>
          <w:color w:val="000000"/>
          <w:sz w:val="22"/>
          <w:szCs w:val="22"/>
          <w:highlight w:val="none"/>
          <w:lang w:val="zh-CN" w:eastAsia="zh-CN" w:bidi="ar-SA"/>
        </w:rPr>
        <w:t xml:space="preserve">.l 中标结果确定后，招标代理将向中标人发出中标通知书。请中标人在中标结果公示期满后，主动与项目负责人联系领取中标通知书。</w:t>
      </w:r>
      <w:r>
        <w:rPr>
          <w:rFonts w:hint="eastAsia" w:ascii="宋体" w:cs="宋体"/>
          <w:color w:val="000000"/>
          <w:sz w:val="22"/>
          <w:szCs w:val="22"/>
          <w:highlight w:val="none"/>
          <w:lang w:val="zh-CN" w:eastAsia="zh-CN" w:bidi="ar-SA"/>
        </w:rPr>
      </w:r>
      <w:r/>
    </w:p>
    <w:p>
      <w:pPr>
        <w:pStyle w:val="1094"/>
        <w:ind w:firstLine="440"/>
        <w:spacing w:line="300" w:lineRule="auto"/>
        <w:rPr>
          <w:rFonts w:hint="eastAsia" w:ascii="宋体" w:cs="宋体"/>
          <w:color w:val="000000"/>
          <w:sz w:val="22"/>
          <w:szCs w:val="22"/>
          <w:highlight w:val="none"/>
          <w:lang w:val="zh-CN" w:eastAsia="zh-CN" w:bidi="ar-SA"/>
        </w:rPr>
      </w:pPr>
      <w:r>
        <w:rPr>
          <w:rFonts w:hint="eastAsia" w:ascii="宋体" w:cs="宋体"/>
          <w:color w:val="000000"/>
          <w:sz w:val="22"/>
          <w:szCs w:val="22"/>
          <w:highlight w:val="none"/>
          <w:lang w:bidi="ar-SA"/>
        </w:rPr>
        <w:t xml:space="preserve">31</w:t>
      </w:r>
      <w:r>
        <w:rPr>
          <w:rFonts w:hint="eastAsia" w:ascii="宋体" w:cs="宋体"/>
          <w:color w:val="000000"/>
          <w:sz w:val="22"/>
          <w:szCs w:val="22"/>
          <w:highlight w:val="none"/>
          <w:lang w:val="zh-CN" w:eastAsia="zh-CN" w:bidi="ar-SA"/>
        </w:rPr>
        <w:t xml:space="preserve">.2中标通知书将是合同的一个组成部分。对采购人和中标人均具有法律效力。中标通知书发出后，采购人改变中标结果的，或者中标人放弃中标项目的，应当依法承担法律责任。</w:t>
      </w:r>
      <w:r>
        <w:rPr>
          <w:rFonts w:hint="eastAsia" w:ascii="宋体" w:cs="宋体"/>
          <w:color w:val="000000"/>
          <w:sz w:val="22"/>
          <w:szCs w:val="22"/>
          <w:highlight w:val="none"/>
          <w:lang w:val="zh-CN" w:eastAsia="zh-CN" w:bidi="ar-SA"/>
        </w:rPr>
      </w:r>
      <w:r/>
    </w:p>
    <w:p>
      <w:pPr>
        <w:pStyle w:val="1097"/>
        <w:ind w:firstLine="496"/>
        <w:spacing w:before="0" w:after="0" w:line="360" w:lineRule="auto"/>
        <w:rPr>
          <w:rFonts w:hint="eastAsia" w:ascii="黑体" w:eastAsia="黑体" w:cs="黑体"/>
          <w:b w:val="0"/>
          <w:bCs w:val="0"/>
          <w:color w:val="000000"/>
          <w:highlight w:val="none"/>
          <w:lang w:bidi="ar-SA"/>
        </w:rPr>
      </w:pPr>
      <w:r/>
      <w:bookmarkStart w:id="306" w:name="_Toc25696"/>
      <w:r/>
      <w:bookmarkStart w:id="307" w:name="_Toc25681"/>
      <w:r/>
      <w:bookmarkStart w:id="308" w:name="_Toc120614220"/>
      <w:r/>
      <w:bookmarkStart w:id="309" w:name="_Toc1711"/>
      <w:r/>
      <w:bookmarkStart w:id="310" w:name="_Toc1284"/>
      <w:r/>
      <w:bookmarkStart w:id="311" w:name="_Toc20823308"/>
      <w:r/>
      <w:bookmarkStart w:id="312" w:name="_Toc513029236"/>
      <w:r/>
      <w:bookmarkStart w:id="313" w:name="_Toc16938552"/>
      <w:r>
        <w:rPr>
          <w:rFonts w:hint="eastAsia" w:ascii="黑体" w:eastAsia="黑体" w:cs="黑体"/>
          <w:b w:val="0"/>
          <w:bCs w:val="0"/>
          <w:color w:val="000000"/>
          <w:highlight w:val="none"/>
          <w:lang w:bidi="ar-SA"/>
        </w:rPr>
        <w:t xml:space="preserve">七、授予合同</w:t>
      </w:r>
      <w:bookmarkEnd w:id="306"/>
      <w:r/>
      <w:bookmarkEnd w:id="307"/>
      <w:r/>
      <w:bookmarkEnd w:id="308"/>
      <w:r/>
      <w:bookmarkEnd w:id="309"/>
      <w:r/>
      <w:bookmarkEnd w:id="310"/>
      <w:r>
        <w:rPr>
          <w:rFonts w:hint="eastAsia" w:ascii="黑体" w:eastAsia="黑体" w:cs="黑体"/>
          <w:b w:val="0"/>
          <w:bCs w:val="0"/>
          <w:color w:val="000000"/>
          <w:highlight w:val="none"/>
          <w:lang w:bidi="ar-SA"/>
        </w:rPr>
      </w:r>
      <w:r/>
    </w:p>
    <w:p>
      <w:pPr>
        <w:pStyle w:val="1097"/>
        <w:ind w:firstLine="361"/>
        <w:spacing w:before="0" w:after="0" w:line="300" w:lineRule="auto"/>
        <w:rPr>
          <w:rFonts w:hint="eastAsia" w:ascii="宋体" w:cs="宋体"/>
          <w:color w:val="000000"/>
          <w:sz w:val="24"/>
          <w:szCs w:val="24"/>
          <w:highlight w:val="none"/>
          <w:lang w:bidi="ar-SA"/>
        </w:rPr>
      </w:pPr>
      <w:r/>
      <w:bookmarkEnd w:id="311"/>
      <w:r/>
      <w:bookmarkEnd w:id="312"/>
      <w:r/>
      <w:bookmarkEnd w:id="313"/>
      <w:r/>
      <w:bookmarkStart w:id="314" w:name="_Toc20823309"/>
      <w:r/>
      <w:bookmarkStart w:id="315" w:name="_Toc513029237"/>
      <w:r/>
      <w:bookmarkStart w:id="316" w:name="_Toc16938553"/>
      <w:r>
        <w:rPr>
          <w:rFonts w:hint="eastAsia" w:ascii="宋体" w:cs="宋体"/>
          <w:color w:val="000000"/>
          <w:sz w:val="24"/>
          <w:szCs w:val="24"/>
          <w:highlight w:val="none"/>
          <w:lang w:bidi="ar-SA"/>
        </w:rPr>
        <w:t xml:space="preserve">32.签订合同</w:t>
      </w:r>
      <w:r>
        <w:rPr>
          <w:rFonts w:hint="eastAsia" w:ascii="宋体" w:cs="宋体"/>
          <w:color w:val="000000"/>
          <w:sz w:val="24"/>
          <w:szCs w:val="24"/>
          <w:highlight w:val="none"/>
          <w:lang w:bidi="ar-SA"/>
        </w:rPr>
      </w:r>
      <w:r/>
    </w:p>
    <w:p>
      <w:pPr>
        <w:pStyle w:val="1094"/>
        <w:ind w:firstLine="440"/>
        <w:spacing w:line="300" w:lineRule="auto"/>
        <w:rPr>
          <w:rFonts w:hint="eastAsia" w:ascii="宋体" w:cs="宋体"/>
          <w:color w:val="000000"/>
          <w:sz w:val="22"/>
          <w:szCs w:val="22"/>
          <w:highlight w:val="none"/>
          <w:lang w:val="zh-CN" w:eastAsia="zh-CN" w:bidi="ar-SA"/>
        </w:rPr>
      </w:pPr>
      <w:r>
        <w:rPr>
          <w:rFonts w:hint="eastAsia" w:ascii="宋体" w:cs="宋体"/>
          <w:color w:val="000000"/>
          <w:sz w:val="22"/>
          <w:szCs w:val="22"/>
          <w:highlight w:val="none"/>
          <w:lang w:val="zh-CN" w:eastAsia="zh-CN" w:bidi="ar-SA"/>
        </w:rPr>
        <w:t xml:space="preserve">3</w:t>
      </w:r>
      <w:r>
        <w:rPr>
          <w:rFonts w:hint="eastAsia" w:ascii="宋体" w:cs="宋体"/>
          <w:color w:val="000000"/>
          <w:sz w:val="22"/>
          <w:szCs w:val="22"/>
          <w:highlight w:val="none"/>
          <w:lang w:bidi="ar-SA"/>
        </w:rPr>
        <w:t xml:space="preserve">2</w:t>
      </w:r>
      <w:r>
        <w:rPr>
          <w:rFonts w:hint="eastAsia" w:ascii="宋体" w:cs="宋体"/>
          <w:color w:val="000000"/>
          <w:sz w:val="22"/>
          <w:szCs w:val="22"/>
          <w:highlight w:val="none"/>
          <w:lang w:val="zh-CN" w:eastAsia="zh-CN" w:bidi="ar-SA"/>
        </w:rPr>
        <w:t xml:space="preserve">.l中标人应当在中标通知书发出之日起三十日内，按照招标文件确定的事项与采购人签订政府采购合同。</w:t>
      </w:r>
      <w:r>
        <w:rPr>
          <w:rFonts w:hint="eastAsia" w:ascii="宋体" w:cs="宋体"/>
          <w:color w:val="000000"/>
          <w:sz w:val="22"/>
          <w:szCs w:val="22"/>
          <w:highlight w:val="none"/>
          <w:lang w:val="zh-CN" w:eastAsia="zh-CN" w:bidi="ar-SA"/>
        </w:rPr>
      </w:r>
      <w:r/>
    </w:p>
    <w:p>
      <w:pPr>
        <w:pStyle w:val="1094"/>
        <w:ind w:firstLine="440"/>
        <w:spacing w:line="300" w:lineRule="auto"/>
        <w:rPr>
          <w:rFonts w:hint="eastAsia" w:ascii="宋体" w:cs="宋体"/>
          <w:color w:val="000000"/>
          <w:sz w:val="22"/>
          <w:szCs w:val="22"/>
          <w:highlight w:val="none"/>
          <w:lang w:val="zh-CN" w:eastAsia="zh-CN" w:bidi="ar-SA"/>
        </w:rPr>
      </w:pPr>
      <w:r>
        <w:rPr>
          <w:rFonts w:hint="eastAsia" w:ascii="宋体" w:cs="宋体"/>
          <w:color w:val="000000"/>
          <w:sz w:val="22"/>
          <w:szCs w:val="22"/>
          <w:highlight w:val="none"/>
          <w:lang w:val="zh-CN" w:eastAsia="zh-CN" w:bidi="ar-SA"/>
        </w:rPr>
        <w:t xml:space="preserve">3</w:t>
      </w:r>
      <w:r>
        <w:rPr>
          <w:rFonts w:hint="eastAsia" w:ascii="宋体" w:cs="宋体"/>
          <w:color w:val="000000"/>
          <w:sz w:val="22"/>
          <w:szCs w:val="22"/>
          <w:highlight w:val="none"/>
          <w:lang w:bidi="ar-SA"/>
        </w:rPr>
        <w:t xml:space="preserve">2</w:t>
      </w:r>
      <w:r>
        <w:rPr>
          <w:rFonts w:hint="eastAsia" w:ascii="宋体" w:cs="宋体"/>
          <w:color w:val="000000"/>
          <w:sz w:val="22"/>
          <w:szCs w:val="22"/>
          <w:highlight w:val="none"/>
          <w:lang w:val="zh-CN" w:eastAsia="zh-CN" w:bidi="ar-SA"/>
        </w:rPr>
        <w:t xml:space="preserve">.2 招标文件、中标人的投标文件及招标过程中有关澄清、承诺文件均应作为合同附件。</w:t>
      </w:r>
      <w:r>
        <w:rPr>
          <w:rFonts w:hint="eastAsia" w:ascii="宋体" w:cs="宋体"/>
          <w:color w:val="000000"/>
          <w:sz w:val="22"/>
          <w:szCs w:val="22"/>
          <w:highlight w:val="none"/>
          <w:lang w:val="zh-CN" w:eastAsia="zh-CN" w:bidi="ar-SA"/>
        </w:rPr>
      </w:r>
      <w:r/>
    </w:p>
    <w:p>
      <w:pPr>
        <w:pStyle w:val="1097"/>
        <w:ind w:firstLine="361"/>
        <w:spacing w:before="0" w:after="0" w:line="300" w:lineRule="auto"/>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33.服务（包含与服务相关的产品）的追加</w:t>
      </w:r>
      <w:r>
        <w:rPr>
          <w:rFonts w:hint="eastAsia" w:ascii="宋体" w:cs="宋体"/>
          <w:color w:val="000000"/>
          <w:sz w:val="24"/>
          <w:szCs w:val="24"/>
          <w:highlight w:val="none"/>
          <w:lang w:bidi="ar-SA"/>
        </w:rPr>
      </w:r>
      <w:r/>
    </w:p>
    <w:p>
      <w:pPr>
        <w:pStyle w:val="1094"/>
        <w:ind w:firstLine="440"/>
        <w:spacing w:line="300" w:lineRule="auto"/>
        <w:rPr>
          <w:rFonts w:hint="eastAsia" w:ascii="宋体" w:cs="宋体"/>
          <w:color w:val="000000"/>
          <w:sz w:val="22"/>
          <w:szCs w:val="22"/>
          <w:highlight w:val="none"/>
          <w:lang w:val="zh-CN" w:eastAsia="zh-CN" w:bidi="ar-SA"/>
        </w:rPr>
      </w:pPr>
      <w:r>
        <w:rPr>
          <w:rFonts w:hint="eastAsia" w:ascii="宋体" w:cs="宋体"/>
          <w:color w:val="000000"/>
          <w:sz w:val="22"/>
          <w:szCs w:val="22"/>
          <w:highlight w:val="none"/>
          <w:lang w:val="zh-CN" w:eastAsia="zh-CN" w:bidi="ar-SA"/>
        </w:rPr>
        <w:t xml:space="preserve">3</w:t>
      </w:r>
      <w:r>
        <w:rPr>
          <w:rFonts w:hint="eastAsia" w:ascii="宋体" w:cs="宋体"/>
          <w:color w:val="000000"/>
          <w:sz w:val="22"/>
          <w:szCs w:val="22"/>
          <w:highlight w:val="none"/>
          <w:lang w:bidi="ar-SA"/>
        </w:rPr>
        <w:t xml:space="preserve">3</w:t>
      </w:r>
      <w:r>
        <w:rPr>
          <w:rFonts w:hint="eastAsia" w:ascii="宋体" w:cs="宋体"/>
          <w:color w:val="000000"/>
          <w:sz w:val="22"/>
          <w:szCs w:val="22"/>
          <w:highlight w:val="none"/>
          <w:lang w:val="zh-CN" w:eastAsia="zh-CN" w:bidi="ar-SA"/>
        </w:rPr>
        <w:t xml:space="preserve">.1政府采购合同履行中，采购人需追加与合同标的相同的服务（包含与服务相关的产品）的，在不改变合同其他条款的前提下，可以与中标人协商签订补充合同，但所有补充合同的采购金额不超过原合同金额的10%。</w:t>
      </w:r>
      <w:r>
        <w:rPr>
          <w:rFonts w:hint="eastAsia" w:ascii="宋体" w:cs="宋体"/>
          <w:color w:val="000000"/>
          <w:sz w:val="22"/>
          <w:szCs w:val="22"/>
          <w:highlight w:val="none"/>
          <w:lang w:val="zh-CN" w:eastAsia="zh-CN" w:bidi="ar-SA"/>
        </w:rPr>
      </w:r>
      <w:r/>
    </w:p>
    <w:p>
      <w:pPr>
        <w:pStyle w:val="1095"/>
        <w:spacing w:line="360" w:lineRule="auto"/>
        <w:rPr>
          <w:rFonts w:hint="eastAsia" w:ascii="宋体" w:eastAsia="宋体" w:cs="宋体"/>
          <w:b/>
          <w:bCs/>
          <w:color w:val="000000"/>
          <w:sz w:val="40"/>
          <w:szCs w:val="40"/>
          <w:highlight w:val="none"/>
          <w:lang w:bidi="ar-SA"/>
        </w:rPr>
      </w:pPr>
      <w:r/>
      <w:bookmarkEnd w:id="314"/>
      <w:r/>
      <w:bookmarkEnd w:id="315"/>
      <w:r/>
      <w:bookmarkEnd w:id="316"/>
      <w:r/>
      <w:bookmarkStart w:id="317" w:name="_Toc2521"/>
      <w:r/>
      <w:bookmarkStart w:id="318" w:name="_Toc16938558"/>
      <w:r/>
      <w:bookmarkStart w:id="319" w:name="_Toc120614221"/>
      <w:r/>
      <w:bookmarkStart w:id="320" w:name="_Toc20823314"/>
      <w:r/>
      <w:bookmarkStart w:id="321" w:name="_Toc513029242"/>
      <w:r/>
      <w:bookmarkStart w:id="322" w:name="_Toc479757207"/>
      <w:r>
        <w:rPr>
          <w:rFonts w:hint="eastAsia" w:ascii="黑体" w:eastAsia="黑体" w:cs="黑体"/>
          <w:color w:val="000000"/>
          <w:sz w:val="36"/>
          <w:szCs w:val="36"/>
          <w:highlight w:val="none"/>
          <w:lang w:bidi="ar-SA"/>
        </w:rPr>
        <w:br w:type="page" w:clear="all"/>
      </w:r>
      <w:bookmarkStart w:id="323" w:name="_Toc26160"/>
      <w:r>
        <w:rPr>
          <w:rFonts w:hint="eastAsia" w:ascii="黑体" w:eastAsia="黑体" w:cs="黑体"/>
          <w:color w:val="000000"/>
          <w:sz w:val="36"/>
          <w:szCs w:val="36"/>
          <w:highlight w:val="none"/>
          <w:lang w:bidi="ar-SA"/>
        </w:rPr>
        <w:t xml:space="preserve">第三章  </w:t>
      </w:r>
      <w:bookmarkEnd w:id="317"/>
      <w:r/>
      <w:bookmarkEnd w:id="318"/>
      <w:r/>
      <w:bookmarkEnd w:id="319"/>
      <w:r/>
      <w:bookmarkEnd w:id="320"/>
      <w:r/>
      <w:bookmarkEnd w:id="321"/>
      <w:r/>
      <w:bookmarkEnd w:id="322"/>
      <w:r>
        <w:rPr>
          <w:rFonts w:hint="eastAsia" w:ascii="黑体" w:eastAsia="黑体" w:cs="黑体"/>
          <w:color w:val="000000"/>
          <w:sz w:val="36"/>
          <w:szCs w:val="36"/>
          <w:highlight w:val="none"/>
          <w:lang w:bidi="ar-SA"/>
        </w:rPr>
        <w:t xml:space="preserve">合同条款及格式</w:t>
      </w:r>
      <w:bookmarkEnd w:id="323"/>
      <w:r>
        <w:rPr>
          <w:rFonts w:hint="eastAsia" w:ascii="宋体" w:eastAsia="宋体" w:cs="宋体"/>
          <w:b/>
          <w:bCs/>
          <w:color w:val="000000"/>
          <w:sz w:val="40"/>
          <w:szCs w:val="40"/>
          <w:highlight w:val="none"/>
          <w:lang w:bidi="ar-SA"/>
        </w:rPr>
      </w:r>
      <w:r/>
    </w:p>
    <w:p>
      <w:pPr>
        <w:pStyle w:val="1094"/>
        <w:spacing w:line="360" w:lineRule="auto"/>
        <w:rPr>
          <w:rFonts w:hint="eastAsia" w:ascii="宋体" w:cs="宋体"/>
          <w:color w:val="000000"/>
          <w:sz w:val="24"/>
          <w:szCs w:val="24"/>
          <w:highlight w:val="none"/>
          <w:lang w:bidi="ar-SA"/>
        </w:rPr>
      </w:pPr>
      <w:r/>
      <w:bookmarkStart w:id="324" w:name="_Toc20823346"/>
      <w:r/>
      <w:bookmarkStart w:id="325" w:name="_Toc120614244"/>
      <w:r/>
      <w:bookmarkStart w:id="326" w:name="_Toc462564139"/>
      <w:r/>
      <w:bookmarkStart w:id="327" w:name="_Toc16938590"/>
      <w:r/>
      <w:bookmarkStart w:id="328" w:name="_Hlt16619350"/>
      <w:r/>
      <w:bookmarkStart w:id="329" w:name="_Toc479757211"/>
      <w:r>
        <w:rPr>
          <w:rFonts w:hint="eastAsia" w:ascii="宋体" w:cs="宋体"/>
          <w:color w:val="000000"/>
          <w:sz w:val="24"/>
          <w:szCs w:val="24"/>
          <w:highlight w:val="none"/>
          <w:lang w:bidi="ar-SA"/>
        </w:rPr>
      </w:r>
      <w:r/>
    </w:p>
    <w:p>
      <w:pPr>
        <w:pStyle w:val="1094"/>
        <w:spacing w:line="360" w:lineRule="auto"/>
        <w:rPr>
          <w:rFonts w:hint="eastAsia" w:ascii="黑体" w:eastAsia="黑体" w:cs="黑体"/>
          <w:color w:val="000000"/>
          <w:sz w:val="28"/>
          <w:szCs w:val="28"/>
          <w:highlight w:val="none"/>
          <w:lang w:bidi="ar-SA"/>
        </w:rPr>
      </w:pPr>
      <w:r>
        <w:rPr>
          <w:rFonts w:hint="eastAsia" w:ascii="黑体" w:eastAsia="黑体" w:cs="黑体"/>
          <w:color w:val="000000"/>
          <w:sz w:val="28"/>
          <w:szCs w:val="28"/>
          <w:highlight w:val="none"/>
          <w:lang w:bidi="ar-SA"/>
        </w:rPr>
        <w:t xml:space="preserve">合同编号：</w:t>
      </w:r>
      <w:r>
        <w:rPr>
          <w:rFonts w:hint="eastAsia" w:ascii="黑体" w:eastAsia="黑体" w:cs="黑体"/>
          <w:color w:val="000000"/>
          <w:sz w:val="28"/>
          <w:szCs w:val="28"/>
          <w:highlight w:val="none"/>
          <w:lang w:bidi="ar-SA"/>
        </w:rPr>
      </w:r>
      <w:r/>
    </w:p>
    <w:p>
      <w:pPr>
        <w:pStyle w:val="1094"/>
        <w:spacing w:line="360" w:lineRule="auto"/>
        <w:rPr>
          <w:rFonts w:hint="eastAsia" w:ascii="宋体" w:cs="宋体"/>
          <w:color w:val="000000"/>
          <w:sz w:val="24"/>
          <w:szCs w:val="24"/>
          <w:lang w:bidi="ar-SA"/>
        </w:rPr>
      </w:pPr>
      <w:r>
        <w:rPr>
          <w:rFonts w:hint="eastAsia" w:ascii="宋体" w:cs="宋体"/>
          <w:color w:val="000000"/>
          <w:sz w:val="24"/>
          <w:szCs w:val="24"/>
          <w:lang w:bidi="ar-SA"/>
        </w:rPr>
      </w:r>
      <w:r/>
    </w:p>
    <w:p>
      <w:pPr>
        <w:pStyle w:val="1094"/>
        <w:spacing w:line="360" w:lineRule="auto"/>
        <w:rPr>
          <w:rFonts w:hint="eastAsia" w:ascii="黑体" w:eastAsia="黑体" w:cs="黑体"/>
          <w:color w:val="000000"/>
          <w:sz w:val="28"/>
          <w:szCs w:val="28"/>
          <w:lang w:bidi="ar-SA"/>
        </w:rPr>
      </w:pPr>
      <w:r>
        <w:rPr>
          <w:rFonts w:hint="eastAsia" w:ascii="黑体" w:eastAsia="黑体" w:cs="黑体"/>
          <w:color w:val="000000"/>
          <w:sz w:val="28"/>
          <w:szCs w:val="28"/>
          <w:lang w:bidi="ar-SA"/>
        </w:rPr>
      </w:r>
      <w:r/>
    </w:p>
    <w:p>
      <w:pPr>
        <w:pStyle w:val="1094"/>
        <w:spacing w:line="360" w:lineRule="auto"/>
        <w:rPr>
          <w:rFonts w:hint="eastAsia" w:ascii="宋体" w:cs="宋体"/>
          <w:color w:val="000000"/>
          <w:sz w:val="24"/>
          <w:szCs w:val="24"/>
          <w:lang w:bidi="ar-SA"/>
        </w:rPr>
      </w:pPr>
      <w:r>
        <w:rPr>
          <w:rFonts w:hint="eastAsia" w:ascii="宋体" w:cs="宋体"/>
          <w:color w:val="000000"/>
          <w:sz w:val="24"/>
          <w:szCs w:val="24"/>
          <w:lang w:bidi="ar-SA"/>
        </w:rPr>
      </w:r>
      <w:r/>
    </w:p>
    <w:p>
      <w:pPr>
        <w:pStyle w:val="1094"/>
        <w:jc w:val="center"/>
        <w:spacing w:line="360" w:lineRule="auto"/>
        <w:rPr>
          <w:rFonts w:hint="eastAsia" w:ascii="黑体" w:eastAsia="黑体" w:cs="黑体"/>
          <w:b/>
          <w:bCs/>
          <w:color w:val="000000"/>
          <w:sz w:val="44"/>
          <w:szCs w:val="44"/>
          <w:lang w:bidi="ar-SA"/>
        </w:rPr>
      </w:pPr>
      <w:r>
        <w:rPr>
          <w:rFonts w:hint="eastAsia" w:ascii="黑体" w:eastAsia="黑体" w:cs="黑体"/>
          <w:b/>
          <w:bCs/>
          <w:color w:val="000000"/>
          <w:sz w:val="44"/>
          <w:szCs w:val="44"/>
          <w:lang w:bidi="ar-SA"/>
        </w:rPr>
        <w:t xml:space="preserve">技术服务合同</w:t>
      </w:r>
      <w:r>
        <w:rPr>
          <w:rFonts w:hint="eastAsia" w:ascii="黑体" w:eastAsia="黑体" w:cs="黑体"/>
          <w:b/>
          <w:bCs/>
          <w:color w:val="000000"/>
          <w:sz w:val="44"/>
          <w:szCs w:val="44"/>
          <w:lang w:bidi="ar-SA"/>
        </w:rPr>
      </w:r>
      <w:r/>
    </w:p>
    <w:p>
      <w:pPr>
        <w:pStyle w:val="1094"/>
        <w:spacing w:line="360" w:lineRule="auto"/>
        <w:rPr>
          <w:rFonts w:hint="eastAsia" w:ascii="宋体" w:cs="宋体"/>
          <w:color w:val="000000"/>
          <w:sz w:val="24"/>
          <w:szCs w:val="24"/>
          <w:lang w:bidi="ar-SA"/>
        </w:rPr>
      </w:pPr>
      <w:r>
        <w:rPr>
          <w:rFonts w:hint="eastAsia" w:ascii="宋体" w:cs="宋体"/>
          <w:color w:val="000000"/>
          <w:sz w:val="24"/>
          <w:szCs w:val="24"/>
          <w:lang w:bidi="ar-SA"/>
        </w:rPr>
      </w:r>
      <w:r/>
    </w:p>
    <w:p>
      <w:pPr>
        <w:pStyle w:val="1094"/>
        <w:spacing w:line="360" w:lineRule="auto"/>
        <w:rPr>
          <w:rFonts w:hint="eastAsia" w:ascii="宋体" w:cs="宋体"/>
          <w:color w:val="000000"/>
          <w:sz w:val="24"/>
          <w:szCs w:val="24"/>
          <w:lang w:bidi="ar-SA"/>
        </w:rPr>
      </w:pPr>
      <w:r>
        <w:rPr>
          <w:rFonts w:hint="eastAsia" w:ascii="宋体" w:cs="宋体"/>
          <w:color w:val="000000"/>
          <w:sz w:val="24"/>
          <w:szCs w:val="24"/>
          <w:lang w:bidi="ar-SA"/>
        </w:rPr>
      </w:r>
      <w:r/>
    </w:p>
    <w:p>
      <w:pPr>
        <w:pStyle w:val="1094"/>
        <w:ind w:firstLine="1200"/>
        <w:spacing w:line="360" w:lineRule="auto"/>
        <w:rPr>
          <w:rFonts w:hint="eastAsia" w:ascii="黑体" w:eastAsia="黑体" w:cs="黑体"/>
          <w:color w:val="000000"/>
          <w:sz w:val="30"/>
          <w:szCs w:val="30"/>
          <w:lang w:eastAsia="zh-CN" w:bidi="ar-SA"/>
        </w:rPr>
      </w:pPr>
      <w:r>
        <w:rPr>
          <w:rFonts w:hint="eastAsia" w:ascii="黑体" w:eastAsia="黑体" w:cs="黑体"/>
          <w:color w:val="000000"/>
          <w:sz w:val="30"/>
          <w:szCs w:val="30"/>
          <w:lang w:bidi="ar-SA"/>
        </w:rPr>
        <w:t xml:space="preserve">项目名称：</w:t>
      </w:r>
      <w:r>
        <w:rPr>
          <w:rFonts w:hint="eastAsia" w:ascii="黑体" w:eastAsia="黑体" w:cs="黑体"/>
          <w:color w:val="000000"/>
          <w:sz w:val="30"/>
          <w:szCs w:val="30"/>
          <w:u w:val="single"/>
          <w:lang w:eastAsia="zh-CN" w:bidi="ar-SA"/>
        </w:rPr>
        <w:t xml:space="preserve">2026年南京市消费品、工业品产品质量市级监督抽查检验检测服务项目</w:t>
      </w:r>
      <w:r>
        <w:rPr>
          <w:rFonts w:hint="eastAsia" w:ascii="黑体" w:eastAsia="黑体" w:cs="黑体"/>
          <w:color w:val="000000"/>
          <w:sz w:val="30"/>
          <w:szCs w:val="30"/>
          <w:lang w:eastAsia="zh-CN" w:bidi="ar-SA"/>
        </w:rPr>
      </w:r>
      <w:r/>
    </w:p>
    <w:p>
      <w:pPr>
        <w:pStyle w:val="1094"/>
        <w:ind w:firstLine="1200"/>
        <w:spacing w:line="360" w:lineRule="auto"/>
        <w:rPr>
          <w:rFonts w:hint="eastAsia" w:ascii="黑体" w:eastAsia="黑体" w:cs="黑体"/>
          <w:color w:val="000000"/>
          <w:sz w:val="30"/>
          <w:szCs w:val="30"/>
          <w:u w:val="single"/>
          <w:lang w:bidi="ar-SA"/>
        </w:rPr>
      </w:pPr>
      <w:r>
        <w:rPr>
          <w:rFonts w:hint="eastAsia" w:ascii="黑体" w:eastAsia="黑体" w:cs="黑体"/>
          <w:color w:val="000000"/>
          <w:sz w:val="30"/>
          <w:szCs w:val="30"/>
          <w:lang w:bidi="ar-SA"/>
        </w:rPr>
        <w:t xml:space="preserve">苏采云项目编号：</w:t>
      </w:r>
      <w:r>
        <w:rPr>
          <w:rFonts w:hint="eastAsia" w:ascii="黑体" w:eastAsia="黑体" w:cs="黑体"/>
          <w:color w:val="000000"/>
          <w:sz w:val="30"/>
          <w:szCs w:val="30"/>
          <w:u w:val="single"/>
          <w:lang w:bidi="ar-SA"/>
        </w:rPr>
        <w:t xml:space="preserve"> JSZC-320100-JSQC-G2026-0019   </w:t>
      </w:r>
      <w:r>
        <w:rPr>
          <w:rFonts w:hint="eastAsia" w:ascii="黑体" w:eastAsia="黑体" w:cs="黑体"/>
          <w:color w:val="000000"/>
          <w:sz w:val="30"/>
          <w:szCs w:val="30"/>
          <w:u w:val="single"/>
          <w:lang w:bidi="ar-SA"/>
        </w:rPr>
      </w:r>
      <w:r/>
    </w:p>
    <w:p>
      <w:pPr>
        <w:pStyle w:val="1094"/>
        <w:ind w:firstLine="1200"/>
        <w:spacing w:line="360" w:lineRule="auto"/>
        <w:rPr>
          <w:rFonts w:hint="eastAsia" w:ascii="黑体" w:eastAsia="黑体" w:cs="黑体"/>
          <w:color w:val="000000"/>
          <w:sz w:val="30"/>
          <w:szCs w:val="30"/>
          <w:lang w:bidi="ar-SA"/>
        </w:rPr>
      </w:pPr>
      <w:r>
        <w:rPr>
          <w:rFonts w:hint="eastAsia" w:ascii="黑体" w:eastAsia="黑体" w:cs="黑体"/>
          <w:color w:val="000000"/>
          <w:sz w:val="30"/>
          <w:szCs w:val="30"/>
          <w:lang w:bidi="ar-SA"/>
        </w:rPr>
        <w:t xml:space="preserve">分包号：</w:t>
      </w:r>
      <w:r>
        <w:rPr>
          <w:rFonts w:hint="eastAsia" w:ascii="黑体" w:eastAsia="黑体" w:cs="黑体"/>
          <w:color w:val="000000"/>
          <w:sz w:val="30"/>
          <w:szCs w:val="30"/>
          <w:u w:val="single"/>
          <w:lang w:bidi="ar-SA"/>
        </w:rPr>
        <w:t xml:space="preserve">            </w:t>
      </w:r>
      <w:r>
        <w:rPr>
          <w:rFonts w:hint="eastAsia" w:ascii="黑体" w:eastAsia="黑体" w:cs="黑体"/>
          <w:color w:val="000000"/>
          <w:sz w:val="30"/>
          <w:szCs w:val="30"/>
          <w:lang w:bidi="ar-SA"/>
        </w:rPr>
      </w:r>
      <w:r/>
    </w:p>
    <w:p>
      <w:pPr>
        <w:pStyle w:val="1094"/>
        <w:ind w:firstLine="1200"/>
        <w:spacing w:line="360" w:lineRule="auto"/>
        <w:rPr>
          <w:rFonts w:hint="eastAsia" w:ascii="黑体" w:eastAsia="黑体" w:cs="黑体"/>
          <w:color w:val="000000"/>
          <w:sz w:val="30"/>
          <w:szCs w:val="30"/>
          <w:u w:val="single"/>
          <w:lang w:bidi="ar-SA"/>
        </w:rPr>
      </w:pPr>
      <w:r>
        <w:rPr>
          <w:rFonts w:hint="eastAsia" w:ascii="黑体" w:eastAsia="黑体" w:cs="黑体"/>
          <w:color w:val="000000"/>
          <w:sz w:val="30"/>
          <w:szCs w:val="30"/>
          <w:lang w:bidi="ar-SA"/>
        </w:rPr>
        <w:t xml:space="preserve">分包名称：</w:t>
      </w:r>
      <w:r>
        <w:rPr>
          <w:rFonts w:hint="eastAsia" w:ascii="黑体" w:eastAsia="黑体" w:cs="黑体"/>
          <w:color w:val="000000"/>
          <w:sz w:val="30"/>
          <w:szCs w:val="30"/>
          <w:u w:val="single"/>
          <w:lang w:bidi="ar-SA"/>
        </w:rPr>
        <w:t xml:space="preserve">          </w:t>
      </w:r>
      <w:r>
        <w:rPr>
          <w:rFonts w:hint="eastAsia" w:ascii="黑体" w:eastAsia="黑体" w:cs="黑体"/>
          <w:color w:val="000000"/>
          <w:sz w:val="30"/>
          <w:szCs w:val="30"/>
          <w:u w:val="single"/>
          <w:lang w:bidi="ar-SA"/>
        </w:rPr>
      </w:r>
      <w:r/>
    </w:p>
    <w:p>
      <w:pPr>
        <w:pStyle w:val="1094"/>
        <w:ind w:firstLine="1200"/>
        <w:spacing w:line="360" w:lineRule="auto"/>
        <w:rPr>
          <w:rFonts w:hint="eastAsia" w:ascii="黑体" w:eastAsia="黑体" w:cs="黑体"/>
          <w:color w:val="000000"/>
          <w:sz w:val="30"/>
          <w:szCs w:val="30"/>
          <w:lang w:bidi="ar-SA"/>
        </w:rPr>
      </w:pPr>
      <w:r>
        <w:rPr>
          <w:rFonts w:hint="eastAsia" w:ascii="黑体" w:eastAsia="黑体" w:cs="黑体"/>
          <w:color w:val="000000"/>
          <w:sz w:val="30"/>
          <w:szCs w:val="30"/>
          <w:lang w:bidi="ar-SA"/>
        </w:rPr>
        <w:t xml:space="preserve">委托单位(甲方)：</w:t>
      </w:r>
      <w:r>
        <w:rPr>
          <w:rFonts w:hint="eastAsia" w:ascii="黑体" w:eastAsia="黑体" w:cs="黑体"/>
          <w:color w:val="000000"/>
          <w:sz w:val="30"/>
          <w:szCs w:val="30"/>
          <w:u w:val="single"/>
          <w:lang w:bidi="ar-SA"/>
        </w:rPr>
        <w:t xml:space="preserve">南京市市场监督管理局</w:t>
      </w:r>
      <w:r>
        <w:rPr>
          <w:rFonts w:hint="eastAsia" w:ascii="黑体" w:eastAsia="黑体" w:cs="黑体"/>
          <w:color w:val="000000"/>
          <w:sz w:val="30"/>
          <w:szCs w:val="30"/>
          <w:lang w:bidi="ar-SA"/>
        </w:rPr>
      </w:r>
      <w:r/>
    </w:p>
    <w:p>
      <w:pPr>
        <w:pStyle w:val="1094"/>
        <w:ind w:firstLine="1200"/>
        <w:spacing w:line="360" w:lineRule="auto"/>
        <w:rPr>
          <w:rFonts w:hint="eastAsia" w:ascii="黑体" w:eastAsia="黑体" w:cs="黑体"/>
          <w:color w:val="000000"/>
          <w:sz w:val="30"/>
          <w:szCs w:val="30"/>
          <w:lang w:bidi="ar-SA"/>
        </w:rPr>
      </w:pPr>
      <w:r>
        <w:rPr>
          <w:rFonts w:hint="eastAsia" w:ascii="黑体" w:eastAsia="黑体" w:cs="黑体"/>
          <w:color w:val="000000"/>
          <w:sz w:val="30"/>
          <w:szCs w:val="30"/>
          <w:lang w:bidi="ar-SA"/>
        </w:rPr>
        <w:t xml:space="preserve">服务单位(乙方)：</w:t>
      </w:r>
      <w:r>
        <w:rPr>
          <w:rFonts w:hint="eastAsia" w:ascii="黑体" w:eastAsia="黑体" w:cs="黑体"/>
          <w:color w:val="000000"/>
          <w:sz w:val="30"/>
          <w:szCs w:val="30"/>
          <w:u w:val="single"/>
          <w:lang w:bidi="ar-SA"/>
        </w:rPr>
        <w:t xml:space="preserve">                    </w:t>
      </w:r>
      <w:r>
        <w:rPr>
          <w:rFonts w:hint="eastAsia" w:ascii="黑体" w:eastAsia="黑体" w:cs="黑体"/>
          <w:color w:val="000000"/>
          <w:sz w:val="30"/>
          <w:szCs w:val="30"/>
          <w:lang w:bidi="ar-SA"/>
        </w:rPr>
      </w:r>
      <w:r/>
    </w:p>
    <w:p>
      <w:pPr>
        <w:pStyle w:val="1094"/>
        <w:ind w:firstLine="1200"/>
        <w:spacing w:line="360" w:lineRule="auto"/>
        <w:rPr>
          <w:rFonts w:hint="eastAsia" w:ascii="黑体" w:eastAsia="黑体" w:cs="黑体"/>
          <w:color w:val="000000"/>
          <w:sz w:val="30"/>
          <w:szCs w:val="30"/>
          <w:lang w:bidi="ar-SA"/>
        </w:rPr>
      </w:pPr>
      <w:r>
        <w:rPr>
          <w:rFonts w:hint="eastAsia" w:ascii="黑体" w:eastAsia="黑体" w:cs="黑体"/>
          <w:color w:val="000000"/>
          <w:sz w:val="30"/>
          <w:szCs w:val="30"/>
          <w:lang w:bidi="ar-SA"/>
        </w:rPr>
        <w:t xml:space="preserve">签订日期：</w:t>
      </w:r>
      <w:r>
        <w:rPr>
          <w:rFonts w:hint="eastAsia" w:ascii="黑体" w:eastAsia="黑体" w:cs="黑体"/>
          <w:color w:val="000000"/>
          <w:sz w:val="30"/>
          <w:szCs w:val="30"/>
          <w:u w:val="single"/>
          <w:lang w:bidi="ar-SA"/>
        </w:rPr>
        <w:t xml:space="preserve">     年    月   日        </w:t>
      </w:r>
      <w:r>
        <w:rPr>
          <w:rFonts w:hint="eastAsia" w:ascii="黑体" w:eastAsia="黑体" w:cs="黑体"/>
          <w:color w:val="000000"/>
          <w:sz w:val="30"/>
          <w:szCs w:val="30"/>
          <w:lang w:bidi="ar-SA"/>
        </w:rPr>
      </w:r>
      <w:r/>
    </w:p>
    <w:p>
      <w:pPr>
        <w:pStyle w:val="1094"/>
        <w:spacing w:line="360" w:lineRule="auto"/>
        <w:rPr>
          <w:rFonts w:hint="eastAsia" w:ascii="宋体" w:cs="宋体"/>
          <w:color w:val="000000"/>
          <w:sz w:val="24"/>
          <w:szCs w:val="24"/>
          <w:lang w:bidi="ar-SA"/>
        </w:rPr>
      </w:pPr>
      <w:r>
        <w:rPr>
          <w:rFonts w:hint="eastAsia" w:ascii="宋体" w:cs="宋体"/>
          <w:color w:val="000000"/>
          <w:sz w:val="24"/>
          <w:szCs w:val="24"/>
          <w:lang w:bidi="ar-SA"/>
        </w:rPr>
      </w:r>
      <w:r/>
    </w:p>
    <w:p>
      <w:pPr>
        <w:pStyle w:val="1094"/>
        <w:spacing w:line="360" w:lineRule="auto"/>
        <w:rPr>
          <w:rFonts w:hint="eastAsia" w:ascii="宋体" w:cs="宋体"/>
          <w:color w:val="000000"/>
          <w:sz w:val="24"/>
          <w:szCs w:val="24"/>
          <w:lang w:bidi="ar-SA"/>
        </w:rPr>
      </w:pPr>
      <w:r>
        <w:rPr>
          <w:rFonts w:hint="eastAsia" w:ascii="宋体" w:cs="宋体"/>
          <w:color w:val="000000"/>
          <w:sz w:val="24"/>
          <w:szCs w:val="24"/>
          <w:lang w:bidi="ar-SA"/>
        </w:rPr>
      </w:r>
      <w:r/>
    </w:p>
    <w:p>
      <w:pPr>
        <w:pStyle w:val="1094"/>
        <w:spacing w:line="360" w:lineRule="auto"/>
        <w:rPr>
          <w:rFonts w:hint="eastAsia" w:ascii="宋体" w:cs="宋体"/>
          <w:color w:val="000000"/>
          <w:sz w:val="24"/>
          <w:szCs w:val="24"/>
          <w:lang w:bidi="ar-SA"/>
        </w:rPr>
      </w:pPr>
      <w:r>
        <w:rPr>
          <w:rFonts w:hint="eastAsia" w:ascii="宋体" w:cs="宋体"/>
          <w:color w:val="000000"/>
          <w:sz w:val="24"/>
          <w:szCs w:val="24"/>
          <w:lang w:bidi="ar-SA"/>
        </w:rPr>
      </w:r>
      <w:r/>
    </w:p>
    <w:p>
      <w:pPr>
        <w:pStyle w:val="1094"/>
        <w:spacing w:line="360" w:lineRule="auto"/>
        <w:rPr>
          <w:rFonts w:hint="eastAsia" w:ascii="宋体" w:cs="宋体"/>
          <w:color w:val="000000"/>
          <w:sz w:val="24"/>
          <w:szCs w:val="24"/>
          <w:lang w:bidi="ar-SA"/>
        </w:rPr>
      </w:pPr>
      <w:r>
        <w:rPr>
          <w:rFonts w:hint="eastAsia" w:ascii="宋体" w:cs="宋体"/>
          <w:color w:val="000000"/>
          <w:sz w:val="24"/>
          <w:szCs w:val="24"/>
          <w:lang w:bidi="ar-SA"/>
        </w:rPr>
      </w:r>
      <w:r/>
    </w:p>
    <w:p>
      <w:pPr>
        <w:pStyle w:val="1094"/>
        <w:spacing w:line="360" w:lineRule="auto"/>
        <w:rPr>
          <w:rFonts w:hint="eastAsia" w:ascii="宋体" w:cs="宋体"/>
          <w:color w:val="000000"/>
          <w:sz w:val="24"/>
          <w:szCs w:val="24"/>
          <w:lang w:bidi="ar-SA"/>
        </w:rPr>
      </w:pPr>
      <w:r>
        <w:rPr>
          <w:rFonts w:hint="eastAsia" w:ascii="宋体" w:cs="宋体"/>
          <w:color w:val="000000"/>
          <w:sz w:val="24"/>
          <w:szCs w:val="24"/>
          <w:lang w:bidi="ar-SA"/>
        </w:rPr>
      </w:r>
      <w:r/>
    </w:p>
    <w:p>
      <w:pPr>
        <w:pStyle w:val="1094"/>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br w:type="page" w:clear="all"/>
      </w:r>
      <w:r>
        <w:rPr>
          <w:rFonts w:hint="eastAsia" w:ascii="黑体" w:eastAsia="黑体" w:cs="黑体"/>
          <w:color w:val="000000"/>
          <w:sz w:val="32"/>
          <w:szCs w:val="32"/>
          <w:lang w:bidi="ar-SA"/>
        </w:rPr>
        <w:t xml:space="preserve">填写说明</w:t>
      </w:r>
      <w:r>
        <w:rPr>
          <w:rFonts w:hint="eastAsia" w:ascii="宋体" w:cs="宋体"/>
          <w:color w:val="000000"/>
          <w:sz w:val="24"/>
          <w:szCs w:val="24"/>
          <w:lang w:bidi="ar-SA"/>
        </w:rPr>
      </w:r>
      <w:r/>
    </w:p>
    <w:p>
      <w:pPr>
        <w:pStyle w:val="1094"/>
        <w:spacing w:line="360" w:lineRule="auto"/>
        <w:rPr>
          <w:rFonts w:hint="eastAsia" w:ascii="宋体" w:cs="宋体"/>
          <w:color w:val="000000"/>
          <w:sz w:val="24"/>
          <w:szCs w:val="24"/>
          <w:lang w:bidi="ar-SA"/>
        </w:rPr>
      </w:pPr>
      <w:r>
        <w:rPr>
          <w:rFonts w:hint="eastAsia" w:ascii="宋体" w:cs="宋体"/>
          <w:color w:val="000000"/>
          <w:sz w:val="24"/>
          <w:szCs w:val="24"/>
          <w:lang w:bidi="ar-SA"/>
        </w:rPr>
      </w:r>
      <w:r/>
    </w:p>
    <w:p>
      <w:pPr>
        <w:pStyle w:val="1094"/>
        <w:ind w:firstLine="480"/>
        <w:spacing w:line="288" w:lineRule="auto"/>
        <w:rPr>
          <w:rFonts w:hint="eastAsia" w:ascii="宋体" w:cs="宋体"/>
          <w:color w:val="000000"/>
          <w:sz w:val="24"/>
          <w:szCs w:val="24"/>
          <w:lang w:bidi="ar-SA"/>
        </w:rPr>
      </w:pPr>
      <w:r>
        <w:rPr>
          <w:rFonts w:hint="eastAsia" w:ascii="宋体" w:cs="宋体"/>
          <w:color w:val="000000"/>
          <w:sz w:val="24"/>
          <w:szCs w:val="24"/>
          <w:lang w:bidi="ar-SA"/>
        </w:rPr>
        <w:t xml:space="preserve">一、为了管好、用好财政资金，依据《中华人民共和国民法典》及相关法律法规的规定，制定本合同范本，作为服务合同的统一格式。</w:t>
      </w:r>
      <w:r>
        <w:rPr>
          <w:rFonts w:hint="eastAsia" w:ascii="宋体" w:cs="宋体"/>
          <w:color w:val="000000"/>
          <w:sz w:val="24"/>
          <w:szCs w:val="24"/>
          <w:lang w:bidi="ar-SA"/>
        </w:rPr>
      </w:r>
      <w:r/>
    </w:p>
    <w:p>
      <w:pPr>
        <w:pStyle w:val="1094"/>
        <w:ind w:firstLine="480"/>
        <w:spacing w:line="288" w:lineRule="auto"/>
        <w:rPr>
          <w:rFonts w:hint="eastAsia" w:ascii="宋体" w:cs="宋体"/>
          <w:color w:val="000000"/>
          <w:sz w:val="24"/>
          <w:szCs w:val="24"/>
          <w:lang w:bidi="ar-SA"/>
        </w:rPr>
      </w:pPr>
      <w:r>
        <w:rPr>
          <w:rFonts w:hint="eastAsia" w:ascii="宋体" w:cs="宋体"/>
          <w:color w:val="000000"/>
          <w:sz w:val="24"/>
          <w:szCs w:val="24"/>
          <w:lang w:bidi="ar-SA"/>
        </w:rPr>
        <w:t xml:space="preserve">二、本合同适用于乙方（服务单位）以提供技术服务为甲方（委托单位）解决技术服务问题所订立的合同。</w:t>
      </w:r>
      <w:r>
        <w:rPr>
          <w:rFonts w:hint="eastAsia" w:ascii="宋体" w:cs="宋体"/>
          <w:color w:val="000000"/>
          <w:sz w:val="24"/>
          <w:szCs w:val="24"/>
          <w:lang w:bidi="ar-SA"/>
        </w:rPr>
      </w:r>
      <w:r/>
    </w:p>
    <w:p>
      <w:pPr>
        <w:pStyle w:val="1094"/>
        <w:ind w:firstLine="480"/>
        <w:spacing w:line="288" w:lineRule="auto"/>
        <w:rPr>
          <w:rFonts w:hint="eastAsia" w:ascii="宋体" w:cs="宋体"/>
          <w:color w:val="000000"/>
          <w:sz w:val="24"/>
          <w:szCs w:val="24"/>
          <w:lang w:bidi="ar-SA"/>
        </w:rPr>
      </w:pPr>
      <w:r>
        <w:rPr>
          <w:rFonts w:hint="eastAsia" w:ascii="宋体" w:cs="宋体"/>
          <w:color w:val="000000"/>
          <w:sz w:val="24"/>
          <w:szCs w:val="24"/>
          <w:lang w:bidi="ar-SA"/>
        </w:rPr>
        <w:t xml:space="preserve">三、对于本合同有关条款，甲乙双方需约定更多内容，可另行附页。</w:t>
      </w:r>
      <w:r>
        <w:rPr>
          <w:rFonts w:hint="eastAsia" w:ascii="宋体" w:cs="宋体"/>
          <w:color w:val="000000"/>
          <w:sz w:val="24"/>
          <w:szCs w:val="24"/>
          <w:lang w:bidi="ar-SA"/>
        </w:rPr>
      </w:r>
      <w:r/>
    </w:p>
    <w:p>
      <w:pPr>
        <w:pStyle w:val="1094"/>
        <w:ind w:firstLine="480"/>
        <w:spacing w:line="288" w:lineRule="auto"/>
        <w:rPr>
          <w:rFonts w:hint="eastAsia" w:ascii="宋体" w:cs="宋体"/>
          <w:color w:val="000000"/>
          <w:sz w:val="24"/>
          <w:szCs w:val="24"/>
          <w:lang w:bidi="ar-SA"/>
        </w:rPr>
      </w:pPr>
      <w:r>
        <w:rPr>
          <w:rFonts w:hint="eastAsia" w:ascii="宋体" w:cs="宋体"/>
          <w:color w:val="000000"/>
          <w:sz w:val="24"/>
          <w:szCs w:val="24"/>
          <w:lang w:bidi="ar-SA"/>
        </w:rPr>
        <w:t xml:space="preserve">四、甲乙双方使用本合同书时，约定无须填写的条款，应在该条款处注明“无”等字样。</w:t>
      </w:r>
      <w:r>
        <w:rPr>
          <w:rFonts w:hint="eastAsia" w:ascii="宋体" w:cs="宋体"/>
          <w:color w:val="000000"/>
          <w:sz w:val="24"/>
          <w:szCs w:val="24"/>
          <w:lang w:bidi="ar-SA"/>
        </w:rPr>
      </w:r>
      <w:r/>
    </w:p>
    <w:p>
      <w:pPr>
        <w:pStyle w:val="1094"/>
        <w:ind w:firstLine="480"/>
        <w:spacing w:line="288" w:lineRule="auto"/>
        <w:rPr>
          <w:rFonts w:hint="eastAsia" w:ascii="宋体" w:cs="宋体"/>
          <w:color w:val="000000"/>
          <w:sz w:val="24"/>
          <w:szCs w:val="24"/>
          <w:lang w:bidi="ar-SA"/>
        </w:rPr>
        <w:sectPr>
          <w:headerReference w:type="default" r:id="rId11"/>
          <w:headerReference w:type="first" r:id="rId12"/>
          <w:footerReference w:type="default" r:id="rId17"/>
          <w:footerReference w:type="first" r:id="rId18"/>
          <w:footnotePr/>
          <w:endnotePr/>
          <w:type w:val="nextPage"/>
          <w:pgSz w:w="11910" w:h="16840" w:orient="portrait"/>
          <w:pgMar w:top="1417" w:right="1417" w:bottom="1417" w:left="1531" w:header="878" w:footer="1058" w:gutter="0"/>
          <w:pgNumType w:start="1"/>
          <w:cols w:num="1" w:sep="0" w:space="1701" w:equalWidth="1"/>
          <w:docGrid w:linePitch="360"/>
        </w:sectPr>
      </w:pPr>
      <w:r>
        <w:rPr>
          <w:rFonts w:hint="eastAsia" w:ascii="宋体" w:cs="宋体"/>
          <w:color w:val="000000"/>
          <w:sz w:val="24"/>
          <w:szCs w:val="24"/>
          <w:lang w:bidi="ar-SA"/>
        </w:rPr>
        <w:t xml:space="preserve">五、签订《技术服务合同》出具相关证明材料。</w:t>
      </w:r>
      <w:r>
        <w:rPr>
          <w:rFonts w:hint="eastAsia" w:ascii="宋体" w:cs="宋体"/>
          <w:color w:val="000000"/>
          <w:sz w:val="24"/>
          <w:szCs w:val="24"/>
          <w:lang w:bidi="ar-SA"/>
        </w:rPr>
      </w:r>
      <w:r/>
    </w:p>
    <w:p>
      <w:pPr>
        <w:pStyle w:val="1094"/>
        <w:ind w:firstLine="480"/>
        <w:spacing w:line="440" w:lineRule="exact"/>
        <w:rPr>
          <w:rFonts w:hint="eastAsia" w:ascii="宋体" w:cs="宋体"/>
          <w:color w:val="000000"/>
          <w:sz w:val="24"/>
          <w:szCs w:val="24"/>
          <w:lang w:bidi="ar-SA"/>
        </w:rPr>
      </w:pPr>
      <w:r>
        <w:rPr>
          <w:rFonts w:hint="eastAsia" w:ascii="宋体" w:cs="宋体"/>
          <w:color w:val="000000"/>
          <w:sz w:val="24"/>
          <w:szCs w:val="24"/>
          <w:lang w:bidi="ar-SA"/>
        </w:rPr>
        <w:t xml:space="preserve">依据《中华人民共和国民法典》及相关法律法规的规定，甲乙双方根据江苏柒采招标代理有限公司组织的</w:t>
      </w:r>
      <w:r>
        <w:rPr>
          <w:rFonts w:hint="eastAsia" w:ascii="宋体" w:cs="宋体"/>
          <w:color w:val="000000"/>
          <w:sz w:val="24"/>
          <w:szCs w:val="24"/>
          <w:u w:val="single"/>
          <w:lang w:eastAsia="zh-CN" w:bidi="ar-SA"/>
        </w:rPr>
        <w:t xml:space="preserve">2026年南京市消费品、工业品产品质量市级监督抽查检验检测服务项目</w:t>
      </w:r>
      <w:r>
        <w:rPr>
          <w:rFonts w:hint="eastAsia" w:ascii="宋体" w:cs="宋体"/>
          <w:color w:val="000000"/>
          <w:sz w:val="24"/>
          <w:szCs w:val="24"/>
          <w:lang w:bidi="ar-SA"/>
        </w:rPr>
        <w:t xml:space="preserve">（苏采云项目编号：JSZC-320100-JSQC-G2026-0019）公开招标采购结果、招标文件要求及电子投标文件响应情况，经协商一致，签订《技术服务合同》。</w:t>
      </w:r>
      <w:r>
        <w:rPr>
          <w:rFonts w:hint="eastAsia" w:ascii="宋体" w:cs="宋体"/>
          <w:color w:val="000000"/>
          <w:sz w:val="24"/>
          <w:szCs w:val="24"/>
          <w:lang w:bidi="ar-SA"/>
        </w:rPr>
      </w:r>
      <w:r/>
    </w:p>
    <w:p>
      <w:pPr>
        <w:pStyle w:val="1094"/>
        <w:ind w:firstLine="480"/>
        <w:spacing w:line="440" w:lineRule="exact"/>
        <w:rPr>
          <w:rFonts w:hint="eastAsia" w:ascii="宋体" w:cs="宋体"/>
          <w:color w:val="000000"/>
          <w:sz w:val="24"/>
          <w:szCs w:val="24"/>
          <w:lang w:bidi="ar-SA"/>
        </w:rPr>
      </w:pPr>
      <w:r>
        <w:rPr>
          <w:rFonts w:hint="eastAsia" w:ascii="宋体" w:cs="宋体"/>
          <w:color w:val="000000"/>
          <w:sz w:val="24"/>
          <w:szCs w:val="24"/>
          <w:lang w:bidi="ar-SA"/>
        </w:rPr>
        <w:t xml:space="preserve">委托单位(甲方)：</w:t>
      </w:r>
      <w:r>
        <w:rPr>
          <w:rFonts w:hint="eastAsia" w:ascii="宋体" w:cs="宋体"/>
          <w:color w:val="000000"/>
          <w:sz w:val="24"/>
          <w:szCs w:val="24"/>
          <w:u w:val="single"/>
          <w:lang w:bidi="ar-SA"/>
        </w:rPr>
        <w:t xml:space="preserve">南京市市场监督管理局</w:t>
      </w:r>
      <w:r>
        <w:rPr>
          <w:rFonts w:hint="eastAsia" w:ascii="宋体" w:cs="宋体"/>
          <w:color w:val="000000"/>
          <w:sz w:val="24"/>
          <w:szCs w:val="24"/>
          <w:lang w:bidi="ar-SA"/>
        </w:rPr>
      </w:r>
      <w:r/>
    </w:p>
    <w:p>
      <w:pPr>
        <w:pStyle w:val="1094"/>
        <w:ind w:firstLine="480"/>
        <w:spacing w:line="440" w:lineRule="exact"/>
        <w:rPr>
          <w:rFonts w:hint="eastAsia" w:ascii="宋体" w:cs="宋体"/>
          <w:color w:val="000000"/>
          <w:sz w:val="24"/>
          <w:szCs w:val="24"/>
          <w:lang w:bidi="ar-SA"/>
        </w:rPr>
      </w:pPr>
      <w:r>
        <w:rPr>
          <w:rFonts w:hint="eastAsia" w:ascii="宋体" w:cs="宋体"/>
          <w:color w:val="000000"/>
          <w:sz w:val="24"/>
          <w:szCs w:val="24"/>
          <w:lang w:bidi="ar-SA"/>
        </w:rPr>
        <w:t xml:space="preserve">服务单位(乙方)：</w:t>
      </w:r>
      <w:r>
        <w:rPr>
          <w:rFonts w:hint="eastAsia" w:ascii="宋体" w:cs="宋体"/>
          <w:color w:val="000000"/>
          <w:sz w:val="24"/>
          <w:szCs w:val="24"/>
          <w:u w:val="single"/>
          <w:lang w:bidi="ar-SA"/>
        </w:rPr>
        <w:t xml:space="preserve">                   </w:t>
      </w:r>
      <w:r>
        <w:rPr>
          <w:rFonts w:hint="eastAsia" w:ascii="宋体" w:cs="宋体"/>
          <w:color w:val="000000"/>
          <w:sz w:val="24"/>
          <w:szCs w:val="24"/>
          <w:lang w:bidi="ar-SA"/>
        </w:rPr>
        <w:t xml:space="preserve"> </w:t>
      </w:r>
      <w:r>
        <w:rPr>
          <w:rFonts w:hint="eastAsia" w:ascii="宋体" w:cs="宋体"/>
          <w:color w:val="000000"/>
          <w:sz w:val="24"/>
          <w:szCs w:val="24"/>
          <w:lang w:bidi="ar-SA"/>
        </w:rPr>
      </w:r>
      <w:r/>
    </w:p>
    <w:p>
      <w:pPr>
        <w:pStyle w:val="1094"/>
        <w:ind w:firstLine="480"/>
        <w:spacing w:line="440" w:lineRule="exact"/>
        <w:rPr>
          <w:rFonts w:hint="eastAsia" w:ascii="宋体" w:cs="宋体"/>
          <w:color w:val="000000"/>
          <w:sz w:val="24"/>
          <w:szCs w:val="24"/>
          <w:lang w:bidi="ar-SA"/>
        </w:rPr>
      </w:pPr>
      <w:r>
        <w:rPr>
          <w:rFonts w:hint="eastAsia" w:ascii="宋体" w:cs="宋体"/>
          <w:color w:val="000000"/>
          <w:sz w:val="24"/>
          <w:szCs w:val="24"/>
          <w:lang w:bidi="ar-SA"/>
        </w:rPr>
        <w:t xml:space="preserve">分包号：</w:t>
      </w:r>
      <w:r>
        <w:rPr>
          <w:rFonts w:hint="eastAsia" w:ascii="宋体" w:cs="宋体"/>
          <w:color w:val="000000"/>
          <w:sz w:val="24"/>
          <w:szCs w:val="24"/>
          <w:u w:val="single"/>
          <w:lang w:bidi="ar-SA"/>
        </w:rPr>
        <w:t xml:space="preserve">                           </w:t>
      </w:r>
      <w:r>
        <w:rPr>
          <w:rFonts w:hint="eastAsia" w:ascii="宋体" w:cs="宋体"/>
          <w:color w:val="000000"/>
          <w:sz w:val="24"/>
          <w:szCs w:val="24"/>
          <w:lang w:bidi="ar-SA"/>
        </w:rPr>
        <w:t xml:space="preserve">  </w:t>
      </w:r>
      <w:r>
        <w:rPr>
          <w:rFonts w:hint="eastAsia" w:ascii="宋体" w:cs="宋体"/>
          <w:color w:val="000000"/>
          <w:sz w:val="24"/>
          <w:szCs w:val="24"/>
          <w:lang w:bidi="ar-SA"/>
        </w:rPr>
      </w:r>
      <w:r/>
    </w:p>
    <w:p>
      <w:pPr>
        <w:pStyle w:val="1094"/>
        <w:ind w:firstLine="480"/>
        <w:spacing w:line="440" w:lineRule="exact"/>
        <w:rPr>
          <w:rFonts w:hint="eastAsia" w:ascii="宋体" w:cs="宋体"/>
          <w:color w:val="000000"/>
          <w:sz w:val="24"/>
          <w:szCs w:val="24"/>
          <w:lang w:bidi="ar-SA"/>
        </w:rPr>
      </w:pPr>
      <w:r>
        <w:rPr>
          <w:rFonts w:hint="eastAsia" w:ascii="宋体" w:cs="宋体"/>
          <w:color w:val="000000"/>
          <w:sz w:val="24"/>
          <w:szCs w:val="24"/>
          <w:lang w:bidi="ar-SA"/>
        </w:rPr>
        <w:t xml:space="preserve">分包名称：</w:t>
      </w:r>
      <w:r>
        <w:rPr>
          <w:rFonts w:hint="eastAsia" w:ascii="宋体" w:cs="宋体"/>
          <w:color w:val="000000"/>
          <w:sz w:val="24"/>
          <w:szCs w:val="24"/>
          <w:u w:val="single"/>
          <w:lang w:bidi="ar-SA"/>
        </w:rPr>
        <w:t xml:space="preserve">                         </w:t>
      </w:r>
      <w:r>
        <w:rPr>
          <w:rFonts w:hint="eastAsia" w:ascii="宋体" w:cs="宋体"/>
          <w:color w:val="000000"/>
          <w:sz w:val="24"/>
          <w:szCs w:val="24"/>
          <w:lang w:bidi="ar-SA"/>
        </w:rPr>
      </w:r>
      <w:r/>
    </w:p>
    <w:p>
      <w:pPr>
        <w:pStyle w:val="1094"/>
        <w:ind w:firstLine="480"/>
        <w:spacing w:line="420" w:lineRule="exact"/>
        <w:rPr>
          <w:rFonts w:hint="eastAsia" w:ascii="黑体" w:eastAsia="黑体" w:cs="黑体"/>
          <w:color w:val="000000"/>
          <w:sz w:val="24"/>
          <w:szCs w:val="24"/>
          <w:lang w:bidi="ar-SA"/>
        </w:rPr>
        <w:outlineLvl w:val="1"/>
      </w:pPr>
      <w:r/>
      <w:bookmarkStart w:id="330" w:name="_Toc26337"/>
      <w:r/>
      <w:bookmarkStart w:id="331" w:name="_Toc17306"/>
      <w:r/>
      <w:bookmarkStart w:id="332" w:name="_Toc19609"/>
      <w:r>
        <w:rPr>
          <w:rFonts w:hint="eastAsia" w:ascii="黑体" w:eastAsia="黑体" w:cs="黑体"/>
          <w:color w:val="000000"/>
          <w:sz w:val="24"/>
          <w:szCs w:val="24"/>
          <w:lang w:bidi="ar-SA"/>
        </w:rPr>
        <w:t xml:space="preserve">一、服务的目标、方式及有效期限</w:t>
      </w:r>
      <w:bookmarkEnd w:id="330"/>
      <w:r/>
      <w:bookmarkEnd w:id="331"/>
      <w:r/>
      <w:bookmarkEnd w:id="332"/>
      <w:r>
        <w:rPr>
          <w:rFonts w:hint="eastAsia" w:ascii="黑体" w:eastAsia="黑体" w:cs="黑体"/>
          <w:color w:val="000000"/>
          <w:sz w:val="24"/>
          <w:szCs w:val="24"/>
          <w:lang w:bidi="ar-SA"/>
        </w:rPr>
      </w:r>
      <w:r/>
    </w:p>
    <w:p>
      <w:pPr>
        <w:pStyle w:val="1094"/>
        <w:ind w:firstLine="480"/>
        <w:spacing w:line="420" w:lineRule="exact"/>
        <w:rPr>
          <w:rFonts w:hint="eastAsia" w:ascii="宋体" w:cs="宋体"/>
          <w:color w:val="000000"/>
          <w:sz w:val="24"/>
          <w:szCs w:val="24"/>
          <w:lang w:bidi="ar-SA"/>
        </w:rPr>
      </w:pPr>
      <w:r>
        <w:rPr>
          <w:rFonts w:hint="eastAsia" w:ascii="宋体" w:cs="宋体"/>
          <w:color w:val="000000"/>
          <w:sz w:val="24"/>
          <w:szCs w:val="24"/>
          <w:lang w:bidi="ar-SA"/>
        </w:rPr>
        <w:t xml:space="preserve">乙方应依据</w:t>
      </w:r>
      <w:r>
        <w:rPr>
          <w:rFonts w:hint="eastAsia" w:ascii="宋体" w:cs="宋体"/>
          <w:color w:val="000000"/>
          <w:sz w:val="24"/>
          <w:szCs w:val="24"/>
          <w:u w:val="single"/>
          <w:lang w:eastAsia="zh-CN" w:bidi="ar-SA"/>
        </w:rPr>
        <w:t xml:space="preserve">2026年南京市消费品、工业品产品质量市级监督抽查检验检测服务项目</w:t>
      </w:r>
      <w:r>
        <w:rPr>
          <w:rFonts w:hint="eastAsia" w:ascii="宋体" w:cs="宋体"/>
          <w:color w:val="000000"/>
          <w:sz w:val="24"/>
          <w:szCs w:val="24"/>
          <w:lang w:bidi="ar-SA"/>
        </w:rPr>
        <w:t xml:space="preserve">（苏采云项目编号：JSZC-320100-JSQC-G2026-0019）的招标文件、电子投标文件和中标通知书的要求，完成本次抽查工作中的抽样、检验及抽查结果汇总等工作。</w:t>
      </w:r>
      <w:r>
        <w:rPr>
          <w:rFonts w:hint="eastAsia" w:ascii="宋体" w:cs="宋体"/>
          <w:color w:val="000000"/>
          <w:sz w:val="24"/>
          <w:szCs w:val="24"/>
          <w:lang w:bidi="ar-SA"/>
        </w:rPr>
      </w:r>
      <w:r/>
    </w:p>
    <w:p>
      <w:pPr>
        <w:pStyle w:val="1094"/>
        <w:ind w:firstLine="480"/>
        <w:spacing w:line="420" w:lineRule="exact"/>
        <w:rPr>
          <w:rFonts w:hint="eastAsia" w:ascii="宋体" w:cs="宋体"/>
          <w:color w:val="000000"/>
          <w:sz w:val="24"/>
          <w:szCs w:val="24"/>
          <w:lang w:bidi="ar-SA"/>
        </w:rPr>
      </w:pPr>
      <w:r>
        <w:rPr>
          <w:rFonts w:hint="eastAsia" w:ascii="宋体" w:cs="宋体"/>
          <w:color w:val="000000"/>
          <w:sz w:val="24"/>
          <w:szCs w:val="24"/>
          <w:lang w:bidi="ar-SA"/>
        </w:rPr>
        <w:t xml:space="preserve">合同履约期限：自签订之日起至2026年10月30日止。</w:t>
      </w:r>
      <w:r>
        <w:rPr>
          <w:rFonts w:hint="eastAsia" w:ascii="宋体" w:cs="宋体"/>
          <w:color w:val="000000"/>
          <w:sz w:val="24"/>
          <w:szCs w:val="24"/>
          <w:lang w:bidi="ar-SA"/>
        </w:rPr>
      </w:r>
      <w:r/>
    </w:p>
    <w:p>
      <w:pPr>
        <w:pStyle w:val="1094"/>
        <w:ind w:firstLine="480"/>
        <w:spacing w:line="420" w:lineRule="exact"/>
        <w:rPr>
          <w:rFonts w:hint="eastAsia" w:ascii="黑体" w:eastAsia="黑体" w:cs="黑体"/>
          <w:color w:val="000000"/>
          <w:sz w:val="24"/>
          <w:szCs w:val="24"/>
          <w:lang w:bidi="ar-SA"/>
        </w:rPr>
        <w:outlineLvl w:val="1"/>
      </w:pPr>
      <w:r/>
      <w:bookmarkStart w:id="333" w:name="_Toc23628"/>
      <w:r/>
      <w:bookmarkStart w:id="334" w:name="_Toc12050"/>
      <w:r/>
      <w:bookmarkStart w:id="335" w:name="_Toc7157"/>
      <w:r>
        <w:rPr>
          <w:rFonts w:hint="eastAsia" w:ascii="黑体" w:eastAsia="黑体" w:cs="黑体"/>
          <w:color w:val="000000"/>
          <w:sz w:val="24"/>
          <w:szCs w:val="24"/>
          <w:lang w:bidi="ar-SA"/>
        </w:rPr>
        <w:t xml:space="preserve">二、服务的主要内容</w:t>
      </w:r>
      <w:bookmarkEnd w:id="333"/>
      <w:r/>
      <w:bookmarkEnd w:id="334"/>
      <w:r>
        <w:rPr>
          <w:rFonts w:hint="eastAsia" w:ascii="黑体" w:eastAsia="黑体" w:cs="黑体"/>
          <w:color w:val="000000"/>
          <w:sz w:val="24"/>
          <w:szCs w:val="24"/>
          <w:lang w:bidi="ar-SA"/>
        </w:rPr>
      </w:r>
      <w:r/>
    </w:p>
    <w:p>
      <w:pPr>
        <w:pStyle w:val="1094"/>
        <w:ind w:firstLine="480"/>
        <w:spacing w:line="420" w:lineRule="exact"/>
        <w:rPr>
          <w:rFonts w:hint="eastAsia" w:ascii="宋体" w:cs="宋体"/>
          <w:color w:val="000000"/>
          <w:sz w:val="24"/>
          <w:szCs w:val="24"/>
          <w:lang w:bidi="ar-SA"/>
        </w:rPr>
      </w:pPr>
      <w:r>
        <w:rPr>
          <w:rFonts w:hint="eastAsia" w:ascii="宋体" w:cs="宋体"/>
          <w:color w:val="000000"/>
          <w:sz w:val="24"/>
          <w:szCs w:val="24"/>
          <w:lang w:bidi="ar-SA"/>
        </w:rPr>
        <w:t xml:space="preserve">乙方签订技术服务合同后，应依据《中华人民共和国产品质量法》、《产品质量监督抽查管理暂行办法》、本项目《招标文件》及乙方《电子投标文件》中所载明的服务方案、相关产品监督抽查方案、抽查实施细则开展抽样检验工作。</w:t>
      </w:r>
      <w:r>
        <w:rPr>
          <w:rFonts w:hint="eastAsia" w:ascii="宋体" w:cs="宋体"/>
          <w:color w:val="000000"/>
          <w:sz w:val="24"/>
          <w:szCs w:val="24"/>
          <w:lang w:bidi="ar-SA"/>
        </w:rPr>
      </w:r>
      <w:r/>
    </w:p>
    <w:p>
      <w:pPr>
        <w:pStyle w:val="1094"/>
        <w:ind w:firstLine="480"/>
        <w:spacing w:line="420" w:lineRule="exact"/>
        <w:rPr>
          <w:rFonts w:hint="eastAsia" w:ascii="宋体" w:cs="宋体"/>
          <w:color w:val="000000"/>
          <w:sz w:val="24"/>
          <w:szCs w:val="24"/>
          <w:lang w:bidi="ar-SA"/>
        </w:rPr>
      </w:pPr>
      <w:r>
        <w:rPr>
          <w:rFonts w:hint="eastAsia" w:ascii="宋体" w:cs="宋体"/>
          <w:color w:val="000000"/>
          <w:sz w:val="24"/>
          <w:szCs w:val="24"/>
          <w:lang w:bidi="ar-SA"/>
        </w:rPr>
        <w:t xml:space="preserve">《招标文件》及乙方《电子投标文件》中关于服务范围、人员配置、设备投入、抽样检验方案、实施计划等实质性的承诺与说明，均作为本合同的有效组成部分，与本合同具有同等法律效力。</w:t>
      </w:r>
      <w:r>
        <w:rPr>
          <w:rFonts w:hint="eastAsia" w:ascii="宋体" w:cs="宋体"/>
          <w:color w:val="000000"/>
          <w:sz w:val="24"/>
          <w:szCs w:val="24"/>
          <w:lang w:bidi="ar-SA"/>
        </w:rPr>
      </w:r>
      <w:r/>
    </w:p>
    <w:p>
      <w:pPr>
        <w:pStyle w:val="1094"/>
        <w:ind w:firstLine="480"/>
        <w:spacing w:line="420" w:lineRule="exact"/>
        <w:rPr>
          <w:rFonts w:hint="eastAsia" w:ascii="宋体" w:cs="宋体"/>
          <w:color w:val="000000"/>
          <w:sz w:val="24"/>
          <w:szCs w:val="24"/>
          <w:lang w:bidi="ar-SA"/>
        </w:rPr>
      </w:pPr>
      <w:r>
        <w:rPr>
          <w:rFonts w:hint="eastAsia" w:ascii="宋体" w:cs="宋体"/>
          <w:color w:val="000000"/>
          <w:sz w:val="24"/>
          <w:szCs w:val="24"/>
          <w:lang w:bidi="ar-SA"/>
        </w:rPr>
        <w:t xml:space="preserve">在甲方要求的时间内，按甲方要求提交产品的检验检测数据、检验检测报告、产品质量分析报告、质量分析建议书、产品质量风险分析报告及其他相关材料。</w:t>
      </w:r>
      <w:r>
        <w:rPr>
          <w:rFonts w:hint="eastAsia" w:ascii="宋体" w:cs="宋体"/>
          <w:color w:val="000000"/>
          <w:sz w:val="24"/>
          <w:szCs w:val="24"/>
          <w:lang w:bidi="ar-SA"/>
        </w:rPr>
      </w:r>
      <w:r/>
    </w:p>
    <w:p>
      <w:pPr>
        <w:pStyle w:val="1094"/>
        <w:ind w:firstLine="480"/>
        <w:spacing w:line="420" w:lineRule="exact"/>
        <w:rPr>
          <w:rFonts w:hint="eastAsia" w:ascii="宋体" w:cs="宋体"/>
          <w:color w:val="000000"/>
          <w:sz w:val="24"/>
          <w:szCs w:val="24"/>
          <w:lang w:bidi="ar-SA"/>
        </w:rPr>
      </w:pPr>
      <w:r>
        <w:rPr>
          <w:rFonts w:hint="eastAsia" w:ascii="宋体" w:cs="宋体"/>
          <w:color w:val="000000"/>
          <w:sz w:val="24"/>
          <w:szCs w:val="24"/>
          <w:lang w:bidi="ar-SA"/>
        </w:rPr>
        <w:t xml:space="preserve">按甲方要求协助甲方完成异议处理、样品保存及处置工作。涉及样品处置的，应严格遵守《江苏省省级产品质量监督抽查工作规范》及其他相关规范执行，处置过程应留有完整记录并向甲方报备。</w:t>
      </w:r>
      <w:r>
        <w:rPr>
          <w:rFonts w:hint="eastAsia" w:ascii="宋体" w:cs="宋体"/>
          <w:color w:val="000000"/>
          <w:sz w:val="24"/>
          <w:szCs w:val="24"/>
          <w:lang w:bidi="ar-SA"/>
        </w:rPr>
      </w:r>
      <w:r/>
    </w:p>
    <w:p>
      <w:pPr>
        <w:pStyle w:val="1094"/>
        <w:ind w:firstLine="480"/>
        <w:spacing w:line="420" w:lineRule="exact"/>
        <w:rPr>
          <w:rFonts w:hint="eastAsia" w:ascii="黑体" w:eastAsia="黑体" w:cs="黑体"/>
          <w:color w:val="000000"/>
          <w:sz w:val="24"/>
          <w:szCs w:val="24"/>
          <w:lang w:bidi="ar-SA"/>
        </w:rPr>
        <w:outlineLvl w:val="1"/>
      </w:pPr>
      <w:r/>
      <w:bookmarkStart w:id="336" w:name="_Toc17882"/>
      <w:r/>
      <w:bookmarkStart w:id="337" w:name="_Toc9087"/>
      <w:r>
        <w:rPr>
          <w:rFonts w:hint="eastAsia" w:ascii="黑体" w:eastAsia="黑体" w:cs="黑体"/>
          <w:color w:val="000000"/>
          <w:sz w:val="24"/>
          <w:szCs w:val="24"/>
          <w:lang w:bidi="ar-SA"/>
        </w:rPr>
        <w:t xml:space="preserve">三、服务的质量保证</w:t>
      </w:r>
      <w:bookmarkEnd w:id="336"/>
      <w:r/>
      <w:bookmarkEnd w:id="337"/>
      <w:r>
        <w:rPr>
          <w:rFonts w:hint="eastAsia" w:ascii="黑体" w:eastAsia="黑体" w:cs="黑体"/>
          <w:color w:val="000000"/>
          <w:sz w:val="24"/>
          <w:szCs w:val="24"/>
          <w:lang w:bidi="ar-SA"/>
        </w:rPr>
      </w:r>
      <w:r/>
    </w:p>
    <w:p>
      <w:pPr>
        <w:pStyle w:val="1094"/>
        <w:ind w:firstLine="480"/>
        <w:spacing w:line="420" w:lineRule="exact"/>
        <w:rPr>
          <w:rFonts w:hint="eastAsia" w:ascii="宋体" w:cs="宋体"/>
          <w:color w:val="000000"/>
          <w:sz w:val="24"/>
          <w:szCs w:val="24"/>
          <w:lang w:bidi="ar-SA"/>
        </w:rPr>
      </w:pPr>
      <w:r>
        <w:rPr>
          <w:rFonts w:hint="eastAsia" w:ascii="宋体" w:cs="宋体"/>
          <w:color w:val="000000"/>
          <w:sz w:val="24"/>
          <w:szCs w:val="24"/>
          <w:lang w:bidi="ar-SA"/>
        </w:rPr>
        <w:t xml:space="preserve">（一）甲方为乙方提供文件依据及要求：</w:t>
      </w:r>
      <w:r>
        <w:rPr>
          <w:rFonts w:hint="eastAsia" w:ascii="宋体" w:cs="宋体"/>
          <w:color w:val="000000"/>
          <w:sz w:val="24"/>
          <w:szCs w:val="24"/>
          <w:lang w:bidi="ar-SA"/>
        </w:rPr>
      </w:r>
      <w:r/>
    </w:p>
    <w:p>
      <w:pPr>
        <w:pStyle w:val="1094"/>
        <w:ind w:firstLine="480"/>
        <w:spacing w:line="420" w:lineRule="exact"/>
        <w:rPr>
          <w:rFonts w:hint="eastAsia" w:ascii="宋体" w:cs="宋体"/>
          <w:color w:val="000000"/>
          <w:sz w:val="24"/>
          <w:szCs w:val="24"/>
          <w:lang w:bidi="ar-SA"/>
        </w:rPr>
      </w:pPr>
      <w:r>
        <w:rPr>
          <w:rFonts w:hint="eastAsia" w:ascii="宋体" w:cs="宋体"/>
          <w:color w:val="000000"/>
          <w:sz w:val="24"/>
          <w:szCs w:val="24"/>
          <w:lang w:bidi="ar-SA"/>
        </w:rPr>
        <w:t xml:space="preserve">1、甲方应依照本合同向乙方提供所抽查产品的《产品质量监督抽查委托书》、《产品质量监督抽查通知书》。</w:t>
      </w:r>
      <w:r>
        <w:rPr>
          <w:rFonts w:hint="eastAsia" w:ascii="宋体" w:cs="宋体"/>
          <w:color w:val="000000"/>
          <w:sz w:val="24"/>
          <w:szCs w:val="24"/>
          <w:lang w:bidi="ar-SA"/>
        </w:rPr>
      </w:r>
      <w:r/>
    </w:p>
    <w:p>
      <w:pPr>
        <w:pStyle w:val="1094"/>
        <w:ind w:firstLine="480"/>
        <w:spacing w:line="420" w:lineRule="exact"/>
        <w:rPr>
          <w:rFonts w:hint="eastAsia" w:ascii="宋体" w:cs="宋体"/>
          <w:color w:val="000000"/>
          <w:sz w:val="24"/>
          <w:szCs w:val="24"/>
          <w:lang w:bidi="ar-SA"/>
        </w:rPr>
      </w:pPr>
      <w:r>
        <w:rPr>
          <w:rFonts w:hint="eastAsia" w:ascii="宋体" w:cs="宋体"/>
          <w:color w:val="000000"/>
          <w:sz w:val="24"/>
          <w:szCs w:val="24"/>
          <w:lang w:bidi="ar-SA"/>
        </w:rPr>
        <w:t xml:space="preserve">2、甲方有权根据客观事实及工作实际要求对本合同进行调整和变更，调整和变更情况应当及时告知乙方，乙方如有不同意见应及时书面反馈，最终变更结果以双方商定形成的书面结果为准。</w:t>
      </w:r>
      <w:r>
        <w:rPr>
          <w:rFonts w:hint="eastAsia" w:ascii="宋体" w:cs="宋体"/>
          <w:color w:val="000000"/>
          <w:sz w:val="24"/>
          <w:szCs w:val="24"/>
          <w:lang w:bidi="ar-SA"/>
        </w:rPr>
      </w:r>
      <w:r/>
    </w:p>
    <w:p>
      <w:pPr>
        <w:pStyle w:val="1094"/>
        <w:ind w:firstLine="480"/>
        <w:spacing w:line="420" w:lineRule="exact"/>
        <w:rPr>
          <w:rFonts w:hint="eastAsia" w:ascii="宋体" w:cs="宋体"/>
          <w:color w:val="000000"/>
          <w:sz w:val="24"/>
          <w:szCs w:val="24"/>
          <w:lang w:bidi="ar-SA"/>
        </w:rPr>
      </w:pPr>
      <w:r>
        <w:rPr>
          <w:rFonts w:hint="eastAsia" w:ascii="宋体" w:cs="宋体"/>
          <w:color w:val="000000"/>
          <w:sz w:val="24"/>
          <w:szCs w:val="24"/>
          <w:lang w:bidi="ar-SA"/>
        </w:rPr>
        <w:t xml:space="preserve">3、甲方应当按照合同验收结果及时向乙方支付相关经费。</w:t>
      </w:r>
      <w:r>
        <w:rPr>
          <w:rFonts w:hint="eastAsia" w:ascii="宋体" w:cs="宋体"/>
          <w:color w:val="000000"/>
          <w:sz w:val="24"/>
          <w:szCs w:val="24"/>
          <w:lang w:bidi="ar-SA"/>
        </w:rPr>
      </w:r>
      <w:r/>
    </w:p>
    <w:p>
      <w:pPr>
        <w:pStyle w:val="1094"/>
        <w:ind w:firstLine="480"/>
        <w:spacing w:line="420" w:lineRule="exact"/>
        <w:rPr>
          <w:rFonts w:hint="eastAsia" w:ascii="宋体" w:cs="宋体"/>
          <w:color w:val="000000"/>
          <w:sz w:val="24"/>
          <w:szCs w:val="24"/>
          <w:lang w:bidi="ar-SA"/>
        </w:rPr>
      </w:pPr>
      <w:r>
        <w:rPr>
          <w:rFonts w:hint="eastAsia" w:ascii="宋体" w:cs="宋体"/>
          <w:color w:val="000000"/>
          <w:sz w:val="24"/>
          <w:szCs w:val="24"/>
          <w:lang w:bidi="ar-SA"/>
        </w:rPr>
        <w:t xml:space="preserve">(二)乙方承担项目任务的人员和设施条件及应尽责任：</w:t>
      </w:r>
      <w:r>
        <w:rPr>
          <w:rFonts w:hint="eastAsia" w:ascii="宋体" w:cs="宋体"/>
          <w:color w:val="000000"/>
          <w:sz w:val="24"/>
          <w:szCs w:val="24"/>
          <w:lang w:bidi="ar-SA"/>
        </w:rPr>
      </w:r>
      <w:r/>
    </w:p>
    <w:p>
      <w:pPr>
        <w:pStyle w:val="1094"/>
        <w:ind w:firstLine="480"/>
        <w:spacing w:line="420" w:lineRule="exact"/>
        <w:rPr>
          <w:rFonts w:hint="eastAsia" w:ascii="宋体" w:cs="宋体"/>
          <w:color w:val="000000"/>
          <w:sz w:val="24"/>
          <w:szCs w:val="24"/>
          <w:lang w:bidi="ar-SA"/>
        </w:rPr>
      </w:pPr>
      <w:r>
        <w:rPr>
          <w:rFonts w:hint="eastAsia" w:ascii="宋体" w:cs="宋体"/>
          <w:color w:val="000000"/>
          <w:sz w:val="24"/>
          <w:szCs w:val="24"/>
          <w:lang w:bidi="ar-SA"/>
        </w:rPr>
        <w:t xml:space="preserve">1、乙方应当具备开展本合同委托内容的下列条件：</w:t>
      </w:r>
      <w:r>
        <w:rPr>
          <w:rFonts w:hint="eastAsia" w:ascii="宋体" w:cs="宋体"/>
          <w:color w:val="000000"/>
          <w:sz w:val="24"/>
          <w:szCs w:val="24"/>
          <w:lang w:bidi="ar-SA"/>
        </w:rPr>
      </w:r>
      <w:r/>
    </w:p>
    <w:p>
      <w:pPr>
        <w:pStyle w:val="1094"/>
        <w:ind w:firstLine="480"/>
        <w:spacing w:line="420" w:lineRule="exact"/>
        <w:rPr>
          <w:rFonts w:hint="eastAsia" w:ascii="宋体" w:cs="宋体"/>
          <w:color w:val="000000"/>
          <w:sz w:val="24"/>
          <w:szCs w:val="24"/>
          <w:lang w:bidi="ar-SA"/>
        </w:rPr>
      </w:pPr>
      <w:r>
        <w:rPr>
          <w:rFonts w:hint="eastAsia" w:ascii="宋体" w:cs="宋体"/>
          <w:color w:val="000000"/>
          <w:sz w:val="24"/>
          <w:szCs w:val="24"/>
          <w:lang w:bidi="ar-SA"/>
        </w:rPr>
        <w:t xml:space="preserve">①乙方应具备一定抽样技术能力，人员配置、作业管理等应满足抽样技术要求，确保抽查工作的顺利开展。</w:t>
      </w:r>
      <w:r>
        <w:rPr>
          <w:rFonts w:hint="eastAsia" w:ascii="宋体" w:cs="宋体"/>
          <w:color w:val="000000"/>
          <w:sz w:val="24"/>
          <w:szCs w:val="24"/>
          <w:lang w:bidi="ar-SA"/>
        </w:rPr>
      </w:r>
      <w:r/>
    </w:p>
    <w:p>
      <w:pPr>
        <w:pStyle w:val="1094"/>
        <w:ind w:firstLine="480"/>
        <w:spacing w:line="420" w:lineRule="exact"/>
        <w:rPr>
          <w:rFonts w:hint="eastAsia" w:ascii="宋体" w:cs="宋体"/>
          <w:color w:val="000000"/>
          <w:sz w:val="24"/>
          <w:szCs w:val="24"/>
          <w:lang w:bidi="ar-SA"/>
        </w:rPr>
      </w:pPr>
      <w:r>
        <w:rPr>
          <w:rFonts w:hint="eastAsia" w:ascii="宋体" w:cs="宋体"/>
          <w:color w:val="000000"/>
          <w:sz w:val="24"/>
          <w:szCs w:val="24"/>
          <w:lang w:bidi="ar-SA"/>
        </w:rPr>
        <w:t xml:space="preserve">②乙方应具有国家认证认可监督管理委员会或省级市场监督管理部门颁发的有效期内（有效期能覆盖本次任务的完成）的检验检测机构资质认定证书（CMA）。</w:t>
      </w:r>
      <w:r>
        <w:rPr>
          <w:rFonts w:hint="eastAsia" w:ascii="宋体" w:cs="宋体"/>
          <w:color w:val="000000"/>
          <w:sz w:val="24"/>
          <w:szCs w:val="24"/>
          <w:lang w:bidi="ar-SA"/>
        </w:rPr>
      </w:r>
      <w:r/>
    </w:p>
    <w:p>
      <w:pPr>
        <w:pStyle w:val="1094"/>
        <w:ind w:firstLine="480"/>
        <w:spacing w:line="420" w:lineRule="exact"/>
        <w:rPr>
          <w:rFonts w:hint="eastAsia" w:ascii="宋体" w:cs="宋体"/>
          <w:color w:val="000000"/>
          <w:sz w:val="24"/>
          <w:szCs w:val="24"/>
          <w:lang w:bidi="ar-SA"/>
        </w:rPr>
      </w:pPr>
      <w:r>
        <w:rPr>
          <w:rFonts w:hint="eastAsia" w:ascii="宋体" w:cs="宋体"/>
          <w:color w:val="000000"/>
          <w:sz w:val="24"/>
          <w:szCs w:val="24"/>
          <w:lang w:bidi="ar-SA"/>
        </w:rPr>
        <w:t xml:space="preserve">③具有必备的仪器设备、人员（应经培训符合要求）和检测能力；</w:t>
      </w:r>
      <w:r>
        <w:rPr>
          <w:rFonts w:hint="eastAsia" w:ascii="宋体" w:cs="宋体"/>
          <w:color w:val="000000"/>
          <w:sz w:val="24"/>
          <w:szCs w:val="24"/>
          <w:lang w:bidi="ar-SA"/>
        </w:rPr>
      </w:r>
      <w:r/>
    </w:p>
    <w:p>
      <w:pPr>
        <w:pStyle w:val="1094"/>
        <w:ind w:firstLine="480"/>
        <w:spacing w:line="420" w:lineRule="exact"/>
        <w:rPr>
          <w:rFonts w:hint="eastAsia" w:ascii="宋体" w:cs="宋体"/>
          <w:color w:val="000000"/>
          <w:sz w:val="24"/>
          <w:szCs w:val="24"/>
          <w:lang w:bidi="ar-SA"/>
        </w:rPr>
      </w:pPr>
      <w:r>
        <w:rPr>
          <w:rFonts w:hint="eastAsia" w:ascii="宋体" w:cs="宋体"/>
          <w:color w:val="000000"/>
          <w:sz w:val="24"/>
          <w:szCs w:val="24"/>
          <w:lang w:bidi="ar-SA"/>
        </w:rPr>
        <w:t xml:space="preserve">④具有所需的组织管理机制和协调能力；</w:t>
      </w:r>
      <w:r>
        <w:rPr>
          <w:rFonts w:hint="eastAsia" w:ascii="宋体" w:cs="宋体"/>
          <w:color w:val="000000"/>
          <w:sz w:val="24"/>
          <w:szCs w:val="24"/>
          <w:lang w:bidi="ar-SA"/>
        </w:rPr>
      </w:r>
      <w:r/>
    </w:p>
    <w:p>
      <w:pPr>
        <w:pStyle w:val="1094"/>
        <w:ind w:firstLine="480"/>
        <w:spacing w:line="420" w:lineRule="exact"/>
        <w:rPr>
          <w:rFonts w:hint="eastAsia" w:ascii="宋体" w:cs="宋体"/>
          <w:color w:val="000000"/>
          <w:sz w:val="24"/>
          <w:szCs w:val="24"/>
          <w:lang w:bidi="ar-SA"/>
        </w:rPr>
      </w:pPr>
      <w:r>
        <w:rPr>
          <w:rFonts w:hint="eastAsia" w:ascii="宋体" w:cs="宋体"/>
          <w:color w:val="000000"/>
          <w:sz w:val="24"/>
          <w:szCs w:val="24"/>
          <w:lang w:bidi="ar-SA"/>
        </w:rPr>
        <w:t xml:space="preserve">⑤法律法规规定的其他条件。</w:t>
      </w:r>
      <w:r>
        <w:rPr>
          <w:rFonts w:hint="eastAsia" w:ascii="宋体" w:cs="宋体"/>
          <w:color w:val="000000"/>
          <w:sz w:val="24"/>
          <w:szCs w:val="24"/>
          <w:lang w:bidi="ar-SA"/>
        </w:rPr>
      </w:r>
      <w:r/>
    </w:p>
    <w:p>
      <w:pPr>
        <w:pStyle w:val="1094"/>
        <w:ind w:firstLine="480"/>
        <w:spacing w:line="420" w:lineRule="exact"/>
        <w:rPr>
          <w:rFonts w:hint="eastAsia" w:ascii="宋体" w:cs="宋体"/>
          <w:color w:val="000000"/>
          <w:sz w:val="24"/>
          <w:szCs w:val="24"/>
          <w:lang w:bidi="ar-SA"/>
        </w:rPr>
      </w:pPr>
      <w:r>
        <w:rPr>
          <w:rFonts w:hint="eastAsia" w:ascii="宋体" w:cs="宋体"/>
          <w:color w:val="000000"/>
          <w:sz w:val="24"/>
          <w:szCs w:val="24"/>
          <w:lang w:bidi="ar-SA"/>
        </w:rPr>
        <w:t xml:space="preserve">乙方应指定一名项目总负责人，该负责人应与乙方投标文件中载明的人员一致（如有）。在本合同履行期间，未经甲方书面同意，乙方不得擅自更换项目负责人或核心技术人员。</w:t>
      </w:r>
      <w:r>
        <w:rPr>
          <w:rFonts w:hint="eastAsia" w:ascii="宋体" w:cs="宋体"/>
          <w:color w:val="000000"/>
          <w:sz w:val="24"/>
          <w:szCs w:val="24"/>
          <w:lang w:bidi="ar-SA"/>
        </w:rPr>
      </w:r>
      <w:r/>
    </w:p>
    <w:p>
      <w:pPr>
        <w:pStyle w:val="1094"/>
        <w:ind w:firstLine="480"/>
        <w:spacing w:line="420" w:lineRule="exact"/>
        <w:rPr>
          <w:rFonts w:hint="eastAsia" w:ascii="宋体" w:cs="宋体"/>
          <w:color w:val="000000"/>
          <w:sz w:val="24"/>
          <w:szCs w:val="24"/>
          <w:lang w:bidi="ar-SA"/>
        </w:rPr>
      </w:pPr>
      <w:r>
        <w:rPr>
          <w:rFonts w:hint="eastAsia" w:ascii="宋体" w:cs="宋体"/>
          <w:color w:val="000000"/>
          <w:sz w:val="24"/>
          <w:szCs w:val="24"/>
          <w:lang w:bidi="ar-SA"/>
        </w:rPr>
        <w:t xml:space="preserve">2、乙方不得存在借承担南京市市级产品质量监督抽查工作之机为本机构拉客户、事先通知被抽查企业，直接或间接参与企业接待等违法违规行为。</w:t>
      </w:r>
      <w:r>
        <w:rPr>
          <w:rFonts w:hint="eastAsia" w:ascii="宋体" w:cs="宋体"/>
          <w:color w:val="000000"/>
          <w:sz w:val="24"/>
          <w:szCs w:val="24"/>
          <w:lang w:bidi="ar-SA"/>
        </w:rPr>
      </w:r>
      <w:r/>
    </w:p>
    <w:p>
      <w:pPr>
        <w:pStyle w:val="1094"/>
        <w:ind w:firstLine="480"/>
        <w:spacing w:line="420" w:lineRule="exact"/>
        <w:rPr>
          <w:rFonts w:hint="eastAsia" w:ascii="宋体" w:cs="宋体"/>
          <w:color w:val="000000"/>
          <w:sz w:val="24"/>
          <w:szCs w:val="24"/>
          <w:lang w:bidi="ar-SA"/>
        </w:rPr>
      </w:pPr>
      <w:r>
        <w:rPr>
          <w:rFonts w:hint="eastAsia" w:ascii="宋体" w:cs="宋体"/>
          <w:color w:val="000000"/>
          <w:sz w:val="24"/>
          <w:szCs w:val="24"/>
          <w:lang w:bidi="ar-SA"/>
        </w:rPr>
        <w:t xml:space="preserve">3、乙方应当保证抽样、检验工作的合法合规性，对其抽取、检验的样品负责，所抽样品应满足相关产品抽查方案、抽查实施细则中检验要求，检验结果应反映对样品的真实评价。保证所承担的监督抽查工作的科学、公正、准确，按时完成抽样、检验工作，及时在信息化系统录入抽查相关信息，及时出具检验报告，按时上报样品抽样信息、检验结果信息，并对抽样、检验过程及样品信息的准确性负责，做好检验数据的原始记录，不得隐瞒、毁损和伪造检验结果。</w:t>
      </w:r>
      <w:r>
        <w:rPr>
          <w:rFonts w:hint="eastAsia" w:ascii="宋体" w:cs="宋体"/>
          <w:color w:val="000000"/>
          <w:sz w:val="24"/>
          <w:szCs w:val="24"/>
          <w:lang w:bidi="ar-SA"/>
        </w:rPr>
      </w:r>
      <w:r/>
    </w:p>
    <w:p>
      <w:pPr>
        <w:pStyle w:val="1094"/>
        <w:ind w:firstLine="480"/>
        <w:spacing w:line="420" w:lineRule="exact"/>
        <w:rPr>
          <w:rFonts w:hint="eastAsia" w:ascii="宋体" w:cs="宋体"/>
          <w:color w:val="000000"/>
          <w:sz w:val="24"/>
          <w:szCs w:val="24"/>
          <w:lang w:bidi="ar-SA"/>
        </w:rPr>
      </w:pPr>
      <w:r>
        <w:rPr>
          <w:rFonts w:hint="eastAsia" w:ascii="宋体" w:cs="宋体"/>
          <w:color w:val="000000"/>
          <w:sz w:val="24"/>
          <w:szCs w:val="24"/>
          <w:lang w:bidi="ar-SA"/>
        </w:rPr>
        <w:t xml:space="preserve">甲方有权对乙方的抽样、检验、样品管理、数据记录等全过程进行监督检查。乙方应为此提供便利，并根据甲方要求，在不影响正常工作的前提下，开放相关工作场所、提供实时工作进度信息、原始记录等。甲方有权委托第三方专业机构对乙方的履约行为进行审计或合规性评价。</w:t>
      </w:r>
      <w:r>
        <w:rPr>
          <w:rFonts w:hint="eastAsia" w:ascii="宋体" w:cs="宋体"/>
          <w:color w:val="000000"/>
          <w:sz w:val="24"/>
          <w:szCs w:val="24"/>
          <w:lang w:bidi="ar-SA"/>
        </w:rPr>
      </w:r>
      <w:r/>
    </w:p>
    <w:p>
      <w:pPr>
        <w:pStyle w:val="1094"/>
        <w:ind w:firstLine="480"/>
        <w:spacing w:line="420" w:lineRule="exact"/>
        <w:rPr>
          <w:rFonts w:hint="eastAsia" w:ascii="宋体" w:cs="宋体"/>
          <w:color w:val="000000"/>
          <w:sz w:val="24"/>
          <w:szCs w:val="24"/>
          <w:lang w:bidi="ar-SA"/>
        </w:rPr>
      </w:pPr>
      <w:r>
        <w:rPr>
          <w:rFonts w:hint="eastAsia" w:ascii="宋体" w:cs="宋体"/>
          <w:color w:val="000000"/>
          <w:sz w:val="24"/>
          <w:szCs w:val="24"/>
          <w:lang w:bidi="ar-SA"/>
        </w:rPr>
        <w:t xml:space="preserve">4、若因乙方原因造成样品失效、丢失或其他因素造成无法实施检验而影响检验进度的，甲方将有权追究乙方相关责任，且有权单方面解除合同，合同解除后，未支付款项不再支付，根据乙方实际完成进度结算合同款，同时乙方应赔偿甲方因此遭受的全部损失。</w:t>
      </w:r>
      <w:r>
        <w:rPr>
          <w:rFonts w:hint="eastAsia" w:ascii="宋体" w:cs="宋体"/>
          <w:color w:val="000000"/>
          <w:sz w:val="24"/>
          <w:szCs w:val="24"/>
          <w:lang w:bidi="ar-SA"/>
        </w:rPr>
      </w:r>
      <w:r/>
    </w:p>
    <w:p>
      <w:pPr>
        <w:pStyle w:val="1094"/>
        <w:ind w:firstLine="480"/>
        <w:spacing w:line="420" w:lineRule="exact"/>
        <w:rPr>
          <w:rFonts w:hint="eastAsia" w:ascii="宋体" w:cs="宋体"/>
          <w:color w:val="000000"/>
          <w:sz w:val="24"/>
          <w:szCs w:val="24"/>
          <w:lang w:bidi="ar-SA"/>
        </w:rPr>
      </w:pPr>
      <w:r>
        <w:rPr>
          <w:rFonts w:hint="eastAsia" w:ascii="宋体" w:cs="宋体"/>
          <w:color w:val="000000"/>
          <w:sz w:val="24"/>
          <w:szCs w:val="24"/>
          <w:lang w:bidi="ar-SA"/>
        </w:rPr>
        <w:t xml:space="preserve">乙方应当严格按照本合同约定的内容承担相关工作，不得超范围开展产品质量监督抽查相关业务，否则给被抽查企业造成损失的，由乙方承担责任。</w:t>
      </w:r>
      <w:r>
        <w:rPr>
          <w:rFonts w:hint="eastAsia" w:ascii="宋体" w:cs="宋体"/>
          <w:color w:val="000000"/>
          <w:sz w:val="24"/>
          <w:szCs w:val="24"/>
          <w:lang w:bidi="ar-SA"/>
        </w:rPr>
      </w:r>
      <w:r/>
    </w:p>
    <w:p>
      <w:pPr>
        <w:pStyle w:val="1094"/>
        <w:ind w:firstLine="480"/>
        <w:spacing w:line="420" w:lineRule="exact"/>
        <w:rPr>
          <w:rFonts w:hint="eastAsia" w:ascii="宋体" w:cs="宋体"/>
          <w:color w:val="000000"/>
          <w:sz w:val="24"/>
          <w:szCs w:val="24"/>
          <w:lang w:bidi="ar-SA"/>
        </w:rPr>
      </w:pPr>
      <w:r>
        <w:rPr>
          <w:rFonts w:hint="eastAsia" w:ascii="宋体" w:cs="宋体"/>
          <w:color w:val="000000"/>
          <w:sz w:val="24"/>
          <w:szCs w:val="24"/>
          <w:lang w:bidi="ar-SA"/>
        </w:rPr>
        <w:t xml:space="preserve">5、乙方在履行本合同期间不得与被抽查企业签订同类产品的有偿服务协议或者接受被抽查企业对同一产品的委托检验。</w:t>
      </w:r>
      <w:r>
        <w:rPr>
          <w:rFonts w:hint="eastAsia" w:ascii="宋体" w:cs="宋体"/>
          <w:color w:val="000000"/>
          <w:sz w:val="24"/>
          <w:szCs w:val="24"/>
          <w:lang w:bidi="ar-SA"/>
        </w:rPr>
      </w:r>
      <w:r/>
    </w:p>
    <w:p>
      <w:pPr>
        <w:pStyle w:val="1094"/>
        <w:ind w:firstLine="480"/>
        <w:spacing w:line="420" w:lineRule="exact"/>
        <w:rPr>
          <w:rFonts w:hint="eastAsia" w:ascii="宋体" w:cs="宋体"/>
          <w:color w:val="000000"/>
          <w:sz w:val="24"/>
          <w:szCs w:val="24"/>
          <w:lang w:bidi="ar-SA"/>
        </w:rPr>
      </w:pPr>
      <w:r>
        <w:rPr>
          <w:rFonts w:hint="eastAsia" w:ascii="宋体" w:cs="宋体"/>
          <w:color w:val="000000"/>
          <w:sz w:val="24"/>
          <w:szCs w:val="24"/>
          <w:lang w:bidi="ar-SA"/>
        </w:rPr>
        <w:t xml:space="preserve">6、乙方应当对本次抽查信息严格保密，禁止以任何名义和形式事先泄露和通知被抽查企业，不得向企业颁发监督抽查合格证书。</w:t>
      </w:r>
      <w:r>
        <w:rPr>
          <w:rFonts w:hint="eastAsia" w:ascii="宋体" w:cs="宋体"/>
          <w:color w:val="000000"/>
          <w:sz w:val="24"/>
          <w:szCs w:val="24"/>
          <w:lang w:bidi="ar-SA"/>
        </w:rPr>
      </w:r>
      <w:r/>
    </w:p>
    <w:p>
      <w:pPr>
        <w:pStyle w:val="1094"/>
        <w:ind w:firstLine="480"/>
        <w:spacing w:line="420" w:lineRule="exact"/>
        <w:rPr>
          <w:rFonts w:hint="eastAsia" w:ascii="宋体" w:cs="宋体"/>
          <w:color w:val="000000"/>
          <w:sz w:val="24"/>
          <w:szCs w:val="24"/>
          <w:lang w:bidi="ar-SA"/>
        </w:rPr>
      </w:pPr>
      <w:r>
        <w:rPr>
          <w:rFonts w:hint="eastAsia" w:ascii="宋体" w:cs="宋体"/>
          <w:color w:val="000000"/>
          <w:sz w:val="24"/>
          <w:szCs w:val="24"/>
          <w:lang w:bidi="ar-SA"/>
        </w:rPr>
        <w:t xml:space="preserve">7、乙方应当在本合同和招标文件中约定时限内，保质保量完成抽检任务。</w:t>
      </w:r>
      <w:r>
        <w:rPr>
          <w:rFonts w:hint="eastAsia" w:ascii="宋体" w:cs="宋体"/>
          <w:color w:val="000000"/>
          <w:sz w:val="24"/>
          <w:szCs w:val="24"/>
          <w:lang w:bidi="ar-SA"/>
        </w:rPr>
      </w:r>
      <w:r/>
    </w:p>
    <w:p>
      <w:pPr>
        <w:pStyle w:val="1094"/>
        <w:ind w:firstLine="480"/>
        <w:spacing w:line="420" w:lineRule="exact"/>
        <w:rPr>
          <w:rFonts w:hint="eastAsia" w:ascii="宋体" w:cs="宋体"/>
          <w:color w:val="000000"/>
          <w:sz w:val="24"/>
          <w:szCs w:val="24"/>
          <w:lang w:bidi="ar-SA"/>
        </w:rPr>
      </w:pPr>
      <w:r>
        <w:rPr>
          <w:rFonts w:hint="eastAsia" w:ascii="宋体" w:cs="宋体"/>
          <w:color w:val="000000"/>
          <w:sz w:val="24"/>
          <w:szCs w:val="24"/>
          <w:lang w:bidi="ar-SA"/>
        </w:rPr>
        <w:t xml:space="preserve">8、乙方由于虚假、错误的样品信息、检验数据和结论或者检验过程程序错误、缺失等原因而给被抽查企业造成损失的，或者给社会带来不良影响的，乙方应当负责赔偿，并承担相应法律责任。</w:t>
      </w:r>
      <w:r>
        <w:rPr>
          <w:rFonts w:hint="eastAsia" w:ascii="宋体" w:cs="宋体"/>
          <w:color w:val="000000"/>
          <w:sz w:val="24"/>
          <w:szCs w:val="24"/>
          <w:lang w:bidi="ar-SA"/>
        </w:rPr>
      </w:r>
      <w:r/>
    </w:p>
    <w:p>
      <w:pPr>
        <w:pStyle w:val="1094"/>
        <w:ind w:firstLine="480"/>
        <w:spacing w:line="420" w:lineRule="exact"/>
        <w:rPr>
          <w:rFonts w:hint="eastAsia" w:ascii="宋体" w:cs="宋体"/>
          <w:color w:val="000000"/>
          <w:sz w:val="24"/>
          <w:szCs w:val="24"/>
          <w:lang w:bidi="ar-SA"/>
        </w:rPr>
      </w:pPr>
      <w:r>
        <w:rPr>
          <w:rFonts w:hint="eastAsia" w:ascii="宋体" w:cs="宋体"/>
          <w:color w:val="000000"/>
          <w:sz w:val="24"/>
          <w:szCs w:val="24"/>
          <w:lang w:bidi="ar-SA"/>
        </w:rPr>
        <w:t xml:space="preserve">9、乙方在投标文件中所承诺的事宜未兑现，甲方在认定其失信行为后，将解除所签订的技术服务合同，过程中所产生的费用甲方将不予支付，同时有权追究乙方责任，要求乙方就甲方全部损失进行赔偿，并禁止其3年内承担南京市市级产品质量监督抽查任务。</w:t>
      </w:r>
      <w:r>
        <w:rPr>
          <w:rFonts w:hint="eastAsia" w:ascii="宋体" w:cs="宋体"/>
          <w:color w:val="000000"/>
          <w:sz w:val="24"/>
          <w:szCs w:val="24"/>
          <w:lang w:bidi="ar-SA"/>
        </w:rPr>
      </w:r>
      <w:r/>
    </w:p>
    <w:p>
      <w:pPr>
        <w:pStyle w:val="1094"/>
        <w:ind w:firstLine="480"/>
        <w:spacing w:line="420" w:lineRule="exact"/>
        <w:rPr>
          <w:rFonts w:hint="eastAsia" w:ascii="宋体" w:cs="宋体"/>
          <w:color w:val="000000"/>
          <w:sz w:val="24"/>
          <w:szCs w:val="24"/>
          <w:lang w:bidi="ar-SA"/>
        </w:rPr>
      </w:pPr>
      <w:r>
        <w:rPr>
          <w:rFonts w:hint="eastAsia" w:ascii="宋体" w:cs="宋体"/>
          <w:color w:val="000000"/>
          <w:sz w:val="24"/>
          <w:szCs w:val="24"/>
          <w:lang w:bidi="ar-SA"/>
        </w:rPr>
        <w:t xml:space="preserve">10、除甲方书面许可外，乙方不能擅自将本合同全部或部分工作委托给第三方。乙方不得以任何形式分包本协议约定的所有检验项目、不得租赁或者借用他人检测设备。即使甲方书面同意乙方将本合同的部分工作委托转让给第三方，乙方仍受本合同的义务约束。</w:t>
      </w:r>
      <w:r>
        <w:rPr>
          <w:rFonts w:hint="eastAsia" w:ascii="宋体" w:cs="宋体"/>
          <w:color w:val="000000"/>
          <w:sz w:val="24"/>
          <w:szCs w:val="24"/>
          <w:lang w:bidi="ar-SA"/>
        </w:rPr>
      </w:r>
      <w:r/>
    </w:p>
    <w:p>
      <w:pPr>
        <w:pStyle w:val="1094"/>
        <w:ind w:firstLine="480"/>
        <w:spacing w:line="420" w:lineRule="exact"/>
        <w:rPr>
          <w:rFonts w:hint="eastAsia" w:ascii="宋体" w:cs="宋体"/>
          <w:color w:val="000000"/>
          <w:sz w:val="24"/>
          <w:szCs w:val="24"/>
          <w:lang w:bidi="ar-SA"/>
        </w:rPr>
      </w:pPr>
      <w:r>
        <w:rPr>
          <w:rFonts w:hint="eastAsia" w:ascii="宋体" w:cs="宋体"/>
          <w:color w:val="000000"/>
          <w:sz w:val="24"/>
          <w:szCs w:val="24"/>
          <w:lang w:bidi="ar-SA"/>
        </w:rPr>
        <w:t xml:space="preserve">11、乙方应按照《江苏省省级产品质量监督抽查工作规范》工作文件要求，开展样品处置工作。</w:t>
      </w:r>
      <w:r>
        <w:rPr>
          <w:rFonts w:hint="eastAsia" w:ascii="宋体" w:cs="宋体"/>
          <w:color w:val="000000"/>
          <w:sz w:val="24"/>
          <w:szCs w:val="24"/>
          <w:lang w:bidi="ar-SA"/>
        </w:rPr>
      </w:r>
      <w:r/>
    </w:p>
    <w:p>
      <w:pPr>
        <w:pStyle w:val="1094"/>
        <w:ind w:firstLine="480"/>
        <w:spacing w:line="420" w:lineRule="exact"/>
        <w:rPr>
          <w:rFonts w:hint="eastAsia" w:ascii="宋体" w:cs="宋体"/>
          <w:color w:val="000000"/>
          <w:sz w:val="24"/>
          <w:szCs w:val="24"/>
          <w:lang w:bidi="ar-SA"/>
        </w:rPr>
      </w:pPr>
      <w:r>
        <w:rPr>
          <w:rFonts w:hint="eastAsia" w:ascii="宋体" w:cs="宋体"/>
          <w:color w:val="000000"/>
          <w:sz w:val="24"/>
          <w:szCs w:val="24"/>
          <w:lang w:bidi="ar-SA"/>
        </w:rPr>
        <w:t xml:space="preserve">12、乙方应建立重大事项报告机制。在履约过程中，发生任何可能影响抽样检验工作公正性、准确性、时效性的重大事项，包括但不限于发现严重质量问题、发生安全事故、关键人员变动、设备重大故障等，乙方应在知晓或应当知晓后2小时内向甲方指定联系人进行书面报告，并提出应对措施。</w:t>
      </w:r>
      <w:r>
        <w:rPr>
          <w:rFonts w:hint="eastAsia" w:ascii="宋体" w:cs="宋体"/>
          <w:color w:val="000000"/>
          <w:sz w:val="24"/>
          <w:szCs w:val="24"/>
          <w:lang w:bidi="ar-SA"/>
        </w:rPr>
      </w:r>
      <w:r/>
    </w:p>
    <w:p>
      <w:pPr>
        <w:pStyle w:val="1094"/>
        <w:ind w:firstLine="480"/>
        <w:spacing w:line="420" w:lineRule="exact"/>
        <w:rPr>
          <w:rFonts w:hint="eastAsia" w:ascii="黑体" w:eastAsia="黑体" w:cs="黑体"/>
          <w:color w:val="000000"/>
          <w:sz w:val="24"/>
          <w:szCs w:val="24"/>
          <w:lang w:bidi="ar-SA"/>
        </w:rPr>
        <w:outlineLvl w:val="1"/>
      </w:pPr>
      <w:r/>
      <w:bookmarkStart w:id="338" w:name="_Toc23540"/>
      <w:r/>
      <w:bookmarkStart w:id="339" w:name="_Toc7134"/>
      <w:r>
        <w:rPr>
          <w:rFonts w:hint="eastAsia" w:ascii="黑体" w:eastAsia="黑体" w:cs="黑体"/>
          <w:color w:val="000000"/>
          <w:sz w:val="24"/>
          <w:szCs w:val="24"/>
          <w:lang w:bidi="ar-SA"/>
        </w:rPr>
        <w:t xml:space="preserve">四、双方约定因履行本合同应遵守的保密义务</w:t>
      </w:r>
      <w:bookmarkEnd w:id="338"/>
      <w:r/>
      <w:bookmarkEnd w:id="339"/>
      <w:r>
        <w:rPr>
          <w:rFonts w:hint="eastAsia" w:ascii="黑体" w:eastAsia="黑体" w:cs="黑体"/>
          <w:color w:val="000000"/>
          <w:sz w:val="24"/>
          <w:szCs w:val="24"/>
          <w:lang w:bidi="ar-SA"/>
        </w:rPr>
      </w:r>
      <w:r/>
    </w:p>
    <w:p>
      <w:pPr>
        <w:pStyle w:val="1094"/>
        <w:ind w:firstLine="480"/>
        <w:spacing w:line="420" w:lineRule="exact"/>
        <w:rPr>
          <w:rFonts w:hint="eastAsia" w:ascii="宋体" w:cs="宋体"/>
          <w:color w:val="000000"/>
          <w:sz w:val="24"/>
          <w:szCs w:val="24"/>
          <w:lang w:bidi="ar-SA"/>
        </w:rPr>
      </w:pPr>
      <w:r>
        <w:rPr>
          <w:rFonts w:hint="eastAsia" w:ascii="宋体" w:cs="宋体"/>
          <w:color w:val="000000"/>
          <w:sz w:val="24"/>
          <w:szCs w:val="24"/>
          <w:lang w:bidi="ar-SA"/>
        </w:rPr>
        <w:t xml:space="preserve">1、乙方应严格保守南京市市级产品质量监督抽查信息，未经甲方同意，不得将抽查结果对外发布，不得将抽查结果提供给任何部门、单位及个人，同时不得外泄被抽查企业的商业秘密。</w:t>
      </w:r>
      <w:r>
        <w:rPr>
          <w:rFonts w:hint="eastAsia" w:ascii="宋体" w:cs="宋体"/>
          <w:color w:val="000000"/>
          <w:sz w:val="24"/>
          <w:szCs w:val="24"/>
          <w:lang w:bidi="ar-SA"/>
        </w:rPr>
      </w:r>
      <w:r/>
    </w:p>
    <w:p>
      <w:pPr>
        <w:pStyle w:val="1094"/>
        <w:ind w:firstLine="480"/>
        <w:spacing w:line="420" w:lineRule="exact"/>
        <w:rPr>
          <w:rFonts w:hint="eastAsia" w:ascii="宋体" w:cs="宋体"/>
          <w:color w:val="000000"/>
          <w:sz w:val="24"/>
          <w:szCs w:val="24"/>
          <w:lang w:bidi="ar-SA"/>
        </w:rPr>
      </w:pPr>
      <w:r>
        <w:rPr>
          <w:rFonts w:hint="eastAsia" w:ascii="宋体" w:cs="宋体"/>
          <w:color w:val="000000"/>
          <w:sz w:val="24"/>
          <w:szCs w:val="24"/>
          <w:lang w:bidi="ar-SA"/>
        </w:rPr>
        <w:t xml:space="preserve">2、如果因乙方原因，导致抽查结果及被检企业商业秘密外泄的，甲方有权解除合同，合同解除后，剩余款项不再支付，乙方需承担因其所造成的一切后果，赔偿甲方全部损失，甲方保留对乙方提起诉讼的权利。</w:t>
      </w:r>
      <w:r>
        <w:rPr>
          <w:rFonts w:hint="eastAsia" w:ascii="宋体" w:cs="宋体"/>
          <w:color w:val="000000"/>
          <w:sz w:val="24"/>
          <w:szCs w:val="24"/>
          <w:lang w:bidi="ar-SA"/>
        </w:rPr>
      </w:r>
      <w:r/>
    </w:p>
    <w:p>
      <w:pPr>
        <w:pStyle w:val="1094"/>
        <w:ind w:firstLine="480"/>
        <w:spacing w:line="420" w:lineRule="exact"/>
        <w:rPr>
          <w:rFonts w:hint="eastAsia" w:ascii="宋体" w:cs="宋体"/>
          <w:color w:val="000000"/>
          <w:sz w:val="24"/>
          <w:szCs w:val="24"/>
          <w:lang w:bidi="ar-SA"/>
        </w:rPr>
      </w:pPr>
      <w:r>
        <w:rPr>
          <w:rFonts w:hint="eastAsia" w:ascii="宋体" w:cs="宋体"/>
          <w:color w:val="000000"/>
          <w:sz w:val="24"/>
          <w:szCs w:val="24"/>
          <w:lang w:bidi="ar-SA"/>
        </w:rPr>
        <w:t xml:space="preserve">3、乙方在开展南京市市级产品质量监督抽查工作过程中，存在违法、违规或违反合同行为的，甲方可以随时解除合同，合同解除后，剩余款项不再支付，乙方需承担由此给甲方造成的全部损失。</w:t>
      </w:r>
      <w:r>
        <w:rPr>
          <w:rFonts w:hint="eastAsia" w:ascii="宋体" w:cs="宋体"/>
          <w:color w:val="000000"/>
          <w:sz w:val="24"/>
          <w:szCs w:val="24"/>
          <w:lang w:bidi="ar-SA"/>
        </w:rPr>
      </w:r>
      <w:r/>
    </w:p>
    <w:p>
      <w:pPr>
        <w:pStyle w:val="1094"/>
        <w:ind w:firstLine="480"/>
        <w:spacing w:line="420" w:lineRule="exact"/>
        <w:rPr>
          <w:rFonts w:hint="eastAsia" w:ascii="黑体" w:eastAsia="黑体" w:cs="黑体"/>
          <w:color w:val="000000"/>
          <w:sz w:val="24"/>
          <w:szCs w:val="24"/>
          <w:lang w:bidi="ar-SA"/>
        </w:rPr>
        <w:outlineLvl w:val="1"/>
      </w:pPr>
      <w:r/>
      <w:bookmarkStart w:id="340" w:name="_Toc20678"/>
      <w:r/>
      <w:bookmarkStart w:id="341" w:name="_Toc30270"/>
      <w:r>
        <w:rPr>
          <w:rFonts w:hint="eastAsia" w:ascii="黑体" w:eastAsia="黑体" w:cs="黑体"/>
          <w:color w:val="000000"/>
          <w:sz w:val="24"/>
          <w:szCs w:val="24"/>
          <w:lang w:bidi="ar-SA"/>
        </w:rPr>
        <w:t xml:space="preserve">五、服务费用及支付方式</w:t>
      </w:r>
      <w:bookmarkEnd w:id="335"/>
      <w:r/>
      <w:bookmarkEnd w:id="340"/>
      <w:r/>
      <w:bookmarkEnd w:id="341"/>
      <w:r>
        <w:rPr>
          <w:rFonts w:hint="eastAsia" w:ascii="黑体" w:eastAsia="黑体" w:cs="黑体"/>
          <w:color w:val="000000"/>
          <w:sz w:val="24"/>
          <w:szCs w:val="24"/>
          <w:lang w:bidi="ar-SA"/>
        </w:rPr>
      </w:r>
      <w:r/>
    </w:p>
    <w:p>
      <w:pPr>
        <w:pStyle w:val="1094"/>
        <w:ind w:firstLine="480"/>
        <w:spacing w:line="420" w:lineRule="exact"/>
        <w:rPr>
          <w:rFonts w:hint="eastAsia" w:ascii="宋体" w:cs="宋体"/>
          <w:color w:val="000000"/>
          <w:sz w:val="24"/>
          <w:szCs w:val="24"/>
          <w:lang w:bidi="ar-SA"/>
        </w:rPr>
      </w:pPr>
      <w:r>
        <w:rPr>
          <w:rFonts w:hint="eastAsia" w:ascii="宋体" w:cs="宋体"/>
          <w:color w:val="000000"/>
          <w:sz w:val="24"/>
          <w:szCs w:val="24"/>
          <w:lang w:bidi="ar-SA"/>
        </w:rPr>
        <w:t xml:space="preserve">1、服务费用：签约服务经费总额为人民币</w:t>
      </w:r>
      <w:r>
        <w:rPr>
          <w:rFonts w:hint="eastAsia" w:ascii="宋体" w:cs="宋体"/>
          <w:color w:val="000000"/>
          <w:sz w:val="24"/>
          <w:szCs w:val="24"/>
          <w:u w:val="single"/>
          <w:lang w:bidi="ar-SA"/>
        </w:rPr>
        <w:t xml:space="preserve">      </w:t>
      </w:r>
      <w:r>
        <w:rPr>
          <w:rFonts w:hint="eastAsia" w:ascii="宋体" w:cs="宋体"/>
          <w:color w:val="000000"/>
          <w:sz w:val="24"/>
          <w:szCs w:val="24"/>
          <w:lang w:bidi="ar-SA"/>
        </w:rPr>
        <w:t xml:space="preserve">元（小写：</w:t>
      </w:r>
      <w:r>
        <w:rPr>
          <w:rFonts w:hint="eastAsia" w:ascii="宋体" w:cs="宋体"/>
          <w:color w:val="000000"/>
          <w:sz w:val="24"/>
          <w:szCs w:val="24"/>
          <w:u w:val="single"/>
          <w:lang w:bidi="ar-SA"/>
        </w:rPr>
        <w:t xml:space="preserve">¥      </w:t>
      </w:r>
      <w:r>
        <w:rPr>
          <w:rFonts w:hint="eastAsia" w:ascii="宋体" w:cs="宋体"/>
          <w:color w:val="000000"/>
          <w:sz w:val="24"/>
          <w:szCs w:val="24"/>
          <w:lang w:bidi="ar-SA"/>
        </w:rPr>
        <w:t xml:space="preserve">）。</w:t>
      </w:r>
      <w:r>
        <w:rPr>
          <w:rFonts w:hint="eastAsia" w:ascii="宋体" w:cs="宋体"/>
          <w:color w:val="000000"/>
          <w:sz w:val="24"/>
          <w:szCs w:val="24"/>
          <w:lang w:bidi="ar-SA"/>
        </w:rPr>
      </w:r>
      <w:r/>
    </w:p>
    <w:p>
      <w:pPr>
        <w:pStyle w:val="1094"/>
        <w:ind w:firstLine="480"/>
        <w:spacing w:line="420" w:lineRule="exact"/>
        <w:rPr>
          <w:rFonts w:hint="eastAsia" w:ascii="宋体" w:cs="宋体"/>
          <w:color w:val="000000"/>
          <w:sz w:val="24"/>
          <w:szCs w:val="24"/>
          <w:lang w:bidi="ar-SA"/>
        </w:rPr>
      </w:pPr>
      <w:r>
        <w:rPr>
          <w:rFonts w:hint="eastAsia" w:ascii="宋体" w:cs="宋体"/>
          <w:color w:val="000000"/>
          <w:sz w:val="24"/>
          <w:szCs w:val="24"/>
          <w:lang w:bidi="ar-SA"/>
        </w:rPr>
        <w:t xml:space="preserve">任务批次：批次。</w:t>
      </w:r>
      <w:r>
        <w:rPr>
          <w:rFonts w:hint="eastAsia" w:ascii="宋体" w:cs="宋体"/>
          <w:color w:val="000000"/>
          <w:sz w:val="24"/>
          <w:szCs w:val="24"/>
          <w:lang w:bidi="ar-SA"/>
        </w:rPr>
      </w:r>
      <w:r/>
    </w:p>
    <w:p>
      <w:pPr>
        <w:pStyle w:val="1094"/>
        <w:ind w:firstLine="480"/>
        <w:spacing w:line="420" w:lineRule="exact"/>
        <w:rPr>
          <w:rFonts w:hint="eastAsia" w:ascii="宋体" w:cs="宋体"/>
          <w:color w:val="000000"/>
          <w:sz w:val="24"/>
          <w:szCs w:val="24"/>
          <w:lang w:bidi="ar-SA"/>
        </w:rPr>
      </w:pPr>
      <w:r>
        <w:rPr>
          <w:rFonts w:hint="eastAsia" w:ascii="宋体" w:cs="宋体"/>
          <w:color w:val="000000"/>
          <w:sz w:val="24"/>
          <w:szCs w:val="24"/>
          <w:lang w:bidi="ar-SA"/>
        </w:rPr>
        <w:t xml:space="preserve">2、支付方式：</w:t>
      </w:r>
      <w:r>
        <w:rPr>
          <w:rFonts w:hint="eastAsia" w:ascii="宋体" w:cs="宋体"/>
          <w:color w:val="000000"/>
          <w:sz w:val="24"/>
          <w:szCs w:val="24"/>
          <w:lang w:bidi="ar-SA"/>
        </w:rPr>
      </w:r>
      <w:r/>
    </w:p>
    <w:p>
      <w:pPr>
        <w:pStyle w:val="1094"/>
        <w:ind w:firstLine="480"/>
        <w:spacing w:line="420" w:lineRule="exact"/>
        <w:rPr>
          <w:rFonts w:hint="eastAsia" w:ascii="宋体" w:cs="宋体"/>
          <w:color w:val="000000"/>
          <w:sz w:val="24"/>
          <w:szCs w:val="24"/>
          <w:lang w:bidi="ar-SA"/>
        </w:rPr>
      </w:pPr>
      <w:r>
        <w:rPr>
          <w:rFonts w:hint="eastAsia" w:ascii="宋体" w:cs="宋体"/>
          <w:color w:val="000000"/>
          <w:sz w:val="24"/>
          <w:szCs w:val="24"/>
          <w:lang w:bidi="ar-SA"/>
        </w:rPr>
        <w:t xml:space="preserve">乙方上报监督抽查结果分析报告和汇总表后，甲方支付乙方90%服务金额（检验费单价×实际抽检批次数×90%）；甲方确认乙方按照合同约定完成任务，验收合格后30个工作日内，向乙方支付10%服务经费，剩余服务经费=检验费单价×实际抽检批次数-已付款。乙方应在甲方付款前提供合法等额发票。若乙方未开具发票，甲方有权拒付服务款。</w:t>
      </w:r>
      <w:r>
        <w:rPr>
          <w:rFonts w:hint="eastAsia" w:ascii="宋体" w:cs="宋体"/>
          <w:color w:val="000000"/>
          <w:sz w:val="24"/>
          <w:szCs w:val="24"/>
          <w:lang w:bidi="ar-SA"/>
        </w:rPr>
      </w:r>
      <w:r/>
    </w:p>
    <w:p>
      <w:pPr>
        <w:pStyle w:val="1094"/>
        <w:ind w:firstLine="480"/>
        <w:spacing w:line="420" w:lineRule="exact"/>
        <w:rPr>
          <w:rFonts w:hint="eastAsia" w:ascii="宋体" w:cs="宋体"/>
          <w:color w:val="000000"/>
          <w:sz w:val="24"/>
          <w:szCs w:val="24"/>
          <w:lang w:bidi="ar-SA"/>
        </w:rPr>
      </w:pPr>
      <w:r>
        <w:rPr>
          <w:rFonts w:hint="eastAsia" w:ascii="宋体" w:cs="宋体"/>
          <w:color w:val="000000"/>
          <w:sz w:val="24"/>
          <w:szCs w:val="24"/>
          <w:lang w:bidi="ar-SA"/>
        </w:rPr>
        <w:t xml:space="preserve">3、乙方收款账号信息：</w:t>
      </w:r>
      <w:r>
        <w:rPr>
          <w:rFonts w:hint="eastAsia" w:ascii="宋体" w:cs="宋体"/>
          <w:color w:val="000000"/>
          <w:sz w:val="24"/>
          <w:szCs w:val="24"/>
          <w:lang w:bidi="ar-SA"/>
        </w:rPr>
      </w:r>
      <w:r/>
    </w:p>
    <w:p>
      <w:pPr>
        <w:pStyle w:val="1094"/>
        <w:ind w:firstLine="480"/>
        <w:spacing w:line="420" w:lineRule="exact"/>
        <w:rPr>
          <w:rFonts w:hint="eastAsia" w:ascii="宋体" w:cs="宋体"/>
          <w:color w:val="000000"/>
          <w:sz w:val="24"/>
          <w:szCs w:val="24"/>
          <w:lang w:bidi="ar-SA"/>
        </w:rPr>
      </w:pPr>
      <w:r>
        <w:rPr>
          <w:rFonts w:hint="eastAsia" w:ascii="宋体" w:cs="宋体"/>
          <w:color w:val="000000"/>
          <w:sz w:val="24"/>
          <w:szCs w:val="24"/>
          <w:lang w:bidi="ar-SA"/>
        </w:rPr>
        <w:t xml:space="preserve">单位名称：</w:t>
      </w:r>
      <w:r>
        <w:rPr>
          <w:rFonts w:hint="eastAsia" w:ascii="宋体" w:cs="宋体"/>
          <w:color w:val="000000"/>
          <w:sz w:val="24"/>
          <w:szCs w:val="24"/>
          <w:lang w:bidi="ar-SA"/>
        </w:rPr>
      </w:r>
      <w:r/>
    </w:p>
    <w:p>
      <w:pPr>
        <w:pStyle w:val="1094"/>
        <w:ind w:firstLine="480"/>
        <w:spacing w:line="420" w:lineRule="exact"/>
        <w:rPr>
          <w:rFonts w:hint="eastAsia" w:ascii="宋体" w:cs="宋体"/>
          <w:color w:val="000000"/>
          <w:sz w:val="24"/>
          <w:szCs w:val="24"/>
          <w:u w:val="single"/>
          <w:lang w:bidi="ar-SA"/>
        </w:rPr>
      </w:pPr>
      <w:r>
        <w:rPr>
          <w:rFonts w:hint="eastAsia" w:ascii="宋体" w:cs="宋体"/>
          <w:color w:val="000000"/>
          <w:sz w:val="24"/>
          <w:szCs w:val="24"/>
          <w:lang w:bidi="ar-SA"/>
        </w:rPr>
        <w:t xml:space="preserve">账户名称：</w:t>
      </w:r>
      <w:r>
        <w:rPr>
          <w:rFonts w:hint="eastAsia" w:ascii="宋体" w:cs="宋体"/>
          <w:color w:val="000000"/>
          <w:sz w:val="24"/>
          <w:szCs w:val="24"/>
          <w:u w:val="single"/>
          <w:lang w:bidi="ar-SA"/>
        </w:rPr>
      </w:r>
      <w:r/>
    </w:p>
    <w:p>
      <w:pPr>
        <w:pStyle w:val="1094"/>
        <w:ind w:firstLine="480"/>
        <w:spacing w:line="420" w:lineRule="exact"/>
        <w:rPr>
          <w:rFonts w:hint="eastAsia" w:ascii="宋体" w:cs="宋体"/>
          <w:color w:val="000000"/>
          <w:sz w:val="24"/>
          <w:szCs w:val="24"/>
          <w:u w:val="single"/>
          <w:lang w:bidi="ar-SA"/>
        </w:rPr>
      </w:pPr>
      <w:r>
        <w:rPr>
          <w:rFonts w:hint="eastAsia" w:ascii="宋体" w:cs="宋体"/>
          <w:color w:val="000000"/>
          <w:sz w:val="24"/>
          <w:szCs w:val="24"/>
          <w:lang w:bidi="ar-SA"/>
        </w:rPr>
        <w:t xml:space="preserve">开户行：</w:t>
      </w:r>
      <w:r>
        <w:rPr>
          <w:rFonts w:hint="eastAsia" w:ascii="宋体" w:cs="宋体"/>
          <w:color w:val="000000"/>
          <w:sz w:val="24"/>
          <w:szCs w:val="24"/>
          <w:u w:val="single"/>
          <w:lang w:bidi="ar-SA"/>
        </w:rPr>
      </w:r>
      <w:r/>
    </w:p>
    <w:p>
      <w:pPr>
        <w:pStyle w:val="1094"/>
        <w:ind w:firstLine="480"/>
        <w:spacing w:line="420" w:lineRule="exact"/>
        <w:rPr>
          <w:rFonts w:hint="eastAsia" w:ascii="宋体" w:cs="宋体"/>
          <w:color w:val="000000"/>
          <w:sz w:val="24"/>
          <w:szCs w:val="24"/>
          <w:u w:val="single"/>
          <w:lang w:bidi="ar-SA"/>
        </w:rPr>
      </w:pPr>
      <w:r>
        <w:rPr>
          <w:rFonts w:hint="eastAsia" w:ascii="宋体" w:cs="宋体"/>
          <w:color w:val="000000"/>
          <w:sz w:val="24"/>
          <w:szCs w:val="24"/>
          <w:lang w:bidi="ar-SA"/>
        </w:rPr>
        <w:t xml:space="preserve">账号：</w:t>
      </w:r>
      <w:r>
        <w:rPr>
          <w:rFonts w:hint="eastAsia" w:ascii="宋体" w:cs="宋体"/>
          <w:color w:val="000000"/>
          <w:sz w:val="24"/>
          <w:szCs w:val="24"/>
          <w:u w:val="single"/>
          <w:lang w:bidi="ar-SA"/>
        </w:rPr>
      </w:r>
      <w:r/>
    </w:p>
    <w:p>
      <w:pPr>
        <w:pStyle w:val="1094"/>
        <w:ind w:firstLine="480"/>
        <w:spacing w:line="420" w:lineRule="exact"/>
        <w:rPr>
          <w:rFonts w:hint="eastAsia" w:ascii="黑体" w:eastAsia="黑体" w:cs="黑体"/>
          <w:color w:val="000000"/>
          <w:sz w:val="24"/>
          <w:szCs w:val="24"/>
          <w:lang w:bidi="ar-SA"/>
        </w:rPr>
        <w:outlineLvl w:val="1"/>
      </w:pPr>
      <w:r/>
      <w:bookmarkStart w:id="342" w:name="_Toc3927"/>
      <w:r/>
      <w:bookmarkStart w:id="343" w:name="_Toc24072"/>
      <w:r/>
      <w:bookmarkStart w:id="344" w:name="_Toc32413"/>
      <w:r>
        <w:rPr>
          <w:rFonts w:hint="eastAsia" w:ascii="黑体" w:eastAsia="黑体" w:cs="黑体"/>
          <w:color w:val="000000"/>
          <w:sz w:val="24"/>
          <w:szCs w:val="24"/>
          <w:lang w:bidi="ar-SA"/>
        </w:rPr>
        <w:t xml:space="preserve">六、违约责任及纠纷解决</w:t>
      </w:r>
      <w:bookmarkEnd w:id="342"/>
      <w:r/>
      <w:bookmarkEnd w:id="343"/>
      <w:r/>
      <w:bookmarkEnd w:id="344"/>
      <w:r>
        <w:rPr>
          <w:rFonts w:hint="eastAsia" w:ascii="黑体" w:eastAsia="黑体" w:cs="黑体"/>
          <w:color w:val="000000"/>
          <w:sz w:val="24"/>
          <w:szCs w:val="24"/>
          <w:lang w:bidi="ar-SA"/>
        </w:rPr>
      </w:r>
      <w:r/>
    </w:p>
    <w:p>
      <w:pPr>
        <w:pStyle w:val="1094"/>
        <w:ind w:firstLine="480"/>
        <w:spacing w:line="420" w:lineRule="exact"/>
        <w:rPr>
          <w:rFonts w:hint="eastAsia" w:ascii="宋体" w:cs="宋体"/>
          <w:color w:val="000000"/>
          <w:sz w:val="24"/>
          <w:szCs w:val="24"/>
          <w:lang w:bidi="ar-SA"/>
        </w:rPr>
      </w:pPr>
      <w:r>
        <w:rPr>
          <w:rFonts w:hint="eastAsia" w:ascii="宋体" w:cs="宋体"/>
          <w:color w:val="000000"/>
          <w:sz w:val="24"/>
          <w:szCs w:val="24"/>
          <w:lang w:bidi="ar-SA"/>
        </w:rPr>
        <w:t xml:space="preserve">1、乙方应本着科学性、准确性和真实性原则执行项目任务；并按合同书约定的时间向甲方提交技术服务完成成果。如乙方未按时提交技术服务成果，或技术服务成果不符合甲方要求，影响甲方采用的，甲方有权单方面解除合同，所产生的费用甲方将不予支付，同时有权追究乙方责任，要求乙方就甲方全部损失进行赔偿，</w:t>
      </w:r>
      <w:r>
        <w:rPr>
          <w:rFonts w:hint="eastAsia" w:ascii="宋体" w:cs="宋体"/>
          <w:color w:val="000000"/>
          <w:sz w:val="24"/>
          <w:szCs w:val="24"/>
          <w:lang w:bidi="ar-SA"/>
        </w:rPr>
        <w:t xml:space="preserve">并视情况暂停乙方3年承担南京市市级产品质量监督抽查任务资格。</w:t>
      </w:r>
      <w:r>
        <w:rPr>
          <w:rFonts w:hint="eastAsia" w:ascii="宋体" w:cs="宋体"/>
          <w:color w:val="000000"/>
          <w:sz w:val="24"/>
          <w:szCs w:val="24"/>
          <w:lang w:bidi="ar-SA"/>
        </w:rPr>
        <w:t xml:space="preserve">甲方保留追究其法律责任的权利，严重者，将予以通报批评。</w:t>
      </w:r>
      <w:r>
        <w:rPr>
          <w:rFonts w:hint="eastAsia" w:ascii="宋体" w:cs="宋体"/>
          <w:color w:val="000000"/>
          <w:sz w:val="24"/>
          <w:szCs w:val="24"/>
          <w:lang w:bidi="ar-SA"/>
        </w:rPr>
      </w:r>
      <w:r/>
    </w:p>
    <w:p>
      <w:pPr>
        <w:pStyle w:val="1094"/>
        <w:ind w:firstLine="480"/>
        <w:spacing w:line="420" w:lineRule="exact"/>
        <w:rPr>
          <w:rFonts w:hint="eastAsia" w:ascii="宋体" w:cs="宋体"/>
          <w:color w:val="000000"/>
          <w:sz w:val="24"/>
          <w:szCs w:val="24"/>
          <w:lang w:bidi="ar-SA"/>
        </w:rPr>
      </w:pPr>
      <w:r>
        <w:rPr>
          <w:rFonts w:hint="eastAsia" w:ascii="宋体" w:cs="宋体"/>
          <w:color w:val="000000"/>
          <w:sz w:val="24"/>
          <w:szCs w:val="24"/>
          <w:lang w:bidi="ar-SA"/>
        </w:rPr>
        <w:t xml:space="preserve">2、乙方在实施承担任务过程中如取得重大进展、重要突破或发生其他重大事项，应在2小时内向甲方报告；如因遭遇不可抗力或其他因素影响项目任务的正常执行进度，致使承担任务需要调整时，乙方应在5个工作日内向甲方提交书面报告，经甲方确定处理意见后执行。</w:t>
      </w:r>
      <w:r>
        <w:rPr>
          <w:rFonts w:hint="eastAsia" w:ascii="宋体" w:cs="宋体"/>
          <w:color w:val="000000"/>
          <w:sz w:val="24"/>
          <w:szCs w:val="24"/>
          <w:lang w:bidi="ar-SA"/>
        </w:rPr>
      </w:r>
      <w:r/>
    </w:p>
    <w:p>
      <w:pPr>
        <w:pStyle w:val="1094"/>
        <w:ind w:firstLine="480"/>
        <w:spacing w:line="420" w:lineRule="exact"/>
        <w:rPr>
          <w:rFonts w:hint="eastAsia" w:ascii="宋体" w:cs="宋体"/>
          <w:color w:val="000000"/>
          <w:sz w:val="24"/>
          <w:szCs w:val="24"/>
          <w:lang w:bidi="ar-SA"/>
        </w:rPr>
      </w:pPr>
      <w:r>
        <w:rPr>
          <w:rFonts w:hint="eastAsia" w:ascii="宋体" w:cs="宋体"/>
          <w:color w:val="000000"/>
          <w:sz w:val="24"/>
          <w:szCs w:val="24"/>
          <w:lang w:bidi="ar-SA"/>
        </w:rPr>
        <w:t xml:space="preserve">乙方在实施承担任务过程中如遇重大事项，未按合同约定在上述期限内报告的，每发生一次，应向甲方支付合同总服务费金额5%的违约金。</w:t>
      </w:r>
      <w:r>
        <w:rPr>
          <w:rFonts w:hint="eastAsia" w:ascii="宋体" w:cs="宋体"/>
          <w:color w:val="000000"/>
          <w:sz w:val="24"/>
          <w:szCs w:val="24"/>
          <w:lang w:bidi="ar-SA"/>
        </w:rPr>
      </w:r>
      <w:r/>
    </w:p>
    <w:p>
      <w:pPr>
        <w:pStyle w:val="1094"/>
        <w:ind w:firstLine="480"/>
        <w:spacing w:line="420" w:lineRule="exact"/>
        <w:rPr>
          <w:rFonts w:hint="eastAsia" w:ascii="宋体" w:cs="宋体"/>
          <w:color w:val="000000"/>
          <w:sz w:val="24"/>
          <w:szCs w:val="24"/>
          <w:lang w:bidi="ar-SA"/>
        </w:rPr>
      </w:pPr>
      <w:r>
        <w:rPr>
          <w:rFonts w:hint="eastAsia" w:ascii="宋体" w:cs="宋体"/>
          <w:color w:val="000000"/>
          <w:sz w:val="24"/>
          <w:szCs w:val="24"/>
          <w:lang w:bidi="ar-SA"/>
        </w:rPr>
        <w:t xml:space="preserve">3、乙方应在规定期限内完成抽样、检验任务，若所承担产品的抽样检验工作逾期，甲方将追究相关问题环节机构的责任，并有权对其单方面解除合同，过程中所产生的费用甲方将不予支付，同时有权追究乙方责任，要求乙方就甲方全部损失进行赔偿。</w:t>
      </w:r>
      <w:r>
        <w:rPr>
          <w:rFonts w:hint="eastAsia" w:ascii="宋体" w:cs="宋体"/>
          <w:color w:val="000000"/>
          <w:sz w:val="24"/>
          <w:szCs w:val="24"/>
          <w:lang w:bidi="ar-SA"/>
        </w:rPr>
      </w:r>
      <w:r/>
    </w:p>
    <w:p>
      <w:pPr>
        <w:pStyle w:val="1094"/>
        <w:ind w:firstLine="480"/>
        <w:spacing w:line="420" w:lineRule="exact"/>
        <w:rPr>
          <w:rFonts w:hint="eastAsia" w:ascii="宋体" w:cs="宋体"/>
          <w:color w:val="000000"/>
          <w:sz w:val="24"/>
          <w:szCs w:val="24"/>
          <w:lang w:bidi="ar-SA"/>
        </w:rPr>
      </w:pPr>
      <w:r>
        <w:rPr>
          <w:rFonts w:hint="eastAsia" w:ascii="宋体" w:cs="宋体"/>
          <w:color w:val="000000"/>
          <w:sz w:val="24"/>
          <w:szCs w:val="24"/>
          <w:lang w:bidi="ar-SA"/>
        </w:rPr>
        <w:t xml:space="preserve">4、乙方对承担项目任务经费应按合同规定的服务内容及范围列支各项费用。</w:t>
      </w:r>
      <w:r>
        <w:rPr>
          <w:rFonts w:hint="eastAsia" w:ascii="宋体" w:cs="宋体"/>
          <w:color w:val="000000"/>
          <w:sz w:val="24"/>
          <w:szCs w:val="24"/>
          <w:lang w:bidi="ar-SA"/>
        </w:rPr>
      </w:r>
      <w:r/>
    </w:p>
    <w:p>
      <w:pPr>
        <w:pStyle w:val="1094"/>
        <w:ind w:firstLine="480"/>
        <w:spacing w:line="420" w:lineRule="exact"/>
        <w:rPr>
          <w:rFonts w:hint="eastAsia" w:ascii="宋体" w:cs="宋体"/>
          <w:color w:val="000000"/>
          <w:sz w:val="24"/>
          <w:szCs w:val="24"/>
          <w:lang w:bidi="ar-SA"/>
        </w:rPr>
      </w:pPr>
      <w:r>
        <w:rPr>
          <w:rFonts w:hint="eastAsia" w:ascii="宋体" w:cs="宋体"/>
          <w:color w:val="000000"/>
          <w:sz w:val="24"/>
          <w:szCs w:val="24"/>
          <w:lang w:bidi="ar-SA"/>
        </w:rPr>
        <w:t xml:space="preserve">5、甲方负责监督项目的实施。</w:t>
      </w:r>
      <w:r>
        <w:rPr>
          <w:rFonts w:hint="eastAsia" w:ascii="宋体" w:cs="宋体"/>
          <w:color w:val="000000"/>
          <w:sz w:val="24"/>
          <w:szCs w:val="24"/>
          <w:lang w:bidi="ar-SA"/>
        </w:rPr>
      </w:r>
      <w:r/>
    </w:p>
    <w:p>
      <w:pPr>
        <w:pStyle w:val="1094"/>
        <w:ind w:firstLine="480"/>
        <w:spacing w:line="420" w:lineRule="exact"/>
        <w:rPr>
          <w:rFonts w:hint="eastAsia" w:ascii="宋体" w:cs="宋体"/>
          <w:color w:val="000000"/>
          <w:sz w:val="24"/>
          <w:szCs w:val="24"/>
          <w:lang w:bidi="ar-SA"/>
        </w:rPr>
      </w:pPr>
      <w:r>
        <w:rPr>
          <w:rFonts w:hint="eastAsia" w:ascii="宋体" w:cs="宋体"/>
          <w:color w:val="000000"/>
          <w:sz w:val="24"/>
          <w:szCs w:val="24"/>
          <w:lang w:bidi="ar-SA"/>
        </w:rPr>
        <w:t xml:space="preserve">6、因乙方的虚假、错误、程序违法等行为，给被抽查企业造成损失而引发索赔、诉讼的，乙方应立即向甲方书面报告。由此产生的赔偿责任、诉讼费用、律师费等全部费用，以及给甲方造成的行政处罚、声誉等损失，均由乙方独立承担。甲方因此对外承担赔偿责任的，有权向乙方全额追偿。</w:t>
      </w:r>
      <w:r>
        <w:rPr>
          <w:rFonts w:hint="eastAsia" w:ascii="宋体" w:cs="宋体"/>
          <w:color w:val="000000"/>
          <w:sz w:val="24"/>
          <w:szCs w:val="24"/>
          <w:lang w:bidi="ar-SA"/>
        </w:rPr>
      </w:r>
      <w:r/>
    </w:p>
    <w:p>
      <w:pPr>
        <w:pStyle w:val="1094"/>
        <w:ind w:firstLine="420"/>
        <w:jc w:val="left"/>
        <w:spacing w:line="360" w:lineRule="auto"/>
        <w:widowControl/>
        <w:rPr>
          <w:rFonts w:hint="eastAsia" w:ascii="宋体" w:cs="宋体"/>
          <w:color w:val="000000"/>
          <w:sz w:val="24"/>
          <w:szCs w:val="24"/>
          <w:lang w:bidi="ar-SA"/>
        </w:rPr>
      </w:pPr>
      <w:r>
        <w:rPr>
          <w:rFonts w:hint="eastAsia" w:ascii="宋体" w:cs="宋体"/>
          <w:color w:val="000000"/>
          <w:sz w:val="24"/>
          <w:szCs w:val="24"/>
          <w:lang w:bidi="ar-SA"/>
        </w:rPr>
        <w:t xml:space="preserve">7、</w:t>
      </w:r>
      <w:r>
        <w:rPr>
          <w:rFonts w:hint="eastAsia" w:ascii="宋体" w:cs="宋体"/>
          <w:color w:val="000000"/>
          <w:sz w:val="22"/>
          <w:szCs w:val="22"/>
          <w:lang w:val="zh-CN" w:eastAsia="zh-CN" w:bidi="ar-SA"/>
        </w:rPr>
        <w:t xml:space="preserve">因履行本合同引起的或与本合同有关的争议，甲、乙双方应首先通过友好协商解决，如果协商不能解决争议，</w:t>
      </w:r>
      <w:r>
        <w:rPr>
          <w:rFonts w:hint="eastAsia" w:ascii="宋体" w:cs="宋体"/>
          <w:color w:val="000000"/>
          <w:sz w:val="24"/>
          <w:szCs w:val="24"/>
          <w:lang w:bidi="ar-SA"/>
        </w:rPr>
        <w:t xml:space="preserve">任何一方均可向甲方所在地有管辖权的人民法院提起诉讼。</w:t>
      </w:r>
      <w:r>
        <w:rPr>
          <w:rFonts w:hint="eastAsia" w:ascii="宋体" w:cs="宋体"/>
          <w:color w:val="000000"/>
          <w:sz w:val="24"/>
          <w:szCs w:val="24"/>
          <w:lang w:bidi="ar-SA"/>
        </w:rPr>
      </w:r>
      <w:r/>
    </w:p>
    <w:p>
      <w:pPr>
        <w:pStyle w:val="1094"/>
        <w:ind w:firstLine="480"/>
        <w:spacing w:line="420" w:lineRule="exact"/>
        <w:rPr>
          <w:rFonts w:hint="eastAsia" w:ascii="黑体" w:eastAsia="黑体" w:cs="黑体"/>
          <w:color w:val="000000"/>
          <w:sz w:val="24"/>
          <w:szCs w:val="24"/>
          <w:lang w:bidi="ar-SA"/>
        </w:rPr>
        <w:outlineLvl w:val="1"/>
      </w:pPr>
      <w:r/>
      <w:bookmarkStart w:id="345" w:name="_Toc2455"/>
      <w:r/>
      <w:bookmarkStart w:id="346" w:name="_Toc31519"/>
      <w:r/>
      <w:bookmarkStart w:id="347" w:name="_Toc13135"/>
      <w:r>
        <w:rPr>
          <w:rFonts w:hint="eastAsia" w:ascii="黑体" w:eastAsia="黑体" w:cs="黑体"/>
          <w:color w:val="000000"/>
          <w:sz w:val="24"/>
          <w:szCs w:val="24"/>
          <w:lang w:bidi="ar-SA"/>
        </w:rPr>
        <w:t xml:space="preserve">七、组成本合同的文件包括</w:t>
      </w:r>
      <w:bookmarkEnd w:id="345"/>
      <w:r/>
      <w:bookmarkEnd w:id="346"/>
      <w:r/>
      <w:bookmarkEnd w:id="347"/>
      <w:r>
        <w:rPr>
          <w:rFonts w:hint="eastAsia" w:ascii="黑体" w:eastAsia="黑体" w:cs="黑体"/>
          <w:color w:val="000000"/>
          <w:sz w:val="24"/>
          <w:szCs w:val="24"/>
          <w:lang w:bidi="ar-SA"/>
        </w:rPr>
      </w:r>
      <w:r/>
    </w:p>
    <w:p>
      <w:pPr>
        <w:pStyle w:val="1094"/>
        <w:ind w:firstLine="480"/>
        <w:spacing w:line="420" w:lineRule="exact"/>
        <w:rPr>
          <w:rFonts w:hint="eastAsia" w:ascii="宋体" w:cs="宋体"/>
          <w:color w:val="000000"/>
          <w:sz w:val="24"/>
          <w:szCs w:val="24"/>
          <w:lang w:bidi="ar-SA"/>
        </w:rPr>
      </w:pPr>
      <w:r>
        <w:rPr>
          <w:rFonts w:hint="eastAsia" w:ascii="宋体" w:cs="宋体"/>
          <w:color w:val="000000"/>
          <w:sz w:val="24"/>
          <w:szCs w:val="24"/>
          <w:lang w:bidi="ar-SA"/>
        </w:rPr>
        <w:t xml:space="preserve">1、本合同与招标文件、乙方电子投标文件如有抵触之处，以本合同条款为准。</w:t>
      </w:r>
      <w:r>
        <w:rPr>
          <w:rFonts w:hint="eastAsia" w:ascii="宋体" w:cs="宋体"/>
          <w:color w:val="000000"/>
          <w:sz w:val="24"/>
          <w:szCs w:val="24"/>
          <w:lang w:bidi="ar-SA"/>
        </w:rPr>
      </w:r>
      <w:r/>
    </w:p>
    <w:p>
      <w:pPr>
        <w:pStyle w:val="1094"/>
        <w:ind w:firstLine="480"/>
        <w:spacing w:line="420" w:lineRule="exact"/>
        <w:rPr>
          <w:rFonts w:hint="eastAsia" w:ascii="宋体" w:cs="宋体"/>
          <w:color w:val="000000"/>
          <w:sz w:val="24"/>
          <w:szCs w:val="24"/>
          <w:lang w:bidi="ar-SA"/>
        </w:rPr>
      </w:pPr>
      <w:r>
        <w:rPr>
          <w:rFonts w:hint="eastAsia" w:ascii="宋体" w:cs="宋体"/>
          <w:color w:val="000000"/>
          <w:sz w:val="24"/>
          <w:szCs w:val="24"/>
          <w:lang w:bidi="ar-SA"/>
        </w:rPr>
        <w:t xml:space="preserve">2、下列文件均为本合同的组成部分：</w:t>
      </w:r>
      <w:r>
        <w:rPr>
          <w:rFonts w:hint="eastAsia" w:ascii="宋体" w:cs="宋体"/>
          <w:color w:val="000000"/>
          <w:sz w:val="24"/>
          <w:szCs w:val="24"/>
          <w:lang w:bidi="ar-SA"/>
        </w:rPr>
      </w:r>
      <w:r/>
    </w:p>
    <w:p>
      <w:pPr>
        <w:pStyle w:val="1094"/>
        <w:ind w:firstLine="480"/>
        <w:spacing w:line="420" w:lineRule="exact"/>
        <w:rPr>
          <w:rFonts w:hint="eastAsia" w:ascii="宋体" w:cs="宋体"/>
          <w:color w:val="000000"/>
          <w:sz w:val="24"/>
          <w:szCs w:val="24"/>
          <w:lang w:bidi="ar-SA"/>
        </w:rPr>
      </w:pPr>
      <w:r>
        <w:rPr>
          <w:rFonts w:hint="eastAsia" w:ascii="宋体" w:cs="宋体"/>
          <w:color w:val="000000"/>
          <w:sz w:val="24"/>
          <w:szCs w:val="24"/>
          <w:lang w:bidi="ar-SA"/>
        </w:rPr>
        <w:t xml:space="preserve">（1）招标文件、答疑及补充通知；</w:t>
      </w:r>
      <w:r>
        <w:rPr>
          <w:rFonts w:hint="eastAsia" w:ascii="宋体" w:cs="宋体"/>
          <w:color w:val="000000"/>
          <w:sz w:val="24"/>
          <w:szCs w:val="24"/>
          <w:lang w:bidi="ar-SA"/>
        </w:rPr>
      </w:r>
      <w:r/>
    </w:p>
    <w:p>
      <w:pPr>
        <w:pStyle w:val="1094"/>
        <w:ind w:firstLine="480"/>
        <w:spacing w:line="420" w:lineRule="exact"/>
        <w:rPr>
          <w:rFonts w:hint="eastAsia" w:ascii="宋体" w:cs="宋体"/>
          <w:color w:val="000000"/>
          <w:sz w:val="24"/>
          <w:szCs w:val="24"/>
          <w:lang w:bidi="ar-SA"/>
        </w:rPr>
      </w:pPr>
      <w:r>
        <w:rPr>
          <w:rFonts w:hint="eastAsia" w:ascii="宋体" w:cs="宋体"/>
          <w:color w:val="000000"/>
          <w:sz w:val="24"/>
          <w:szCs w:val="24"/>
          <w:lang w:bidi="ar-SA"/>
        </w:rPr>
        <w:t xml:space="preserve">（2）电子投标文件；</w:t>
      </w:r>
      <w:r>
        <w:rPr>
          <w:rFonts w:hint="eastAsia" w:ascii="宋体" w:cs="宋体"/>
          <w:color w:val="000000"/>
          <w:sz w:val="24"/>
          <w:szCs w:val="24"/>
          <w:lang w:bidi="ar-SA"/>
        </w:rPr>
      </w:r>
      <w:r/>
    </w:p>
    <w:p>
      <w:pPr>
        <w:pStyle w:val="1094"/>
        <w:ind w:firstLine="480"/>
        <w:spacing w:line="420" w:lineRule="exact"/>
        <w:rPr>
          <w:rFonts w:hint="eastAsia" w:ascii="宋体" w:cs="宋体"/>
          <w:color w:val="000000"/>
          <w:sz w:val="24"/>
          <w:szCs w:val="24"/>
          <w:lang w:bidi="ar-SA"/>
        </w:rPr>
      </w:pPr>
      <w:r>
        <w:rPr>
          <w:rFonts w:hint="eastAsia" w:ascii="宋体" w:cs="宋体"/>
          <w:color w:val="000000"/>
          <w:sz w:val="24"/>
          <w:szCs w:val="24"/>
          <w:lang w:bidi="ar-SA"/>
        </w:rPr>
        <w:t xml:space="preserve">（3）本合同执行中共同签署的补充与修正文件。</w:t>
      </w:r>
      <w:r>
        <w:rPr>
          <w:rFonts w:hint="eastAsia" w:ascii="宋体" w:cs="宋体"/>
          <w:color w:val="000000"/>
          <w:sz w:val="24"/>
          <w:szCs w:val="24"/>
          <w:lang w:bidi="ar-SA"/>
        </w:rPr>
      </w:r>
      <w:r/>
    </w:p>
    <w:p>
      <w:pPr>
        <w:pStyle w:val="1094"/>
        <w:ind w:firstLine="480"/>
        <w:spacing w:line="420" w:lineRule="exact"/>
        <w:rPr>
          <w:rFonts w:hint="eastAsia" w:ascii="黑体" w:eastAsia="黑体" w:cs="黑体"/>
          <w:color w:val="000000"/>
          <w:sz w:val="24"/>
          <w:szCs w:val="24"/>
          <w:lang w:bidi="ar-SA"/>
        </w:rPr>
        <w:outlineLvl w:val="1"/>
      </w:pPr>
      <w:r/>
      <w:bookmarkStart w:id="348" w:name="_Toc12984"/>
      <w:r/>
      <w:bookmarkStart w:id="349" w:name="_Toc12865"/>
      <w:r/>
      <w:bookmarkStart w:id="350" w:name="_Toc459"/>
      <w:r>
        <w:rPr>
          <w:rFonts w:hint="eastAsia" w:ascii="黑体" w:eastAsia="黑体" w:cs="黑体"/>
          <w:color w:val="000000"/>
          <w:sz w:val="24"/>
          <w:szCs w:val="24"/>
          <w:lang w:bidi="ar-SA"/>
        </w:rPr>
        <w:t xml:space="preserve">八、合同备案</w:t>
      </w:r>
      <w:bookmarkEnd w:id="348"/>
      <w:r/>
      <w:bookmarkEnd w:id="349"/>
      <w:r/>
      <w:bookmarkEnd w:id="350"/>
      <w:r>
        <w:rPr>
          <w:rFonts w:hint="eastAsia" w:ascii="黑体" w:eastAsia="黑体" w:cs="黑体"/>
          <w:color w:val="000000"/>
          <w:sz w:val="24"/>
          <w:szCs w:val="24"/>
          <w:lang w:bidi="ar-SA"/>
        </w:rPr>
      </w:r>
      <w:r/>
    </w:p>
    <w:p>
      <w:pPr>
        <w:pStyle w:val="1094"/>
        <w:ind w:firstLine="480"/>
        <w:spacing w:line="420" w:lineRule="exact"/>
        <w:rPr>
          <w:rFonts w:hint="eastAsia" w:ascii="宋体" w:cs="宋体"/>
          <w:color w:val="000000"/>
          <w:sz w:val="24"/>
          <w:szCs w:val="24"/>
          <w:lang w:bidi="ar-SA"/>
        </w:rPr>
      </w:pPr>
      <w:r>
        <w:rPr>
          <w:rFonts w:hint="eastAsia" w:ascii="宋体" w:cs="宋体"/>
          <w:color w:val="000000"/>
          <w:sz w:val="24"/>
          <w:szCs w:val="24"/>
          <w:lang w:bidi="ar-SA"/>
        </w:rPr>
        <w:t xml:space="preserve">1、本合同经双方签字盖章后生效。</w:t>
      </w:r>
      <w:r>
        <w:rPr>
          <w:rFonts w:hint="eastAsia" w:ascii="宋体" w:cs="宋体"/>
          <w:color w:val="000000"/>
          <w:sz w:val="24"/>
          <w:szCs w:val="24"/>
          <w:lang w:bidi="ar-SA"/>
        </w:rPr>
      </w:r>
      <w:r/>
    </w:p>
    <w:p>
      <w:pPr>
        <w:pStyle w:val="1094"/>
        <w:ind w:firstLine="480"/>
        <w:spacing w:line="420" w:lineRule="exact"/>
        <w:rPr>
          <w:rFonts w:hint="eastAsia" w:ascii="宋体" w:cs="宋体"/>
          <w:color w:val="000000"/>
          <w:sz w:val="24"/>
          <w:szCs w:val="24"/>
          <w:lang w:bidi="ar-SA"/>
        </w:rPr>
      </w:pPr>
      <w:r>
        <w:rPr>
          <w:rFonts w:hint="eastAsia" w:ascii="宋体" w:cs="宋体"/>
          <w:color w:val="000000"/>
          <w:sz w:val="24"/>
          <w:szCs w:val="24"/>
          <w:lang w:bidi="ar-SA"/>
        </w:rPr>
        <w:t xml:space="preserve">2、本合同一式四份，甲乙双方各持两份，具有同等法律效力。</w:t>
      </w:r>
      <w:r>
        <w:rPr>
          <w:rFonts w:hint="eastAsia" w:ascii="宋体" w:cs="宋体"/>
          <w:color w:val="000000"/>
          <w:sz w:val="24"/>
          <w:szCs w:val="24"/>
          <w:lang w:bidi="ar-SA"/>
        </w:rPr>
      </w:r>
      <w:r/>
    </w:p>
    <w:p>
      <w:pPr>
        <w:pStyle w:val="1094"/>
        <w:ind w:firstLine="480"/>
        <w:spacing w:line="560" w:lineRule="exact"/>
        <w:rPr>
          <w:rFonts w:hint="eastAsia" w:ascii="宋体" w:cs="宋体"/>
          <w:color w:val="000000"/>
          <w:sz w:val="24"/>
          <w:szCs w:val="24"/>
          <w:lang w:bidi="ar-SA"/>
        </w:rPr>
      </w:pPr>
      <w:r>
        <w:rPr>
          <w:rFonts w:hint="eastAsia" w:ascii="宋体" w:cs="宋体"/>
          <w:color w:val="000000"/>
          <w:sz w:val="24"/>
          <w:szCs w:val="24"/>
          <w:lang w:bidi="ar-SA"/>
        </w:rPr>
        <w:t xml:space="preserve">（以下无正文）</w:t>
      </w:r>
      <w:r>
        <w:rPr>
          <w:rFonts w:hint="eastAsia" w:ascii="宋体" w:cs="宋体"/>
          <w:color w:val="000000"/>
          <w:sz w:val="24"/>
          <w:szCs w:val="24"/>
          <w:lang w:bidi="ar-SA"/>
        </w:rPr>
      </w:r>
      <w:r/>
    </w:p>
    <w:p>
      <w:pPr>
        <w:pStyle w:val="1094"/>
        <w:ind w:firstLine="482"/>
        <w:spacing w:line="288" w:lineRule="auto"/>
        <w:rPr>
          <w:rFonts w:hint="eastAsia" w:ascii="宋体" w:cs="宋体"/>
          <w:b/>
          <w:bCs/>
          <w:color w:val="000000"/>
          <w:sz w:val="24"/>
          <w:szCs w:val="24"/>
          <w:lang w:bidi="ar-SA"/>
        </w:rPr>
      </w:pPr>
      <w:r>
        <w:rPr>
          <w:rFonts w:hint="eastAsia" w:ascii="宋体" w:cs="宋体"/>
          <w:b/>
          <w:bCs/>
          <w:color w:val="000000"/>
          <w:sz w:val="24"/>
          <w:szCs w:val="24"/>
          <w:lang w:bidi="ar-SA"/>
        </w:rPr>
        <w:t xml:space="preserve">甲方（委托单位）：</w:t>
      </w:r>
      <w:r>
        <w:rPr>
          <w:rFonts w:hint="eastAsia" w:ascii="宋体" w:cs="宋体"/>
          <w:b/>
          <w:bCs/>
          <w:color w:val="000000"/>
          <w:sz w:val="24"/>
          <w:szCs w:val="24"/>
          <w:u w:val="single"/>
          <w:lang w:bidi="ar-SA"/>
        </w:rPr>
        <w:t xml:space="preserve">南京市市场监督管理局</w:t>
      </w:r>
      <w:r>
        <w:rPr>
          <w:rFonts w:hint="eastAsia" w:ascii="宋体" w:cs="宋体"/>
          <w:b/>
          <w:bCs/>
          <w:color w:val="000000"/>
          <w:sz w:val="24"/>
          <w:szCs w:val="24"/>
          <w:lang w:bidi="ar-SA"/>
        </w:rPr>
        <w:t xml:space="preserve">（盖章）</w:t>
      </w:r>
      <w:r>
        <w:rPr>
          <w:rFonts w:hint="eastAsia" w:ascii="宋体" w:cs="宋体"/>
          <w:b/>
          <w:bCs/>
          <w:color w:val="000000"/>
          <w:sz w:val="24"/>
          <w:szCs w:val="24"/>
          <w:lang w:bidi="ar-SA"/>
        </w:rPr>
      </w:r>
      <w:r/>
    </w:p>
    <w:p>
      <w:pPr>
        <w:pStyle w:val="1094"/>
        <w:ind w:firstLine="480"/>
        <w:spacing w:line="288" w:lineRule="auto"/>
        <w:rPr>
          <w:rFonts w:hint="eastAsia" w:ascii="宋体" w:cs="宋体"/>
          <w:color w:val="000000"/>
          <w:sz w:val="24"/>
          <w:szCs w:val="24"/>
          <w:lang w:bidi="ar-SA"/>
        </w:rPr>
      </w:pPr>
      <w:r>
        <w:rPr>
          <w:rFonts w:hint="eastAsia" w:ascii="宋体" w:cs="宋体"/>
          <w:color w:val="000000"/>
          <w:sz w:val="24"/>
          <w:szCs w:val="24"/>
          <w:lang w:bidi="ar-SA"/>
        </w:rPr>
        <w:t xml:space="preserve">法定代表人或授权代表人（签字）：</w:t>
      </w:r>
      <w:r>
        <w:rPr>
          <w:rFonts w:hint="eastAsia" w:ascii="宋体" w:cs="宋体"/>
          <w:color w:val="000000"/>
          <w:sz w:val="24"/>
          <w:szCs w:val="24"/>
          <w:lang w:bidi="ar-SA"/>
        </w:rPr>
      </w:r>
      <w:r/>
    </w:p>
    <w:p>
      <w:pPr>
        <w:pStyle w:val="1094"/>
        <w:ind w:firstLine="480"/>
        <w:spacing w:line="288" w:lineRule="auto"/>
        <w:rPr>
          <w:rFonts w:hint="eastAsia" w:ascii="宋体" w:cs="宋体"/>
          <w:color w:val="000000"/>
          <w:sz w:val="24"/>
          <w:szCs w:val="24"/>
          <w:lang w:bidi="ar-SA"/>
        </w:rPr>
      </w:pPr>
      <w:r>
        <w:rPr>
          <w:rFonts w:hint="eastAsia" w:ascii="宋体" w:cs="宋体"/>
          <w:color w:val="000000"/>
          <w:sz w:val="24"/>
          <w:szCs w:val="24"/>
          <w:lang w:bidi="ar-SA"/>
        </w:rPr>
        <w:t xml:space="preserve">联系方式：</w:t>
      </w:r>
      <w:r>
        <w:rPr>
          <w:rFonts w:hint="eastAsia" w:ascii="宋体" w:cs="宋体"/>
          <w:color w:val="000000"/>
          <w:sz w:val="24"/>
          <w:szCs w:val="24"/>
          <w:lang w:bidi="ar-SA"/>
        </w:rPr>
      </w:r>
      <w:r/>
    </w:p>
    <w:p>
      <w:pPr>
        <w:pStyle w:val="1094"/>
        <w:ind w:firstLine="480"/>
        <w:spacing w:line="288" w:lineRule="auto"/>
        <w:rPr>
          <w:rFonts w:hint="eastAsia" w:ascii="宋体" w:cs="宋体"/>
          <w:color w:val="000000"/>
          <w:sz w:val="24"/>
          <w:szCs w:val="24"/>
          <w:lang w:bidi="ar-SA"/>
        </w:rPr>
      </w:pPr>
      <w:r>
        <w:rPr>
          <w:rFonts w:hint="eastAsia" w:ascii="宋体" w:cs="宋体"/>
          <w:color w:val="000000"/>
          <w:sz w:val="24"/>
          <w:szCs w:val="24"/>
          <w:lang w:bidi="ar-SA"/>
        </w:rPr>
        <w:t xml:space="preserve">签订日期：</w:t>
      </w:r>
      <w:r>
        <w:rPr>
          <w:rFonts w:hint="eastAsia" w:ascii="宋体" w:cs="宋体"/>
          <w:color w:val="000000"/>
          <w:sz w:val="24"/>
          <w:szCs w:val="24"/>
          <w:lang w:bidi="ar-SA"/>
        </w:rPr>
      </w:r>
      <w:r/>
    </w:p>
    <w:p>
      <w:pPr>
        <w:pStyle w:val="1094"/>
        <w:ind w:firstLine="482"/>
        <w:spacing w:line="288" w:lineRule="auto"/>
        <w:rPr>
          <w:rFonts w:hint="eastAsia" w:ascii="宋体" w:cs="宋体"/>
          <w:b/>
          <w:bCs/>
          <w:color w:val="000000"/>
          <w:sz w:val="24"/>
          <w:szCs w:val="24"/>
          <w:lang w:bidi="ar-SA"/>
        </w:rPr>
      </w:pPr>
      <w:r>
        <w:rPr>
          <w:rFonts w:hint="eastAsia" w:ascii="宋体" w:cs="宋体"/>
          <w:b/>
          <w:bCs/>
          <w:color w:val="000000"/>
          <w:sz w:val="24"/>
          <w:szCs w:val="24"/>
          <w:lang w:bidi="ar-SA"/>
        </w:rPr>
        <w:t xml:space="preserve">乙方（服务单位）：</w:t>
      </w:r>
      <w:r>
        <w:rPr>
          <w:rFonts w:hint="eastAsia" w:ascii="宋体" w:cs="宋体"/>
          <w:b/>
          <w:bCs/>
          <w:color w:val="000000"/>
          <w:sz w:val="24"/>
          <w:szCs w:val="24"/>
          <w:u w:val="single"/>
          <w:lang w:bidi="ar-SA"/>
        </w:rPr>
        <w:t xml:space="preserve">            </w:t>
      </w:r>
      <w:r>
        <w:rPr>
          <w:rFonts w:hint="eastAsia" w:ascii="宋体" w:cs="宋体"/>
          <w:b/>
          <w:bCs/>
          <w:color w:val="000000"/>
          <w:sz w:val="24"/>
          <w:szCs w:val="24"/>
          <w:lang w:bidi="ar-SA"/>
        </w:rPr>
        <w:t xml:space="preserve">（盖章）</w:t>
      </w:r>
      <w:r>
        <w:rPr>
          <w:rFonts w:hint="eastAsia" w:ascii="宋体" w:cs="宋体"/>
          <w:b/>
          <w:bCs/>
          <w:color w:val="000000"/>
          <w:sz w:val="24"/>
          <w:szCs w:val="24"/>
          <w:lang w:bidi="ar-SA"/>
        </w:rPr>
      </w:r>
      <w:r/>
    </w:p>
    <w:p>
      <w:pPr>
        <w:pStyle w:val="1094"/>
        <w:ind w:firstLine="480"/>
        <w:spacing w:line="288" w:lineRule="auto"/>
        <w:rPr>
          <w:rFonts w:hint="eastAsia" w:ascii="宋体" w:cs="宋体"/>
          <w:color w:val="000000"/>
          <w:sz w:val="24"/>
          <w:szCs w:val="24"/>
          <w:lang w:bidi="ar-SA"/>
        </w:rPr>
      </w:pPr>
      <w:r>
        <w:rPr>
          <w:rFonts w:hint="eastAsia" w:ascii="宋体" w:cs="宋体"/>
          <w:color w:val="000000"/>
          <w:sz w:val="24"/>
          <w:szCs w:val="24"/>
          <w:lang w:bidi="ar-SA"/>
        </w:rPr>
        <w:t xml:space="preserve">法定代表人或授权代表人（签字）：</w:t>
      </w:r>
      <w:r>
        <w:rPr>
          <w:rFonts w:hint="eastAsia" w:ascii="宋体" w:cs="宋体"/>
          <w:color w:val="000000"/>
          <w:sz w:val="24"/>
          <w:szCs w:val="24"/>
          <w:lang w:bidi="ar-SA"/>
        </w:rPr>
      </w:r>
      <w:r/>
    </w:p>
    <w:p>
      <w:pPr>
        <w:pStyle w:val="1094"/>
        <w:ind w:firstLine="480"/>
        <w:spacing w:line="288" w:lineRule="auto"/>
        <w:rPr>
          <w:rFonts w:hint="eastAsia" w:ascii="宋体" w:cs="宋体"/>
          <w:color w:val="000000"/>
          <w:sz w:val="24"/>
          <w:szCs w:val="24"/>
          <w:lang w:bidi="ar-SA"/>
        </w:rPr>
      </w:pPr>
      <w:r>
        <w:rPr>
          <w:rFonts w:hint="eastAsia" w:ascii="宋体" w:cs="宋体"/>
          <w:color w:val="000000"/>
          <w:sz w:val="24"/>
          <w:szCs w:val="24"/>
          <w:lang w:bidi="ar-SA"/>
        </w:rPr>
        <w:t xml:space="preserve">联系方式：</w:t>
      </w:r>
      <w:r>
        <w:rPr>
          <w:rFonts w:hint="eastAsia" w:ascii="宋体" w:cs="宋体"/>
          <w:color w:val="000000"/>
          <w:sz w:val="24"/>
          <w:szCs w:val="24"/>
          <w:lang w:bidi="ar-SA"/>
        </w:rPr>
      </w:r>
      <w:r/>
    </w:p>
    <w:p>
      <w:pPr>
        <w:pStyle w:val="1094"/>
        <w:ind w:firstLine="480"/>
        <w:spacing w:line="288" w:lineRule="auto"/>
        <w:rPr>
          <w:rFonts w:hint="eastAsia" w:ascii="宋体" w:cs="宋体"/>
          <w:color w:val="000000"/>
          <w:sz w:val="24"/>
          <w:szCs w:val="24"/>
          <w:lang w:bidi="ar-SA"/>
        </w:rPr>
      </w:pPr>
      <w:r>
        <w:rPr>
          <w:rFonts w:hint="eastAsia" w:ascii="宋体" w:cs="宋体"/>
          <w:color w:val="000000"/>
          <w:sz w:val="24"/>
          <w:szCs w:val="24"/>
          <w:lang w:bidi="ar-SA"/>
        </w:rPr>
        <w:t xml:space="preserve">签订日期：</w:t>
      </w:r>
      <w:r>
        <w:rPr>
          <w:rFonts w:hint="eastAsia" w:ascii="宋体" w:cs="宋体"/>
          <w:color w:val="000000"/>
          <w:sz w:val="24"/>
          <w:szCs w:val="24"/>
          <w:lang w:bidi="ar-SA"/>
        </w:rPr>
      </w:r>
      <w:r/>
    </w:p>
    <w:p>
      <w:pPr>
        <w:pStyle w:val="1094"/>
        <w:rPr>
          <w:color w:val="000000"/>
        </w:rPr>
      </w:pPr>
      <w:r>
        <w:rPr>
          <w:color w:val="000000"/>
        </w:rPr>
      </w:r>
      <w:r/>
    </w:p>
    <w:p>
      <w:pPr>
        <w:pStyle w:val="1094"/>
        <w:spacing w:line="360" w:lineRule="auto"/>
        <w:rPr>
          <w:rFonts w:hint="eastAsia" w:ascii="宋体" w:cs="宋体"/>
          <w:color w:val="000000"/>
          <w:sz w:val="24"/>
          <w:szCs w:val="24"/>
          <w:highlight w:val="none"/>
          <w:lang w:bidi="ar-SA"/>
        </w:rPr>
      </w:pPr>
      <w:r>
        <w:rPr>
          <w:rFonts w:hint="eastAsia" w:ascii="宋体" w:cs="宋体"/>
          <w:color w:val="000000"/>
          <w:sz w:val="24"/>
          <w:szCs w:val="24"/>
          <w:highlight w:val="none"/>
          <w:lang w:bidi="ar-SA"/>
        </w:rPr>
        <w:br w:type="page" w:clear="all"/>
      </w:r>
      <w:r>
        <w:rPr>
          <w:rFonts w:hint="eastAsia" w:ascii="宋体" w:cs="宋体"/>
          <w:color w:val="000000"/>
          <w:sz w:val="24"/>
          <w:szCs w:val="24"/>
          <w:highlight w:val="none"/>
          <w:lang w:bidi="ar-SA"/>
        </w:rPr>
      </w:r>
      <w:r/>
    </w:p>
    <w:p>
      <w:pPr>
        <w:pStyle w:val="1094"/>
        <w:jc w:val="center"/>
        <w:keepNext/>
        <w:widowControl w:val="off"/>
        <w:rPr>
          <w:rFonts w:hint="eastAsia" w:ascii="黑体" w:eastAsia="黑体" w:cs="黑体"/>
          <w:color w:val="000000"/>
          <w:sz w:val="36"/>
          <w:szCs w:val="36"/>
          <w:highlight w:val="none"/>
          <w:lang w:bidi="ar-SA"/>
        </w:rPr>
        <w:outlineLvl w:val="0"/>
      </w:pPr>
      <w:r/>
      <w:bookmarkStart w:id="351" w:name="_Toc3741"/>
      <w:r>
        <w:rPr>
          <w:rFonts w:hint="eastAsia" w:ascii="黑体" w:eastAsia="黑体" w:cs="黑体"/>
          <w:color w:val="000000"/>
          <w:sz w:val="36"/>
          <w:szCs w:val="36"/>
          <w:highlight w:val="none"/>
          <w:lang w:bidi="ar-SA"/>
        </w:rPr>
        <w:t xml:space="preserve">第四章  采购需求</w:t>
      </w:r>
      <w:bookmarkEnd w:id="351"/>
      <w:r>
        <w:rPr>
          <w:rFonts w:hint="eastAsia" w:ascii="黑体" w:eastAsia="黑体" w:cs="黑体"/>
          <w:color w:val="000000"/>
          <w:sz w:val="36"/>
          <w:szCs w:val="36"/>
          <w:highlight w:val="none"/>
          <w:lang w:bidi="ar-SA"/>
        </w:rPr>
      </w:r>
      <w:r/>
    </w:p>
    <w:p>
      <w:pPr>
        <w:pStyle w:val="1094"/>
        <w:jc w:val="center"/>
        <w:rPr>
          <w:rFonts w:hint="eastAsia" w:ascii="黑体" w:eastAsia="黑体" w:cs="黑体"/>
          <w:color w:val="000000"/>
          <w:sz w:val="24"/>
          <w:szCs w:val="24"/>
          <w:highlight w:val="none"/>
          <w:lang w:bidi="ar-SA"/>
        </w:rPr>
      </w:pPr>
      <w:r/>
      <w:bookmarkEnd w:id="324"/>
      <w:r/>
      <w:bookmarkEnd w:id="325"/>
      <w:r/>
      <w:bookmarkEnd w:id="327"/>
      <w:r/>
      <w:bookmarkEnd w:id="328"/>
      <w:r/>
      <w:bookmarkStart w:id="352" w:name="_Hlk86242979"/>
      <w:r/>
      <w:bookmarkStart w:id="353" w:name="_Toc49090575"/>
      <w:r/>
      <w:bookmarkStart w:id="354" w:name="_Toc8018"/>
      <w:r/>
      <w:bookmarkStart w:id="355" w:name="_Toc120614281"/>
      <w:r/>
      <w:bookmarkStart w:id="356" w:name="_Toc26554093"/>
      <w:r>
        <w:rPr>
          <w:rFonts w:hint="eastAsia" w:ascii="黑体" w:eastAsia="黑体" w:cs="黑体"/>
          <w:color w:val="000000"/>
          <w:sz w:val="24"/>
          <w:szCs w:val="24"/>
          <w:highlight w:val="none"/>
          <w:lang w:bidi="ar-SA"/>
        </w:rPr>
        <w:t xml:space="preserve">（以下采购需求如无特别说明，适用于所有分包）</w:t>
      </w:r>
      <w:r>
        <w:rPr>
          <w:rFonts w:hint="eastAsia" w:ascii="黑体" w:eastAsia="黑体" w:cs="黑体"/>
          <w:color w:val="000000"/>
          <w:sz w:val="24"/>
          <w:szCs w:val="24"/>
          <w:highlight w:val="none"/>
          <w:lang w:bidi="ar-SA"/>
        </w:rPr>
      </w:r>
      <w:r/>
    </w:p>
    <w:p>
      <w:pPr>
        <w:pStyle w:val="1094"/>
        <w:ind w:firstLine="560"/>
        <w:rPr>
          <w:rFonts w:hint="eastAsia" w:ascii="黑体" w:eastAsia="黑体" w:cs="黑体"/>
          <w:color w:val="000000"/>
          <w:sz w:val="28"/>
          <w:szCs w:val="28"/>
          <w:highlight w:val="none"/>
          <w:lang w:bidi="ar-SA"/>
        </w:rPr>
        <w:outlineLvl w:val="1"/>
      </w:pPr>
      <w:r/>
      <w:bookmarkEnd w:id="352"/>
      <w:r/>
      <w:bookmarkStart w:id="357" w:name="_Toc18691"/>
      <w:r>
        <w:rPr>
          <w:rFonts w:hint="eastAsia" w:ascii="黑体" w:eastAsia="黑体" w:cs="黑体"/>
          <w:color w:val="000000"/>
          <w:sz w:val="28"/>
          <w:szCs w:val="28"/>
          <w:highlight w:val="none"/>
          <w:lang w:bidi="ar-SA"/>
        </w:rPr>
        <w:t xml:space="preserve">一、项目概况</w:t>
      </w:r>
      <w:bookmarkEnd w:id="357"/>
      <w:r>
        <w:rPr>
          <w:rFonts w:hint="eastAsia" w:ascii="黑体" w:eastAsia="黑体" w:cs="黑体"/>
          <w:color w:val="000000"/>
          <w:sz w:val="28"/>
          <w:szCs w:val="28"/>
          <w:highlight w:val="none"/>
          <w:lang w:bidi="ar-SA"/>
        </w:rPr>
      </w:r>
      <w:r/>
    </w:p>
    <w:p>
      <w:pPr>
        <w:pStyle w:val="1094"/>
        <w:ind w:firstLine="480"/>
        <w:spacing w:line="440" w:lineRule="exact"/>
        <w:rPr>
          <w:rFonts w:hint="eastAsia" w:ascii="宋体" w:cs="宋体"/>
          <w:color w:val="000000"/>
          <w:sz w:val="24"/>
          <w:szCs w:val="24"/>
          <w:highlight w:val="none"/>
          <w:lang w:bidi="ar-SA"/>
        </w:rPr>
      </w:pPr>
      <w:r/>
      <w:bookmarkStart w:id="358" w:name="_Hlk65599754"/>
      <w:r>
        <w:rPr>
          <w:rFonts w:hint="eastAsia" w:ascii="宋体" w:cs="宋体"/>
          <w:color w:val="000000"/>
          <w:sz w:val="24"/>
          <w:szCs w:val="24"/>
          <w:highlight w:val="none"/>
          <w:lang w:bidi="ar-SA"/>
        </w:rPr>
        <w:t xml:space="preserve">1.1为了加强和完善南京市消费品、工业品产品质量监督工作，保证监督工作的权威性、公正性和准确性，根据相关法律法规的有关规定，采购人每个分包拟委托1家专业机构提供</w:t>
      </w:r>
      <w:r>
        <w:rPr>
          <w:rFonts w:hint="eastAsia" w:ascii="宋体" w:cs="宋体"/>
          <w:color w:val="000000"/>
          <w:sz w:val="24"/>
          <w:szCs w:val="24"/>
          <w:lang w:bidi="ar-SA"/>
        </w:rPr>
        <w:t xml:space="preserve">202</w:t>
      </w:r>
      <w:r>
        <w:rPr>
          <w:rFonts w:hint="eastAsia" w:ascii="宋体" w:cs="宋体"/>
          <w:color w:val="000000"/>
          <w:sz w:val="24"/>
          <w:szCs w:val="24"/>
          <w:lang w:val="en-US" w:eastAsia="zh-CN" w:bidi="ar-SA"/>
        </w:rPr>
        <w:t xml:space="preserve">6</w:t>
      </w:r>
      <w:r>
        <w:rPr>
          <w:rFonts w:hint="eastAsia" w:ascii="宋体" w:cs="宋体"/>
          <w:color w:val="000000"/>
          <w:sz w:val="24"/>
          <w:szCs w:val="24"/>
          <w:highlight w:val="none"/>
          <w:lang w:bidi="ar-SA"/>
        </w:rPr>
        <w:t xml:space="preserve">年南京市消费品、工业品产品市级质量监督抽查检验检测技术服务。</w:t>
      </w:r>
      <w:r>
        <w:rPr>
          <w:rFonts w:hint="eastAsia" w:ascii="宋体" w:cs="宋体"/>
          <w:color w:val="000000"/>
          <w:sz w:val="24"/>
          <w:szCs w:val="24"/>
          <w:highlight w:val="none"/>
          <w:lang w:bidi="ar-SA"/>
        </w:rPr>
      </w:r>
      <w:r/>
    </w:p>
    <w:p>
      <w:pPr>
        <w:pStyle w:val="1094"/>
        <w:ind w:firstLine="480"/>
        <w:spacing w:line="440" w:lineRule="exact"/>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★1.2《采购清单一览表》。</w:t>
      </w:r>
      <w:r>
        <w:rPr>
          <w:rFonts w:hint="eastAsia" w:ascii="宋体" w:cs="宋体"/>
          <w:color w:val="000000"/>
          <w:sz w:val="24"/>
          <w:szCs w:val="24"/>
          <w:highlight w:val="none"/>
          <w:lang w:bidi="ar-SA"/>
        </w:rPr>
      </w:r>
      <w:r/>
    </w:p>
    <w:p>
      <w:pPr>
        <w:pStyle w:val="1094"/>
        <w:ind w:firstLine="480"/>
        <w:spacing w:line="440" w:lineRule="exact"/>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各分包名称及产品批次、预算及最高限价如下表所示：</w:t>
      </w:r>
      <w:r>
        <w:rPr>
          <w:rFonts w:hint="eastAsia" w:ascii="宋体" w:cs="宋体"/>
          <w:color w:val="000000"/>
          <w:sz w:val="24"/>
          <w:szCs w:val="24"/>
          <w:highlight w:val="none"/>
          <w:lang w:bidi="ar-SA"/>
        </w:rPr>
      </w:r>
      <w:r/>
    </w:p>
    <w:p>
      <w:pPr>
        <w:pStyle w:val="1094"/>
        <w:jc w:val="center"/>
        <w:rPr>
          <w:rFonts w:hint="eastAsia" w:ascii="宋体" w:eastAsia="宋体" w:cs="宋体"/>
          <w:color w:val="000000"/>
          <w:sz w:val="24"/>
          <w:szCs w:val="24"/>
          <w:lang w:bidi="ar-SA"/>
        </w:rPr>
      </w:pPr>
      <w:r>
        <w:rPr>
          <w:rFonts w:hint="eastAsia" w:ascii="宋体" w:eastAsia="宋体" w:cs="宋体"/>
          <w:b/>
          <w:bCs/>
          <w:color w:val="000000"/>
          <w:sz w:val="24"/>
          <w:szCs w:val="24"/>
          <w:lang w:bidi="ar-SA"/>
        </w:rPr>
        <w:t xml:space="preserve">采购清单一览表</w:t>
      </w:r>
      <w:r>
        <w:rPr>
          <w:rFonts w:hint="eastAsia" w:ascii="宋体" w:eastAsia="宋体" w:cs="宋体"/>
          <w:color w:val="000000"/>
          <w:sz w:val="24"/>
          <w:szCs w:val="24"/>
          <w:lang w:bidi="ar-SA"/>
        </w:rPr>
      </w:r>
      <w:r/>
    </w:p>
    <w:tbl>
      <w:tblPr>
        <w:tblW w:w="4998"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942"/>
        <w:gridCol w:w="2347"/>
        <w:gridCol w:w="3028"/>
        <w:gridCol w:w="879"/>
        <w:gridCol w:w="890"/>
        <w:gridCol w:w="1079"/>
      </w:tblGrid>
      <w:tr>
        <w:trPr>
          <w:trHeight w:val="780"/>
          <w:tblHeader/>
        </w:trPr>
        <w:tc>
          <w:tcPr>
            <w:tcBorders>
              <w:top w:val="single" w:color="000000" w:sz="4" w:space="0"/>
              <w:left w:val="single" w:color="000000" w:sz="4" w:space="0"/>
              <w:bottom w:val="none" w:color="000000" w:sz="4" w:space="0"/>
              <w:right w:val="single" w:color="000000" w:sz="4" w:space="0"/>
            </w:tcBorders>
            <w:tcW w:w="942" w:type="dxa"/>
            <w:vAlign w:val="center"/>
            <w:textDirection w:val="lrTb"/>
            <w:noWrap w:val="false"/>
          </w:tcPr>
          <w:p>
            <w:pPr>
              <w:pStyle w:val="1094"/>
              <w:jc w:val="center"/>
              <w:rPr>
                <w:rFonts w:hint="eastAsia" w:ascii="宋体" w:eastAsia="宋体" w:cs="宋体"/>
                <w:b/>
                <w:bCs/>
                <w:color w:val="000000"/>
                <w:sz w:val="20"/>
                <w:szCs w:val="20"/>
                <w:lang w:val="en-US" w:eastAsia="zh-CN" w:bidi="ar-SA"/>
              </w:rPr>
            </w:pPr>
            <w:r>
              <w:rPr>
                <w:rFonts w:hint="eastAsia" w:ascii="宋体" w:eastAsia="宋体" w:cs="宋体"/>
                <w:b/>
                <w:bCs/>
                <w:color w:val="000000"/>
                <w:sz w:val="20"/>
                <w:szCs w:val="20"/>
                <w:lang w:val="en-US" w:eastAsia="zh-CN" w:bidi="ar-SA"/>
              </w:rPr>
              <w:t xml:space="preserve">分包号</w:t>
            </w:r>
            <w:r>
              <w:rPr>
                <w:rFonts w:hint="eastAsia" w:ascii="宋体" w:eastAsia="宋体" w:cs="宋体"/>
                <w:b/>
                <w:bCs/>
                <w:color w:val="000000"/>
                <w:sz w:val="20"/>
                <w:szCs w:val="20"/>
                <w:lang w:val="en-US" w:eastAsia="zh-CN" w:bidi="ar-SA"/>
              </w:rPr>
            </w:r>
            <w:r/>
          </w:p>
        </w:tc>
        <w:tc>
          <w:tcPr>
            <w:tcBorders>
              <w:top w:val="single" w:color="000000" w:sz="4" w:space="0"/>
              <w:left w:val="single" w:color="000000" w:sz="4" w:space="0"/>
              <w:bottom w:val="none" w:color="000000" w:sz="4" w:space="0"/>
              <w:right w:val="single" w:color="000000" w:sz="4" w:space="0"/>
            </w:tcBorders>
            <w:tcW w:w="2347" w:type="dxa"/>
            <w:vAlign w:val="center"/>
            <w:textDirection w:val="lrTb"/>
            <w:noWrap w:val="false"/>
          </w:tcPr>
          <w:p>
            <w:pPr>
              <w:pStyle w:val="1094"/>
              <w:jc w:val="center"/>
              <w:rPr>
                <w:rFonts w:hint="eastAsia" w:ascii="宋体" w:eastAsia="宋体" w:cs="宋体"/>
                <w:b/>
                <w:bCs/>
                <w:color w:val="000000"/>
                <w:sz w:val="20"/>
                <w:szCs w:val="20"/>
                <w:lang w:val="en-US" w:eastAsia="zh-CN" w:bidi="ar-SA"/>
              </w:rPr>
            </w:pPr>
            <w:r>
              <w:rPr>
                <w:rFonts w:hint="eastAsia" w:ascii="宋体" w:eastAsia="宋体" w:cs="宋体"/>
                <w:b/>
                <w:bCs/>
                <w:color w:val="000000"/>
                <w:sz w:val="20"/>
                <w:szCs w:val="20"/>
                <w:lang w:val="en-US" w:eastAsia="zh-CN" w:bidi="ar-SA"/>
              </w:rPr>
              <w:t xml:space="preserve">分包名称</w:t>
            </w:r>
            <w:r>
              <w:rPr>
                <w:rFonts w:hint="eastAsia" w:ascii="宋体" w:eastAsia="宋体" w:cs="宋体"/>
                <w:b/>
                <w:bCs/>
                <w:color w:val="000000"/>
                <w:sz w:val="20"/>
                <w:szCs w:val="20"/>
                <w:lang w:val="en-US" w:eastAsia="zh-CN" w:bidi="ar-SA"/>
              </w:rPr>
            </w:r>
            <w:r/>
          </w:p>
        </w:tc>
        <w:tc>
          <w:tcPr>
            <w:tcBorders>
              <w:top w:val="single" w:color="000000" w:sz="4" w:space="0"/>
              <w:left w:val="single" w:color="000000" w:sz="4" w:space="0"/>
              <w:bottom w:val="none" w:color="000000" w:sz="4" w:space="0"/>
              <w:right w:val="single" w:color="000000" w:sz="4" w:space="0"/>
            </w:tcBorders>
            <w:tcW w:w="3028" w:type="dxa"/>
            <w:vAlign w:val="center"/>
            <w:textDirection w:val="lrTb"/>
            <w:noWrap w:val="false"/>
          </w:tcPr>
          <w:p>
            <w:pPr>
              <w:pStyle w:val="1094"/>
              <w:jc w:val="center"/>
              <w:rPr>
                <w:rFonts w:hint="eastAsia" w:ascii="宋体" w:eastAsia="宋体" w:cs="宋体"/>
                <w:b/>
                <w:bCs/>
                <w:color w:val="000000"/>
                <w:sz w:val="20"/>
                <w:szCs w:val="20"/>
                <w:lang w:val="en-US" w:eastAsia="zh-CN" w:bidi="ar-SA"/>
              </w:rPr>
            </w:pPr>
            <w:r>
              <w:rPr>
                <w:rFonts w:hint="eastAsia" w:ascii="宋体" w:eastAsia="宋体" w:cs="宋体"/>
                <w:b/>
                <w:bCs/>
                <w:color w:val="000000"/>
                <w:sz w:val="20"/>
                <w:szCs w:val="20"/>
                <w:lang w:val="en-US" w:eastAsia="zh-CN" w:bidi="ar-SA"/>
              </w:rPr>
              <w:t xml:space="preserve">明细项目名称</w:t>
            </w:r>
            <w:r>
              <w:rPr>
                <w:rFonts w:hint="eastAsia" w:ascii="宋体" w:eastAsia="宋体" w:cs="宋体"/>
                <w:b/>
                <w:bCs/>
                <w:color w:val="000000"/>
                <w:sz w:val="20"/>
                <w:szCs w:val="20"/>
                <w:lang w:val="en-US" w:eastAsia="zh-CN" w:bidi="ar-SA"/>
              </w:rPr>
            </w:r>
            <w:r/>
          </w:p>
        </w:tc>
        <w:tc>
          <w:tcPr>
            <w:tcBorders>
              <w:top w:val="single" w:color="000000" w:sz="4" w:space="0"/>
              <w:left w:val="single" w:color="000000" w:sz="4" w:space="0"/>
              <w:bottom w:val="none" w:color="000000" w:sz="4" w:space="0"/>
              <w:right w:val="single" w:color="000000" w:sz="4" w:space="0"/>
            </w:tcBorders>
            <w:tcW w:w="879" w:type="dxa"/>
            <w:vAlign w:val="center"/>
            <w:textDirection w:val="lrTb"/>
            <w:noWrap w:val="false"/>
          </w:tcPr>
          <w:p>
            <w:pPr>
              <w:pStyle w:val="1094"/>
              <w:jc w:val="center"/>
              <w:rPr>
                <w:rFonts w:hint="eastAsia" w:ascii="宋体" w:eastAsia="宋体" w:cs="宋体"/>
                <w:b/>
                <w:bCs/>
                <w:color w:val="000000"/>
                <w:sz w:val="20"/>
                <w:szCs w:val="20"/>
                <w:lang w:val="en-US" w:eastAsia="zh-CN" w:bidi="ar-SA"/>
              </w:rPr>
            </w:pPr>
            <w:r>
              <w:rPr>
                <w:rFonts w:hint="eastAsia" w:ascii="宋体" w:eastAsia="宋体" w:cs="宋体"/>
                <w:b/>
                <w:bCs/>
                <w:color w:val="000000"/>
                <w:sz w:val="20"/>
                <w:szCs w:val="20"/>
                <w:lang w:val="en-US" w:eastAsia="zh-CN" w:bidi="ar-SA"/>
              </w:rPr>
              <w:t xml:space="preserve">产品批次（批次）</w:t>
            </w:r>
            <w:r>
              <w:rPr>
                <w:rFonts w:hint="eastAsia" w:ascii="宋体" w:eastAsia="宋体" w:cs="宋体"/>
                <w:b/>
                <w:bCs/>
                <w:color w:val="000000"/>
                <w:sz w:val="20"/>
                <w:szCs w:val="20"/>
                <w:lang w:val="en-US" w:eastAsia="zh-CN" w:bidi="ar-SA"/>
              </w:rPr>
            </w:r>
            <w:r/>
          </w:p>
        </w:tc>
        <w:tc>
          <w:tcPr>
            <w:tcBorders>
              <w:top w:val="single" w:color="000000" w:sz="4" w:space="0"/>
              <w:left w:val="single" w:color="000000" w:sz="4" w:space="0"/>
              <w:bottom w:val="none" w:color="000000" w:sz="4" w:space="0"/>
              <w:right w:val="single" w:color="000000" w:sz="4" w:space="0"/>
            </w:tcBorders>
            <w:tcW w:w="890" w:type="dxa"/>
            <w:vAlign w:val="center"/>
            <w:textDirection w:val="lrTb"/>
            <w:noWrap w:val="false"/>
          </w:tcPr>
          <w:p>
            <w:pPr>
              <w:pStyle w:val="1094"/>
              <w:jc w:val="center"/>
              <w:rPr>
                <w:rFonts w:hint="eastAsia" w:ascii="宋体" w:eastAsia="宋体" w:cs="宋体"/>
                <w:b/>
                <w:bCs/>
                <w:color w:val="000000"/>
                <w:sz w:val="20"/>
                <w:szCs w:val="20"/>
                <w:lang w:val="en-US" w:eastAsia="zh-CN" w:bidi="ar-SA"/>
              </w:rPr>
            </w:pPr>
            <w:r>
              <w:rPr>
                <w:rFonts w:hint="eastAsia" w:ascii="宋体" w:eastAsia="宋体" w:cs="宋体"/>
                <w:b/>
                <w:bCs/>
                <w:color w:val="000000"/>
                <w:sz w:val="20"/>
                <w:szCs w:val="20"/>
                <w:lang w:val="en-US" w:eastAsia="zh-CN" w:bidi="ar-SA"/>
              </w:rPr>
              <w:t xml:space="preserve">单项产品最高限价</w:t>
            </w:r>
            <w:r>
              <w:rPr>
                <w:rFonts w:hint="eastAsia" w:ascii="宋体" w:eastAsia="宋体" w:cs="宋体"/>
                <w:b/>
                <w:bCs/>
                <w:color w:val="000000"/>
                <w:sz w:val="20"/>
                <w:szCs w:val="20"/>
                <w:lang w:val="en-US" w:eastAsia="zh-CN" w:bidi="ar-SA"/>
              </w:rPr>
              <w:br w:type="textWrapping" w:clear="all"/>
            </w:r>
            <w:r>
              <w:rPr>
                <w:rFonts w:hint="eastAsia" w:ascii="宋体" w:eastAsia="宋体" w:cs="宋体"/>
                <w:b/>
                <w:bCs/>
                <w:color w:val="000000"/>
                <w:sz w:val="20"/>
                <w:szCs w:val="20"/>
                <w:lang w:val="en-US" w:eastAsia="zh-CN" w:bidi="ar-SA"/>
              </w:rPr>
              <w:t xml:space="preserve">(万元）</w:t>
            </w:r>
            <w:r>
              <w:rPr>
                <w:rFonts w:hint="eastAsia" w:ascii="宋体" w:eastAsia="宋体" w:cs="宋体"/>
                <w:b/>
                <w:bCs/>
                <w:color w:val="000000"/>
                <w:sz w:val="20"/>
                <w:szCs w:val="20"/>
                <w:lang w:val="en-US" w:eastAsia="zh-CN" w:bidi="ar-SA"/>
              </w:rPr>
            </w:r>
            <w:r/>
          </w:p>
        </w:tc>
        <w:tc>
          <w:tcPr>
            <w:tcBorders>
              <w:top w:val="single" w:color="000000" w:sz="4" w:space="0"/>
              <w:left w:val="single" w:color="000000" w:sz="4" w:space="0"/>
              <w:bottom w:val="none" w:color="000000" w:sz="4" w:space="0"/>
              <w:right w:val="single" w:color="000000" w:sz="4" w:space="0"/>
            </w:tcBorders>
            <w:tcW w:w="1079" w:type="dxa"/>
            <w:vAlign w:val="center"/>
            <w:textDirection w:val="lrTb"/>
            <w:noWrap w:val="false"/>
          </w:tcPr>
          <w:p>
            <w:pPr>
              <w:pStyle w:val="1094"/>
              <w:jc w:val="center"/>
              <w:rPr>
                <w:rFonts w:hint="eastAsia" w:ascii="宋体" w:eastAsia="宋体" w:cs="宋体"/>
                <w:b/>
                <w:bCs/>
                <w:color w:val="000000"/>
                <w:sz w:val="20"/>
                <w:szCs w:val="20"/>
                <w:lang w:val="en-US" w:eastAsia="zh-CN" w:bidi="ar-SA"/>
              </w:rPr>
            </w:pPr>
            <w:r>
              <w:rPr>
                <w:rFonts w:hint="eastAsia" w:ascii="宋体" w:eastAsia="宋体" w:cs="宋体"/>
                <w:b/>
                <w:bCs/>
                <w:color w:val="000000"/>
                <w:sz w:val="20"/>
                <w:szCs w:val="20"/>
                <w:lang w:val="en-US" w:eastAsia="zh-CN" w:bidi="ar-SA"/>
              </w:rPr>
              <w:t xml:space="preserve">各分包预算及最高限价</w:t>
            </w:r>
            <w:r>
              <w:rPr>
                <w:rFonts w:hint="eastAsia" w:ascii="宋体" w:eastAsia="宋体" w:cs="宋体"/>
                <w:b/>
                <w:bCs/>
                <w:color w:val="000000"/>
                <w:sz w:val="20"/>
                <w:szCs w:val="20"/>
                <w:lang w:val="en-US" w:eastAsia="zh-CN" w:bidi="ar-SA"/>
              </w:rPr>
              <w:br w:type="textWrapping" w:clear="all"/>
            </w:r>
            <w:r>
              <w:rPr>
                <w:rFonts w:hint="eastAsia" w:ascii="宋体" w:eastAsia="宋体" w:cs="宋体"/>
                <w:b/>
                <w:bCs/>
                <w:color w:val="000000"/>
                <w:sz w:val="20"/>
                <w:szCs w:val="20"/>
                <w:lang w:val="en-US" w:eastAsia="zh-CN" w:bidi="ar-SA"/>
              </w:rPr>
              <w:t xml:space="preserve">(万元）</w:t>
            </w:r>
            <w:r>
              <w:rPr>
                <w:rFonts w:hint="eastAsia" w:ascii="宋体" w:eastAsia="宋体" w:cs="宋体"/>
                <w:b/>
                <w:bCs/>
                <w:color w:val="000000"/>
                <w:sz w:val="20"/>
                <w:szCs w:val="20"/>
                <w:lang w:val="en-US" w:eastAsia="zh-CN" w:bidi="ar-SA"/>
              </w:rPr>
            </w:r>
            <w:r/>
          </w:p>
        </w:tc>
      </w:tr>
      <w:tr>
        <w:trPr>
          <w:trHeight w:val="300"/>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pStyle w:val="1094"/>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分包1</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pStyle w:val="1094"/>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机动车儿童乘员用约束系统</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028" w:type="dxa"/>
            <w:vAlign w:val="center"/>
            <w:textDirection w:val="lrTb"/>
            <w:noWrap w:val="false"/>
          </w:tcPr>
          <w:p>
            <w:pPr>
              <w:pStyle w:val="1094"/>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机动车儿童乘员用约束系统</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094"/>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5</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val="false"/>
          </w:tcPr>
          <w:p>
            <w:pPr>
              <w:pStyle w:val="1094"/>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4</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pStyle w:val="1094"/>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4</w:t>
            </w:r>
            <w:r>
              <w:rPr>
                <w:rFonts w:hint="eastAsia" w:ascii="宋体" w:eastAsia="宋体" w:cs="宋体"/>
                <w:color w:val="000000"/>
                <w:sz w:val="20"/>
                <w:szCs w:val="20"/>
                <w:lang w:val="en-US" w:eastAsia="zh-CN" w:bidi="ar-SA"/>
              </w:rPr>
            </w:r>
            <w:r/>
          </w:p>
        </w:tc>
      </w:tr>
      <w:tr>
        <w:trPr>
          <w:trHeight w:val="300"/>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pStyle w:val="1094"/>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分包2</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pStyle w:val="1094"/>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童车</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028" w:type="dxa"/>
            <w:vAlign w:val="center"/>
            <w:textDirection w:val="lrTb"/>
            <w:noWrap w:val="false"/>
          </w:tcPr>
          <w:p>
            <w:pPr>
              <w:pStyle w:val="1094"/>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童车</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094"/>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10</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val="false"/>
          </w:tcPr>
          <w:p>
            <w:pPr>
              <w:pStyle w:val="1094"/>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3</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pStyle w:val="1094"/>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3</w:t>
            </w:r>
            <w:r>
              <w:rPr>
                <w:rFonts w:hint="eastAsia" w:ascii="宋体" w:eastAsia="宋体" w:cs="宋体"/>
                <w:color w:val="000000"/>
                <w:sz w:val="20"/>
                <w:szCs w:val="20"/>
                <w:lang w:val="en-US" w:eastAsia="zh-CN" w:bidi="ar-SA"/>
              </w:rPr>
            </w:r>
            <w:r/>
          </w:p>
        </w:tc>
      </w:tr>
      <w:tr>
        <w:trPr>
          <w:trHeight w:val="300"/>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pStyle w:val="1094"/>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分包3</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pStyle w:val="1094"/>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骑行服（瑜伽服）</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028" w:type="dxa"/>
            <w:vAlign w:val="center"/>
            <w:textDirection w:val="lrTb"/>
            <w:noWrap w:val="false"/>
          </w:tcPr>
          <w:p>
            <w:pPr>
              <w:pStyle w:val="1094"/>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骑行服（瑜伽服）</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094"/>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20</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val="false"/>
          </w:tcPr>
          <w:p>
            <w:pPr>
              <w:pStyle w:val="1094"/>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6</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pStyle w:val="1094"/>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6</w:t>
            </w:r>
            <w:r>
              <w:rPr>
                <w:rFonts w:hint="eastAsia" w:ascii="宋体" w:eastAsia="宋体" w:cs="宋体"/>
                <w:color w:val="000000"/>
                <w:sz w:val="20"/>
                <w:szCs w:val="20"/>
                <w:lang w:val="en-US" w:eastAsia="zh-CN" w:bidi="ar-SA"/>
              </w:rPr>
            </w:r>
            <w:r/>
          </w:p>
        </w:tc>
      </w:tr>
      <w:tr>
        <w:trPr>
          <w:trHeight w:val="312"/>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pStyle w:val="1094"/>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分包4</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pStyle w:val="1094"/>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防爆电气</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028" w:type="dxa"/>
            <w:vAlign w:val="center"/>
            <w:textDirection w:val="lrTb"/>
            <w:noWrap w:val="false"/>
          </w:tcPr>
          <w:p>
            <w:pPr>
              <w:pStyle w:val="1094"/>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防爆电气</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094"/>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8</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val="false"/>
          </w:tcPr>
          <w:p>
            <w:pPr>
              <w:pStyle w:val="1094"/>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6.4</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pStyle w:val="1094"/>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6.4</w:t>
            </w:r>
            <w:r>
              <w:rPr>
                <w:rFonts w:hint="eastAsia" w:ascii="宋体" w:eastAsia="宋体" w:cs="宋体"/>
                <w:color w:val="000000"/>
                <w:sz w:val="20"/>
                <w:szCs w:val="20"/>
                <w:lang w:val="en-US" w:eastAsia="zh-CN" w:bidi="ar-SA"/>
              </w:rPr>
            </w:r>
            <w:r/>
          </w:p>
        </w:tc>
      </w:tr>
      <w:tr>
        <w:trPr>
          <w:trHeight w:val="396"/>
        </w:trPr>
        <w:tc>
          <w:tcPr>
            <w:tcBorders>
              <w:top w:val="single" w:color="000000" w:sz="4" w:space="0"/>
              <w:left w:val="single" w:color="000000" w:sz="4" w:space="0"/>
              <w:bottom w:val="none" w:color="000000" w:sz="4" w:space="0"/>
              <w:right w:val="single" w:color="000000" w:sz="4" w:space="0"/>
            </w:tcBorders>
            <w:tcW w:w="942" w:type="dxa"/>
            <w:vAlign w:val="center"/>
            <w:textDirection w:val="lrTb"/>
            <w:noWrap w:val="false"/>
          </w:tcPr>
          <w:p>
            <w:pPr>
              <w:pStyle w:val="1094"/>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分包5</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pStyle w:val="1094"/>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PE输水管材</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028" w:type="dxa"/>
            <w:vAlign w:val="center"/>
            <w:textDirection w:val="lrTb"/>
            <w:noWrap w:val="false"/>
          </w:tcPr>
          <w:p>
            <w:pPr>
              <w:pStyle w:val="1094"/>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PE输水管材</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094"/>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12</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val="false"/>
          </w:tcPr>
          <w:p>
            <w:pPr>
              <w:pStyle w:val="1094"/>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5.04</w:t>
            </w:r>
            <w:r>
              <w:rPr>
                <w:rFonts w:hint="eastAsia" w:ascii="宋体" w:eastAsia="宋体" w:cs="宋体"/>
                <w:color w:val="000000"/>
                <w:sz w:val="20"/>
                <w:szCs w:val="20"/>
                <w:lang w:val="en-US" w:eastAsia="zh-CN" w:bidi="ar-SA"/>
              </w:rPr>
            </w:r>
            <w:r/>
          </w:p>
        </w:tc>
        <w:tc>
          <w:tcPr>
            <w:tcBorders>
              <w:top w:val="none" w:color="000000" w:sz="4" w:space="0"/>
              <w:left w:val="single" w:color="000000" w:sz="4" w:space="0"/>
              <w:bottom w:val="single" w:color="000000" w:sz="4" w:space="0"/>
              <w:right w:val="single" w:color="000000" w:sz="4" w:space="0"/>
            </w:tcBorders>
            <w:tcW w:w="1079" w:type="dxa"/>
            <w:vAlign w:val="center"/>
            <w:textDirection w:val="lrTb"/>
            <w:noWrap w:val="false"/>
          </w:tcPr>
          <w:p>
            <w:pPr>
              <w:pStyle w:val="1094"/>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5.04</w:t>
            </w:r>
            <w:r>
              <w:rPr>
                <w:rFonts w:hint="eastAsia" w:ascii="宋体" w:eastAsia="宋体" w:cs="宋体"/>
                <w:color w:val="000000"/>
                <w:sz w:val="20"/>
                <w:szCs w:val="20"/>
                <w:lang w:val="en-US" w:eastAsia="zh-CN" w:bidi="ar-SA"/>
              </w:rPr>
            </w:r>
            <w:r/>
          </w:p>
        </w:tc>
      </w:tr>
      <w:tr>
        <w:trPr>
          <w:trHeight w:val="408"/>
        </w:trPr>
        <w:tc>
          <w:tcPr>
            <w:tcBorders>
              <w:top w:val="single" w:color="000000" w:sz="4" w:space="0"/>
              <w:left w:val="single" w:color="000000" w:sz="4" w:space="0"/>
              <w:bottom w:val="none" w:color="000000" w:sz="4" w:space="0"/>
              <w:right w:val="single" w:color="000000" w:sz="4" w:space="0"/>
            </w:tcBorders>
            <w:tcW w:w="942" w:type="dxa"/>
            <w:vAlign w:val="center"/>
            <w:vMerge w:val="restart"/>
            <w:textDirection w:val="lrTb"/>
            <w:noWrap w:val="false"/>
          </w:tcPr>
          <w:p>
            <w:pPr>
              <w:pStyle w:val="1094"/>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分包6</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none" w:color="000000" w:sz="4" w:space="0"/>
              <w:right w:val="single" w:color="000000" w:sz="4" w:space="0"/>
            </w:tcBorders>
            <w:tcW w:w="2347" w:type="dxa"/>
            <w:vAlign w:val="center"/>
            <w:vMerge w:val="restart"/>
            <w:textDirection w:val="lrTb"/>
            <w:noWrap w:val="false"/>
          </w:tcPr>
          <w:p>
            <w:pPr>
              <w:pStyle w:val="1094"/>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装配式建筑材料、脚手架</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028" w:type="dxa"/>
            <w:vAlign w:val="center"/>
            <w:textDirection w:val="lrTb"/>
            <w:noWrap w:val="false"/>
          </w:tcPr>
          <w:p>
            <w:pPr>
              <w:pStyle w:val="1094"/>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装配式建筑材料（预制混凝土构件）</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094"/>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5</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val="false"/>
          </w:tcPr>
          <w:p>
            <w:pPr>
              <w:pStyle w:val="1094"/>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3</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none" w:color="000000" w:sz="4" w:space="0"/>
              <w:right w:val="single" w:color="000000" w:sz="4" w:space="0"/>
            </w:tcBorders>
            <w:tcW w:w="1079" w:type="dxa"/>
            <w:vAlign w:val="center"/>
            <w:vMerge w:val="restart"/>
            <w:textDirection w:val="lrTb"/>
            <w:noWrap w:val="false"/>
          </w:tcPr>
          <w:p>
            <w:pPr>
              <w:pStyle w:val="1094"/>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5.1</w:t>
            </w:r>
            <w:r>
              <w:rPr>
                <w:rFonts w:hint="eastAsia" w:ascii="宋体" w:eastAsia="宋体" w:cs="宋体"/>
                <w:color w:val="000000"/>
                <w:sz w:val="20"/>
                <w:szCs w:val="20"/>
                <w:lang w:val="en-US" w:eastAsia="zh-CN" w:bidi="ar-SA"/>
              </w:rPr>
            </w:r>
            <w:r/>
          </w:p>
        </w:tc>
      </w:tr>
      <w:tr>
        <w:trPr>
          <w:trHeight w:val="300"/>
        </w:trPr>
        <w:tc>
          <w:tcPr>
            <w:tcBorders>
              <w:top w:val="single" w:color="000000" w:sz="4" w:space="0"/>
              <w:left w:val="single" w:color="000000" w:sz="4" w:space="0"/>
              <w:bottom w:val="none" w:color="000000" w:sz="4" w:space="0"/>
              <w:right w:val="single" w:color="000000" w:sz="4" w:space="0"/>
            </w:tcBorders>
            <w:tcW w:w="942" w:type="dxa"/>
            <w:vAlign w:val="center"/>
            <w:vMerge w:val="continue"/>
            <w:textDirection w:val="lrTb"/>
            <w:noWrap w:val="false"/>
          </w:tcPr>
          <w:p>
            <w:pPr>
              <w:pStyle w:val="1094"/>
              <w:rPr>
                <w:color w:val="000000"/>
              </w:rPr>
            </w:pPr>
            <w:r>
              <w:rPr>
                <w:color w:val="000000"/>
              </w:rPr>
            </w:r>
            <w:r/>
          </w:p>
        </w:tc>
        <w:tc>
          <w:tcPr>
            <w:tcBorders>
              <w:top w:val="single" w:color="000000" w:sz="4" w:space="0"/>
              <w:left w:val="single" w:color="000000" w:sz="4" w:space="0"/>
              <w:bottom w:val="none" w:color="000000" w:sz="4" w:space="0"/>
              <w:right w:val="single" w:color="000000" w:sz="4" w:space="0"/>
            </w:tcBorders>
            <w:tcW w:w="2347" w:type="dxa"/>
            <w:vAlign w:val="center"/>
            <w:vMerge w:val="continue"/>
            <w:textDirection w:val="lrTb"/>
            <w:noWrap w:val="false"/>
          </w:tcPr>
          <w:p>
            <w:pPr>
              <w:pStyle w:val="1094"/>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3028" w:type="dxa"/>
            <w:vAlign w:val="center"/>
            <w:textDirection w:val="lrTb"/>
            <w:noWrap w:val="false"/>
          </w:tcPr>
          <w:p>
            <w:pPr>
              <w:pStyle w:val="1094"/>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脚手架</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094"/>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3</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val="false"/>
          </w:tcPr>
          <w:p>
            <w:pPr>
              <w:pStyle w:val="1094"/>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2.1</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none" w:color="000000" w:sz="4" w:space="0"/>
              <w:right w:val="single" w:color="000000" w:sz="4" w:space="0"/>
            </w:tcBorders>
            <w:tcW w:w="1079" w:type="dxa"/>
            <w:vAlign w:val="center"/>
            <w:vMerge w:val="continue"/>
            <w:textDirection w:val="lrTb"/>
            <w:noWrap w:val="false"/>
          </w:tcPr>
          <w:p>
            <w:pPr>
              <w:pStyle w:val="1094"/>
              <w:rPr>
                <w:color w:val="000000"/>
              </w:rPr>
            </w:pPr>
            <w:r>
              <w:rPr>
                <w:color w:val="000000"/>
              </w:rPr>
            </w:r>
            <w:r/>
          </w:p>
        </w:tc>
      </w:tr>
      <w:tr>
        <w:trPr>
          <w:trHeight w:val="300"/>
        </w:trPr>
        <w:tc>
          <w:tcPr>
            <w:tcBorders>
              <w:top w:val="single" w:color="000000" w:sz="4" w:space="0"/>
              <w:left w:val="single" w:color="000000" w:sz="4" w:space="0"/>
              <w:bottom w:val="single" w:color="000000" w:sz="4" w:space="0"/>
              <w:right w:val="single" w:color="000000" w:sz="4" w:space="0"/>
            </w:tcBorders>
            <w:tcW w:w="942" w:type="dxa"/>
            <w:vAlign w:val="center"/>
            <w:vMerge w:val="restart"/>
            <w:textDirection w:val="lrTb"/>
            <w:noWrap w:val="false"/>
          </w:tcPr>
          <w:p>
            <w:pPr>
              <w:pStyle w:val="1094"/>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分包7</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347" w:type="dxa"/>
            <w:vAlign w:val="center"/>
            <w:vMerge w:val="restart"/>
            <w:textDirection w:val="lrTb"/>
            <w:noWrap w:val="false"/>
          </w:tcPr>
          <w:p>
            <w:pPr>
              <w:pStyle w:val="1094"/>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建筑保温材料</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028" w:type="dxa"/>
            <w:vAlign w:val="center"/>
            <w:textDirection w:val="lrTb"/>
            <w:noWrap w:val="false"/>
          </w:tcPr>
          <w:p>
            <w:pPr>
              <w:pStyle w:val="1094"/>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建筑保温材料</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094"/>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25</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val="false"/>
          </w:tcPr>
          <w:p>
            <w:pPr>
              <w:pStyle w:val="1094"/>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16.25</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079" w:type="dxa"/>
            <w:vAlign w:val="center"/>
            <w:vMerge w:val="restart"/>
            <w:textDirection w:val="lrTb"/>
            <w:noWrap w:val="false"/>
          </w:tcPr>
          <w:p>
            <w:pPr>
              <w:pStyle w:val="1094"/>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24.85</w:t>
            </w:r>
            <w:r>
              <w:rPr>
                <w:rFonts w:hint="eastAsia" w:ascii="宋体" w:eastAsia="宋体" w:cs="宋体"/>
                <w:color w:val="000000"/>
                <w:sz w:val="20"/>
                <w:szCs w:val="20"/>
                <w:lang w:val="en-US" w:eastAsia="zh-CN" w:bidi="ar-SA"/>
              </w:rPr>
            </w:r>
            <w:r/>
          </w:p>
        </w:tc>
      </w:tr>
      <w:tr>
        <w:trPr>
          <w:trHeight w:val="300"/>
        </w:trPr>
        <w:tc>
          <w:tcPr>
            <w:tcBorders>
              <w:top w:val="single" w:color="000000" w:sz="4" w:space="0"/>
              <w:left w:val="single" w:color="000000" w:sz="4" w:space="0"/>
              <w:bottom w:val="single" w:color="000000" w:sz="4" w:space="0"/>
              <w:right w:val="single" w:color="000000" w:sz="4" w:space="0"/>
            </w:tcBorders>
            <w:tcW w:w="942" w:type="dxa"/>
            <w:vAlign w:val="center"/>
            <w:vMerge w:val="continue"/>
            <w:textDirection w:val="lrTb"/>
            <w:noWrap w:val="false"/>
          </w:tcPr>
          <w:p>
            <w:pPr>
              <w:pStyle w:val="1094"/>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2347" w:type="dxa"/>
            <w:vAlign w:val="center"/>
            <w:vMerge w:val="continue"/>
            <w:textDirection w:val="lrTb"/>
            <w:noWrap w:val="false"/>
          </w:tcPr>
          <w:p>
            <w:pPr>
              <w:pStyle w:val="1094"/>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3028" w:type="dxa"/>
            <w:vAlign w:val="center"/>
            <w:textDirection w:val="lrTb"/>
            <w:noWrap w:val="false"/>
          </w:tcPr>
          <w:p>
            <w:pPr>
              <w:pStyle w:val="1094"/>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建筑用金属面绝热夹芯板</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094"/>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10</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val="false"/>
          </w:tcPr>
          <w:p>
            <w:pPr>
              <w:pStyle w:val="1094"/>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8.6</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079" w:type="dxa"/>
            <w:vAlign w:val="center"/>
            <w:vMerge w:val="continue"/>
            <w:textDirection w:val="lrTb"/>
            <w:noWrap w:val="false"/>
          </w:tcPr>
          <w:p>
            <w:pPr>
              <w:pStyle w:val="1094"/>
              <w:rPr>
                <w:color w:val="000000"/>
              </w:rPr>
            </w:pPr>
            <w:r>
              <w:rPr>
                <w:color w:val="000000"/>
              </w:rPr>
            </w:r>
            <w:r/>
          </w:p>
        </w:tc>
      </w:tr>
      <w:tr>
        <w:trPr>
          <w:trHeight w:val="300"/>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pStyle w:val="1094"/>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分包8</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pStyle w:val="1094"/>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钢筋混凝土排水管</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028" w:type="dxa"/>
            <w:vAlign w:val="center"/>
            <w:textDirection w:val="lrTb"/>
            <w:noWrap w:val="false"/>
          </w:tcPr>
          <w:p>
            <w:pPr>
              <w:pStyle w:val="1094"/>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钢筋混凝土排水管</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094"/>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8</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val="false"/>
          </w:tcPr>
          <w:p>
            <w:pPr>
              <w:pStyle w:val="1094"/>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3.52</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pStyle w:val="1094"/>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3.52</w:t>
            </w:r>
            <w:r>
              <w:rPr>
                <w:rFonts w:hint="eastAsia" w:ascii="宋体" w:eastAsia="宋体" w:cs="宋体"/>
                <w:color w:val="000000"/>
                <w:sz w:val="20"/>
                <w:szCs w:val="20"/>
                <w:lang w:val="en-US" w:eastAsia="zh-CN" w:bidi="ar-SA"/>
              </w:rPr>
            </w:r>
            <w:r/>
          </w:p>
        </w:tc>
      </w:tr>
      <w:tr>
        <w:trPr>
          <w:trHeight w:val="300"/>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pStyle w:val="1094"/>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分包9</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pStyle w:val="1094"/>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钢丝绳</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028" w:type="dxa"/>
            <w:vAlign w:val="center"/>
            <w:textDirection w:val="lrTb"/>
            <w:noWrap w:val="false"/>
          </w:tcPr>
          <w:p>
            <w:pPr>
              <w:pStyle w:val="1094"/>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钢丝绳</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094"/>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5</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val="false"/>
          </w:tcPr>
          <w:p>
            <w:pPr>
              <w:pStyle w:val="1094"/>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2.75</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pStyle w:val="1094"/>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2.75</w:t>
            </w:r>
            <w:r>
              <w:rPr>
                <w:rFonts w:hint="eastAsia" w:ascii="宋体" w:eastAsia="宋体" w:cs="宋体"/>
                <w:color w:val="000000"/>
                <w:sz w:val="20"/>
                <w:szCs w:val="20"/>
                <w:lang w:val="en-US" w:eastAsia="zh-CN" w:bidi="ar-SA"/>
              </w:rPr>
            </w:r>
            <w:r/>
          </w:p>
        </w:tc>
      </w:tr>
      <w:tr>
        <w:trPr>
          <w:trHeight w:val="300"/>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pStyle w:val="1094"/>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分包10</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pStyle w:val="1094"/>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危险化学品</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028" w:type="dxa"/>
            <w:vAlign w:val="center"/>
            <w:textDirection w:val="lrTb"/>
            <w:noWrap w:val="false"/>
          </w:tcPr>
          <w:p>
            <w:pPr>
              <w:pStyle w:val="1094"/>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危化品</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094"/>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60</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val="false"/>
          </w:tcPr>
          <w:p>
            <w:pPr>
              <w:pStyle w:val="1094"/>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19.8</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pStyle w:val="1094"/>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19.8</w:t>
            </w:r>
            <w:r>
              <w:rPr>
                <w:rFonts w:hint="eastAsia" w:ascii="宋体" w:eastAsia="宋体" w:cs="宋体"/>
                <w:color w:val="000000"/>
                <w:sz w:val="20"/>
                <w:szCs w:val="20"/>
                <w:lang w:val="en-US" w:eastAsia="zh-CN" w:bidi="ar-SA"/>
              </w:rPr>
            </w:r>
            <w:r/>
          </w:p>
        </w:tc>
      </w:tr>
      <w:tr>
        <w:trPr>
          <w:trHeight w:val="300"/>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pStyle w:val="1094"/>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分包11</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pStyle w:val="1094"/>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危险化学品包装物、容器</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028" w:type="dxa"/>
            <w:vAlign w:val="center"/>
            <w:textDirection w:val="lrTb"/>
            <w:noWrap w:val="false"/>
          </w:tcPr>
          <w:p>
            <w:pPr>
              <w:pStyle w:val="1094"/>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危包</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094"/>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19</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val="false"/>
          </w:tcPr>
          <w:p>
            <w:pPr>
              <w:pStyle w:val="1094"/>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5.51</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pStyle w:val="1094"/>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5.51</w:t>
            </w:r>
            <w:r>
              <w:rPr>
                <w:rFonts w:hint="eastAsia" w:ascii="宋体" w:eastAsia="宋体" w:cs="宋体"/>
                <w:color w:val="000000"/>
                <w:sz w:val="20"/>
                <w:szCs w:val="20"/>
                <w:lang w:val="en-US" w:eastAsia="zh-CN" w:bidi="ar-SA"/>
              </w:rPr>
            </w:r>
            <w:r/>
          </w:p>
        </w:tc>
      </w:tr>
      <w:tr>
        <w:trPr>
          <w:trHeight w:val="300"/>
        </w:trPr>
        <w:tc>
          <w:tcPr>
            <w:tcBorders>
              <w:top w:val="single" w:color="000000" w:sz="4" w:space="0"/>
              <w:left w:val="single" w:color="000000" w:sz="4" w:space="0"/>
              <w:bottom w:val="single" w:color="000000" w:sz="4" w:space="0"/>
              <w:right w:val="single" w:color="000000" w:sz="4" w:space="0"/>
            </w:tcBorders>
            <w:tcW w:w="942" w:type="dxa"/>
            <w:vAlign w:val="center"/>
            <w:vMerge w:val="restart"/>
            <w:textDirection w:val="lrTb"/>
            <w:noWrap w:val="false"/>
          </w:tcPr>
          <w:p>
            <w:pPr>
              <w:pStyle w:val="1094"/>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分包12</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347" w:type="dxa"/>
            <w:vAlign w:val="center"/>
            <w:vMerge w:val="restart"/>
            <w:textDirection w:val="lrTb"/>
            <w:noWrap w:val="false"/>
          </w:tcPr>
          <w:p>
            <w:pPr>
              <w:pStyle w:val="1094"/>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移动电源、电热毯</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028" w:type="dxa"/>
            <w:vAlign w:val="center"/>
            <w:textDirection w:val="lrTb"/>
            <w:noWrap w:val="false"/>
          </w:tcPr>
          <w:p>
            <w:pPr>
              <w:pStyle w:val="1094"/>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移动电源</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094"/>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20</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val="false"/>
          </w:tcPr>
          <w:p>
            <w:pPr>
              <w:pStyle w:val="1094"/>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8.2</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079" w:type="dxa"/>
            <w:vAlign w:val="center"/>
            <w:vMerge w:val="restart"/>
            <w:textDirection w:val="lrTb"/>
            <w:noWrap w:val="false"/>
          </w:tcPr>
          <w:p>
            <w:pPr>
              <w:pStyle w:val="1094"/>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12.07</w:t>
            </w:r>
            <w:r>
              <w:rPr>
                <w:rFonts w:hint="eastAsia" w:ascii="宋体" w:eastAsia="宋体" w:cs="宋体"/>
                <w:color w:val="000000"/>
                <w:sz w:val="20"/>
                <w:szCs w:val="20"/>
                <w:lang w:val="en-US" w:eastAsia="zh-CN" w:bidi="ar-SA"/>
              </w:rPr>
            </w:r>
            <w:r/>
          </w:p>
        </w:tc>
      </w:tr>
      <w:tr>
        <w:trPr>
          <w:trHeight w:val="300"/>
        </w:trPr>
        <w:tc>
          <w:tcPr>
            <w:tcBorders>
              <w:top w:val="single" w:color="000000" w:sz="4" w:space="0"/>
              <w:left w:val="single" w:color="000000" w:sz="4" w:space="0"/>
              <w:bottom w:val="single" w:color="000000" w:sz="4" w:space="0"/>
              <w:right w:val="single" w:color="000000" w:sz="4" w:space="0"/>
            </w:tcBorders>
            <w:tcW w:w="942" w:type="dxa"/>
            <w:vAlign w:val="center"/>
            <w:vMerge w:val="continue"/>
            <w:textDirection w:val="lrTb"/>
            <w:noWrap w:val="false"/>
          </w:tcPr>
          <w:p>
            <w:pPr>
              <w:pStyle w:val="1094"/>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2347" w:type="dxa"/>
            <w:vAlign w:val="center"/>
            <w:vMerge w:val="continue"/>
            <w:textDirection w:val="lrTb"/>
            <w:noWrap w:val="false"/>
          </w:tcPr>
          <w:p>
            <w:pPr>
              <w:pStyle w:val="1094"/>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3028" w:type="dxa"/>
            <w:vAlign w:val="center"/>
            <w:textDirection w:val="lrTb"/>
            <w:noWrap w:val="false"/>
          </w:tcPr>
          <w:p>
            <w:pPr>
              <w:pStyle w:val="1094"/>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电热毯</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094"/>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10</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val="false"/>
          </w:tcPr>
          <w:p>
            <w:pPr>
              <w:pStyle w:val="1094"/>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3.87</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079" w:type="dxa"/>
            <w:vAlign w:val="center"/>
            <w:vMerge w:val="continue"/>
            <w:textDirection w:val="lrTb"/>
            <w:noWrap w:val="false"/>
          </w:tcPr>
          <w:p>
            <w:pPr>
              <w:pStyle w:val="1094"/>
              <w:rPr>
                <w:color w:val="000000"/>
              </w:rPr>
            </w:pPr>
            <w:r>
              <w:rPr>
                <w:color w:val="000000"/>
              </w:rPr>
            </w:r>
            <w:r/>
          </w:p>
        </w:tc>
      </w:tr>
      <w:tr>
        <w:trPr>
          <w:trHeight w:val="300"/>
        </w:trPr>
        <w:tc>
          <w:tcPr>
            <w:tcBorders>
              <w:top w:val="none" w:color="000000" w:sz="4" w:space="0"/>
              <w:left w:val="single" w:color="000000" w:sz="4" w:space="0"/>
              <w:bottom w:val="single" w:color="000000" w:sz="4" w:space="0"/>
              <w:right w:val="single" w:color="000000" w:sz="4" w:space="0"/>
            </w:tcBorders>
            <w:tcW w:w="942" w:type="dxa"/>
            <w:vAlign w:val="center"/>
            <w:textDirection w:val="lrTb"/>
            <w:noWrap w:val="false"/>
          </w:tcPr>
          <w:p>
            <w:pPr>
              <w:pStyle w:val="1094"/>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分包13</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pStyle w:val="1094"/>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无人机</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028" w:type="dxa"/>
            <w:vAlign w:val="center"/>
            <w:textDirection w:val="lrTb"/>
            <w:noWrap w:val="false"/>
          </w:tcPr>
          <w:p>
            <w:pPr>
              <w:pStyle w:val="1094"/>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无人机</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094"/>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3</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val="false"/>
          </w:tcPr>
          <w:p>
            <w:pPr>
              <w:pStyle w:val="1094"/>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4.806</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pStyle w:val="1094"/>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4.806</w:t>
            </w:r>
            <w:r>
              <w:rPr>
                <w:rFonts w:hint="eastAsia" w:ascii="宋体" w:eastAsia="宋体" w:cs="宋体"/>
                <w:color w:val="000000"/>
                <w:sz w:val="20"/>
                <w:szCs w:val="20"/>
                <w:lang w:val="en-US" w:eastAsia="zh-CN" w:bidi="ar-SA"/>
              </w:rPr>
            </w:r>
            <w:r/>
          </w:p>
        </w:tc>
      </w:tr>
      <w:tr>
        <w:trPr>
          <w:trHeight w:val="300"/>
        </w:trPr>
        <w:tc>
          <w:tcPr>
            <w:tcBorders>
              <w:top w:val="single" w:color="000000" w:sz="4" w:space="0"/>
              <w:left w:val="single" w:color="000000" w:sz="4" w:space="0"/>
              <w:bottom w:val="single" w:color="000000" w:sz="4" w:space="0"/>
              <w:right w:val="single" w:color="000000" w:sz="4" w:space="0"/>
            </w:tcBorders>
            <w:tcW w:w="942" w:type="dxa"/>
            <w:vAlign w:val="center"/>
            <w:vMerge w:val="restart"/>
            <w:textDirection w:val="lrTb"/>
            <w:noWrap w:val="false"/>
          </w:tcPr>
          <w:p>
            <w:pPr>
              <w:pStyle w:val="1094"/>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分包14</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347" w:type="dxa"/>
            <w:vAlign w:val="center"/>
            <w:vMerge w:val="restart"/>
            <w:textDirection w:val="lrTb"/>
            <w:noWrap w:val="false"/>
          </w:tcPr>
          <w:p>
            <w:pPr>
              <w:pStyle w:val="1094"/>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老人机、电风扇、吹风机、电冰箱、房间空气调节器、家用电动洗衣机、彩色电视机产品</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028" w:type="dxa"/>
            <w:vAlign w:val="center"/>
            <w:textDirection w:val="lrTb"/>
            <w:noWrap w:val="false"/>
          </w:tcPr>
          <w:p>
            <w:pPr>
              <w:pStyle w:val="1094"/>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老人机</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094"/>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3</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val="false"/>
          </w:tcPr>
          <w:p>
            <w:pPr>
              <w:pStyle w:val="1094"/>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2.565</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079" w:type="dxa"/>
            <w:vAlign w:val="center"/>
            <w:vMerge w:val="restart"/>
            <w:textDirection w:val="lrTb"/>
            <w:noWrap w:val="false"/>
          </w:tcPr>
          <w:p>
            <w:pPr>
              <w:pStyle w:val="1094"/>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17.447</w:t>
            </w:r>
            <w:r>
              <w:rPr>
                <w:rFonts w:hint="eastAsia" w:ascii="宋体" w:eastAsia="宋体" w:cs="宋体"/>
                <w:color w:val="000000"/>
                <w:sz w:val="20"/>
                <w:szCs w:val="20"/>
                <w:lang w:val="en-US" w:eastAsia="zh-CN" w:bidi="ar-SA"/>
              </w:rPr>
            </w:r>
            <w:r/>
          </w:p>
        </w:tc>
      </w:tr>
      <w:tr>
        <w:trPr>
          <w:trHeight w:val="300"/>
        </w:trPr>
        <w:tc>
          <w:tcPr>
            <w:tcBorders>
              <w:top w:val="single" w:color="000000" w:sz="4" w:space="0"/>
              <w:left w:val="single" w:color="000000" w:sz="4" w:space="0"/>
              <w:bottom w:val="single" w:color="000000" w:sz="4" w:space="0"/>
              <w:right w:val="single" w:color="000000" w:sz="4" w:space="0"/>
            </w:tcBorders>
            <w:tcW w:w="942" w:type="dxa"/>
            <w:vAlign w:val="center"/>
            <w:vMerge w:val="continue"/>
            <w:textDirection w:val="lrTb"/>
            <w:noWrap w:val="false"/>
          </w:tcPr>
          <w:p>
            <w:pPr>
              <w:pStyle w:val="1094"/>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2347" w:type="dxa"/>
            <w:vAlign w:val="center"/>
            <w:vMerge w:val="continue"/>
            <w:textDirection w:val="lrTb"/>
            <w:noWrap w:val="false"/>
          </w:tcPr>
          <w:p>
            <w:pPr>
              <w:pStyle w:val="1094"/>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3028" w:type="dxa"/>
            <w:vAlign w:val="center"/>
            <w:textDirection w:val="lrTb"/>
            <w:noWrap w:val="false"/>
          </w:tcPr>
          <w:p>
            <w:pPr>
              <w:pStyle w:val="1094"/>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电风扇</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094"/>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5</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val="false"/>
          </w:tcPr>
          <w:p>
            <w:pPr>
              <w:pStyle w:val="1094"/>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2.9</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079" w:type="dxa"/>
            <w:vAlign w:val="center"/>
            <w:vMerge w:val="continue"/>
            <w:textDirection w:val="lrTb"/>
            <w:noWrap w:val="false"/>
          </w:tcPr>
          <w:p>
            <w:pPr>
              <w:pStyle w:val="1094"/>
              <w:rPr>
                <w:color w:val="000000"/>
              </w:rPr>
            </w:pPr>
            <w:r>
              <w:rPr>
                <w:color w:val="000000"/>
              </w:rPr>
            </w:r>
            <w:r/>
          </w:p>
        </w:tc>
      </w:tr>
      <w:tr>
        <w:trPr>
          <w:trHeight w:val="300"/>
        </w:trPr>
        <w:tc>
          <w:tcPr>
            <w:tcBorders>
              <w:top w:val="single" w:color="000000" w:sz="4" w:space="0"/>
              <w:left w:val="single" w:color="000000" w:sz="4" w:space="0"/>
              <w:bottom w:val="single" w:color="000000" w:sz="4" w:space="0"/>
              <w:right w:val="single" w:color="000000" w:sz="4" w:space="0"/>
            </w:tcBorders>
            <w:tcW w:w="942" w:type="dxa"/>
            <w:vAlign w:val="center"/>
            <w:vMerge w:val="continue"/>
            <w:textDirection w:val="lrTb"/>
            <w:noWrap w:val="false"/>
          </w:tcPr>
          <w:p>
            <w:pPr>
              <w:pStyle w:val="1094"/>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2347" w:type="dxa"/>
            <w:vAlign w:val="center"/>
            <w:vMerge w:val="continue"/>
            <w:textDirection w:val="lrTb"/>
            <w:noWrap w:val="false"/>
          </w:tcPr>
          <w:p>
            <w:pPr>
              <w:pStyle w:val="1094"/>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3028" w:type="dxa"/>
            <w:vAlign w:val="center"/>
            <w:textDirection w:val="lrTb"/>
            <w:noWrap w:val="false"/>
          </w:tcPr>
          <w:p>
            <w:pPr>
              <w:pStyle w:val="1094"/>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电吹风</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094"/>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5</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val="false"/>
          </w:tcPr>
          <w:p>
            <w:pPr>
              <w:pStyle w:val="1094"/>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2.4</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079" w:type="dxa"/>
            <w:vAlign w:val="center"/>
            <w:vMerge w:val="continue"/>
            <w:textDirection w:val="lrTb"/>
            <w:noWrap w:val="false"/>
          </w:tcPr>
          <w:p>
            <w:pPr>
              <w:pStyle w:val="1094"/>
              <w:rPr>
                <w:color w:val="000000"/>
              </w:rPr>
            </w:pPr>
            <w:r>
              <w:rPr>
                <w:color w:val="000000"/>
              </w:rPr>
            </w:r>
            <w:r/>
          </w:p>
        </w:tc>
      </w:tr>
      <w:tr>
        <w:trPr>
          <w:trHeight w:val="300"/>
        </w:trPr>
        <w:tc>
          <w:tcPr>
            <w:tcBorders>
              <w:top w:val="single" w:color="000000" w:sz="4" w:space="0"/>
              <w:left w:val="single" w:color="000000" w:sz="4" w:space="0"/>
              <w:bottom w:val="single" w:color="000000" w:sz="4" w:space="0"/>
              <w:right w:val="single" w:color="000000" w:sz="4" w:space="0"/>
            </w:tcBorders>
            <w:tcW w:w="942" w:type="dxa"/>
            <w:vAlign w:val="center"/>
            <w:vMerge w:val="continue"/>
            <w:textDirection w:val="lrTb"/>
            <w:noWrap w:val="false"/>
          </w:tcPr>
          <w:p>
            <w:pPr>
              <w:pStyle w:val="1094"/>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2347" w:type="dxa"/>
            <w:vAlign w:val="center"/>
            <w:vMerge w:val="continue"/>
            <w:textDirection w:val="lrTb"/>
            <w:noWrap w:val="false"/>
          </w:tcPr>
          <w:p>
            <w:pPr>
              <w:pStyle w:val="1094"/>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3028" w:type="dxa"/>
            <w:vAlign w:val="center"/>
            <w:textDirection w:val="lrTb"/>
            <w:noWrap w:val="false"/>
          </w:tcPr>
          <w:p>
            <w:pPr>
              <w:pStyle w:val="1094"/>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电冰箱</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094"/>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2</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val="false"/>
          </w:tcPr>
          <w:p>
            <w:pPr>
              <w:pStyle w:val="1094"/>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1.98</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079" w:type="dxa"/>
            <w:vAlign w:val="center"/>
            <w:vMerge w:val="continue"/>
            <w:textDirection w:val="lrTb"/>
            <w:noWrap w:val="false"/>
          </w:tcPr>
          <w:p>
            <w:pPr>
              <w:pStyle w:val="1094"/>
              <w:rPr>
                <w:color w:val="000000"/>
              </w:rPr>
            </w:pPr>
            <w:r>
              <w:rPr>
                <w:color w:val="000000"/>
              </w:rPr>
            </w:r>
            <w:r/>
          </w:p>
        </w:tc>
      </w:tr>
      <w:tr>
        <w:trPr>
          <w:trHeight w:val="300"/>
        </w:trPr>
        <w:tc>
          <w:tcPr>
            <w:tcBorders>
              <w:top w:val="single" w:color="000000" w:sz="4" w:space="0"/>
              <w:left w:val="single" w:color="000000" w:sz="4" w:space="0"/>
              <w:bottom w:val="single" w:color="000000" w:sz="4" w:space="0"/>
              <w:right w:val="single" w:color="000000" w:sz="4" w:space="0"/>
            </w:tcBorders>
            <w:tcW w:w="942" w:type="dxa"/>
            <w:vAlign w:val="center"/>
            <w:vMerge w:val="continue"/>
            <w:textDirection w:val="lrTb"/>
            <w:noWrap w:val="false"/>
          </w:tcPr>
          <w:p>
            <w:pPr>
              <w:pStyle w:val="1094"/>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2347" w:type="dxa"/>
            <w:vAlign w:val="center"/>
            <w:vMerge w:val="continue"/>
            <w:textDirection w:val="lrTb"/>
            <w:noWrap w:val="false"/>
          </w:tcPr>
          <w:p>
            <w:pPr>
              <w:pStyle w:val="1094"/>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3028" w:type="dxa"/>
            <w:vAlign w:val="center"/>
            <w:textDirection w:val="lrTb"/>
            <w:noWrap w:val="false"/>
          </w:tcPr>
          <w:p>
            <w:pPr>
              <w:pStyle w:val="1094"/>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房间空气调节器</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094"/>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3</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val="false"/>
          </w:tcPr>
          <w:p>
            <w:pPr>
              <w:pStyle w:val="1094"/>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2.802</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079" w:type="dxa"/>
            <w:vAlign w:val="center"/>
            <w:vMerge w:val="continue"/>
            <w:textDirection w:val="lrTb"/>
            <w:noWrap w:val="false"/>
          </w:tcPr>
          <w:p>
            <w:pPr>
              <w:pStyle w:val="1094"/>
              <w:rPr>
                <w:color w:val="000000"/>
              </w:rPr>
            </w:pPr>
            <w:r>
              <w:rPr>
                <w:color w:val="000000"/>
              </w:rPr>
            </w:r>
            <w:r/>
          </w:p>
        </w:tc>
      </w:tr>
      <w:tr>
        <w:trPr>
          <w:trHeight w:val="300"/>
        </w:trPr>
        <w:tc>
          <w:tcPr>
            <w:tcBorders>
              <w:top w:val="single" w:color="000000" w:sz="4" w:space="0"/>
              <w:left w:val="single" w:color="000000" w:sz="4" w:space="0"/>
              <w:bottom w:val="single" w:color="000000" w:sz="4" w:space="0"/>
              <w:right w:val="single" w:color="000000" w:sz="4" w:space="0"/>
            </w:tcBorders>
            <w:tcW w:w="942" w:type="dxa"/>
            <w:vAlign w:val="center"/>
            <w:vMerge w:val="continue"/>
            <w:textDirection w:val="lrTb"/>
            <w:noWrap w:val="false"/>
          </w:tcPr>
          <w:p>
            <w:pPr>
              <w:pStyle w:val="1094"/>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2347" w:type="dxa"/>
            <w:vAlign w:val="center"/>
            <w:vMerge w:val="continue"/>
            <w:textDirection w:val="lrTb"/>
            <w:noWrap w:val="false"/>
          </w:tcPr>
          <w:p>
            <w:pPr>
              <w:pStyle w:val="1094"/>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3028" w:type="dxa"/>
            <w:vAlign w:val="center"/>
            <w:textDirection w:val="lrTb"/>
            <w:noWrap w:val="false"/>
          </w:tcPr>
          <w:p>
            <w:pPr>
              <w:pStyle w:val="1094"/>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家用电动洗衣机</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094"/>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3</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val="false"/>
          </w:tcPr>
          <w:p>
            <w:pPr>
              <w:pStyle w:val="1094"/>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2.7</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079" w:type="dxa"/>
            <w:vAlign w:val="center"/>
            <w:vMerge w:val="continue"/>
            <w:textDirection w:val="lrTb"/>
            <w:noWrap w:val="false"/>
          </w:tcPr>
          <w:p>
            <w:pPr>
              <w:pStyle w:val="1094"/>
              <w:rPr>
                <w:color w:val="000000"/>
              </w:rPr>
            </w:pPr>
            <w:r>
              <w:rPr>
                <w:color w:val="000000"/>
              </w:rPr>
            </w:r>
            <w:r/>
          </w:p>
        </w:tc>
      </w:tr>
      <w:tr>
        <w:trPr>
          <w:trHeight w:val="300"/>
        </w:trPr>
        <w:tc>
          <w:tcPr>
            <w:tcBorders>
              <w:top w:val="single" w:color="000000" w:sz="4" w:space="0"/>
              <w:left w:val="single" w:color="000000" w:sz="4" w:space="0"/>
              <w:bottom w:val="single" w:color="000000" w:sz="4" w:space="0"/>
              <w:right w:val="single" w:color="000000" w:sz="4" w:space="0"/>
            </w:tcBorders>
            <w:tcW w:w="942" w:type="dxa"/>
            <w:vAlign w:val="center"/>
            <w:vMerge w:val="continue"/>
            <w:textDirection w:val="lrTb"/>
            <w:noWrap w:val="false"/>
          </w:tcPr>
          <w:p>
            <w:pPr>
              <w:pStyle w:val="1094"/>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2347" w:type="dxa"/>
            <w:vAlign w:val="center"/>
            <w:vMerge w:val="continue"/>
            <w:textDirection w:val="lrTb"/>
            <w:noWrap w:val="false"/>
          </w:tcPr>
          <w:p>
            <w:pPr>
              <w:pStyle w:val="1094"/>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3028" w:type="dxa"/>
            <w:vAlign w:val="center"/>
            <w:textDirection w:val="lrTb"/>
            <w:noWrap w:val="false"/>
          </w:tcPr>
          <w:p>
            <w:pPr>
              <w:pStyle w:val="1094"/>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彩色电视机</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094"/>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3</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val="false"/>
          </w:tcPr>
          <w:p>
            <w:pPr>
              <w:pStyle w:val="1094"/>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2.1</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079" w:type="dxa"/>
            <w:vAlign w:val="center"/>
            <w:vMerge w:val="continue"/>
            <w:textDirection w:val="lrTb"/>
            <w:noWrap w:val="false"/>
          </w:tcPr>
          <w:p>
            <w:pPr>
              <w:pStyle w:val="1094"/>
              <w:rPr>
                <w:color w:val="000000"/>
              </w:rPr>
            </w:pPr>
            <w:r>
              <w:rPr>
                <w:color w:val="000000"/>
              </w:rPr>
            </w:r>
            <w:r/>
          </w:p>
        </w:tc>
      </w:tr>
      <w:tr>
        <w:trPr>
          <w:trHeight w:val="300"/>
        </w:trPr>
        <w:tc>
          <w:tcPr>
            <w:tcBorders>
              <w:top w:val="single" w:color="000000" w:sz="4" w:space="0"/>
              <w:left w:val="single" w:color="000000" w:sz="4" w:space="0"/>
              <w:bottom w:val="none" w:color="000000" w:sz="4" w:space="0"/>
              <w:right w:val="single" w:color="000000" w:sz="4" w:space="0"/>
            </w:tcBorders>
            <w:tcW w:w="942" w:type="dxa"/>
            <w:vAlign w:val="center"/>
            <w:vMerge w:val="restart"/>
            <w:textDirection w:val="lrTb"/>
            <w:noWrap w:val="false"/>
          </w:tcPr>
          <w:p>
            <w:pPr>
              <w:pStyle w:val="1094"/>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分包15</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347" w:type="dxa"/>
            <w:vAlign w:val="center"/>
            <w:vMerge w:val="restart"/>
            <w:textDirection w:val="lrTb"/>
            <w:noWrap w:val="false"/>
          </w:tcPr>
          <w:p>
            <w:pPr>
              <w:pStyle w:val="1094"/>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消防产品</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028" w:type="dxa"/>
            <w:vAlign w:val="center"/>
            <w:textDirection w:val="lrTb"/>
            <w:noWrap w:val="false"/>
          </w:tcPr>
          <w:p>
            <w:pPr>
              <w:pStyle w:val="1094"/>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手提式灭火器</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094"/>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15</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val="false"/>
          </w:tcPr>
          <w:p>
            <w:pPr>
              <w:pStyle w:val="1094"/>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8.4075</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079" w:type="dxa"/>
            <w:vAlign w:val="center"/>
            <w:vMerge w:val="restart"/>
            <w:textDirection w:val="lrTb"/>
            <w:noWrap w:val="false"/>
          </w:tcPr>
          <w:p>
            <w:pPr>
              <w:pStyle w:val="1094"/>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27.115</w:t>
            </w:r>
            <w:r>
              <w:rPr>
                <w:rFonts w:hint="eastAsia" w:ascii="宋体" w:eastAsia="宋体" w:cs="宋体"/>
                <w:color w:val="000000"/>
                <w:sz w:val="20"/>
                <w:szCs w:val="20"/>
                <w:lang w:val="en-US" w:eastAsia="zh-CN" w:bidi="ar-SA"/>
              </w:rPr>
            </w:r>
            <w:r/>
          </w:p>
        </w:tc>
      </w:tr>
      <w:tr>
        <w:trPr>
          <w:trHeight w:val="300"/>
        </w:trPr>
        <w:tc>
          <w:tcPr>
            <w:tcBorders>
              <w:top w:val="single" w:color="000000" w:sz="4" w:space="0"/>
              <w:left w:val="single" w:color="000000" w:sz="4" w:space="0"/>
              <w:bottom w:val="none" w:color="000000" w:sz="4" w:space="0"/>
              <w:right w:val="single" w:color="000000" w:sz="4" w:space="0"/>
            </w:tcBorders>
            <w:tcW w:w="942" w:type="dxa"/>
            <w:vAlign w:val="center"/>
            <w:vMerge w:val="continue"/>
            <w:textDirection w:val="lrTb"/>
            <w:noWrap w:val="false"/>
          </w:tcPr>
          <w:p>
            <w:pPr>
              <w:pStyle w:val="1094"/>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2347" w:type="dxa"/>
            <w:vAlign w:val="center"/>
            <w:vMerge w:val="continue"/>
            <w:textDirection w:val="lrTb"/>
            <w:noWrap w:val="false"/>
          </w:tcPr>
          <w:p>
            <w:pPr>
              <w:pStyle w:val="1094"/>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3028" w:type="dxa"/>
            <w:vAlign w:val="center"/>
            <w:textDirection w:val="lrTb"/>
            <w:noWrap w:val="false"/>
          </w:tcPr>
          <w:p>
            <w:pPr>
              <w:pStyle w:val="1094"/>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过滤式消防自救呼吸器</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094"/>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5</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val="false"/>
          </w:tcPr>
          <w:p>
            <w:pPr>
              <w:pStyle w:val="1094"/>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3.5625</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079" w:type="dxa"/>
            <w:vAlign w:val="center"/>
            <w:vMerge w:val="continue"/>
            <w:textDirection w:val="lrTb"/>
            <w:noWrap w:val="false"/>
          </w:tcPr>
          <w:p>
            <w:pPr>
              <w:pStyle w:val="1094"/>
              <w:rPr>
                <w:color w:val="000000"/>
              </w:rPr>
            </w:pPr>
            <w:r>
              <w:rPr>
                <w:color w:val="000000"/>
              </w:rPr>
            </w:r>
            <w:r/>
          </w:p>
        </w:tc>
      </w:tr>
      <w:tr>
        <w:trPr>
          <w:trHeight w:val="300"/>
        </w:trPr>
        <w:tc>
          <w:tcPr>
            <w:tcBorders>
              <w:top w:val="single" w:color="000000" w:sz="4" w:space="0"/>
              <w:left w:val="single" w:color="000000" w:sz="4" w:space="0"/>
              <w:bottom w:val="none" w:color="000000" w:sz="4" w:space="0"/>
              <w:right w:val="single" w:color="000000" w:sz="4" w:space="0"/>
            </w:tcBorders>
            <w:tcW w:w="942" w:type="dxa"/>
            <w:vAlign w:val="center"/>
            <w:vMerge w:val="continue"/>
            <w:textDirection w:val="lrTb"/>
            <w:noWrap w:val="false"/>
          </w:tcPr>
          <w:p>
            <w:pPr>
              <w:pStyle w:val="1094"/>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2347" w:type="dxa"/>
            <w:vAlign w:val="center"/>
            <w:vMerge w:val="continue"/>
            <w:textDirection w:val="lrTb"/>
            <w:noWrap w:val="false"/>
          </w:tcPr>
          <w:p>
            <w:pPr>
              <w:pStyle w:val="1094"/>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3028" w:type="dxa"/>
            <w:vAlign w:val="center"/>
            <w:textDirection w:val="lrTb"/>
            <w:noWrap w:val="false"/>
          </w:tcPr>
          <w:p>
            <w:pPr>
              <w:pStyle w:val="1094"/>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室内消火栓</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094"/>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5</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val="false"/>
          </w:tcPr>
          <w:p>
            <w:pPr>
              <w:pStyle w:val="1094"/>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1.095</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079" w:type="dxa"/>
            <w:vAlign w:val="center"/>
            <w:vMerge w:val="continue"/>
            <w:textDirection w:val="lrTb"/>
            <w:noWrap w:val="false"/>
          </w:tcPr>
          <w:p>
            <w:pPr>
              <w:pStyle w:val="1094"/>
              <w:rPr>
                <w:color w:val="000000"/>
              </w:rPr>
            </w:pPr>
            <w:r>
              <w:rPr>
                <w:color w:val="000000"/>
              </w:rPr>
            </w:r>
            <w:r/>
          </w:p>
        </w:tc>
      </w:tr>
      <w:tr>
        <w:trPr>
          <w:trHeight w:val="300"/>
        </w:trPr>
        <w:tc>
          <w:tcPr>
            <w:tcBorders>
              <w:top w:val="single" w:color="000000" w:sz="4" w:space="0"/>
              <w:left w:val="single" w:color="000000" w:sz="4" w:space="0"/>
              <w:bottom w:val="none" w:color="000000" w:sz="4" w:space="0"/>
              <w:right w:val="single" w:color="000000" w:sz="4" w:space="0"/>
            </w:tcBorders>
            <w:tcW w:w="942" w:type="dxa"/>
            <w:vAlign w:val="center"/>
            <w:vMerge w:val="continue"/>
            <w:textDirection w:val="lrTb"/>
            <w:noWrap w:val="false"/>
          </w:tcPr>
          <w:p>
            <w:pPr>
              <w:pStyle w:val="1094"/>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2347" w:type="dxa"/>
            <w:vAlign w:val="center"/>
            <w:vMerge w:val="continue"/>
            <w:textDirection w:val="lrTb"/>
            <w:noWrap w:val="false"/>
          </w:tcPr>
          <w:p>
            <w:pPr>
              <w:pStyle w:val="1094"/>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3028" w:type="dxa"/>
            <w:vAlign w:val="center"/>
            <w:textDirection w:val="lrTb"/>
            <w:noWrap w:val="false"/>
          </w:tcPr>
          <w:p>
            <w:pPr>
              <w:pStyle w:val="1094"/>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防火门</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094"/>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5</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val="false"/>
          </w:tcPr>
          <w:p>
            <w:pPr>
              <w:pStyle w:val="1094"/>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2.925</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079" w:type="dxa"/>
            <w:vAlign w:val="center"/>
            <w:vMerge w:val="continue"/>
            <w:textDirection w:val="lrTb"/>
            <w:noWrap w:val="false"/>
          </w:tcPr>
          <w:p>
            <w:pPr>
              <w:pStyle w:val="1094"/>
              <w:rPr>
                <w:color w:val="000000"/>
              </w:rPr>
            </w:pPr>
            <w:r>
              <w:rPr>
                <w:color w:val="000000"/>
              </w:rPr>
            </w:r>
            <w:r/>
          </w:p>
        </w:tc>
      </w:tr>
      <w:tr>
        <w:trPr>
          <w:trHeight w:val="300"/>
        </w:trPr>
        <w:tc>
          <w:tcPr>
            <w:tcBorders>
              <w:top w:val="single" w:color="000000" w:sz="4" w:space="0"/>
              <w:left w:val="single" w:color="000000" w:sz="4" w:space="0"/>
              <w:bottom w:val="none" w:color="000000" w:sz="4" w:space="0"/>
              <w:right w:val="single" w:color="000000" w:sz="4" w:space="0"/>
            </w:tcBorders>
            <w:tcW w:w="942" w:type="dxa"/>
            <w:vAlign w:val="center"/>
            <w:vMerge w:val="continue"/>
            <w:textDirection w:val="lrTb"/>
            <w:noWrap w:val="false"/>
          </w:tcPr>
          <w:p>
            <w:pPr>
              <w:pStyle w:val="1094"/>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2347" w:type="dxa"/>
            <w:vAlign w:val="center"/>
            <w:vMerge w:val="continue"/>
            <w:textDirection w:val="lrTb"/>
            <w:noWrap w:val="false"/>
          </w:tcPr>
          <w:p>
            <w:pPr>
              <w:pStyle w:val="1094"/>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3028" w:type="dxa"/>
            <w:vAlign w:val="center"/>
            <w:textDirection w:val="lrTb"/>
            <w:noWrap w:val="false"/>
          </w:tcPr>
          <w:p>
            <w:pPr>
              <w:pStyle w:val="1094"/>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防火玻璃</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094"/>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3</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val="false"/>
          </w:tcPr>
          <w:p>
            <w:pPr>
              <w:pStyle w:val="1094"/>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2.1375</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079" w:type="dxa"/>
            <w:vAlign w:val="center"/>
            <w:vMerge w:val="continue"/>
            <w:textDirection w:val="lrTb"/>
            <w:noWrap w:val="false"/>
          </w:tcPr>
          <w:p>
            <w:pPr>
              <w:pStyle w:val="1094"/>
              <w:rPr>
                <w:color w:val="000000"/>
              </w:rPr>
            </w:pPr>
            <w:r>
              <w:rPr>
                <w:color w:val="000000"/>
              </w:rPr>
            </w:r>
            <w:r/>
          </w:p>
        </w:tc>
      </w:tr>
      <w:tr>
        <w:trPr>
          <w:trHeight w:val="300"/>
        </w:trPr>
        <w:tc>
          <w:tcPr>
            <w:tcBorders>
              <w:top w:val="single" w:color="000000" w:sz="4" w:space="0"/>
              <w:left w:val="single" w:color="000000" w:sz="4" w:space="0"/>
              <w:bottom w:val="none" w:color="000000" w:sz="4" w:space="0"/>
              <w:right w:val="single" w:color="000000" w:sz="4" w:space="0"/>
            </w:tcBorders>
            <w:tcW w:w="942" w:type="dxa"/>
            <w:vAlign w:val="center"/>
            <w:vMerge w:val="continue"/>
            <w:textDirection w:val="lrTb"/>
            <w:noWrap w:val="false"/>
          </w:tcPr>
          <w:p>
            <w:pPr>
              <w:pStyle w:val="1094"/>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2347" w:type="dxa"/>
            <w:vAlign w:val="center"/>
            <w:vMerge w:val="continue"/>
            <w:textDirection w:val="lrTb"/>
            <w:noWrap w:val="false"/>
          </w:tcPr>
          <w:p>
            <w:pPr>
              <w:pStyle w:val="1094"/>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3028" w:type="dxa"/>
            <w:vAlign w:val="center"/>
            <w:textDirection w:val="lrTb"/>
            <w:noWrap w:val="false"/>
          </w:tcPr>
          <w:p>
            <w:pPr>
              <w:pStyle w:val="1094"/>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消防应急照明灯具</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094"/>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10</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val="false"/>
          </w:tcPr>
          <w:p>
            <w:pPr>
              <w:pStyle w:val="1094"/>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3.42</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079" w:type="dxa"/>
            <w:vAlign w:val="center"/>
            <w:vMerge w:val="continue"/>
            <w:textDirection w:val="lrTb"/>
            <w:noWrap w:val="false"/>
          </w:tcPr>
          <w:p>
            <w:pPr>
              <w:pStyle w:val="1094"/>
              <w:rPr>
                <w:color w:val="000000"/>
              </w:rPr>
            </w:pPr>
            <w:r>
              <w:rPr>
                <w:color w:val="000000"/>
              </w:rPr>
            </w:r>
            <w:r/>
          </w:p>
        </w:tc>
      </w:tr>
      <w:tr>
        <w:trPr>
          <w:trHeight w:val="300"/>
        </w:trPr>
        <w:tc>
          <w:tcPr>
            <w:tcBorders>
              <w:top w:val="single" w:color="000000" w:sz="4" w:space="0"/>
              <w:left w:val="single" w:color="000000" w:sz="4" w:space="0"/>
              <w:bottom w:val="none" w:color="000000" w:sz="4" w:space="0"/>
              <w:right w:val="single" w:color="000000" w:sz="4" w:space="0"/>
            </w:tcBorders>
            <w:tcW w:w="942" w:type="dxa"/>
            <w:vAlign w:val="center"/>
            <w:vMerge w:val="continue"/>
            <w:textDirection w:val="lrTb"/>
            <w:noWrap w:val="false"/>
          </w:tcPr>
          <w:p>
            <w:pPr>
              <w:pStyle w:val="1094"/>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2347" w:type="dxa"/>
            <w:vAlign w:val="center"/>
            <w:vMerge w:val="continue"/>
            <w:textDirection w:val="lrTb"/>
            <w:noWrap w:val="false"/>
          </w:tcPr>
          <w:p>
            <w:pPr>
              <w:pStyle w:val="1094"/>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3028" w:type="dxa"/>
            <w:vAlign w:val="center"/>
            <w:textDirection w:val="lrTb"/>
            <w:noWrap w:val="false"/>
          </w:tcPr>
          <w:p>
            <w:pPr>
              <w:pStyle w:val="1094"/>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灭火毯</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094"/>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5</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val="false"/>
          </w:tcPr>
          <w:p>
            <w:pPr>
              <w:pStyle w:val="1094"/>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2.5175</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079" w:type="dxa"/>
            <w:vAlign w:val="center"/>
            <w:vMerge w:val="continue"/>
            <w:textDirection w:val="lrTb"/>
            <w:noWrap w:val="false"/>
          </w:tcPr>
          <w:p>
            <w:pPr>
              <w:pStyle w:val="1094"/>
              <w:rPr>
                <w:color w:val="000000"/>
              </w:rPr>
            </w:pPr>
            <w:r>
              <w:rPr>
                <w:color w:val="000000"/>
              </w:rPr>
            </w:r>
            <w:r/>
          </w:p>
        </w:tc>
      </w:tr>
      <w:tr>
        <w:trPr>
          <w:trHeight w:val="300"/>
        </w:trPr>
        <w:tc>
          <w:tcPr>
            <w:tcBorders>
              <w:top w:val="single" w:color="000000" w:sz="4" w:space="0"/>
              <w:left w:val="single" w:color="000000" w:sz="4" w:space="0"/>
              <w:bottom w:val="none" w:color="000000" w:sz="4" w:space="0"/>
              <w:right w:val="single" w:color="000000" w:sz="4" w:space="0"/>
            </w:tcBorders>
            <w:tcW w:w="942" w:type="dxa"/>
            <w:vAlign w:val="center"/>
            <w:vMerge w:val="continue"/>
            <w:textDirection w:val="lrTb"/>
            <w:noWrap w:val="false"/>
          </w:tcPr>
          <w:p>
            <w:pPr>
              <w:pStyle w:val="1094"/>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2347" w:type="dxa"/>
            <w:vAlign w:val="center"/>
            <w:vMerge w:val="continue"/>
            <w:textDirection w:val="lrTb"/>
            <w:noWrap w:val="false"/>
          </w:tcPr>
          <w:p>
            <w:pPr>
              <w:pStyle w:val="1094"/>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3028" w:type="dxa"/>
            <w:vAlign w:val="center"/>
            <w:textDirection w:val="lrTb"/>
            <w:noWrap w:val="false"/>
          </w:tcPr>
          <w:p>
            <w:pPr>
              <w:pStyle w:val="1094"/>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防火阀</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094"/>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5</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val="false"/>
          </w:tcPr>
          <w:p>
            <w:pPr>
              <w:pStyle w:val="1094"/>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3.05</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079" w:type="dxa"/>
            <w:vAlign w:val="center"/>
            <w:vMerge w:val="continue"/>
            <w:textDirection w:val="lrTb"/>
            <w:noWrap w:val="false"/>
          </w:tcPr>
          <w:p>
            <w:pPr>
              <w:pStyle w:val="1094"/>
              <w:rPr>
                <w:color w:val="000000"/>
              </w:rPr>
            </w:pPr>
            <w:r>
              <w:rPr>
                <w:color w:val="000000"/>
              </w:rPr>
            </w:r>
            <w:r/>
          </w:p>
        </w:tc>
      </w:tr>
      <w:tr>
        <w:trPr>
          <w:trHeight w:val="588"/>
        </w:trPr>
        <w:tc>
          <w:tcPr>
            <w:tcBorders>
              <w:top w:val="single" w:color="000000" w:sz="4" w:space="0"/>
              <w:left w:val="single" w:color="000000" w:sz="4" w:space="0"/>
              <w:bottom w:val="none" w:color="000000" w:sz="4" w:space="0"/>
              <w:right w:val="single" w:color="000000" w:sz="4" w:space="0"/>
            </w:tcBorders>
            <w:tcW w:w="942" w:type="dxa"/>
            <w:vAlign w:val="center"/>
            <w:textDirection w:val="lrTb"/>
            <w:noWrap w:val="false"/>
          </w:tcPr>
          <w:p>
            <w:pPr>
              <w:pStyle w:val="1094"/>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分包16</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pStyle w:val="1094"/>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电动自行车锂离子蓄电池（电池组）</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028" w:type="dxa"/>
            <w:vAlign w:val="center"/>
            <w:textDirection w:val="lrTb"/>
            <w:noWrap w:val="false"/>
          </w:tcPr>
          <w:p>
            <w:pPr>
              <w:pStyle w:val="1094"/>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电动自行车锂离子蓄电池（电池组）</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094"/>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10</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val="false"/>
          </w:tcPr>
          <w:p>
            <w:pPr>
              <w:pStyle w:val="1094"/>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8</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pStyle w:val="1094"/>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8</w:t>
            </w:r>
            <w:r>
              <w:rPr>
                <w:rFonts w:hint="eastAsia" w:ascii="宋体" w:eastAsia="宋体" w:cs="宋体"/>
                <w:color w:val="000000"/>
                <w:sz w:val="20"/>
                <w:szCs w:val="20"/>
                <w:lang w:val="en-US" w:eastAsia="zh-CN" w:bidi="ar-SA"/>
              </w:rPr>
            </w:r>
            <w:r/>
          </w:p>
        </w:tc>
      </w:tr>
      <w:tr>
        <w:trPr>
          <w:trHeight w:val="300"/>
        </w:trPr>
        <w:tc>
          <w:tcPr>
            <w:tcBorders>
              <w:top w:val="single" w:color="000000" w:sz="4" w:space="0"/>
              <w:left w:val="single" w:color="000000" w:sz="4" w:space="0"/>
              <w:bottom w:val="none" w:color="000000" w:sz="4" w:space="0"/>
              <w:right w:val="single" w:color="000000" w:sz="4" w:space="0"/>
            </w:tcBorders>
            <w:tcW w:w="942" w:type="dxa"/>
            <w:vAlign w:val="center"/>
            <w:textDirection w:val="lrTb"/>
            <w:noWrap w:val="false"/>
          </w:tcPr>
          <w:p>
            <w:pPr>
              <w:pStyle w:val="1094"/>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分包17</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pStyle w:val="1094"/>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锂离子电池（电池组）</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028" w:type="dxa"/>
            <w:vAlign w:val="center"/>
            <w:textDirection w:val="lrTb"/>
            <w:noWrap w:val="false"/>
          </w:tcPr>
          <w:p>
            <w:pPr>
              <w:pStyle w:val="1094"/>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锂离子电池（电池组）</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094"/>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10</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val="false"/>
          </w:tcPr>
          <w:p>
            <w:pPr>
              <w:pStyle w:val="1094"/>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8.95</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pStyle w:val="1094"/>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8.95</w:t>
            </w:r>
            <w:r>
              <w:rPr>
                <w:rFonts w:hint="eastAsia" w:ascii="宋体" w:eastAsia="宋体" w:cs="宋体"/>
                <w:color w:val="000000"/>
                <w:sz w:val="20"/>
                <w:szCs w:val="20"/>
                <w:lang w:val="en-US" w:eastAsia="zh-CN" w:bidi="ar-SA"/>
              </w:rPr>
            </w:r>
            <w:r/>
          </w:p>
        </w:tc>
      </w:tr>
      <w:tr>
        <w:trPr>
          <w:trHeight w:val="300"/>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pStyle w:val="1094"/>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分包18</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pStyle w:val="1094"/>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醇基燃料</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028" w:type="dxa"/>
            <w:vAlign w:val="center"/>
            <w:textDirection w:val="lrTb"/>
            <w:noWrap w:val="false"/>
          </w:tcPr>
          <w:p>
            <w:pPr>
              <w:pStyle w:val="1094"/>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醇基燃料</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094"/>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5</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val="false"/>
          </w:tcPr>
          <w:p>
            <w:pPr>
              <w:pStyle w:val="1094"/>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4.47</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pStyle w:val="1094"/>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4.47</w:t>
            </w:r>
            <w:r>
              <w:rPr>
                <w:rFonts w:hint="eastAsia" w:ascii="宋体" w:eastAsia="宋体" w:cs="宋体"/>
                <w:color w:val="000000"/>
                <w:sz w:val="20"/>
                <w:szCs w:val="20"/>
                <w:lang w:val="en-US" w:eastAsia="zh-CN" w:bidi="ar-SA"/>
              </w:rPr>
            </w:r>
            <w:r/>
          </w:p>
        </w:tc>
      </w:tr>
      <w:tr>
        <w:trPr>
          <w:trHeight w:val="300"/>
        </w:trPr>
        <w:tc>
          <w:tcPr>
            <w:tcBorders>
              <w:top w:val="single" w:color="000000" w:sz="4" w:space="0"/>
              <w:left w:val="single" w:color="000000" w:sz="4" w:space="0"/>
              <w:bottom w:val="none" w:color="000000" w:sz="4" w:space="0"/>
              <w:right w:val="single" w:color="000000" w:sz="4" w:space="0"/>
            </w:tcBorders>
            <w:tcW w:w="942" w:type="dxa"/>
            <w:vAlign w:val="center"/>
            <w:textDirection w:val="lrTb"/>
            <w:noWrap w:val="false"/>
          </w:tcPr>
          <w:p>
            <w:pPr>
              <w:pStyle w:val="1094"/>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分包19</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none" w:color="000000" w:sz="4" w:space="0"/>
              <w:right w:val="single" w:color="000000" w:sz="4" w:space="0"/>
            </w:tcBorders>
            <w:tcW w:w="2347" w:type="dxa"/>
            <w:vAlign w:val="center"/>
            <w:textDirection w:val="lrTb"/>
            <w:noWrap w:val="false"/>
          </w:tcPr>
          <w:p>
            <w:pPr>
              <w:pStyle w:val="1094"/>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安全帽</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028" w:type="dxa"/>
            <w:vAlign w:val="center"/>
            <w:textDirection w:val="lrTb"/>
            <w:noWrap w:val="false"/>
          </w:tcPr>
          <w:p>
            <w:pPr>
              <w:pStyle w:val="1094"/>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安全帽</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094"/>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10</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val="false"/>
          </w:tcPr>
          <w:p>
            <w:pPr>
              <w:pStyle w:val="1094"/>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3</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none" w:color="000000" w:sz="4" w:space="0"/>
              <w:right w:val="single" w:color="000000" w:sz="4" w:space="0"/>
            </w:tcBorders>
            <w:tcW w:w="1079" w:type="dxa"/>
            <w:vAlign w:val="center"/>
            <w:textDirection w:val="lrTb"/>
            <w:noWrap w:val="false"/>
          </w:tcPr>
          <w:p>
            <w:pPr>
              <w:pStyle w:val="1094"/>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3</w:t>
            </w:r>
            <w:r>
              <w:rPr>
                <w:rFonts w:hint="eastAsia" w:ascii="宋体" w:eastAsia="宋体" w:cs="宋体"/>
                <w:color w:val="000000"/>
                <w:sz w:val="20"/>
                <w:szCs w:val="20"/>
                <w:lang w:val="en-US" w:eastAsia="zh-CN" w:bidi="ar-SA"/>
              </w:rPr>
            </w:r>
            <w:r/>
          </w:p>
        </w:tc>
      </w:tr>
      <w:tr>
        <w:trPr>
          <w:trHeight w:val="300"/>
        </w:trPr>
        <w:tc>
          <w:tcPr>
            <w:tcBorders>
              <w:top w:val="single" w:color="000000" w:sz="4" w:space="0"/>
              <w:left w:val="single" w:color="000000" w:sz="4" w:space="0"/>
              <w:bottom w:val="single" w:color="000000" w:sz="4" w:space="0"/>
              <w:right w:val="single" w:color="000000" w:sz="4" w:space="0"/>
            </w:tcBorders>
            <w:tcW w:w="942" w:type="dxa"/>
            <w:vAlign w:val="center"/>
            <w:vMerge w:val="restart"/>
            <w:textDirection w:val="lrTb"/>
            <w:noWrap w:val="false"/>
          </w:tcPr>
          <w:p>
            <w:pPr>
              <w:pStyle w:val="1094"/>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分包20</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347" w:type="dxa"/>
            <w:vAlign w:val="center"/>
            <w:vMerge w:val="restart"/>
            <w:textDirection w:val="lrTb"/>
            <w:noWrap w:val="false"/>
          </w:tcPr>
          <w:p>
            <w:pPr>
              <w:pStyle w:val="1094"/>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劳动防护用品</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028" w:type="dxa"/>
            <w:vAlign w:val="center"/>
            <w:textDirection w:val="lrTb"/>
            <w:noWrap w:val="false"/>
          </w:tcPr>
          <w:p>
            <w:pPr>
              <w:pStyle w:val="1094"/>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自吸过滤式防颗粒物呼吸器</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094"/>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5</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val="false"/>
          </w:tcPr>
          <w:p>
            <w:pPr>
              <w:pStyle w:val="1094"/>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1.2</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079" w:type="dxa"/>
            <w:vAlign w:val="center"/>
            <w:vMerge w:val="restart"/>
            <w:textDirection w:val="lrTb"/>
            <w:noWrap w:val="false"/>
          </w:tcPr>
          <w:p>
            <w:pPr>
              <w:pStyle w:val="1094"/>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12.925</w:t>
            </w:r>
            <w:r>
              <w:rPr>
                <w:rFonts w:hint="eastAsia" w:ascii="宋体" w:eastAsia="宋体" w:cs="宋体"/>
                <w:color w:val="000000"/>
                <w:sz w:val="20"/>
                <w:szCs w:val="20"/>
                <w:lang w:val="en-US" w:eastAsia="zh-CN" w:bidi="ar-SA"/>
              </w:rPr>
            </w:r>
            <w:r/>
          </w:p>
        </w:tc>
      </w:tr>
      <w:tr>
        <w:trPr>
          <w:trHeight w:val="300"/>
        </w:trPr>
        <w:tc>
          <w:tcPr>
            <w:tcBorders>
              <w:top w:val="single" w:color="000000" w:sz="4" w:space="0"/>
              <w:left w:val="single" w:color="000000" w:sz="4" w:space="0"/>
              <w:bottom w:val="single" w:color="000000" w:sz="4" w:space="0"/>
              <w:right w:val="single" w:color="000000" w:sz="4" w:space="0"/>
            </w:tcBorders>
            <w:tcW w:w="942" w:type="dxa"/>
            <w:vAlign w:val="center"/>
            <w:vMerge w:val="continue"/>
            <w:textDirection w:val="lrTb"/>
            <w:noWrap w:val="false"/>
          </w:tcPr>
          <w:p>
            <w:pPr>
              <w:pStyle w:val="1094"/>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2347" w:type="dxa"/>
            <w:vAlign w:val="center"/>
            <w:vMerge w:val="continue"/>
            <w:textDirection w:val="lrTb"/>
            <w:noWrap w:val="false"/>
          </w:tcPr>
          <w:p>
            <w:pPr>
              <w:pStyle w:val="1094"/>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3028" w:type="dxa"/>
            <w:vAlign w:val="center"/>
            <w:textDirection w:val="lrTb"/>
            <w:noWrap w:val="false"/>
          </w:tcPr>
          <w:p>
            <w:pPr>
              <w:pStyle w:val="1094"/>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阻燃服</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094"/>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5</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val="false"/>
          </w:tcPr>
          <w:p>
            <w:pPr>
              <w:pStyle w:val="1094"/>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1.8</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079" w:type="dxa"/>
            <w:vAlign w:val="center"/>
            <w:vMerge w:val="continue"/>
            <w:textDirection w:val="lrTb"/>
            <w:noWrap w:val="false"/>
          </w:tcPr>
          <w:p>
            <w:pPr>
              <w:pStyle w:val="1094"/>
              <w:rPr>
                <w:color w:val="000000"/>
              </w:rPr>
            </w:pPr>
            <w:r>
              <w:rPr>
                <w:color w:val="000000"/>
              </w:rPr>
            </w:r>
            <w:r/>
          </w:p>
        </w:tc>
      </w:tr>
      <w:tr>
        <w:trPr>
          <w:trHeight w:val="300"/>
        </w:trPr>
        <w:tc>
          <w:tcPr>
            <w:tcBorders>
              <w:top w:val="single" w:color="000000" w:sz="4" w:space="0"/>
              <w:left w:val="single" w:color="000000" w:sz="4" w:space="0"/>
              <w:bottom w:val="single" w:color="000000" w:sz="4" w:space="0"/>
              <w:right w:val="single" w:color="000000" w:sz="4" w:space="0"/>
            </w:tcBorders>
            <w:tcW w:w="942" w:type="dxa"/>
            <w:vAlign w:val="center"/>
            <w:vMerge w:val="continue"/>
            <w:textDirection w:val="lrTb"/>
            <w:noWrap w:val="false"/>
          </w:tcPr>
          <w:p>
            <w:pPr>
              <w:pStyle w:val="1094"/>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2347" w:type="dxa"/>
            <w:vAlign w:val="center"/>
            <w:vMerge w:val="continue"/>
            <w:textDirection w:val="lrTb"/>
            <w:noWrap w:val="false"/>
          </w:tcPr>
          <w:p>
            <w:pPr>
              <w:pStyle w:val="1094"/>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3028" w:type="dxa"/>
            <w:vAlign w:val="center"/>
            <w:textDirection w:val="lrTb"/>
            <w:noWrap w:val="false"/>
          </w:tcPr>
          <w:p>
            <w:pPr>
              <w:pStyle w:val="1094"/>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防静电服</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094"/>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5</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val="false"/>
          </w:tcPr>
          <w:p>
            <w:pPr>
              <w:pStyle w:val="1094"/>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1.3</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079" w:type="dxa"/>
            <w:vAlign w:val="center"/>
            <w:vMerge w:val="continue"/>
            <w:textDirection w:val="lrTb"/>
            <w:noWrap w:val="false"/>
          </w:tcPr>
          <w:p>
            <w:pPr>
              <w:pStyle w:val="1094"/>
              <w:rPr>
                <w:color w:val="000000"/>
              </w:rPr>
            </w:pPr>
            <w:r>
              <w:rPr>
                <w:color w:val="000000"/>
              </w:rPr>
            </w:r>
            <w:r/>
          </w:p>
        </w:tc>
      </w:tr>
      <w:tr>
        <w:trPr>
          <w:trHeight w:val="300"/>
        </w:trPr>
        <w:tc>
          <w:tcPr>
            <w:tcBorders>
              <w:top w:val="single" w:color="000000" w:sz="4" w:space="0"/>
              <w:left w:val="single" w:color="000000" w:sz="4" w:space="0"/>
              <w:bottom w:val="single" w:color="000000" w:sz="4" w:space="0"/>
              <w:right w:val="single" w:color="000000" w:sz="4" w:space="0"/>
            </w:tcBorders>
            <w:tcW w:w="942" w:type="dxa"/>
            <w:vAlign w:val="center"/>
            <w:vMerge w:val="continue"/>
            <w:textDirection w:val="lrTb"/>
            <w:noWrap w:val="false"/>
          </w:tcPr>
          <w:p>
            <w:pPr>
              <w:pStyle w:val="1094"/>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2347" w:type="dxa"/>
            <w:vAlign w:val="center"/>
            <w:vMerge w:val="continue"/>
            <w:textDirection w:val="lrTb"/>
            <w:noWrap w:val="false"/>
          </w:tcPr>
          <w:p>
            <w:pPr>
              <w:pStyle w:val="1094"/>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3028" w:type="dxa"/>
            <w:vAlign w:val="center"/>
            <w:textDirection w:val="lrTb"/>
            <w:noWrap w:val="false"/>
          </w:tcPr>
          <w:p>
            <w:pPr>
              <w:pStyle w:val="1094"/>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安全带</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094"/>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5</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val="false"/>
          </w:tcPr>
          <w:p>
            <w:pPr>
              <w:pStyle w:val="1094"/>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2.75</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079" w:type="dxa"/>
            <w:vAlign w:val="center"/>
            <w:vMerge w:val="continue"/>
            <w:textDirection w:val="lrTb"/>
            <w:noWrap w:val="false"/>
          </w:tcPr>
          <w:p>
            <w:pPr>
              <w:pStyle w:val="1094"/>
              <w:rPr>
                <w:color w:val="000000"/>
              </w:rPr>
            </w:pPr>
            <w:r>
              <w:rPr>
                <w:color w:val="000000"/>
              </w:rPr>
            </w:r>
            <w:r/>
          </w:p>
        </w:tc>
      </w:tr>
      <w:tr>
        <w:trPr>
          <w:trHeight w:val="300"/>
        </w:trPr>
        <w:tc>
          <w:tcPr>
            <w:tcBorders>
              <w:top w:val="single" w:color="000000" w:sz="4" w:space="0"/>
              <w:left w:val="single" w:color="000000" w:sz="4" w:space="0"/>
              <w:bottom w:val="single" w:color="000000" w:sz="4" w:space="0"/>
              <w:right w:val="single" w:color="000000" w:sz="4" w:space="0"/>
            </w:tcBorders>
            <w:tcW w:w="942" w:type="dxa"/>
            <w:vAlign w:val="center"/>
            <w:vMerge w:val="continue"/>
            <w:textDirection w:val="lrTb"/>
            <w:noWrap w:val="false"/>
          </w:tcPr>
          <w:p>
            <w:pPr>
              <w:pStyle w:val="1094"/>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2347" w:type="dxa"/>
            <w:vAlign w:val="center"/>
            <w:vMerge w:val="continue"/>
            <w:textDirection w:val="lrTb"/>
            <w:noWrap w:val="false"/>
          </w:tcPr>
          <w:p>
            <w:pPr>
              <w:pStyle w:val="1094"/>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3028" w:type="dxa"/>
            <w:vAlign w:val="center"/>
            <w:textDirection w:val="lrTb"/>
            <w:noWrap w:val="false"/>
          </w:tcPr>
          <w:p>
            <w:pPr>
              <w:pStyle w:val="1094"/>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安全网</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094"/>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5</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val="false"/>
          </w:tcPr>
          <w:p>
            <w:pPr>
              <w:pStyle w:val="1094"/>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2.45</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079" w:type="dxa"/>
            <w:vAlign w:val="center"/>
            <w:vMerge w:val="continue"/>
            <w:textDirection w:val="lrTb"/>
            <w:noWrap w:val="false"/>
          </w:tcPr>
          <w:p>
            <w:pPr>
              <w:pStyle w:val="1094"/>
              <w:rPr>
                <w:color w:val="000000"/>
              </w:rPr>
            </w:pPr>
            <w:r>
              <w:rPr>
                <w:color w:val="000000"/>
              </w:rPr>
            </w:r>
            <w:r/>
          </w:p>
        </w:tc>
      </w:tr>
      <w:tr>
        <w:trPr>
          <w:trHeight w:val="300"/>
        </w:trPr>
        <w:tc>
          <w:tcPr>
            <w:tcBorders>
              <w:top w:val="single" w:color="000000" w:sz="4" w:space="0"/>
              <w:left w:val="single" w:color="000000" w:sz="4" w:space="0"/>
              <w:bottom w:val="single" w:color="000000" w:sz="4" w:space="0"/>
              <w:right w:val="single" w:color="000000" w:sz="4" w:space="0"/>
            </w:tcBorders>
            <w:tcW w:w="942" w:type="dxa"/>
            <w:vAlign w:val="center"/>
            <w:vMerge w:val="continue"/>
            <w:textDirection w:val="lrTb"/>
            <w:noWrap w:val="false"/>
          </w:tcPr>
          <w:p>
            <w:pPr>
              <w:pStyle w:val="1094"/>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2347" w:type="dxa"/>
            <w:vAlign w:val="center"/>
            <w:vMerge w:val="continue"/>
            <w:textDirection w:val="lrTb"/>
            <w:noWrap w:val="false"/>
          </w:tcPr>
          <w:p>
            <w:pPr>
              <w:pStyle w:val="1094"/>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3028" w:type="dxa"/>
            <w:vAlign w:val="center"/>
            <w:textDirection w:val="lrTb"/>
            <w:noWrap w:val="false"/>
          </w:tcPr>
          <w:p>
            <w:pPr>
              <w:pStyle w:val="1094"/>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机械危害防护手套</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094"/>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5</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val="false"/>
          </w:tcPr>
          <w:p>
            <w:pPr>
              <w:pStyle w:val="1094"/>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1.15</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079" w:type="dxa"/>
            <w:vAlign w:val="center"/>
            <w:vMerge w:val="continue"/>
            <w:textDirection w:val="lrTb"/>
            <w:noWrap w:val="false"/>
          </w:tcPr>
          <w:p>
            <w:pPr>
              <w:pStyle w:val="1094"/>
              <w:rPr>
                <w:color w:val="000000"/>
              </w:rPr>
            </w:pPr>
            <w:r>
              <w:rPr>
                <w:color w:val="000000"/>
              </w:rPr>
            </w:r>
            <w:r/>
          </w:p>
        </w:tc>
      </w:tr>
      <w:tr>
        <w:trPr>
          <w:trHeight w:val="300"/>
        </w:trPr>
        <w:tc>
          <w:tcPr>
            <w:tcBorders>
              <w:top w:val="single" w:color="000000" w:sz="4" w:space="0"/>
              <w:left w:val="single" w:color="000000" w:sz="4" w:space="0"/>
              <w:bottom w:val="single" w:color="000000" w:sz="4" w:space="0"/>
              <w:right w:val="single" w:color="000000" w:sz="4" w:space="0"/>
            </w:tcBorders>
            <w:tcW w:w="942" w:type="dxa"/>
            <w:vAlign w:val="center"/>
            <w:vMerge w:val="continue"/>
            <w:textDirection w:val="lrTb"/>
            <w:noWrap w:val="false"/>
          </w:tcPr>
          <w:p>
            <w:pPr>
              <w:pStyle w:val="1094"/>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2347" w:type="dxa"/>
            <w:vAlign w:val="center"/>
            <w:vMerge w:val="continue"/>
            <w:textDirection w:val="lrTb"/>
            <w:noWrap w:val="false"/>
          </w:tcPr>
          <w:p>
            <w:pPr>
              <w:pStyle w:val="1094"/>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3028" w:type="dxa"/>
            <w:vAlign w:val="center"/>
            <w:textDirection w:val="lrTb"/>
            <w:noWrap w:val="false"/>
          </w:tcPr>
          <w:p>
            <w:pPr>
              <w:pStyle w:val="1094"/>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安全鞋</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094"/>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5</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val="false"/>
          </w:tcPr>
          <w:p>
            <w:pPr>
              <w:pStyle w:val="1094"/>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2.275</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079" w:type="dxa"/>
            <w:vAlign w:val="center"/>
            <w:vMerge w:val="continue"/>
            <w:textDirection w:val="lrTb"/>
            <w:noWrap w:val="false"/>
          </w:tcPr>
          <w:p>
            <w:pPr>
              <w:pStyle w:val="1094"/>
              <w:rPr>
                <w:color w:val="000000"/>
              </w:rPr>
            </w:pPr>
            <w:r>
              <w:rPr>
                <w:color w:val="000000"/>
              </w:rPr>
            </w:r>
            <w:r/>
          </w:p>
        </w:tc>
      </w:tr>
    </w:tbl>
    <w:p>
      <w:pPr>
        <w:pStyle w:val="1094"/>
        <w:ind w:firstLine="480"/>
        <w:keepLines w:val="0"/>
        <w:keepNext w:val="0"/>
        <w:pageBreakBefore w:val="0"/>
        <w:spacing w:line="440" w:lineRule="exact"/>
        <w:widowControl w:val="off"/>
        <w:rPr>
          <w:rFonts w:hint="eastAsia" w:ascii="宋体" w:cs="宋体"/>
          <w:color w:val="000000"/>
          <w:sz w:val="24"/>
          <w:szCs w:val="24"/>
          <w:lang w:bidi="ar-SA"/>
        </w:rPr>
      </w:pPr>
      <w:r>
        <w:rPr>
          <w:rFonts w:hint="eastAsia" w:ascii="宋体" w:cs="宋体"/>
          <w:color w:val="000000"/>
          <w:sz w:val="24"/>
          <w:szCs w:val="24"/>
          <w:lang w:bidi="ar-SA"/>
        </w:rPr>
        <w:t xml:space="preserve">上述批次数是采购人根据工作计划测算的结果，实际履约时如因履约过程中供应商出现违规违纪现象或未抽取到符合要求的样品导致检测服务未能完成，采购人将调减或暂停检测服务任务并相应扣减合同款项。</w:t>
      </w:r>
      <w:r>
        <w:rPr>
          <w:rFonts w:hint="eastAsia" w:ascii="宋体" w:cs="宋体"/>
          <w:color w:val="000000"/>
          <w:sz w:val="24"/>
          <w:szCs w:val="24"/>
          <w:lang w:bidi="ar-SA"/>
        </w:rPr>
      </w:r>
      <w:r/>
    </w:p>
    <w:p>
      <w:pPr>
        <w:pStyle w:val="1094"/>
        <w:ind w:firstLine="560"/>
        <w:rPr>
          <w:rFonts w:hint="eastAsia" w:ascii="黑体" w:eastAsia="黑体" w:cs="黑体"/>
          <w:color w:val="000000"/>
          <w:sz w:val="28"/>
          <w:szCs w:val="28"/>
          <w:lang w:bidi="ar-SA"/>
        </w:rPr>
        <w:outlineLvl w:val="1"/>
      </w:pPr>
      <w:r/>
      <w:bookmarkEnd w:id="358"/>
      <w:r/>
      <w:bookmarkStart w:id="359" w:name="_Toc23087"/>
      <w:r>
        <w:rPr>
          <w:rFonts w:hint="eastAsia" w:ascii="黑体" w:eastAsia="黑体" w:cs="黑体"/>
          <w:color w:val="000000"/>
          <w:sz w:val="28"/>
          <w:szCs w:val="28"/>
          <w:lang w:bidi="ar-SA"/>
        </w:rPr>
        <w:t xml:space="preserve">二、项目要求</w:t>
      </w:r>
      <w:bookmarkEnd w:id="359"/>
      <w:r>
        <w:rPr>
          <w:rFonts w:hint="eastAsia" w:ascii="黑体" w:eastAsia="黑体" w:cs="黑体"/>
          <w:color w:val="000000"/>
          <w:sz w:val="28"/>
          <w:szCs w:val="28"/>
          <w:lang w:bidi="ar-SA"/>
        </w:rPr>
      </w:r>
      <w:r/>
    </w:p>
    <w:p>
      <w:pPr>
        <w:pStyle w:val="1094"/>
        <w:ind w:firstLine="562"/>
        <w:rPr>
          <w:rFonts w:hint="eastAsia" w:ascii="宋体" w:cs="宋体"/>
          <w:b/>
          <w:bCs/>
          <w:color w:val="000000"/>
          <w:sz w:val="28"/>
          <w:szCs w:val="28"/>
          <w:lang w:bidi="ar-SA"/>
        </w:rPr>
        <w:outlineLvl w:val="2"/>
      </w:pPr>
      <w:r>
        <w:rPr>
          <w:rFonts w:hint="eastAsia" w:ascii="宋体" w:cs="宋体"/>
          <w:b/>
          <w:bCs/>
          <w:color w:val="000000"/>
          <w:sz w:val="28"/>
          <w:szCs w:val="28"/>
          <w:lang w:bidi="ar-SA"/>
        </w:rPr>
        <w:t xml:space="preserve">2.1执行标准</w:t>
      </w:r>
      <w:r>
        <w:rPr>
          <w:rFonts w:hint="eastAsia" w:ascii="宋体" w:cs="宋体"/>
          <w:b/>
          <w:bCs/>
          <w:color w:val="000000"/>
          <w:sz w:val="28"/>
          <w:szCs w:val="28"/>
          <w:lang w:bidi="ar-SA"/>
        </w:rPr>
      </w:r>
      <w:r/>
    </w:p>
    <w:p>
      <w:pPr>
        <w:pStyle w:val="1094"/>
        <w:ind w:firstLine="562"/>
        <w:rPr>
          <w:rFonts w:hint="eastAsia" w:ascii="宋体" w:cs="宋体"/>
          <w:b/>
          <w:bCs/>
          <w:color w:val="000000"/>
          <w:sz w:val="28"/>
          <w:szCs w:val="28"/>
          <w:lang w:bidi="ar-SA"/>
        </w:rPr>
        <w:outlineLvl w:val="3"/>
      </w:pPr>
      <w:r>
        <w:rPr>
          <w:rFonts w:hint="eastAsia" w:ascii="宋体" w:cs="宋体"/>
          <w:b/>
          <w:bCs/>
          <w:color w:val="000000"/>
          <w:sz w:val="28"/>
          <w:szCs w:val="28"/>
          <w:lang w:bidi="ar-SA"/>
        </w:rPr>
        <w:t xml:space="preserve">2.1.1分包一：机动车儿童乘员用约束系统产品质量检验检测技术服务</w:t>
      </w:r>
      <w:r>
        <w:rPr>
          <w:rFonts w:hint="eastAsia" w:ascii="宋体" w:cs="宋体"/>
          <w:b/>
          <w:bCs/>
          <w:color w:val="000000"/>
          <w:sz w:val="28"/>
          <w:szCs w:val="28"/>
          <w:lang w:bidi="ar-SA"/>
        </w:rPr>
      </w:r>
      <w:r/>
    </w:p>
    <w:p>
      <w:pPr>
        <w:pStyle w:val="1094"/>
        <w:ind w:firstLine="482"/>
        <w:spacing w:line="440" w:lineRule="exact"/>
        <w:rPr>
          <w:rFonts w:hint="eastAsia" w:ascii="宋体" w:cs="宋体"/>
          <w:b/>
          <w:bCs/>
          <w:color w:val="000000"/>
          <w:sz w:val="24"/>
          <w:szCs w:val="24"/>
          <w:lang w:bidi="ar-SA"/>
        </w:rPr>
      </w:pPr>
      <w:r>
        <w:rPr>
          <w:rFonts w:hint="eastAsia" w:ascii="宋体" w:cs="宋体"/>
          <w:b/>
          <w:bCs/>
          <w:color w:val="000000"/>
          <w:sz w:val="24"/>
          <w:szCs w:val="24"/>
          <w:lang w:bidi="ar-SA"/>
        </w:rPr>
        <w:t xml:space="preserve">2.1.1.1通用标准</w:t>
      </w:r>
      <w:r>
        <w:rPr>
          <w:rFonts w:hint="eastAsia" w:ascii="宋体" w:cs="宋体"/>
          <w:b/>
          <w:bCs/>
          <w:color w:val="000000"/>
          <w:sz w:val="24"/>
          <w:szCs w:val="24"/>
          <w:lang w:bidi="ar-SA"/>
        </w:rPr>
      </w:r>
      <w:r/>
    </w:p>
    <w:p>
      <w:pPr>
        <w:pStyle w:val="1094"/>
        <w:ind w:firstLine="480"/>
        <w:spacing w:line="440" w:lineRule="exact"/>
        <w:rPr>
          <w:rFonts w:hint="eastAsia" w:ascii="宋体" w:cs="宋体"/>
          <w:color w:val="000000"/>
          <w:sz w:val="24"/>
          <w:szCs w:val="24"/>
          <w:lang w:bidi="ar-SA"/>
        </w:rPr>
      </w:pPr>
      <w:r>
        <w:rPr>
          <w:rFonts w:hint="eastAsia" w:ascii="宋体" w:cs="宋体"/>
          <w:color w:val="000000"/>
          <w:sz w:val="24"/>
          <w:szCs w:val="24"/>
          <w:lang w:bidi="ar-SA"/>
        </w:rPr>
        <w:t xml:space="preserve">依据《中华人民共和国产品质量法》和其实施办法、相关产品实施细则（简称“实施细则”）、实施方案进行产品质量检验检测服务，此次检验检测服务涉及的实施细则包括：《机动车儿童乘员用约束系统实施细则》。</w:t>
      </w:r>
      <w:r>
        <w:rPr>
          <w:rFonts w:hint="eastAsia" w:ascii="宋体" w:cs="宋体"/>
          <w:color w:val="000000"/>
          <w:sz w:val="24"/>
          <w:szCs w:val="24"/>
          <w:lang w:bidi="ar-SA"/>
        </w:rPr>
      </w:r>
      <w:r/>
    </w:p>
    <w:p>
      <w:pPr>
        <w:pStyle w:val="1094"/>
        <w:ind w:firstLine="482"/>
        <w:spacing w:line="440" w:lineRule="exact"/>
        <w:rPr>
          <w:rFonts w:hint="eastAsia" w:ascii="宋体" w:cs="宋体"/>
          <w:b/>
          <w:bCs/>
          <w:color w:val="000000"/>
          <w:sz w:val="24"/>
          <w:szCs w:val="24"/>
          <w:lang w:bidi="ar-SA"/>
        </w:rPr>
      </w:pPr>
      <w:r>
        <w:rPr>
          <w:rFonts w:hint="eastAsia" w:ascii="宋体" w:cs="宋体"/>
          <w:b/>
          <w:bCs/>
          <w:color w:val="000000"/>
          <w:sz w:val="24"/>
          <w:szCs w:val="24"/>
          <w:lang w:bidi="ar-SA"/>
        </w:rPr>
        <w:t xml:space="preserve">2.1.1.2详细标准</w:t>
      </w:r>
      <w:r>
        <w:rPr>
          <w:rFonts w:hint="eastAsia" w:ascii="宋体" w:cs="宋体"/>
          <w:b/>
          <w:bCs/>
          <w:color w:val="000000"/>
          <w:sz w:val="24"/>
          <w:szCs w:val="24"/>
          <w:lang w:bidi="ar-SA"/>
        </w:rPr>
      </w:r>
      <w:r/>
    </w:p>
    <w:p>
      <w:pPr>
        <w:pStyle w:val="1094"/>
        <w:jc w:val="center"/>
        <w:keepLines w:val="0"/>
        <w:keepNext w:val="0"/>
        <w:pageBreakBefore w:val="0"/>
        <w:spacing w:after="157"/>
        <w:widowControl w:val="off"/>
        <w:rPr>
          <w:rFonts w:hint="eastAsia"/>
          <w:color w:val="000000"/>
          <w:lang w:val="en-US" w:eastAsia="zh-CN"/>
        </w:rPr>
      </w:pPr>
      <w:r>
        <w:rPr>
          <w:rFonts w:hint="eastAsia" w:ascii="宋体" w:eastAsia="宋体" w:cs="宋体"/>
          <w:b/>
          <w:bCs/>
          <w:color w:val="000000"/>
          <w:sz w:val="24"/>
          <w:szCs w:val="24"/>
          <w:lang w:val="en-US" w:eastAsia="zh-CN" w:bidi="ar-SA"/>
        </w:rPr>
        <w:t xml:space="preserve">2026年机动车儿童乘员用约束系统产品检验项目、依据及方法</w:t>
      </w:r>
      <w:r>
        <w:rPr>
          <w:rFonts w:hint="eastAsia"/>
          <w:color w:val="000000"/>
          <w:lang w:val="en-US" w:eastAsia="zh-CN"/>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8"/>
        <w:gridCol w:w="3571"/>
        <w:gridCol w:w="2534"/>
        <w:gridCol w:w="2156"/>
      </w:tblGrid>
      <w:tr>
        <w:trPr>
          <w:trHeight w:val="567"/>
        </w:trPr>
        <w:tc>
          <w:tcPr>
            <w:tcW w:w="908" w:type="dxa"/>
            <w:vAlign w:val="center"/>
            <w:textDirection w:val="lrTb"/>
            <w:noWrap w:val="false"/>
          </w:tcPr>
          <w:p>
            <w:pPr>
              <w:pStyle w:val="1094"/>
              <w:jc w:val="center"/>
              <w:spacing w:line="240" w:lineRule="auto"/>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序号</w:t>
            </w:r>
            <w:r>
              <w:rPr>
                <w:rFonts w:hint="eastAsia" w:ascii="宋体" w:eastAsia="宋体" w:cs="宋体"/>
                <w:color w:val="000000"/>
                <w:sz w:val="21"/>
                <w:szCs w:val="21"/>
                <w:lang w:bidi="ar-SA"/>
              </w:rPr>
            </w:r>
            <w:r/>
          </w:p>
        </w:tc>
        <w:tc>
          <w:tcPr>
            <w:tcW w:w="3571" w:type="dxa"/>
            <w:vAlign w:val="center"/>
            <w:textDirection w:val="lrTb"/>
            <w:noWrap w:val="false"/>
          </w:tcPr>
          <w:p>
            <w:pPr>
              <w:pStyle w:val="1094"/>
              <w:jc w:val="center"/>
              <w:spacing w:line="240" w:lineRule="auto"/>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检验</w:t>
            </w:r>
            <w:r>
              <w:rPr>
                <w:rFonts w:hint="eastAsia" w:ascii="宋体" w:eastAsia="宋体" w:cs="宋体"/>
                <w:color w:val="000000"/>
                <w:sz w:val="21"/>
                <w:szCs w:val="21"/>
                <w:lang w:val="en-US" w:eastAsia="zh-CN" w:bidi="ar-SA"/>
              </w:rPr>
              <w:t xml:space="preserve">检测</w:t>
            </w:r>
            <w:r>
              <w:rPr>
                <w:rFonts w:hint="eastAsia" w:ascii="宋体" w:eastAsia="宋体" w:cs="宋体"/>
                <w:color w:val="000000"/>
                <w:sz w:val="21"/>
                <w:szCs w:val="21"/>
                <w:lang w:bidi="ar-SA"/>
              </w:rPr>
              <w:t xml:space="preserve">项目</w:t>
            </w:r>
            <w:r>
              <w:rPr>
                <w:rFonts w:hint="eastAsia" w:ascii="宋体" w:eastAsia="宋体" w:cs="宋体"/>
                <w:color w:val="000000"/>
                <w:sz w:val="21"/>
                <w:szCs w:val="21"/>
                <w:lang w:bidi="ar-SA"/>
              </w:rPr>
            </w:r>
            <w:r/>
          </w:p>
        </w:tc>
        <w:tc>
          <w:tcPr>
            <w:tcW w:w="2534" w:type="dxa"/>
            <w:vAlign w:val="center"/>
            <w:textDirection w:val="lrTb"/>
            <w:noWrap w:val="false"/>
          </w:tcPr>
          <w:p>
            <w:pPr>
              <w:pStyle w:val="1094"/>
              <w:jc w:val="center"/>
              <w:spacing w:line="240" w:lineRule="auto"/>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检验</w:t>
            </w:r>
            <w:r>
              <w:rPr>
                <w:rFonts w:hint="eastAsia" w:ascii="宋体" w:eastAsia="宋体" w:cs="宋体"/>
                <w:color w:val="000000"/>
                <w:sz w:val="21"/>
                <w:szCs w:val="21"/>
                <w:lang w:val="en-US" w:eastAsia="zh-CN" w:bidi="ar-SA"/>
              </w:rPr>
              <w:t xml:space="preserve">检测</w:t>
            </w:r>
            <w:r>
              <w:rPr>
                <w:rFonts w:hint="eastAsia" w:ascii="宋体" w:eastAsia="宋体" w:cs="宋体"/>
                <w:color w:val="000000"/>
                <w:sz w:val="21"/>
                <w:szCs w:val="21"/>
                <w:lang w:bidi="ar-SA"/>
              </w:rPr>
              <w:t xml:space="preserve">依据</w:t>
            </w:r>
            <w:r>
              <w:rPr>
                <w:rFonts w:hint="eastAsia" w:ascii="宋体" w:eastAsia="宋体" w:cs="宋体"/>
                <w:color w:val="000000"/>
                <w:sz w:val="21"/>
                <w:szCs w:val="21"/>
                <w:lang w:bidi="ar-SA"/>
              </w:rPr>
            </w:r>
            <w:r/>
          </w:p>
        </w:tc>
        <w:tc>
          <w:tcPr>
            <w:tcW w:w="2156" w:type="dxa"/>
            <w:vAlign w:val="center"/>
            <w:textDirection w:val="lrTb"/>
            <w:noWrap w:val="false"/>
          </w:tcPr>
          <w:p>
            <w:pPr>
              <w:pStyle w:val="1094"/>
              <w:jc w:val="center"/>
              <w:spacing w:line="240" w:lineRule="auto"/>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检验</w:t>
            </w:r>
            <w:r>
              <w:rPr>
                <w:rFonts w:hint="eastAsia" w:ascii="宋体" w:eastAsia="宋体" w:cs="宋体"/>
                <w:color w:val="000000"/>
                <w:sz w:val="21"/>
                <w:szCs w:val="21"/>
                <w:lang w:val="en-US" w:eastAsia="zh-CN" w:bidi="ar-SA"/>
              </w:rPr>
              <w:t xml:space="preserve">检测</w:t>
            </w:r>
            <w:r>
              <w:rPr>
                <w:rFonts w:hint="eastAsia" w:ascii="宋体" w:eastAsia="宋体" w:cs="宋体"/>
                <w:color w:val="000000"/>
                <w:sz w:val="21"/>
                <w:szCs w:val="21"/>
                <w:lang w:bidi="ar-SA"/>
              </w:rPr>
              <w:t xml:space="preserve">方法</w:t>
            </w:r>
            <w:r>
              <w:rPr>
                <w:rFonts w:hint="eastAsia" w:ascii="宋体" w:eastAsia="宋体" w:cs="宋体"/>
                <w:color w:val="000000"/>
                <w:sz w:val="21"/>
                <w:szCs w:val="21"/>
                <w:lang w:bidi="ar-SA"/>
              </w:rPr>
            </w:r>
            <w:r/>
          </w:p>
        </w:tc>
      </w:tr>
      <w:tr>
        <w:trPr>
          <w:trHeight w:val="567"/>
        </w:trPr>
        <w:tc>
          <w:tcPr>
            <w:tcW w:w="908" w:type="dxa"/>
            <w:vAlign w:val="center"/>
            <w:textDirection w:val="lrTb"/>
            <w:noWrap w:val="false"/>
          </w:tcPr>
          <w:p>
            <w:pPr>
              <w:pStyle w:val="1094"/>
              <w:jc w:val="center"/>
              <w:spacing w:line="240" w:lineRule="auto"/>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1</w:t>
            </w:r>
            <w:r>
              <w:rPr>
                <w:rFonts w:hint="eastAsia" w:ascii="宋体" w:eastAsia="宋体" w:cs="宋体"/>
                <w:color w:val="000000"/>
                <w:sz w:val="21"/>
                <w:szCs w:val="21"/>
                <w:lang w:bidi="ar-SA"/>
              </w:rPr>
            </w:r>
            <w:r/>
          </w:p>
        </w:tc>
        <w:tc>
          <w:tcPr>
            <w:tcW w:w="3571" w:type="dxa"/>
            <w:vAlign w:val="center"/>
            <w:textDirection w:val="lrTb"/>
            <w:noWrap w:val="false"/>
          </w:tcPr>
          <w:p>
            <w:pPr>
              <w:pStyle w:val="1094"/>
              <w:jc w:val="center"/>
              <w:spacing w:line="240" w:lineRule="auto"/>
              <w:rPr>
                <w:rFonts w:hint="eastAsia" w:ascii="宋体" w:eastAsia="宋体" w:cs="宋体"/>
                <w:color w:val="000000"/>
                <w:sz w:val="21"/>
                <w:szCs w:val="21"/>
                <w:lang w:val="en-US" w:eastAsia="zh-CN" w:bidi="ar-SA"/>
              </w:rPr>
            </w:pPr>
            <w:r>
              <w:rPr>
                <w:rFonts w:hint="eastAsia" w:ascii="宋体" w:eastAsia="宋体" w:cs="宋体"/>
                <w:color w:val="000000"/>
                <w:sz w:val="21"/>
                <w:szCs w:val="21"/>
                <w:lang w:val="en-US" w:eastAsia="zh-CN" w:bidi="ar-SA"/>
              </w:rPr>
              <w:t xml:space="preserve">动态试验要求</w:t>
            </w:r>
            <w:r>
              <w:rPr>
                <w:rFonts w:hint="eastAsia" w:ascii="宋体" w:eastAsia="宋体" w:cs="宋体"/>
                <w:color w:val="000000"/>
                <w:sz w:val="21"/>
                <w:szCs w:val="21"/>
                <w:lang w:val="en-US" w:eastAsia="zh-CN" w:bidi="ar-SA"/>
              </w:rPr>
            </w:r>
            <w:r/>
          </w:p>
        </w:tc>
        <w:tc>
          <w:tcPr>
            <w:tcW w:w="2534" w:type="dxa"/>
            <w:vAlign w:val="center"/>
            <w:textDirection w:val="lrTb"/>
            <w:noWrap w:val="false"/>
          </w:tcPr>
          <w:p>
            <w:pPr>
              <w:pStyle w:val="1094"/>
              <w:jc w:val="center"/>
              <w:spacing w:line="240" w:lineRule="auto"/>
              <w:rPr>
                <w:rFonts w:hint="eastAsia" w:ascii="宋体" w:eastAsia="宋体" w:cs="宋体"/>
                <w:color w:val="000000"/>
                <w:sz w:val="21"/>
                <w:szCs w:val="21"/>
                <w:lang w:val="en-US" w:eastAsia="zh-CN" w:bidi="ar-SA"/>
              </w:rPr>
            </w:pPr>
            <w:r>
              <w:rPr>
                <w:rFonts w:hint="eastAsia" w:ascii="宋体" w:eastAsia="宋体" w:cs="宋体"/>
                <w:color w:val="000000"/>
                <w:sz w:val="21"/>
                <w:szCs w:val="21"/>
                <w:lang w:bidi="ar-SA"/>
              </w:rPr>
              <w:t xml:space="preserve">GB </w:t>
            </w:r>
            <w:r>
              <w:rPr>
                <w:rFonts w:hint="eastAsia" w:ascii="宋体" w:eastAsia="宋体" w:cs="宋体"/>
                <w:color w:val="000000"/>
                <w:sz w:val="21"/>
                <w:szCs w:val="21"/>
                <w:lang w:val="en-US" w:eastAsia="zh-CN" w:bidi="ar-SA"/>
              </w:rPr>
              <w:t xml:space="preserve">27887</w:t>
            </w:r>
            <w:r>
              <w:rPr>
                <w:rFonts w:hint="eastAsia" w:ascii="宋体" w:eastAsia="宋体" w:cs="宋体"/>
                <w:color w:val="000000"/>
                <w:sz w:val="21"/>
                <w:szCs w:val="21"/>
                <w:lang w:bidi="ar-SA"/>
              </w:rPr>
              <w:t xml:space="preserve">-20</w:t>
            </w:r>
            <w:r>
              <w:rPr>
                <w:rFonts w:hint="eastAsia" w:ascii="宋体" w:eastAsia="宋体" w:cs="宋体"/>
                <w:color w:val="000000"/>
                <w:sz w:val="21"/>
                <w:szCs w:val="21"/>
                <w:lang w:val="en-US" w:eastAsia="zh-CN" w:bidi="ar-SA"/>
              </w:rPr>
              <w:t xml:space="preserve">24</w:t>
            </w:r>
            <w:r>
              <w:rPr>
                <w:rFonts w:hint="eastAsia" w:ascii="宋体" w:eastAsia="宋体" w:cs="宋体"/>
                <w:color w:val="000000"/>
                <w:sz w:val="21"/>
                <w:szCs w:val="21"/>
                <w:lang w:val="en-US" w:eastAsia="zh-CN" w:bidi="ar-SA"/>
              </w:rPr>
            </w:r>
            <w:r/>
          </w:p>
        </w:tc>
        <w:tc>
          <w:tcPr>
            <w:tcW w:w="2156" w:type="dxa"/>
            <w:vAlign w:val="center"/>
            <w:vMerge w:val="restart"/>
            <w:textDirection w:val="lrTb"/>
            <w:noWrap w:val="false"/>
          </w:tcPr>
          <w:p>
            <w:pPr>
              <w:pStyle w:val="1094"/>
              <w:jc w:val="center"/>
              <w:spacing w:line="240" w:lineRule="auto"/>
              <w:rPr>
                <w:rFonts w:hint="eastAsia" w:ascii="宋体" w:eastAsia="宋体" w:cs="宋体"/>
                <w:color w:val="000000"/>
                <w:sz w:val="21"/>
                <w:szCs w:val="21"/>
                <w:lang w:val="en-US" w:eastAsia="zh-CN" w:bidi="ar-SA"/>
              </w:rPr>
            </w:pPr>
            <w:r>
              <w:rPr>
                <w:rFonts w:hint="eastAsia" w:ascii="宋体" w:eastAsia="宋体" w:cs="宋体"/>
                <w:color w:val="000000"/>
                <w:sz w:val="21"/>
                <w:szCs w:val="21"/>
                <w:lang w:bidi="ar-SA"/>
              </w:rPr>
              <w:t xml:space="preserve">GB </w:t>
            </w:r>
            <w:r>
              <w:rPr>
                <w:rFonts w:hint="eastAsia" w:ascii="宋体" w:eastAsia="宋体" w:cs="宋体"/>
                <w:color w:val="000000"/>
                <w:sz w:val="21"/>
                <w:szCs w:val="21"/>
                <w:lang w:val="en-US" w:eastAsia="zh-CN" w:bidi="ar-SA"/>
              </w:rPr>
              <w:t xml:space="preserve">27887</w:t>
            </w:r>
            <w:r>
              <w:rPr>
                <w:rFonts w:hint="eastAsia" w:ascii="宋体" w:eastAsia="宋体" w:cs="宋体"/>
                <w:color w:val="000000"/>
                <w:sz w:val="21"/>
                <w:szCs w:val="21"/>
                <w:lang w:bidi="ar-SA"/>
              </w:rPr>
              <w:t xml:space="preserve">-20</w:t>
            </w:r>
            <w:r>
              <w:rPr>
                <w:rFonts w:hint="eastAsia" w:ascii="宋体" w:eastAsia="宋体" w:cs="宋体"/>
                <w:color w:val="000000"/>
                <w:sz w:val="21"/>
                <w:szCs w:val="21"/>
                <w:lang w:val="en-US" w:eastAsia="zh-CN" w:bidi="ar-SA"/>
              </w:rPr>
              <w:t xml:space="preserve">24</w:t>
            </w:r>
            <w:r>
              <w:rPr>
                <w:rFonts w:hint="eastAsia" w:ascii="宋体" w:eastAsia="宋体" w:cs="宋体"/>
                <w:color w:val="000000"/>
                <w:sz w:val="21"/>
                <w:szCs w:val="21"/>
                <w:lang w:val="en-US" w:eastAsia="zh-CN" w:bidi="ar-SA"/>
              </w:rPr>
            </w:r>
            <w:r/>
          </w:p>
          <w:p>
            <w:pPr>
              <w:pStyle w:val="1094"/>
              <w:jc w:val="center"/>
              <w:spacing w:line="240" w:lineRule="auto"/>
              <w:rPr>
                <w:rFonts w:hint="eastAsia" w:ascii="仿宋" w:eastAsia="仿宋" w:cs="仿宋"/>
                <w:color w:val="000000"/>
                <w:sz w:val="21"/>
                <w:szCs w:val="21"/>
                <w:lang w:bidi="ar-SA"/>
              </w:rPr>
            </w:pPr>
            <w:r>
              <w:rPr>
                <w:rFonts w:hint="eastAsia" w:ascii="宋体" w:eastAsia="宋体" w:cs="宋体"/>
                <w:color w:val="000000"/>
                <w:sz w:val="21"/>
                <w:szCs w:val="21"/>
                <w:lang w:val="en-US" w:eastAsia="zh-CN" w:bidi="ar-SA"/>
              </w:rPr>
              <w:t xml:space="preserve">GB 6675.4-2014</w:t>
            </w:r>
            <w:r>
              <w:rPr>
                <w:rFonts w:hint="eastAsia" w:ascii="仿宋" w:eastAsia="仿宋" w:cs="仿宋"/>
                <w:color w:val="000000"/>
                <w:sz w:val="21"/>
                <w:szCs w:val="21"/>
                <w:lang w:bidi="ar-SA"/>
              </w:rPr>
            </w:r>
            <w:r/>
          </w:p>
        </w:tc>
      </w:tr>
      <w:tr>
        <w:trPr>
          <w:trHeight w:val="567"/>
        </w:trPr>
        <w:tc>
          <w:tcPr>
            <w:tcW w:w="908" w:type="dxa"/>
            <w:vAlign w:val="center"/>
            <w:textDirection w:val="lrTb"/>
            <w:noWrap w:val="false"/>
          </w:tcPr>
          <w:p>
            <w:pPr>
              <w:pStyle w:val="1094"/>
              <w:jc w:val="center"/>
              <w:spacing w:line="240" w:lineRule="auto"/>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2</w:t>
            </w:r>
            <w:r>
              <w:rPr>
                <w:rFonts w:hint="eastAsia" w:ascii="宋体" w:eastAsia="宋体" w:cs="宋体"/>
                <w:color w:val="000000"/>
                <w:sz w:val="21"/>
                <w:szCs w:val="21"/>
                <w:lang w:bidi="ar-SA"/>
              </w:rPr>
            </w:r>
            <w:r/>
          </w:p>
        </w:tc>
        <w:tc>
          <w:tcPr>
            <w:tcW w:w="3571" w:type="dxa"/>
            <w:vAlign w:val="center"/>
            <w:textDirection w:val="lrTb"/>
            <w:noWrap w:val="false"/>
          </w:tcPr>
          <w:p>
            <w:pPr>
              <w:pStyle w:val="1094"/>
              <w:jc w:val="center"/>
              <w:spacing w:line="240" w:lineRule="auto"/>
              <w:rPr>
                <w:rFonts w:hint="eastAsia" w:ascii="宋体" w:eastAsia="宋体" w:cs="宋体"/>
                <w:color w:val="000000"/>
                <w:sz w:val="21"/>
                <w:szCs w:val="21"/>
                <w:lang w:val="en-US" w:eastAsia="zh-CN" w:bidi="ar-SA"/>
              </w:rPr>
            </w:pPr>
            <w:r>
              <w:rPr>
                <w:rFonts w:hint="eastAsia" w:ascii="宋体" w:eastAsia="宋体" w:cs="宋体"/>
                <w:color w:val="000000"/>
                <w:sz w:val="21"/>
                <w:szCs w:val="21"/>
                <w:lang w:val="en-US" w:eastAsia="zh-CN" w:bidi="ar-SA"/>
              </w:rPr>
              <w:t xml:space="preserve">加载后带扣开启力试验</w:t>
            </w:r>
            <w:r>
              <w:rPr>
                <w:rFonts w:hint="eastAsia" w:ascii="宋体" w:eastAsia="宋体" w:cs="宋体"/>
                <w:color w:val="000000"/>
                <w:sz w:val="21"/>
                <w:szCs w:val="21"/>
                <w:lang w:val="en-US" w:eastAsia="zh-CN" w:bidi="ar-SA"/>
              </w:rPr>
            </w:r>
            <w:r/>
          </w:p>
        </w:tc>
        <w:tc>
          <w:tcPr>
            <w:tcW w:w="2534" w:type="dxa"/>
            <w:vAlign w:val="center"/>
            <w:textDirection w:val="lrTb"/>
            <w:noWrap w:val="false"/>
          </w:tcPr>
          <w:p>
            <w:pPr>
              <w:pStyle w:val="1094"/>
              <w:jc w:val="center"/>
              <w:spacing w:line="240" w:lineRule="auto"/>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w:t>
            </w:r>
            <w:r>
              <w:rPr>
                <w:rFonts w:hint="eastAsia" w:ascii="宋体" w:eastAsia="宋体" w:cs="宋体"/>
                <w:color w:val="000000"/>
                <w:sz w:val="21"/>
                <w:szCs w:val="21"/>
                <w:lang w:val="en-US" w:eastAsia="zh-CN" w:bidi="ar-SA"/>
              </w:rPr>
              <w:t xml:space="preserve">27887</w:t>
            </w:r>
            <w:r>
              <w:rPr>
                <w:rFonts w:hint="eastAsia" w:ascii="宋体" w:eastAsia="宋体" w:cs="宋体"/>
                <w:color w:val="000000"/>
                <w:sz w:val="21"/>
                <w:szCs w:val="21"/>
                <w:lang w:bidi="ar-SA"/>
              </w:rPr>
              <w:t xml:space="preserve">-20</w:t>
            </w:r>
            <w:r>
              <w:rPr>
                <w:rFonts w:hint="eastAsia" w:ascii="宋体" w:eastAsia="宋体" w:cs="宋体"/>
                <w:color w:val="000000"/>
                <w:sz w:val="21"/>
                <w:szCs w:val="21"/>
                <w:lang w:val="en-US" w:eastAsia="zh-CN" w:bidi="ar-SA"/>
              </w:rPr>
              <w:t xml:space="preserve">24</w:t>
            </w:r>
            <w:r>
              <w:rPr>
                <w:rFonts w:hint="eastAsia" w:ascii="宋体" w:eastAsia="宋体" w:cs="宋体"/>
                <w:color w:val="000000"/>
                <w:sz w:val="21"/>
                <w:szCs w:val="21"/>
                <w:lang w:bidi="ar-SA"/>
              </w:rPr>
            </w:r>
            <w:r/>
          </w:p>
        </w:tc>
        <w:tc>
          <w:tcPr>
            <w:tcW w:w="2156" w:type="dxa"/>
            <w:vAlign w:val="center"/>
            <w:vMerge w:val="continue"/>
            <w:textDirection w:val="lrTb"/>
            <w:noWrap w:val="false"/>
          </w:tcPr>
          <w:p>
            <w:pPr>
              <w:pStyle w:val="1094"/>
              <w:rPr>
                <w:color w:val="000000"/>
              </w:rPr>
            </w:pPr>
            <w:r>
              <w:rPr>
                <w:color w:val="000000"/>
              </w:rPr>
            </w:r>
            <w:r/>
          </w:p>
        </w:tc>
      </w:tr>
      <w:tr>
        <w:trPr>
          <w:trHeight w:val="567"/>
        </w:trPr>
        <w:tc>
          <w:tcPr>
            <w:tcW w:w="908" w:type="dxa"/>
            <w:vAlign w:val="center"/>
            <w:textDirection w:val="lrTb"/>
            <w:noWrap w:val="false"/>
          </w:tcPr>
          <w:p>
            <w:pPr>
              <w:pStyle w:val="1094"/>
              <w:jc w:val="center"/>
              <w:spacing w:line="240" w:lineRule="auto"/>
              <w:rPr>
                <w:rFonts w:hint="eastAsia" w:ascii="宋体" w:eastAsia="宋体" w:cs="宋体"/>
                <w:color w:val="000000"/>
                <w:sz w:val="21"/>
                <w:szCs w:val="21"/>
                <w:lang w:eastAsia="zh-CN" w:bidi="ar-SA"/>
              </w:rPr>
            </w:pPr>
            <w:r>
              <w:rPr>
                <w:rFonts w:hint="eastAsia" w:ascii="宋体" w:eastAsia="宋体" w:cs="宋体"/>
                <w:color w:val="000000"/>
                <w:sz w:val="21"/>
                <w:szCs w:val="21"/>
                <w:lang w:val="en-US" w:eastAsia="zh-CN" w:bidi="ar-SA"/>
              </w:rPr>
              <w:t xml:space="preserve">3</w:t>
            </w:r>
            <w:r>
              <w:rPr>
                <w:rFonts w:hint="eastAsia" w:ascii="宋体" w:eastAsia="宋体" w:cs="宋体"/>
                <w:color w:val="000000"/>
                <w:sz w:val="21"/>
                <w:szCs w:val="21"/>
                <w:lang w:eastAsia="zh-CN" w:bidi="ar-SA"/>
              </w:rPr>
            </w:r>
            <w:r/>
          </w:p>
        </w:tc>
        <w:tc>
          <w:tcPr>
            <w:tcW w:w="3571" w:type="dxa"/>
            <w:vAlign w:val="center"/>
            <w:textDirection w:val="lrTb"/>
            <w:noWrap w:val="false"/>
          </w:tcPr>
          <w:p>
            <w:pPr>
              <w:pStyle w:val="1094"/>
              <w:jc w:val="center"/>
              <w:spacing w:line="240" w:lineRule="auto"/>
              <w:rPr>
                <w:rFonts w:hint="eastAsia" w:ascii="宋体" w:eastAsia="宋体" w:cs="宋体"/>
                <w:color w:val="000000"/>
                <w:sz w:val="21"/>
                <w:szCs w:val="21"/>
                <w:lang w:eastAsia="zh-CN" w:bidi="ar-SA"/>
              </w:rPr>
            </w:pPr>
            <w:r>
              <w:rPr>
                <w:rFonts w:hint="eastAsia" w:ascii="宋体" w:eastAsia="宋体" w:cs="宋体"/>
                <w:color w:val="000000"/>
                <w:sz w:val="21"/>
                <w:szCs w:val="21"/>
                <w:lang w:val="en-US" w:eastAsia="zh-CN" w:bidi="ar-SA"/>
              </w:rPr>
              <w:t xml:space="preserve">吸能性</w:t>
            </w:r>
            <w:r>
              <w:rPr>
                <w:rFonts w:hint="eastAsia" w:ascii="宋体" w:eastAsia="宋体" w:cs="宋体"/>
                <w:color w:val="000000"/>
                <w:sz w:val="21"/>
                <w:szCs w:val="21"/>
                <w:lang w:eastAsia="zh-CN" w:bidi="ar-SA"/>
              </w:rPr>
            </w:r>
            <w:r/>
          </w:p>
        </w:tc>
        <w:tc>
          <w:tcPr>
            <w:tcW w:w="2534" w:type="dxa"/>
            <w:vAlign w:val="center"/>
            <w:textDirection w:val="lrTb"/>
            <w:noWrap w:val="false"/>
          </w:tcPr>
          <w:p>
            <w:pPr>
              <w:pStyle w:val="1094"/>
              <w:jc w:val="center"/>
              <w:spacing w:line="240" w:lineRule="auto"/>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w:t>
            </w:r>
            <w:r>
              <w:rPr>
                <w:rFonts w:hint="eastAsia" w:ascii="宋体" w:eastAsia="宋体" w:cs="宋体"/>
                <w:color w:val="000000"/>
                <w:sz w:val="21"/>
                <w:szCs w:val="21"/>
                <w:lang w:val="en-US" w:eastAsia="zh-CN" w:bidi="ar-SA"/>
              </w:rPr>
              <w:t xml:space="preserve">27887</w:t>
            </w:r>
            <w:r>
              <w:rPr>
                <w:rFonts w:hint="eastAsia" w:ascii="宋体" w:eastAsia="宋体" w:cs="宋体"/>
                <w:color w:val="000000"/>
                <w:sz w:val="21"/>
                <w:szCs w:val="21"/>
                <w:lang w:bidi="ar-SA"/>
              </w:rPr>
              <w:t xml:space="preserve">-20</w:t>
            </w:r>
            <w:r>
              <w:rPr>
                <w:rFonts w:hint="eastAsia" w:ascii="宋体" w:eastAsia="宋体" w:cs="宋体"/>
                <w:color w:val="000000"/>
                <w:sz w:val="21"/>
                <w:szCs w:val="21"/>
                <w:lang w:val="en-US" w:eastAsia="zh-CN" w:bidi="ar-SA"/>
              </w:rPr>
              <w:t xml:space="preserve">24</w:t>
            </w:r>
            <w:r>
              <w:rPr>
                <w:rFonts w:hint="eastAsia" w:ascii="宋体" w:eastAsia="宋体" w:cs="宋体"/>
                <w:color w:val="000000"/>
                <w:sz w:val="21"/>
                <w:szCs w:val="21"/>
                <w:lang w:bidi="ar-SA"/>
              </w:rPr>
            </w:r>
            <w:r/>
          </w:p>
        </w:tc>
        <w:tc>
          <w:tcPr>
            <w:tcW w:w="2156" w:type="dxa"/>
            <w:vAlign w:val="center"/>
            <w:vMerge w:val="continue"/>
            <w:textDirection w:val="lrTb"/>
            <w:noWrap w:val="false"/>
          </w:tcPr>
          <w:p>
            <w:pPr>
              <w:pStyle w:val="1094"/>
              <w:rPr>
                <w:color w:val="000000"/>
              </w:rPr>
            </w:pPr>
            <w:r>
              <w:rPr>
                <w:color w:val="000000"/>
              </w:rPr>
            </w:r>
            <w:r/>
          </w:p>
        </w:tc>
      </w:tr>
      <w:tr>
        <w:trPr>
          <w:trHeight w:val="567"/>
        </w:trPr>
        <w:tc>
          <w:tcPr>
            <w:tcW w:w="908" w:type="dxa"/>
            <w:vAlign w:val="center"/>
            <w:textDirection w:val="lrTb"/>
            <w:noWrap w:val="false"/>
          </w:tcPr>
          <w:p>
            <w:pPr>
              <w:pStyle w:val="1094"/>
              <w:jc w:val="center"/>
              <w:spacing w:line="240" w:lineRule="auto"/>
              <w:rPr>
                <w:rFonts w:hint="eastAsia" w:ascii="宋体" w:eastAsia="宋体" w:cs="宋体"/>
                <w:color w:val="000000"/>
                <w:sz w:val="21"/>
                <w:szCs w:val="21"/>
                <w:lang w:val="en-US" w:eastAsia="zh-CN" w:bidi="ar-SA"/>
              </w:rPr>
            </w:pPr>
            <w:r>
              <w:rPr>
                <w:rFonts w:hint="eastAsia" w:ascii="宋体" w:eastAsia="宋体" w:cs="宋体"/>
                <w:color w:val="000000"/>
                <w:sz w:val="21"/>
                <w:szCs w:val="21"/>
                <w:lang w:val="en-US" w:eastAsia="zh-CN" w:bidi="ar-SA"/>
              </w:rPr>
              <w:t xml:space="preserve">4</w:t>
            </w:r>
            <w:r>
              <w:rPr>
                <w:rFonts w:hint="eastAsia" w:ascii="宋体" w:eastAsia="宋体" w:cs="宋体"/>
                <w:color w:val="000000"/>
                <w:sz w:val="21"/>
                <w:szCs w:val="21"/>
                <w:lang w:val="en-US" w:eastAsia="zh-CN" w:bidi="ar-SA"/>
              </w:rPr>
            </w:r>
            <w:r/>
          </w:p>
        </w:tc>
        <w:tc>
          <w:tcPr>
            <w:tcW w:w="3571" w:type="dxa"/>
            <w:vAlign w:val="center"/>
            <w:textDirection w:val="lrTb"/>
            <w:noWrap w:val="false"/>
          </w:tcPr>
          <w:p>
            <w:pPr>
              <w:pStyle w:val="1094"/>
              <w:jc w:val="center"/>
              <w:spacing w:line="240" w:lineRule="auto"/>
              <w:rPr>
                <w:rFonts w:hint="eastAsia" w:ascii="宋体" w:eastAsia="宋体" w:cs="宋体"/>
                <w:color w:val="000000"/>
                <w:sz w:val="21"/>
                <w:szCs w:val="21"/>
                <w:lang w:val="en-US" w:eastAsia="zh-CN" w:bidi="ar-SA"/>
              </w:rPr>
            </w:pPr>
            <w:r>
              <w:rPr>
                <w:rFonts w:hint="eastAsia" w:ascii="宋体" w:eastAsia="宋体" w:cs="宋体"/>
                <w:color w:val="000000"/>
                <w:sz w:val="21"/>
                <w:szCs w:val="21"/>
                <w:lang w:val="en-US" w:eastAsia="zh-CN" w:bidi="ar-SA"/>
              </w:rPr>
              <w:t xml:space="preserve">标识</w:t>
            </w:r>
            <w:r>
              <w:rPr>
                <w:rFonts w:hint="eastAsia" w:ascii="宋体" w:eastAsia="宋体" w:cs="宋体"/>
                <w:color w:val="000000"/>
                <w:sz w:val="21"/>
                <w:szCs w:val="21"/>
                <w:lang w:val="en-US" w:eastAsia="zh-CN" w:bidi="ar-SA"/>
              </w:rPr>
            </w:r>
            <w:r/>
          </w:p>
        </w:tc>
        <w:tc>
          <w:tcPr>
            <w:tcW w:w="2534" w:type="dxa"/>
            <w:vAlign w:val="center"/>
            <w:textDirection w:val="lrTb"/>
            <w:noWrap w:val="false"/>
          </w:tcPr>
          <w:p>
            <w:pPr>
              <w:pStyle w:val="1094"/>
              <w:jc w:val="center"/>
              <w:spacing w:line="240" w:lineRule="auto"/>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w:t>
            </w:r>
            <w:r>
              <w:rPr>
                <w:rFonts w:hint="eastAsia" w:ascii="宋体" w:eastAsia="宋体" w:cs="宋体"/>
                <w:color w:val="000000"/>
                <w:sz w:val="21"/>
                <w:szCs w:val="21"/>
                <w:lang w:val="en-US" w:eastAsia="zh-CN" w:bidi="ar-SA"/>
              </w:rPr>
              <w:t xml:space="preserve">27887</w:t>
            </w:r>
            <w:r>
              <w:rPr>
                <w:rFonts w:hint="eastAsia" w:ascii="宋体" w:eastAsia="宋体" w:cs="宋体"/>
                <w:color w:val="000000"/>
                <w:sz w:val="21"/>
                <w:szCs w:val="21"/>
                <w:lang w:bidi="ar-SA"/>
              </w:rPr>
              <w:t xml:space="preserve">-20</w:t>
            </w:r>
            <w:r>
              <w:rPr>
                <w:rFonts w:hint="eastAsia" w:ascii="宋体" w:eastAsia="宋体" w:cs="宋体"/>
                <w:color w:val="000000"/>
                <w:sz w:val="21"/>
                <w:szCs w:val="21"/>
                <w:lang w:val="en-US" w:eastAsia="zh-CN" w:bidi="ar-SA"/>
              </w:rPr>
              <w:t xml:space="preserve">24</w:t>
            </w:r>
            <w:r>
              <w:rPr>
                <w:rFonts w:hint="eastAsia" w:ascii="宋体" w:eastAsia="宋体" w:cs="宋体"/>
                <w:color w:val="000000"/>
                <w:sz w:val="21"/>
                <w:szCs w:val="21"/>
                <w:lang w:bidi="ar-SA"/>
              </w:rPr>
            </w:r>
            <w:r/>
          </w:p>
        </w:tc>
        <w:tc>
          <w:tcPr>
            <w:tcW w:w="2156" w:type="dxa"/>
            <w:vAlign w:val="center"/>
            <w:vMerge w:val="continue"/>
            <w:textDirection w:val="lrTb"/>
            <w:noWrap w:val="false"/>
          </w:tcPr>
          <w:p>
            <w:pPr>
              <w:pStyle w:val="1094"/>
              <w:rPr>
                <w:color w:val="000000"/>
              </w:rPr>
            </w:pPr>
            <w:r>
              <w:rPr>
                <w:color w:val="000000"/>
              </w:rPr>
            </w:r>
            <w:r/>
          </w:p>
        </w:tc>
      </w:tr>
      <w:tr>
        <w:trPr>
          <w:trHeight w:val="567"/>
        </w:trPr>
        <w:tc>
          <w:tcPr>
            <w:tcW w:w="908" w:type="dxa"/>
            <w:vAlign w:val="center"/>
            <w:textDirection w:val="lrTb"/>
            <w:noWrap w:val="false"/>
          </w:tcPr>
          <w:p>
            <w:pPr>
              <w:pStyle w:val="1094"/>
              <w:jc w:val="center"/>
              <w:spacing w:line="240" w:lineRule="auto"/>
              <w:rPr>
                <w:rFonts w:hint="eastAsia" w:ascii="宋体" w:eastAsia="宋体" w:cs="宋体"/>
                <w:color w:val="000000"/>
                <w:sz w:val="21"/>
                <w:szCs w:val="21"/>
                <w:lang w:val="en-US" w:eastAsia="zh-CN" w:bidi="ar-SA"/>
              </w:rPr>
            </w:pPr>
            <w:r>
              <w:rPr>
                <w:rFonts w:hint="eastAsia" w:ascii="宋体" w:eastAsia="宋体" w:cs="宋体"/>
                <w:color w:val="000000"/>
                <w:sz w:val="21"/>
                <w:szCs w:val="21"/>
                <w:lang w:val="en-US" w:eastAsia="zh-CN" w:bidi="ar-SA"/>
              </w:rPr>
              <w:t xml:space="preserve">5</w:t>
            </w:r>
            <w:r>
              <w:rPr>
                <w:rFonts w:hint="eastAsia" w:ascii="宋体" w:eastAsia="宋体" w:cs="宋体"/>
                <w:color w:val="000000"/>
                <w:sz w:val="21"/>
                <w:szCs w:val="21"/>
                <w:lang w:val="en-US" w:eastAsia="zh-CN" w:bidi="ar-SA"/>
              </w:rPr>
            </w:r>
            <w:r/>
          </w:p>
        </w:tc>
        <w:tc>
          <w:tcPr>
            <w:tcW w:w="3571" w:type="dxa"/>
            <w:vAlign w:val="center"/>
            <w:textDirection w:val="lrTb"/>
            <w:noWrap w:val="false"/>
          </w:tcPr>
          <w:p>
            <w:pPr>
              <w:pStyle w:val="1094"/>
              <w:jc w:val="center"/>
              <w:spacing w:line="240" w:lineRule="auto"/>
              <w:rPr>
                <w:rFonts w:hint="eastAsia" w:ascii="宋体" w:eastAsia="宋体" w:cs="宋体"/>
                <w:color w:val="000000"/>
                <w:sz w:val="21"/>
                <w:szCs w:val="21"/>
                <w:lang w:val="en-US" w:eastAsia="zh-CN" w:bidi="ar-SA"/>
              </w:rPr>
            </w:pPr>
            <w:r>
              <w:rPr>
                <w:rFonts w:hint="eastAsia" w:ascii="宋体" w:eastAsia="宋体" w:cs="宋体"/>
                <w:color w:val="000000"/>
                <w:sz w:val="21"/>
                <w:szCs w:val="21"/>
                <w:lang w:val="en-US" w:eastAsia="zh-CN" w:bidi="ar-SA"/>
              </w:rPr>
              <w:t xml:space="preserve">说明指导文件</w:t>
            </w:r>
            <w:r>
              <w:rPr>
                <w:rFonts w:hint="eastAsia" w:ascii="宋体" w:eastAsia="宋体" w:cs="宋体"/>
                <w:color w:val="000000"/>
                <w:sz w:val="21"/>
                <w:szCs w:val="21"/>
                <w:lang w:val="en-US" w:eastAsia="zh-CN" w:bidi="ar-SA"/>
              </w:rPr>
            </w:r>
            <w:r/>
          </w:p>
        </w:tc>
        <w:tc>
          <w:tcPr>
            <w:tcW w:w="2534" w:type="dxa"/>
            <w:vAlign w:val="center"/>
            <w:textDirection w:val="lrTb"/>
            <w:noWrap w:val="false"/>
          </w:tcPr>
          <w:p>
            <w:pPr>
              <w:pStyle w:val="1094"/>
              <w:jc w:val="center"/>
              <w:spacing w:line="240" w:lineRule="auto"/>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w:t>
            </w:r>
            <w:r>
              <w:rPr>
                <w:rFonts w:hint="eastAsia" w:ascii="宋体" w:eastAsia="宋体" w:cs="宋体"/>
                <w:color w:val="000000"/>
                <w:sz w:val="21"/>
                <w:szCs w:val="21"/>
                <w:lang w:val="en-US" w:eastAsia="zh-CN" w:bidi="ar-SA"/>
              </w:rPr>
              <w:t xml:space="preserve">27887</w:t>
            </w:r>
            <w:r>
              <w:rPr>
                <w:rFonts w:hint="eastAsia" w:ascii="宋体" w:eastAsia="宋体" w:cs="宋体"/>
                <w:color w:val="000000"/>
                <w:sz w:val="21"/>
                <w:szCs w:val="21"/>
                <w:lang w:bidi="ar-SA"/>
              </w:rPr>
              <w:t xml:space="preserve">-20</w:t>
            </w:r>
            <w:r>
              <w:rPr>
                <w:rFonts w:hint="eastAsia" w:ascii="宋体" w:eastAsia="宋体" w:cs="宋体"/>
                <w:color w:val="000000"/>
                <w:sz w:val="21"/>
                <w:szCs w:val="21"/>
                <w:lang w:val="en-US" w:eastAsia="zh-CN" w:bidi="ar-SA"/>
              </w:rPr>
              <w:t xml:space="preserve">24</w:t>
            </w:r>
            <w:r>
              <w:rPr>
                <w:rFonts w:hint="eastAsia" w:ascii="宋体" w:eastAsia="宋体" w:cs="宋体"/>
                <w:color w:val="000000"/>
                <w:sz w:val="21"/>
                <w:szCs w:val="21"/>
                <w:lang w:bidi="ar-SA"/>
              </w:rPr>
            </w:r>
            <w:r/>
          </w:p>
        </w:tc>
        <w:tc>
          <w:tcPr>
            <w:tcW w:w="2156" w:type="dxa"/>
            <w:vAlign w:val="center"/>
            <w:vMerge w:val="continue"/>
            <w:textDirection w:val="lrTb"/>
            <w:noWrap w:val="false"/>
          </w:tcPr>
          <w:p>
            <w:pPr>
              <w:pStyle w:val="1094"/>
              <w:rPr>
                <w:color w:val="000000"/>
              </w:rPr>
            </w:pPr>
            <w:r>
              <w:rPr>
                <w:color w:val="000000"/>
              </w:rPr>
            </w:r>
            <w:r/>
          </w:p>
        </w:tc>
      </w:tr>
      <w:tr>
        <w:trPr>
          <w:trHeight w:val="567"/>
        </w:trPr>
        <w:tc>
          <w:tcPr>
            <w:tcW w:w="908" w:type="dxa"/>
            <w:vAlign w:val="center"/>
            <w:textDirection w:val="lrTb"/>
            <w:noWrap w:val="false"/>
          </w:tcPr>
          <w:p>
            <w:pPr>
              <w:pStyle w:val="1094"/>
              <w:jc w:val="center"/>
              <w:spacing w:line="240" w:lineRule="auto"/>
              <w:rPr>
                <w:rFonts w:hint="eastAsia" w:ascii="宋体" w:eastAsia="宋体" w:cs="宋体"/>
                <w:color w:val="000000"/>
                <w:sz w:val="21"/>
                <w:szCs w:val="21"/>
                <w:lang w:val="en-US" w:eastAsia="zh-CN" w:bidi="ar-SA"/>
              </w:rPr>
            </w:pPr>
            <w:r>
              <w:rPr>
                <w:rFonts w:hint="eastAsia" w:ascii="宋体" w:eastAsia="宋体" w:cs="宋体"/>
                <w:color w:val="000000"/>
                <w:sz w:val="21"/>
                <w:szCs w:val="21"/>
                <w:lang w:val="en-US" w:eastAsia="zh-CN" w:bidi="ar-SA"/>
              </w:rPr>
              <w:t xml:space="preserve">6</w:t>
            </w:r>
            <w:r>
              <w:rPr>
                <w:rFonts w:hint="eastAsia" w:ascii="宋体" w:eastAsia="宋体" w:cs="宋体"/>
                <w:color w:val="000000"/>
                <w:sz w:val="21"/>
                <w:szCs w:val="21"/>
                <w:lang w:val="en-US" w:eastAsia="zh-CN" w:bidi="ar-SA"/>
              </w:rPr>
            </w:r>
            <w:r/>
          </w:p>
        </w:tc>
        <w:tc>
          <w:tcPr>
            <w:tcW w:w="3571" w:type="dxa"/>
            <w:vAlign w:val="center"/>
            <w:textDirection w:val="lrTb"/>
            <w:noWrap w:val="false"/>
          </w:tcPr>
          <w:p>
            <w:pPr>
              <w:pStyle w:val="1094"/>
              <w:jc w:val="center"/>
              <w:spacing w:line="240" w:lineRule="auto"/>
              <w:rPr>
                <w:rFonts w:hint="eastAsia" w:ascii="宋体" w:eastAsia="宋体" w:cs="宋体"/>
                <w:color w:val="000000"/>
                <w:sz w:val="21"/>
                <w:szCs w:val="21"/>
                <w:lang w:val="en-US" w:eastAsia="zh-CN" w:bidi="ar-SA"/>
              </w:rPr>
            </w:pPr>
            <w:r>
              <w:rPr>
                <w:rFonts w:hint="eastAsia" w:ascii="宋体" w:eastAsia="宋体" w:cs="宋体"/>
                <w:color w:val="000000"/>
                <w:sz w:val="21"/>
                <w:szCs w:val="21"/>
                <w:lang w:val="en-US" w:eastAsia="zh-CN" w:bidi="ar-SA"/>
              </w:rPr>
              <w:t xml:space="preserve">可迁移元素限量要求</w:t>
            </w:r>
            <w:r>
              <w:rPr>
                <w:rFonts w:hint="eastAsia" w:ascii="宋体" w:eastAsia="宋体" w:cs="宋体"/>
                <w:color w:val="000000"/>
                <w:sz w:val="21"/>
                <w:szCs w:val="21"/>
                <w:lang w:val="en-US" w:eastAsia="zh-CN" w:bidi="ar-SA"/>
              </w:rPr>
            </w:r>
            <w:r/>
          </w:p>
        </w:tc>
        <w:tc>
          <w:tcPr>
            <w:tcW w:w="2534" w:type="dxa"/>
            <w:vAlign w:val="center"/>
            <w:textDirection w:val="lrTb"/>
            <w:noWrap w:val="false"/>
          </w:tcPr>
          <w:p>
            <w:pPr>
              <w:pStyle w:val="1094"/>
              <w:jc w:val="center"/>
              <w:spacing w:line="240" w:lineRule="auto"/>
              <w:rPr>
                <w:rFonts w:hint="eastAsia" w:ascii="宋体" w:eastAsia="宋体" w:cs="宋体"/>
                <w:color w:val="000000"/>
                <w:sz w:val="21"/>
                <w:szCs w:val="21"/>
                <w:lang w:val="en-US" w:eastAsia="zh-CN" w:bidi="ar-SA"/>
              </w:rPr>
            </w:pPr>
            <w:r>
              <w:rPr>
                <w:rFonts w:hint="eastAsia" w:ascii="宋体" w:eastAsia="宋体" w:cs="宋体"/>
                <w:color w:val="000000"/>
                <w:sz w:val="21"/>
                <w:szCs w:val="21"/>
                <w:lang w:bidi="ar-SA"/>
              </w:rPr>
              <w:t xml:space="preserve">GB </w:t>
            </w:r>
            <w:r>
              <w:rPr>
                <w:rFonts w:hint="eastAsia" w:ascii="宋体" w:eastAsia="宋体" w:cs="宋体"/>
                <w:color w:val="000000"/>
                <w:sz w:val="21"/>
                <w:szCs w:val="21"/>
                <w:lang w:val="en-US" w:eastAsia="zh-CN" w:bidi="ar-SA"/>
              </w:rPr>
              <w:t xml:space="preserve">27887</w:t>
            </w:r>
            <w:r>
              <w:rPr>
                <w:rFonts w:hint="eastAsia" w:ascii="宋体" w:eastAsia="宋体" w:cs="宋体"/>
                <w:color w:val="000000"/>
                <w:sz w:val="21"/>
                <w:szCs w:val="21"/>
                <w:lang w:bidi="ar-SA"/>
              </w:rPr>
              <w:t xml:space="preserve">-20</w:t>
            </w:r>
            <w:r>
              <w:rPr>
                <w:rFonts w:hint="eastAsia" w:ascii="宋体" w:eastAsia="宋体" w:cs="宋体"/>
                <w:color w:val="000000"/>
                <w:sz w:val="21"/>
                <w:szCs w:val="21"/>
                <w:lang w:val="en-US" w:eastAsia="zh-CN" w:bidi="ar-SA"/>
              </w:rPr>
              <w:t xml:space="preserve">24</w:t>
            </w:r>
            <w:r>
              <w:rPr>
                <w:rFonts w:hint="eastAsia" w:ascii="宋体" w:eastAsia="宋体" w:cs="宋体"/>
                <w:color w:val="000000"/>
                <w:sz w:val="21"/>
                <w:szCs w:val="21"/>
                <w:lang w:val="en-US" w:eastAsia="zh-CN" w:bidi="ar-SA"/>
              </w:rPr>
            </w:r>
            <w:r/>
          </w:p>
        </w:tc>
        <w:tc>
          <w:tcPr>
            <w:tcW w:w="2156" w:type="dxa"/>
            <w:vAlign w:val="center"/>
            <w:vMerge w:val="continue"/>
            <w:textDirection w:val="lrTb"/>
            <w:noWrap w:val="false"/>
          </w:tcPr>
          <w:p>
            <w:pPr>
              <w:pStyle w:val="1094"/>
              <w:rPr>
                <w:color w:val="000000"/>
              </w:rPr>
            </w:pPr>
            <w:r>
              <w:rPr>
                <w:color w:val="000000"/>
              </w:rPr>
            </w:r>
            <w:r/>
          </w:p>
        </w:tc>
      </w:tr>
    </w:tbl>
    <w:p>
      <w:pPr>
        <w:pStyle w:val="1094"/>
        <w:ind w:firstLine="562"/>
        <w:rPr>
          <w:rFonts w:hint="eastAsia" w:ascii="宋体" w:cs="宋体"/>
          <w:b/>
          <w:bCs/>
          <w:color w:val="000000"/>
          <w:sz w:val="28"/>
          <w:szCs w:val="28"/>
          <w:lang w:bidi="ar-SA"/>
        </w:rPr>
        <w:outlineLvl w:val="3"/>
      </w:pPr>
      <w:r>
        <w:rPr>
          <w:rFonts w:hint="eastAsia" w:ascii="宋体" w:cs="宋体"/>
          <w:b/>
          <w:bCs/>
          <w:color w:val="000000"/>
          <w:sz w:val="28"/>
          <w:szCs w:val="28"/>
          <w:lang w:bidi="ar-SA"/>
        </w:rPr>
        <w:t xml:space="preserve">2.1.</w:t>
      </w:r>
      <w:r>
        <w:rPr>
          <w:rFonts w:hint="eastAsia" w:ascii="宋体" w:cs="宋体"/>
          <w:b/>
          <w:bCs/>
          <w:color w:val="000000"/>
          <w:sz w:val="28"/>
          <w:szCs w:val="28"/>
          <w:lang w:val="en-US" w:eastAsia="zh-CN" w:bidi="ar-SA"/>
        </w:rPr>
        <w:t xml:space="preserve">2</w:t>
      </w:r>
      <w:r>
        <w:rPr>
          <w:rFonts w:hint="eastAsia" w:ascii="宋体" w:cs="宋体"/>
          <w:b/>
          <w:bCs/>
          <w:color w:val="000000"/>
          <w:sz w:val="28"/>
          <w:szCs w:val="28"/>
          <w:lang w:bidi="ar-SA"/>
        </w:rPr>
        <w:t xml:space="preserve">分包</w:t>
      </w:r>
      <w:r>
        <w:rPr>
          <w:rFonts w:hint="eastAsia" w:ascii="宋体" w:cs="宋体"/>
          <w:b/>
          <w:bCs/>
          <w:color w:val="000000"/>
          <w:sz w:val="28"/>
          <w:szCs w:val="28"/>
          <w:lang w:val="en-US" w:eastAsia="zh-CN" w:bidi="ar-SA"/>
        </w:rPr>
        <w:t xml:space="preserve">二</w:t>
      </w:r>
      <w:r>
        <w:rPr>
          <w:rFonts w:hint="eastAsia" w:ascii="宋体" w:cs="宋体"/>
          <w:b/>
          <w:bCs/>
          <w:color w:val="000000"/>
          <w:sz w:val="28"/>
          <w:szCs w:val="28"/>
          <w:lang w:bidi="ar-SA"/>
        </w:rPr>
        <w:t xml:space="preserve">：童车产品质量检验检测技术服务</w:t>
      </w:r>
      <w:r>
        <w:rPr>
          <w:rFonts w:hint="eastAsia" w:ascii="宋体" w:cs="宋体"/>
          <w:b/>
          <w:bCs/>
          <w:color w:val="000000"/>
          <w:sz w:val="28"/>
          <w:szCs w:val="28"/>
          <w:lang w:bidi="ar-SA"/>
        </w:rPr>
      </w:r>
      <w:r/>
    </w:p>
    <w:p>
      <w:pPr>
        <w:pStyle w:val="1094"/>
        <w:ind w:firstLine="482"/>
        <w:spacing w:line="440" w:lineRule="exact"/>
        <w:rPr>
          <w:rFonts w:hint="eastAsia" w:ascii="宋体" w:cs="宋体"/>
          <w:b/>
          <w:bCs/>
          <w:color w:val="000000"/>
          <w:sz w:val="24"/>
          <w:szCs w:val="24"/>
          <w:lang w:bidi="ar-SA"/>
        </w:rPr>
      </w:pPr>
      <w:r>
        <w:rPr>
          <w:rFonts w:hint="eastAsia" w:ascii="宋体" w:cs="宋体"/>
          <w:b/>
          <w:bCs/>
          <w:color w:val="000000"/>
          <w:sz w:val="24"/>
          <w:szCs w:val="24"/>
          <w:lang w:bidi="ar-SA"/>
        </w:rPr>
        <w:t xml:space="preserve">2.1.</w:t>
      </w:r>
      <w:r>
        <w:rPr>
          <w:rFonts w:hint="eastAsia" w:ascii="宋体" w:cs="宋体"/>
          <w:b/>
          <w:bCs/>
          <w:color w:val="000000"/>
          <w:sz w:val="24"/>
          <w:szCs w:val="24"/>
          <w:lang w:val="en-US" w:eastAsia="zh-CN" w:bidi="ar-SA"/>
        </w:rPr>
        <w:t xml:space="preserve">2</w:t>
      </w:r>
      <w:r>
        <w:rPr>
          <w:rFonts w:hint="eastAsia" w:ascii="宋体" w:cs="宋体"/>
          <w:b/>
          <w:bCs/>
          <w:color w:val="000000"/>
          <w:sz w:val="24"/>
          <w:szCs w:val="24"/>
          <w:lang w:bidi="ar-SA"/>
        </w:rPr>
        <w:t xml:space="preserve">.1通用标准</w:t>
      </w:r>
      <w:r>
        <w:rPr>
          <w:rFonts w:hint="eastAsia" w:ascii="宋体" w:cs="宋体"/>
          <w:b/>
          <w:bCs/>
          <w:color w:val="000000"/>
          <w:sz w:val="24"/>
          <w:szCs w:val="24"/>
          <w:lang w:bidi="ar-SA"/>
        </w:rPr>
      </w:r>
      <w:r/>
    </w:p>
    <w:p>
      <w:pPr>
        <w:pStyle w:val="1094"/>
        <w:ind w:firstLine="480"/>
        <w:spacing w:line="440" w:lineRule="exact"/>
        <w:rPr>
          <w:rFonts w:hint="eastAsia" w:ascii="宋体" w:cs="宋体"/>
          <w:color w:val="000000"/>
          <w:sz w:val="24"/>
          <w:szCs w:val="24"/>
          <w:lang w:bidi="ar-SA"/>
        </w:rPr>
      </w:pPr>
      <w:r>
        <w:rPr>
          <w:rFonts w:hint="eastAsia" w:ascii="宋体" w:cs="宋体"/>
          <w:color w:val="000000"/>
          <w:sz w:val="24"/>
          <w:szCs w:val="24"/>
          <w:lang w:bidi="ar-SA"/>
        </w:rPr>
        <w:t xml:space="preserve">依据《中华人民共和国产品质量法》和其实施办法、相关产品实施细则（简称“实施细则”）、实施方案进行产品质量检验检测服务，此次检验检测服务涉及的实施细则包括：《童车实施细则》。</w:t>
      </w:r>
      <w:r>
        <w:rPr>
          <w:rFonts w:hint="eastAsia" w:ascii="宋体" w:cs="宋体"/>
          <w:color w:val="000000"/>
          <w:sz w:val="24"/>
          <w:szCs w:val="24"/>
          <w:lang w:bidi="ar-SA"/>
        </w:rPr>
      </w:r>
      <w:r/>
    </w:p>
    <w:p>
      <w:pPr>
        <w:pStyle w:val="1094"/>
        <w:ind w:firstLine="482"/>
        <w:spacing w:line="440" w:lineRule="exact"/>
        <w:rPr>
          <w:rFonts w:hint="eastAsia" w:ascii="宋体" w:cs="宋体"/>
          <w:b/>
          <w:bCs/>
          <w:color w:val="000000"/>
          <w:sz w:val="24"/>
          <w:szCs w:val="24"/>
          <w:lang w:bidi="ar-SA"/>
        </w:rPr>
      </w:pPr>
      <w:r>
        <w:rPr>
          <w:rFonts w:hint="eastAsia" w:ascii="宋体" w:cs="宋体"/>
          <w:b/>
          <w:bCs/>
          <w:color w:val="000000"/>
          <w:sz w:val="24"/>
          <w:szCs w:val="24"/>
          <w:lang w:bidi="ar-SA"/>
        </w:rPr>
        <w:t xml:space="preserve">2.1.</w:t>
      </w:r>
      <w:r>
        <w:rPr>
          <w:rFonts w:hint="eastAsia" w:ascii="宋体" w:cs="宋体"/>
          <w:b/>
          <w:bCs/>
          <w:color w:val="000000"/>
          <w:sz w:val="24"/>
          <w:szCs w:val="24"/>
          <w:lang w:val="en-US" w:eastAsia="zh-CN" w:bidi="ar-SA"/>
        </w:rPr>
        <w:t xml:space="preserve">2</w:t>
      </w:r>
      <w:r>
        <w:rPr>
          <w:rFonts w:hint="eastAsia" w:ascii="宋体" w:cs="宋体"/>
          <w:b/>
          <w:bCs/>
          <w:color w:val="000000"/>
          <w:sz w:val="24"/>
          <w:szCs w:val="24"/>
          <w:lang w:bidi="ar-SA"/>
        </w:rPr>
        <w:t xml:space="preserve">.2详细标准</w:t>
      </w:r>
      <w:r>
        <w:rPr>
          <w:rFonts w:hint="eastAsia" w:ascii="宋体" w:cs="宋体"/>
          <w:b/>
          <w:bCs/>
          <w:color w:val="000000"/>
          <w:sz w:val="24"/>
          <w:szCs w:val="24"/>
          <w:lang w:bidi="ar-SA"/>
        </w:rPr>
      </w:r>
      <w:r/>
    </w:p>
    <w:p>
      <w:pPr>
        <w:pStyle w:val="1094"/>
        <w:jc w:val="center"/>
        <w:keepLines w:val="0"/>
        <w:keepNext w:val="0"/>
        <w:pageBreakBefore w:val="0"/>
        <w:spacing w:line="360" w:lineRule="auto"/>
        <w:widowControl w:val="off"/>
        <w:rPr>
          <w:rFonts w:hint="eastAsia" w:ascii="宋体" w:eastAsia="宋体" w:cs="宋体"/>
          <w:b/>
          <w:bCs/>
          <w:color w:val="000000"/>
          <w:sz w:val="24"/>
          <w:szCs w:val="24"/>
          <w:lang w:bidi="ar-SA"/>
        </w:rPr>
      </w:pPr>
      <w:r>
        <w:rPr>
          <w:rFonts w:hint="eastAsia" w:ascii="宋体" w:eastAsia="宋体" w:cs="宋体"/>
          <w:b/>
          <w:bCs/>
          <w:color w:val="000000"/>
          <w:sz w:val="24"/>
          <w:szCs w:val="24"/>
          <w:lang w:val="en-US" w:eastAsia="zh-CN" w:bidi="ar-SA"/>
        </w:rPr>
        <w:t xml:space="preserve">2026年童车</w:t>
      </w:r>
      <w:r>
        <w:rPr>
          <w:rFonts w:hint="eastAsia" w:ascii="宋体" w:eastAsia="宋体" w:cs="宋体"/>
          <w:b/>
          <w:bCs/>
          <w:color w:val="000000"/>
          <w:sz w:val="24"/>
          <w:szCs w:val="24"/>
          <w:lang w:bidi="ar-SA"/>
        </w:rPr>
        <w:t xml:space="preserve">产品检验项目、依据及方法</w:t>
      </w:r>
      <w:r>
        <w:rPr>
          <w:rFonts w:hint="eastAsia" w:ascii="宋体" w:eastAsia="宋体" w:cs="宋体"/>
          <w:b/>
          <w:bCs/>
          <w:color w:val="000000"/>
          <w:sz w:val="24"/>
          <w:szCs w:val="24"/>
          <w:lang w:bidi="ar-SA"/>
        </w:rPr>
      </w:r>
      <w:r/>
    </w:p>
    <w:p>
      <w:pPr>
        <w:pStyle w:val="1094"/>
        <w:jc w:val="center"/>
        <w:keepLines w:val="0"/>
        <w:keepNext w:val="0"/>
        <w:pageBreakBefore w:val="0"/>
        <w:spacing w:line="360" w:lineRule="auto"/>
        <w:widowControl w:val="off"/>
        <w:rPr>
          <w:rFonts w:hint="eastAsia" w:ascii="宋体" w:eastAsia="宋体" w:cs="宋体"/>
          <w:b/>
          <w:bCs/>
          <w:color w:val="000000"/>
          <w:sz w:val="24"/>
          <w:szCs w:val="24"/>
          <w:lang w:bidi="ar-SA"/>
        </w:rPr>
      </w:pPr>
      <w:r>
        <w:rPr>
          <w:rFonts w:hint="eastAsia" w:ascii="宋体" w:eastAsia="宋体" w:cs="宋体"/>
          <w:b/>
          <w:bCs/>
          <w:color w:val="000000"/>
          <w:sz w:val="24"/>
          <w:szCs w:val="24"/>
          <w:lang w:bidi="ar-SA"/>
        </w:rPr>
        <w:t xml:space="preserve">儿童</w:t>
      </w:r>
      <w:r>
        <w:rPr>
          <w:rFonts w:hint="eastAsia" w:ascii="宋体" w:eastAsia="宋体" w:cs="宋体"/>
          <w:b/>
          <w:bCs/>
          <w:color w:val="000000"/>
          <w:sz w:val="24"/>
          <w:szCs w:val="24"/>
          <w:lang w:val="en-US" w:eastAsia="zh-CN" w:bidi="ar-SA"/>
        </w:rPr>
        <w:t xml:space="preserve">自行车</w:t>
      </w:r>
      <w:r>
        <w:rPr>
          <w:rFonts w:hint="eastAsia" w:ascii="宋体" w:eastAsia="宋体" w:cs="宋体"/>
          <w:b/>
          <w:bCs/>
          <w:color w:val="000000"/>
          <w:sz w:val="24"/>
          <w:szCs w:val="24"/>
          <w:lang w:bidi="ar-SA"/>
        </w:rPr>
      </w:r>
      <w:r/>
    </w:p>
    <w:tbl>
      <w:tblPr>
        <w:tblW w:w="4998" w:type="pct"/>
        <w:jc w:val="center"/>
        <w:tblInd w:w="-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28" w:type="dxa"/>
          <w:top w:w="0" w:type="dxa"/>
          <w:right w:w="28" w:type="dxa"/>
          <w:bottom w:w="0" w:type="dxa"/>
        </w:tblCellMar>
        <w:tblLook w:val="04A0" w:firstRow="1" w:lastRow="0" w:firstColumn="1" w:lastColumn="0" w:noHBand="0" w:noVBand="1"/>
      </w:tblPr>
      <w:tblGrid>
        <w:gridCol w:w="807"/>
        <w:gridCol w:w="2774"/>
        <w:gridCol w:w="2711"/>
        <w:gridCol w:w="2713"/>
      </w:tblGrid>
      <w:tr>
        <w:trPr>
          <w:cantSplit/>
          <w:trHeight w:val="567"/>
          <w:tblHeader/>
        </w:trPr>
        <w:tc>
          <w:tcPr>
            <w:tcW w:w="807"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序号</w:t>
            </w:r>
            <w:r>
              <w:rPr>
                <w:rFonts w:hint="eastAsia" w:ascii="宋体" w:eastAsia="宋体" w:cs="宋体"/>
                <w:color w:val="000000"/>
                <w:sz w:val="21"/>
                <w:szCs w:val="21"/>
                <w:lang w:bidi="ar-SA"/>
              </w:rPr>
            </w:r>
            <w:r/>
          </w:p>
        </w:tc>
        <w:tc>
          <w:tcPr>
            <w:tcW w:w="2774"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检验</w:t>
            </w:r>
            <w:r>
              <w:rPr>
                <w:rFonts w:hint="eastAsia" w:ascii="宋体" w:eastAsia="宋体" w:cs="宋体"/>
                <w:color w:val="000000"/>
                <w:sz w:val="21"/>
                <w:szCs w:val="21"/>
                <w:lang w:val="en-US" w:eastAsia="zh-CN" w:bidi="ar-SA"/>
              </w:rPr>
              <w:t xml:space="preserve">检测</w:t>
            </w:r>
            <w:r>
              <w:rPr>
                <w:rFonts w:hint="eastAsia" w:ascii="宋体" w:eastAsia="宋体" w:cs="宋体"/>
                <w:color w:val="000000"/>
                <w:sz w:val="21"/>
                <w:szCs w:val="21"/>
                <w:lang w:bidi="ar-SA"/>
              </w:rPr>
              <w:t xml:space="preserve">项目</w:t>
            </w:r>
            <w:r>
              <w:rPr>
                <w:rFonts w:hint="eastAsia" w:ascii="宋体" w:eastAsia="宋体" w:cs="宋体"/>
                <w:color w:val="000000"/>
                <w:sz w:val="21"/>
                <w:szCs w:val="21"/>
                <w:lang w:bidi="ar-SA"/>
              </w:rPr>
            </w:r>
            <w:r/>
          </w:p>
        </w:tc>
        <w:tc>
          <w:tcPr>
            <w:tcW w:w="2711"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检验</w:t>
            </w:r>
            <w:r>
              <w:rPr>
                <w:rFonts w:hint="eastAsia" w:ascii="宋体" w:eastAsia="宋体" w:cs="宋体"/>
                <w:color w:val="000000"/>
                <w:sz w:val="21"/>
                <w:szCs w:val="21"/>
                <w:lang w:val="en-US" w:eastAsia="zh-CN" w:bidi="ar-SA"/>
              </w:rPr>
              <w:t xml:space="preserve">检测</w:t>
            </w:r>
            <w:r>
              <w:rPr>
                <w:rFonts w:hint="eastAsia" w:ascii="宋体" w:eastAsia="宋体" w:cs="宋体"/>
                <w:color w:val="000000"/>
                <w:sz w:val="21"/>
                <w:szCs w:val="21"/>
                <w:lang w:bidi="ar-SA"/>
              </w:rPr>
              <w:t xml:space="preserve">依据</w:t>
            </w:r>
            <w:r>
              <w:rPr>
                <w:rFonts w:hint="eastAsia" w:ascii="宋体" w:eastAsia="宋体" w:cs="宋体"/>
                <w:color w:val="000000"/>
                <w:sz w:val="21"/>
                <w:szCs w:val="21"/>
                <w:lang w:bidi="ar-SA"/>
              </w:rPr>
            </w:r>
            <w:r/>
          </w:p>
        </w:tc>
        <w:tc>
          <w:tcPr>
            <w:tcW w:w="2713"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检验</w:t>
            </w:r>
            <w:r>
              <w:rPr>
                <w:rFonts w:hint="eastAsia" w:ascii="宋体" w:eastAsia="宋体" w:cs="宋体"/>
                <w:color w:val="000000"/>
                <w:sz w:val="21"/>
                <w:szCs w:val="21"/>
                <w:lang w:val="en-US" w:eastAsia="zh-CN" w:bidi="ar-SA"/>
              </w:rPr>
              <w:t xml:space="preserve">检测</w:t>
            </w:r>
            <w:r>
              <w:rPr>
                <w:rFonts w:hint="eastAsia" w:ascii="宋体" w:eastAsia="宋体" w:cs="宋体"/>
                <w:color w:val="000000"/>
                <w:sz w:val="21"/>
                <w:szCs w:val="21"/>
                <w:lang w:bidi="ar-SA"/>
              </w:rPr>
              <w:t xml:space="preserve">方法</w:t>
            </w:r>
            <w:r>
              <w:rPr>
                <w:rFonts w:hint="eastAsia" w:ascii="宋体" w:eastAsia="宋体" w:cs="宋体"/>
                <w:color w:val="000000"/>
                <w:sz w:val="21"/>
                <w:szCs w:val="21"/>
                <w:lang w:bidi="ar-SA"/>
              </w:rPr>
            </w:r>
            <w:r/>
          </w:p>
        </w:tc>
      </w:tr>
      <w:tr>
        <w:trPr>
          <w:cantSplit/>
          <w:trHeight w:val="567"/>
        </w:trPr>
        <w:tc>
          <w:tcPr>
            <w:tcW w:w="807"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1</w:t>
            </w:r>
            <w:r>
              <w:rPr>
                <w:rFonts w:hint="eastAsia" w:ascii="宋体" w:eastAsia="宋体" w:cs="宋体"/>
                <w:color w:val="000000"/>
                <w:sz w:val="21"/>
                <w:szCs w:val="21"/>
                <w:lang w:bidi="ar-SA"/>
              </w:rPr>
            </w:r>
            <w:r/>
          </w:p>
        </w:tc>
        <w:tc>
          <w:tcPr>
            <w:tcW w:w="2774"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锐利边缘</w:t>
            </w:r>
            <w:r>
              <w:rPr>
                <w:rFonts w:hint="eastAsia" w:ascii="宋体" w:eastAsia="宋体" w:cs="宋体"/>
                <w:color w:val="000000"/>
                <w:sz w:val="21"/>
                <w:szCs w:val="21"/>
                <w:lang w:bidi="ar-SA"/>
              </w:rPr>
            </w:r>
            <w:r/>
          </w:p>
        </w:tc>
        <w:tc>
          <w:tcPr>
            <w:tcW w:w="2711"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14746—2006</w:t>
            </w:r>
            <w:r>
              <w:rPr>
                <w:rFonts w:hint="eastAsia" w:ascii="宋体" w:eastAsia="宋体" w:cs="宋体"/>
                <w:color w:val="000000"/>
                <w:sz w:val="21"/>
                <w:szCs w:val="21"/>
                <w:lang w:bidi="ar-SA"/>
              </w:rPr>
            </w:r>
            <w:r/>
          </w:p>
        </w:tc>
        <w:tc>
          <w:tcPr>
            <w:tcW w:w="2713"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14746—2006</w:t>
            </w:r>
            <w:r>
              <w:rPr>
                <w:rFonts w:hint="eastAsia" w:ascii="宋体" w:eastAsia="宋体" w:cs="宋体"/>
                <w:color w:val="000000"/>
                <w:sz w:val="21"/>
                <w:szCs w:val="21"/>
                <w:lang w:bidi="ar-SA"/>
              </w:rPr>
            </w:r>
            <w:r/>
          </w:p>
        </w:tc>
      </w:tr>
      <w:tr>
        <w:trPr>
          <w:cantSplit/>
          <w:trHeight w:val="567"/>
        </w:trPr>
        <w:tc>
          <w:tcPr>
            <w:tcW w:w="807"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2</w:t>
            </w:r>
            <w:r>
              <w:rPr>
                <w:rFonts w:hint="eastAsia" w:ascii="宋体" w:eastAsia="宋体" w:cs="宋体"/>
                <w:color w:val="000000"/>
                <w:sz w:val="21"/>
                <w:szCs w:val="21"/>
                <w:lang w:bidi="ar-SA"/>
              </w:rPr>
            </w:r>
            <w:r/>
          </w:p>
        </w:tc>
        <w:tc>
          <w:tcPr>
            <w:tcW w:w="2774"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外露突出物</w:t>
            </w:r>
            <w:r>
              <w:rPr>
                <w:rFonts w:hint="eastAsia" w:ascii="宋体" w:eastAsia="宋体" w:cs="宋体"/>
                <w:color w:val="000000"/>
                <w:sz w:val="21"/>
                <w:szCs w:val="21"/>
                <w:lang w:bidi="ar-SA"/>
              </w:rPr>
            </w:r>
            <w:r/>
          </w:p>
        </w:tc>
        <w:tc>
          <w:tcPr>
            <w:tcW w:w="2711"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14746—2006</w:t>
            </w:r>
            <w:r>
              <w:rPr>
                <w:rFonts w:hint="eastAsia" w:ascii="宋体" w:eastAsia="宋体" w:cs="宋体"/>
                <w:color w:val="000000"/>
                <w:sz w:val="21"/>
                <w:szCs w:val="21"/>
                <w:lang w:bidi="ar-SA"/>
              </w:rPr>
            </w:r>
            <w:r/>
          </w:p>
        </w:tc>
        <w:tc>
          <w:tcPr>
            <w:tcW w:w="2713"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14746—2006</w:t>
            </w:r>
            <w:r>
              <w:rPr>
                <w:rFonts w:hint="eastAsia" w:ascii="宋体" w:eastAsia="宋体" w:cs="宋体"/>
                <w:color w:val="000000"/>
                <w:sz w:val="21"/>
                <w:szCs w:val="21"/>
                <w:lang w:bidi="ar-SA"/>
              </w:rPr>
            </w:r>
            <w:r/>
          </w:p>
        </w:tc>
      </w:tr>
      <w:tr>
        <w:trPr>
          <w:cantSplit/>
          <w:trHeight w:val="567"/>
        </w:trPr>
        <w:tc>
          <w:tcPr>
            <w:tcW w:w="807"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3</w:t>
            </w:r>
            <w:r>
              <w:rPr>
                <w:rFonts w:hint="eastAsia" w:ascii="宋体" w:eastAsia="宋体" w:cs="宋体"/>
                <w:color w:val="000000"/>
                <w:sz w:val="21"/>
                <w:szCs w:val="21"/>
                <w:lang w:bidi="ar-SA"/>
              </w:rPr>
            </w:r>
            <w:r/>
          </w:p>
        </w:tc>
        <w:tc>
          <w:tcPr>
            <w:tcW w:w="2774"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突出物禁区、保护装置和螺钉</w:t>
            </w:r>
            <w:r>
              <w:rPr>
                <w:rFonts w:hint="eastAsia" w:ascii="宋体" w:eastAsia="宋体" w:cs="宋体"/>
                <w:color w:val="000000"/>
                <w:sz w:val="21"/>
                <w:szCs w:val="21"/>
                <w:lang w:bidi="ar-SA"/>
              </w:rPr>
            </w:r>
            <w:r/>
          </w:p>
        </w:tc>
        <w:tc>
          <w:tcPr>
            <w:tcW w:w="2711"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14746—2006</w:t>
            </w:r>
            <w:r>
              <w:rPr>
                <w:rFonts w:hint="eastAsia" w:ascii="宋体" w:eastAsia="宋体" w:cs="宋体"/>
                <w:color w:val="000000"/>
                <w:sz w:val="21"/>
                <w:szCs w:val="21"/>
                <w:lang w:bidi="ar-SA"/>
              </w:rPr>
            </w:r>
            <w:r/>
          </w:p>
        </w:tc>
        <w:tc>
          <w:tcPr>
            <w:tcW w:w="2713"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14746—2006</w:t>
            </w:r>
            <w:r>
              <w:rPr>
                <w:rFonts w:hint="eastAsia" w:ascii="宋体" w:eastAsia="宋体" w:cs="宋体"/>
                <w:color w:val="000000"/>
                <w:sz w:val="21"/>
                <w:szCs w:val="21"/>
                <w:lang w:bidi="ar-SA"/>
              </w:rPr>
            </w:r>
            <w:r/>
          </w:p>
        </w:tc>
      </w:tr>
      <w:tr>
        <w:trPr>
          <w:cantSplit/>
          <w:trHeight w:val="567"/>
        </w:trPr>
        <w:tc>
          <w:tcPr>
            <w:tcW w:w="807"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4</w:t>
            </w:r>
            <w:r>
              <w:rPr>
                <w:rFonts w:hint="eastAsia" w:ascii="宋体" w:eastAsia="宋体" w:cs="宋体"/>
                <w:color w:val="000000"/>
                <w:sz w:val="21"/>
                <w:szCs w:val="21"/>
                <w:lang w:bidi="ar-SA"/>
              </w:rPr>
            </w:r>
            <w:r/>
          </w:p>
        </w:tc>
        <w:tc>
          <w:tcPr>
            <w:tcW w:w="2774"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制动系统</w:t>
            </w:r>
            <w:r>
              <w:rPr>
                <w:rFonts w:hint="eastAsia" w:ascii="宋体" w:eastAsia="宋体" w:cs="宋体"/>
                <w:color w:val="000000"/>
                <w:sz w:val="21"/>
                <w:szCs w:val="21"/>
                <w:lang w:bidi="ar-SA"/>
              </w:rPr>
            </w:r>
            <w:r/>
          </w:p>
        </w:tc>
        <w:tc>
          <w:tcPr>
            <w:tcW w:w="2711"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14746—2006</w:t>
            </w:r>
            <w:r>
              <w:rPr>
                <w:rFonts w:hint="eastAsia" w:ascii="宋体" w:eastAsia="宋体" w:cs="宋体"/>
                <w:color w:val="000000"/>
                <w:sz w:val="21"/>
                <w:szCs w:val="21"/>
                <w:lang w:bidi="ar-SA"/>
              </w:rPr>
            </w:r>
            <w:r/>
          </w:p>
        </w:tc>
        <w:tc>
          <w:tcPr>
            <w:tcW w:w="2713"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14746—2006</w:t>
            </w:r>
            <w:r>
              <w:rPr>
                <w:rFonts w:hint="eastAsia" w:ascii="宋体" w:eastAsia="宋体" w:cs="宋体"/>
                <w:color w:val="000000"/>
                <w:sz w:val="21"/>
                <w:szCs w:val="21"/>
                <w:lang w:bidi="ar-SA"/>
              </w:rPr>
            </w:r>
            <w:r/>
          </w:p>
        </w:tc>
      </w:tr>
      <w:tr>
        <w:trPr>
          <w:cantSplit/>
          <w:trHeight w:val="567"/>
        </w:trPr>
        <w:tc>
          <w:tcPr>
            <w:tcW w:w="807"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5</w:t>
            </w:r>
            <w:r>
              <w:rPr>
                <w:rFonts w:hint="eastAsia" w:ascii="宋体" w:eastAsia="宋体" w:cs="宋体"/>
                <w:color w:val="000000"/>
                <w:sz w:val="21"/>
                <w:szCs w:val="21"/>
                <w:lang w:bidi="ar-SA"/>
              </w:rPr>
            </w:r>
            <w:r/>
          </w:p>
        </w:tc>
        <w:tc>
          <w:tcPr>
            <w:tcW w:w="2774"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闸把尺寸</w:t>
            </w:r>
            <w:r>
              <w:rPr>
                <w:rFonts w:hint="eastAsia" w:ascii="宋体" w:eastAsia="宋体" w:cs="宋体"/>
                <w:color w:val="000000"/>
                <w:sz w:val="21"/>
                <w:szCs w:val="21"/>
                <w:lang w:bidi="ar-SA"/>
              </w:rPr>
            </w:r>
            <w:r/>
          </w:p>
        </w:tc>
        <w:tc>
          <w:tcPr>
            <w:tcW w:w="2711"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14746—2006</w:t>
            </w:r>
            <w:r>
              <w:rPr>
                <w:rFonts w:hint="eastAsia" w:ascii="宋体" w:eastAsia="宋体" w:cs="宋体"/>
                <w:color w:val="000000"/>
                <w:sz w:val="21"/>
                <w:szCs w:val="21"/>
                <w:lang w:bidi="ar-SA"/>
              </w:rPr>
            </w:r>
            <w:r/>
          </w:p>
        </w:tc>
        <w:tc>
          <w:tcPr>
            <w:tcW w:w="2713"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14746—2006</w:t>
            </w:r>
            <w:r>
              <w:rPr>
                <w:rFonts w:hint="eastAsia" w:ascii="宋体" w:eastAsia="宋体" w:cs="宋体"/>
                <w:color w:val="000000"/>
                <w:sz w:val="21"/>
                <w:szCs w:val="21"/>
                <w:lang w:bidi="ar-SA"/>
              </w:rPr>
            </w:r>
            <w:r/>
          </w:p>
        </w:tc>
      </w:tr>
      <w:tr>
        <w:trPr>
          <w:cantSplit/>
          <w:trHeight w:val="567"/>
        </w:trPr>
        <w:tc>
          <w:tcPr>
            <w:tcW w:w="807"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6</w:t>
            </w:r>
            <w:r>
              <w:rPr>
                <w:rFonts w:hint="eastAsia" w:ascii="宋体" w:eastAsia="宋体" w:cs="宋体"/>
                <w:color w:val="000000"/>
                <w:sz w:val="21"/>
                <w:szCs w:val="21"/>
                <w:lang w:bidi="ar-SA"/>
              </w:rPr>
            </w:r>
            <w:r/>
          </w:p>
        </w:tc>
        <w:tc>
          <w:tcPr>
            <w:tcW w:w="2774"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制动系统的强度（手闸）</w:t>
            </w:r>
            <w:r>
              <w:rPr>
                <w:rFonts w:hint="eastAsia" w:ascii="宋体" w:eastAsia="宋体" w:cs="宋体"/>
                <w:color w:val="000000"/>
                <w:sz w:val="21"/>
                <w:szCs w:val="21"/>
                <w:lang w:bidi="ar-SA"/>
              </w:rPr>
            </w:r>
            <w:r/>
          </w:p>
        </w:tc>
        <w:tc>
          <w:tcPr>
            <w:tcW w:w="2711"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14746—2006</w:t>
            </w:r>
            <w:r>
              <w:rPr>
                <w:rFonts w:hint="eastAsia" w:ascii="宋体" w:eastAsia="宋体" w:cs="宋体"/>
                <w:color w:val="000000"/>
                <w:sz w:val="21"/>
                <w:szCs w:val="21"/>
                <w:lang w:bidi="ar-SA"/>
              </w:rPr>
            </w:r>
            <w:r/>
          </w:p>
        </w:tc>
        <w:tc>
          <w:tcPr>
            <w:tcW w:w="2713"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14746—2006</w:t>
            </w:r>
            <w:r>
              <w:rPr>
                <w:rFonts w:hint="eastAsia" w:ascii="宋体" w:eastAsia="宋体" w:cs="宋体"/>
                <w:color w:val="000000"/>
                <w:sz w:val="21"/>
                <w:szCs w:val="21"/>
                <w:lang w:bidi="ar-SA"/>
              </w:rPr>
            </w:r>
            <w:r/>
          </w:p>
        </w:tc>
      </w:tr>
      <w:tr>
        <w:trPr>
          <w:cantSplit/>
          <w:trHeight w:val="567"/>
        </w:trPr>
        <w:tc>
          <w:tcPr>
            <w:tcW w:w="807"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7</w:t>
            </w:r>
            <w:r>
              <w:rPr>
                <w:rFonts w:hint="eastAsia" w:ascii="宋体" w:eastAsia="宋体" w:cs="宋体"/>
                <w:color w:val="000000"/>
                <w:sz w:val="21"/>
                <w:szCs w:val="21"/>
                <w:lang w:bidi="ar-SA"/>
              </w:rPr>
            </w:r>
            <w:r/>
          </w:p>
        </w:tc>
        <w:tc>
          <w:tcPr>
            <w:tcW w:w="2774"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手闸性能试验</w:t>
            </w:r>
            <w:r>
              <w:rPr>
                <w:rFonts w:hint="eastAsia" w:ascii="宋体" w:eastAsia="宋体" w:cs="宋体"/>
                <w:color w:val="000000"/>
                <w:sz w:val="21"/>
                <w:szCs w:val="21"/>
                <w:lang w:bidi="ar-SA"/>
              </w:rPr>
            </w:r>
            <w:r/>
          </w:p>
        </w:tc>
        <w:tc>
          <w:tcPr>
            <w:tcW w:w="2711"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14746—2006</w:t>
            </w:r>
            <w:r>
              <w:rPr>
                <w:rFonts w:hint="eastAsia" w:ascii="宋体" w:eastAsia="宋体" w:cs="宋体"/>
                <w:color w:val="000000"/>
                <w:sz w:val="21"/>
                <w:szCs w:val="21"/>
                <w:lang w:bidi="ar-SA"/>
              </w:rPr>
            </w:r>
            <w:r/>
          </w:p>
        </w:tc>
        <w:tc>
          <w:tcPr>
            <w:tcW w:w="2713"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14746—2006</w:t>
            </w:r>
            <w:r>
              <w:rPr>
                <w:rFonts w:hint="eastAsia" w:ascii="宋体" w:eastAsia="宋体" w:cs="宋体"/>
                <w:color w:val="000000"/>
                <w:sz w:val="21"/>
                <w:szCs w:val="21"/>
                <w:lang w:bidi="ar-SA"/>
              </w:rPr>
            </w:r>
            <w:r/>
          </w:p>
        </w:tc>
      </w:tr>
      <w:tr>
        <w:trPr>
          <w:cantSplit/>
          <w:trHeight w:val="567"/>
        </w:trPr>
        <w:tc>
          <w:tcPr>
            <w:tcW w:w="807"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8</w:t>
            </w:r>
            <w:r>
              <w:rPr>
                <w:rFonts w:hint="eastAsia" w:ascii="宋体" w:eastAsia="宋体" w:cs="宋体"/>
                <w:color w:val="000000"/>
                <w:sz w:val="21"/>
                <w:szCs w:val="21"/>
                <w:lang w:bidi="ar-SA"/>
              </w:rPr>
            </w:r>
            <w:r/>
          </w:p>
        </w:tc>
        <w:tc>
          <w:tcPr>
            <w:tcW w:w="2774"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把横管</w:t>
            </w:r>
            <w:r>
              <w:rPr>
                <w:rFonts w:hint="eastAsia" w:ascii="宋体" w:eastAsia="宋体" w:cs="宋体"/>
                <w:color w:val="000000"/>
                <w:sz w:val="21"/>
                <w:szCs w:val="21"/>
                <w:lang w:bidi="ar-SA"/>
              </w:rPr>
            </w:r>
            <w:r/>
          </w:p>
        </w:tc>
        <w:tc>
          <w:tcPr>
            <w:tcW w:w="2711"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14746—2006</w:t>
            </w:r>
            <w:r>
              <w:rPr>
                <w:rFonts w:hint="eastAsia" w:ascii="宋体" w:eastAsia="宋体" w:cs="宋体"/>
                <w:color w:val="000000"/>
                <w:sz w:val="21"/>
                <w:szCs w:val="21"/>
                <w:lang w:bidi="ar-SA"/>
              </w:rPr>
            </w:r>
            <w:r/>
          </w:p>
        </w:tc>
        <w:tc>
          <w:tcPr>
            <w:tcW w:w="2713"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14746—2006</w:t>
            </w:r>
            <w:r>
              <w:rPr>
                <w:rFonts w:hint="eastAsia" w:ascii="宋体" w:eastAsia="宋体" w:cs="宋体"/>
                <w:color w:val="000000"/>
                <w:sz w:val="21"/>
                <w:szCs w:val="21"/>
                <w:lang w:bidi="ar-SA"/>
              </w:rPr>
            </w:r>
            <w:r/>
          </w:p>
        </w:tc>
      </w:tr>
      <w:tr>
        <w:trPr>
          <w:cantSplit/>
          <w:trHeight w:val="567"/>
        </w:trPr>
        <w:tc>
          <w:tcPr>
            <w:tcW w:w="807"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9</w:t>
            </w:r>
            <w:r>
              <w:rPr>
                <w:rFonts w:hint="eastAsia" w:ascii="宋体" w:eastAsia="宋体" w:cs="宋体"/>
                <w:color w:val="000000"/>
                <w:sz w:val="21"/>
                <w:szCs w:val="21"/>
                <w:lang w:bidi="ar-SA"/>
              </w:rPr>
            </w:r>
            <w:r/>
          </w:p>
        </w:tc>
        <w:tc>
          <w:tcPr>
            <w:tcW w:w="2774"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把横管的把套</w:t>
            </w:r>
            <w:r>
              <w:rPr>
                <w:rFonts w:hint="eastAsia" w:ascii="宋体" w:eastAsia="宋体" w:cs="宋体"/>
                <w:color w:val="000000"/>
                <w:sz w:val="21"/>
                <w:szCs w:val="21"/>
                <w:lang w:bidi="ar-SA"/>
              </w:rPr>
            </w:r>
            <w:r/>
          </w:p>
        </w:tc>
        <w:tc>
          <w:tcPr>
            <w:tcW w:w="2711"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14746—2006</w:t>
            </w:r>
            <w:r>
              <w:rPr>
                <w:rFonts w:hint="eastAsia" w:ascii="宋体" w:eastAsia="宋体" w:cs="宋体"/>
                <w:color w:val="000000"/>
                <w:sz w:val="21"/>
                <w:szCs w:val="21"/>
                <w:lang w:bidi="ar-SA"/>
              </w:rPr>
            </w:r>
            <w:r/>
          </w:p>
        </w:tc>
        <w:tc>
          <w:tcPr>
            <w:tcW w:w="2713"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14746—2006</w:t>
            </w:r>
            <w:r>
              <w:rPr>
                <w:rFonts w:hint="eastAsia" w:ascii="宋体" w:eastAsia="宋体" w:cs="宋体"/>
                <w:color w:val="000000"/>
                <w:sz w:val="21"/>
                <w:szCs w:val="21"/>
                <w:lang w:bidi="ar-SA"/>
              </w:rPr>
            </w:r>
            <w:r/>
          </w:p>
        </w:tc>
      </w:tr>
      <w:tr>
        <w:trPr>
          <w:cantSplit/>
          <w:trHeight w:val="567"/>
        </w:trPr>
        <w:tc>
          <w:tcPr>
            <w:tcW w:w="807"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10</w:t>
            </w:r>
            <w:r>
              <w:rPr>
                <w:rFonts w:hint="eastAsia" w:ascii="宋体" w:eastAsia="宋体" w:cs="宋体"/>
                <w:color w:val="000000"/>
                <w:sz w:val="21"/>
                <w:szCs w:val="21"/>
                <w:lang w:bidi="ar-SA"/>
              </w:rPr>
            </w:r>
            <w:r/>
          </w:p>
        </w:tc>
        <w:tc>
          <w:tcPr>
            <w:tcW w:w="2774"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把立管</w:t>
            </w:r>
            <w:r>
              <w:rPr>
                <w:rFonts w:hint="eastAsia" w:ascii="宋体" w:eastAsia="宋体" w:cs="宋体"/>
                <w:color w:val="000000"/>
                <w:sz w:val="21"/>
                <w:szCs w:val="21"/>
                <w:lang w:bidi="ar-SA"/>
              </w:rPr>
            </w:r>
            <w:r/>
          </w:p>
        </w:tc>
        <w:tc>
          <w:tcPr>
            <w:tcW w:w="2711"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14746—2006</w:t>
            </w:r>
            <w:r>
              <w:rPr>
                <w:rFonts w:hint="eastAsia" w:ascii="宋体" w:eastAsia="宋体" w:cs="宋体"/>
                <w:color w:val="000000"/>
                <w:sz w:val="21"/>
                <w:szCs w:val="21"/>
                <w:lang w:bidi="ar-SA"/>
              </w:rPr>
            </w:r>
            <w:r/>
          </w:p>
        </w:tc>
        <w:tc>
          <w:tcPr>
            <w:tcW w:w="2713"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14746—2006</w:t>
            </w:r>
            <w:r>
              <w:rPr>
                <w:rFonts w:hint="eastAsia" w:ascii="宋体" w:eastAsia="宋体" w:cs="宋体"/>
                <w:color w:val="000000"/>
                <w:sz w:val="21"/>
                <w:szCs w:val="21"/>
                <w:lang w:bidi="ar-SA"/>
              </w:rPr>
            </w:r>
            <w:r/>
          </w:p>
        </w:tc>
      </w:tr>
      <w:tr>
        <w:trPr>
          <w:cantSplit/>
          <w:trHeight w:val="567"/>
        </w:trPr>
        <w:tc>
          <w:tcPr>
            <w:tcW w:w="807"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11</w:t>
            </w:r>
            <w:r>
              <w:rPr>
                <w:rFonts w:hint="eastAsia" w:ascii="宋体" w:eastAsia="宋体" w:cs="宋体"/>
                <w:color w:val="000000"/>
                <w:sz w:val="21"/>
                <w:szCs w:val="21"/>
                <w:lang w:bidi="ar-SA"/>
              </w:rPr>
            </w:r>
            <w:r/>
          </w:p>
        </w:tc>
        <w:tc>
          <w:tcPr>
            <w:tcW w:w="2774"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车把稳定性</w:t>
            </w:r>
            <w:r>
              <w:rPr>
                <w:rFonts w:hint="eastAsia" w:ascii="宋体" w:eastAsia="宋体" w:cs="宋体"/>
                <w:color w:val="000000"/>
                <w:sz w:val="21"/>
                <w:szCs w:val="21"/>
                <w:lang w:bidi="ar-SA"/>
              </w:rPr>
            </w:r>
            <w:r/>
          </w:p>
        </w:tc>
        <w:tc>
          <w:tcPr>
            <w:tcW w:w="2711"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14746—2006</w:t>
            </w:r>
            <w:r>
              <w:rPr>
                <w:rFonts w:hint="eastAsia" w:ascii="宋体" w:eastAsia="宋体" w:cs="宋体"/>
                <w:color w:val="000000"/>
                <w:sz w:val="21"/>
                <w:szCs w:val="21"/>
                <w:lang w:bidi="ar-SA"/>
              </w:rPr>
            </w:r>
            <w:r/>
          </w:p>
        </w:tc>
        <w:tc>
          <w:tcPr>
            <w:tcW w:w="2713"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14746—2006</w:t>
            </w:r>
            <w:r>
              <w:rPr>
                <w:rFonts w:hint="eastAsia" w:ascii="宋体" w:eastAsia="宋体" w:cs="宋体"/>
                <w:color w:val="000000"/>
                <w:sz w:val="21"/>
                <w:szCs w:val="21"/>
                <w:lang w:bidi="ar-SA"/>
              </w:rPr>
            </w:r>
            <w:r/>
          </w:p>
        </w:tc>
      </w:tr>
      <w:tr>
        <w:trPr>
          <w:cantSplit/>
          <w:trHeight w:val="567"/>
        </w:trPr>
        <w:tc>
          <w:tcPr>
            <w:tcW w:w="807"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12</w:t>
            </w:r>
            <w:r>
              <w:rPr>
                <w:rFonts w:hint="eastAsia" w:ascii="宋体" w:eastAsia="宋体" w:cs="宋体"/>
                <w:color w:val="000000"/>
                <w:sz w:val="21"/>
                <w:szCs w:val="21"/>
                <w:lang w:bidi="ar-SA"/>
              </w:rPr>
            </w:r>
            <w:r/>
          </w:p>
        </w:tc>
        <w:tc>
          <w:tcPr>
            <w:tcW w:w="2774"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车把部件的强度</w:t>
            </w:r>
            <w:r>
              <w:rPr>
                <w:rFonts w:hint="eastAsia" w:ascii="宋体" w:eastAsia="宋体" w:cs="宋体"/>
                <w:color w:val="000000"/>
                <w:sz w:val="21"/>
                <w:szCs w:val="21"/>
                <w:lang w:bidi="ar-SA"/>
              </w:rPr>
            </w:r>
            <w:r/>
          </w:p>
        </w:tc>
        <w:tc>
          <w:tcPr>
            <w:tcW w:w="2711"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14746—2006</w:t>
            </w:r>
            <w:r>
              <w:rPr>
                <w:rFonts w:hint="eastAsia" w:ascii="宋体" w:eastAsia="宋体" w:cs="宋体"/>
                <w:color w:val="000000"/>
                <w:sz w:val="21"/>
                <w:szCs w:val="21"/>
                <w:lang w:bidi="ar-SA"/>
              </w:rPr>
            </w:r>
            <w:r/>
          </w:p>
        </w:tc>
        <w:tc>
          <w:tcPr>
            <w:tcW w:w="2713"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14746—2006</w:t>
            </w:r>
            <w:r>
              <w:rPr>
                <w:rFonts w:hint="eastAsia" w:ascii="宋体" w:eastAsia="宋体" w:cs="宋体"/>
                <w:color w:val="000000"/>
                <w:sz w:val="21"/>
                <w:szCs w:val="21"/>
                <w:lang w:bidi="ar-SA"/>
              </w:rPr>
            </w:r>
            <w:r/>
          </w:p>
        </w:tc>
      </w:tr>
      <w:tr>
        <w:trPr>
          <w:cantSplit/>
          <w:trHeight w:val="567"/>
        </w:trPr>
        <w:tc>
          <w:tcPr>
            <w:tcW w:w="807"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13</w:t>
            </w:r>
            <w:r>
              <w:rPr>
                <w:rFonts w:hint="eastAsia" w:ascii="宋体" w:eastAsia="宋体" w:cs="宋体"/>
                <w:color w:val="000000"/>
                <w:sz w:val="21"/>
                <w:szCs w:val="21"/>
                <w:lang w:bidi="ar-SA"/>
              </w:rPr>
            </w:r>
            <w:r/>
          </w:p>
        </w:tc>
        <w:tc>
          <w:tcPr>
            <w:tcW w:w="2774"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冲击试验（重物落下）</w:t>
            </w:r>
            <w:r>
              <w:rPr>
                <w:rFonts w:hint="eastAsia" w:ascii="宋体" w:eastAsia="宋体" w:cs="宋体"/>
                <w:color w:val="000000"/>
                <w:sz w:val="21"/>
                <w:szCs w:val="21"/>
                <w:lang w:bidi="ar-SA"/>
              </w:rPr>
            </w:r>
            <w:r/>
          </w:p>
        </w:tc>
        <w:tc>
          <w:tcPr>
            <w:tcW w:w="2711"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14746—2006</w:t>
            </w:r>
            <w:r>
              <w:rPr>
                <w:rFonts w:hint="eastAsia" w:ascii="宋体" w:eastAsia="宋体" w:cs="宋体"/>
                <w:color w:val="000000"/>
                <w:sz w:val="21"/>
                <w:szCs w:val="21"/>
                <w:lang w:bidi="ar-SA"/>
              </w:rPr>
            </w:r>
            <w:r/>
          </w:p>
        </w:tc>
        <w:tc>
          <w:tcPr>
            <w:tcW w:w="2713"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14746—2006</w:t>
            </w:r>
            <w:r>
              <w:rPr>
                <w:rFonts w:hint="eastAsia" w:ascii="宋体" w:eastAsia="宋体" w:cs="宋体"/>
                <w:color w:val="000000"/>
                <w:sz w:val="21"/>
                <w:szCs w:val="21"/>
                <w:lang w:bidi="ar-SA"/>
              </w:rPr>
            </w:r>
            <w:r/>
          </w:p>
        </w:tc>
      </w:tr>
      <w:tr>
        <w:trPr>
          <w:cantSplit/>
          <w:trHeight w:val="567"/>
        </w:trPr>
        <w:tc>
          <w:tcPr>
            <w:tcW w:w="807"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14</w:t>
            </w:r>
            <w:r>
              <w:rPr>
                <w:rFonts w:hint="eastAsia" w:ascii="宋体" w:eastAsia="宋体" w:cs="宋体"/>
                <w:color w:val="000000"/>
                <w:sz w:val="21"/>
                <w:szCs w:val="21"/>
                <w:lang w:bidi="ar-SA"/>
              </w:rPr>
            </w:r>
            <w:r/>
          </w:p>
        </w:tc>
        <w:tc>
          <w:tcPr>
            <w:tcW w:w="2774"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冲击试验（车架/前叉组合件落下）</w:t>
            </w:r>
            <w:r>
              <w:rPr>
                <w:rFonts w:hint="eastAsia" w:ascii="宋体" w:eastAsia="宋体" w:cs="宋体"/>
                <w:color w:val="000000"/>
                <w:sz w:val="21"/>
                <w:szCs w:val="21"/>
                <w:lang w:bidi="ar-SA"/>
              </w:rPr>
            </w:r>
            <w:r/>
          </w:p>
        </w:tc>
        <w:tc>
          <w:tcPr>
            <w:tcW w:w="2711"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14746—2006</w:t>
            </w:r>
            <w:r>
              <w:rPr>
                <w:rFonts w:hint="eastAsia" w:ascii="宋体" w:eastAsia="宋体" w:cs="宋体"/>
                <w:color w:val="000000"/>
                <w:sz w:val="21"/>
                <w:szCs w:val="21"/>
                <w:lang w:bidi="ar-SA"/>
              </w:rPr>
            </w:r>
            <w:r/>
          </w:p>
        </w:tc>
        <w:tc>
          <w:tcPr>
            <w:tcW w:w="2713"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14746—2006</w:t>
            </w:r>
            <w:r>
              <w:rPr>
                <w:rFonts w:hint="eastAsia" w:ascii="宋体" w:eastAsia="宋体" w:cs="宋体"/>
                <w:color w:val="000000"/>
                <w:sz w:val="21"/>
                <w:szCs w:val="21"/>
                <w:lang w:bidi="ar-SA"/>
              </w:rPr>
            </w:r>
            <w:r/>
          </w:p>
        </w:tc>
      </w:tr>
      <w:tr>
        <w:trPr>
          <w:cantSplit/>
          <w:trHeight w:val="567"/>
        </w:trPr>
        <w:tc>
          <w:tcPr>
            <w:tcW w:w="807"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15</w:t>
            </w:r>
            <w:r>
              <w:rPr>
                <w:rFonts w:hint="eastAsia" w:ascii="宋体" w:eastAsia="宋体" w:cs="宋体"/>
                <w:color w:val="000000"/>
                <w:sz w:val="21"/>
                <w:szCs w:val="21"/>
                <w:lang w:bidi="ar-SA"/>
              </w:rPr>
            </w:r>
            <w:r/>
          </w:p>
        </w:tc>
        <w:tc>
          <w:tcPr>
            <w:tcW w:w="2774"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车轮（间隙）</w:t>
            </w:r>
            <w:r>
              <w:rPr>
                <w:rFonts w:hint="eastAsia" w:ascii="宋体" w:eastAsia="宋体" w:cs="宋体"/>
                <w:color w:val="000000"/>
                <w:sz w:val="21"/>
                <w:szCs w:val="21"/>
                <w:lang w:bidi="ar-SA"/>
              </w:rPr>
            </w:r>
            <w:r/>
          </w:p>
        </w:tc>
        <w:tc>
          <w:tcPr>
            <w:tcW w:w="2711"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14746—2006</w:t>
            </w:r>
            <w:r>
              <w:rPr>
                <w:rFonts w:hint="eastAsia" w:ascii="宋体" w:eastAsia="宋体" w:cs="宋体"/>
                <w:color w:val="000000"/>
                <w:sz w:val="21"/>
                <w:szCs w:val="21"/>
                <w:lang w:bidi="ar-SA"/>
              </w:rPr>
            </w:r>
            <w:r/>
          </w:p>
        </w:tc>
        <w:tc>
          <w:tcPr>
            <w:tcW w:w="2713"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14746—2006</w:t>
            </w:r>
            <w:r>
              <w:rPr>
                <w:rFonts w:hint="eastAsia" w:ascii="宋体" w:eastAsia="宋体" w:cs="宋体"/>
                <w:color w:val="000000"/>
                <w:sz w:val="21"/>
                <w:szCs w:val="21"/>
                <w:lang w:bidi="ar-SA"/>
              </w:rPr>
            </w:r>
            <w:r/>
          </w:p>
        </w:tc>
      </w:tr>
      <w:tr>
        <w:trPr>
          <w:cantSplit/>
          <w:trHeight w:val="567"/>
        </w:trPr>
        <w:tc>
          <w:tcPr>
            <w:tcW w:w="807"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16</w:t>
            </w:r>
            <w:r>
              <w:rPr>
                <w:rFonts w:hint="eastAsia" w:ascii="宋体" w:eastAsia="宋体" w:cs="宋体"/>
                <w:color w:val="000000"/>
                <w:sz w:val="21"/>
                <w:szCs w:val="21"/>
                <w:lang w:bidi="ar-SA"/>
              </w:rPr>
            </w:r>
            <w:r/>
          </w:p>
        </w:tc>
        <w:tc>
          <w:tcPr>
            <w:tcW w:w="2774"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前轮夹持力</w:t>
            </w:r>
            <w:r>
              <w:rPr>
                <w:rFonts w:hint="eastAsia" w:ascii="宋体" w:eastAsia="宋体" w:cs="宋体"/>
                <w:color w:val="000000"/>
                <w:sz w:val="21"/>
                <w:szCs w:val="21"/>
                <w:lang w:bidi="ar-SA"/>
              </w:rPr>
            </w:r>
            <w:r/>
          </w:p>
        </w:tc>
        <w:tc>
          <w:tcPr>
            <w:tcW w:w="2711"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14746—2006</w:t>
            </w:r>
            <w:r>
              <w:rPr>
                <w:rFonts w:hint="eastAsia" w:ascii="宋体" w:eastAsia="宋体" w:cs="宋体"/>
                <w:color w:val="000000"/>
                <w:sz w:val="21"/>
                <w:szCs w:val="21"/>
                <w:lang w:bidi="ar-SA"/>
              </w:rPr>
            </w:r>
            <w:r/>
          </w:p>
        </w:tc>
        <w:tc>
          <w:tcPr>
            <w:tcW w:w="2713"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14746—2006</w:t>
            </w:r>
            <w:r>
              <w:rPr>
                <w:rFonts w:hint="eastAsia" w:ascii="宋体" w:eastAsia="宋体" w:cs="宋体"/>
                <w:color w:val="000000"/>
                <w:sz w:val="21"/>
                <w:szCs w:val="21"/>
                <w:lang w:bidi="ar-SA"/>
              </w:rPr>
            </w:r>
            <w:r/>
          </w:p>
        </w:tc>
      </w:tr>
      <w:tr>
        <w:trPr>
          <w:cantSplit/>
          <w:trHeight w:val="567"/>
        </w:trPr>
        <w:tc>
          <w:tcPr>
            <w:tcW w:w="807"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17</w:t>
            </w:r>
            <w:r>
              <w:rPr>
                <w:rFonts w:hint="eastAsia" w:ascii="宋体" w:eastAsia="宋体" w:cs="宋体"/>
                <w:color w:val="000000"/>
                <w:sz w:val="21"/>
                <w:szCs w:val="21"/>
                <w:lang w:bidi="ar-SA"/>
              </w:rPr>
            </w:r>
            <w:r/>
          </w:p>
        </w:tc>
        <w:tc>
          <w:tcPr>
            <w:tcW w:w="2774"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后轮夹持力</w:t>
            </w:r>
            <w:r>
              <w:rPr>
                <w:rFonts w:hint="eastAsia" w:ascii="宋体" w:eastAsia="宋体" w:cs="宋体"/>
                <w:color w:val="000000"/>
                <w:sz w:val="21"/>
                <w:szCs w:val="21"/>
                <w:lang w:bidi="ar-SA"/>
              </w:rPr>
            </w:r>
            <w:r/>
          </w:p>
        </w:tc>
        <w:tc>
          <w:tcPr>
            <w:tcW w:w="2711"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14746—2006</w:t>
            </w:r>
            <w:r>
              <w:rPr>
                <w:rFonts w:hint="eastAsia" w:ascii="宋体" w:eastAsia="宋体" w:cs="宋体"/>
                <w:color w:val="000000"/>
                <w:sz w:val="21"/>
                <w:szCs w:val="21"/>
                <w:lang w:bidi="ar-SA"/>
              </w:rPr>
            </w:r>
            <w:r/>
          </w:p>
        </w:tc>
        <w:tc>
          <w:tcPr>
            <w:tcW w:w="2713"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14746—2006</w:t>
            </w:r>
            <w:r>
              <w:rPr>
                <w:rFonts w:hint="eastAsia" w:ascii="宋体" w:eastAsia="宋体" w:cs="宋体"/>
                <w:color w:val="000000"/>
                <w:sz w:val="21"/>
                <w:szCs w:val="21"/>
                <w:lang w:bidi="ar-SA"/>
              </w:rPr>
            </w:r>
            <w:r/>
          </w:p>
        </w:tc>
      </w:tr>
      <w:tr>
        <w:trPr>
          <w:cantSplit/>
          <w:trHeight w:val="567"/>
        </w:trPr>
        <w:tc>
          <w:tcPr>
            <w:tcW w:w="807"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18</w:t>
            </w:r>
            <w:r>
              <w:rPr>
                <w:rFonts w:hint="eastAsia" w:ascii="宋体" w:eastAsia="宋体" w:cs="宋体"/>
                <w:color w:val="000000"/>
                <w:sz w:val="21"/>
                <w:szCs w:val="21"/>
                <w:lang w:bidi="ar-SA"/>
              </w:rPr>
            </w:r>
            <w:r/>
          </w:p>
        </w:tc>
        <w:tc>
          <w:tcPr>
            <w:tcW w:w="2774"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地面间隙</w:t>
            </w:r>
            <w:r>
              <w:rPr>
                <w:rFonts w:hint="eastAsia" w:ascii="宋体" w:eastAsia="宋体" w:cs="宋体"/>
                <w:color w:val="000000"/>
                <w:sz w:val="21"/>
                <w:szCs w:val="21"/>
                <w:lang w:bidi="ar-SA"/>
              </w:rPr>
            </w:r>
            <w:r/>
          </w:p>
        </w:tc>
        <w:tc>
          <w:tcPr>
            <w:tcW w:w="2711"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14746—2006</w:t>
            </w:r>
            <w:r>
              <w:rPr>
                <w:rFonts w:hint="eastAsia" w:ascii="宋体" w:eastAsia="宋体" w:cs="宋体"/>
                <w:color w:val="000000"/>
                <w:sz w:val="21"/>
                <w:szCs w:val="21"/>
                <w:lang w:bidi="ar-SA"/>
              </w:rPr>
            </w:r>
            <w:r/>
          </w:p>
        </w:tc>
        <w:tc>
          <w:tcPr>
            <w:tcW w:w="2713"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14746—2006</w:t>
            </w:r>
            <w:r>
              <w:rPr>
                <w:rFonts w:hint="eastAsia" w:ascii="宋体" w:eastAsia="宋体" w:cs="宋体"/>
                <w:color w:val="000000"/>
                <w:sz w:val="21"/>
                <w:szCs w:val="21"/>
                <w:lang w:bidi="ar-SA"/>
              </w:rPr>
            </w:r>
            <w:r/>
          </w:p>
        </w:tc>
      </w:tr>
      <w:tr>
        <w:trPr>
          <w:cantSplit/>
          <w:trHeight w:val="567"/>
        </w:trPr>
        <w:tc>
          <w:tcPr>
            <w:tcW w:w="807"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19</w:t>
            </w:r>
            <w:r>
              <w:rPr>
                <w:rFonts w:hint="eastAsia" w:ascii="宋体" w:eastAsia="宋体" w:cs="宋体"/>
                <w:color w:val="000000"/>
                <w:sz w:val="21"/>
                <w:szCs w:val="21"/>
                <w:lang w:bidi="ar-SA"/>
              </w:rPr>
            </w:r>
            <w:r/>
          </w:p>
        </w:tc>
        <w:tc>
          <w:tcPr>
            <w:tcW w:w="2774"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足尖间隙</w:t>
            </w:r>
            <w:r>
              <w:rPr>
                <w:rFonts w:hint="eastAsia" w:ascii="宋体" w:eastAsia="宋体" w:cs="宋体"/>
                <w:color w:val="000000"/>
                <w:sz w:val="21"/>
                <w:szCs w:val="21"/>
                <w:lang w:bidi="ar-SA"/>
              </w:rPr>
            </w:r>
            <w:r/>
          </w:p>
        </w:tc>
        <w:tc>
          <w:tcPr>
            <w:tcW w:w="2711"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14746—2006</w:t>
            </w:r>
            <w:r>
              <w:rPr>
                <w:rFonts w:hint="eastAsia" w:ascii="宋体" w:eastAsia="宋体" w:cs="宋体"/>
                <w:color w:val="000000"/>
                <w:sz w:val="21"/>
                <w:szCs w:val="21"/>
                <w:lang w:bidi="ar-SA"/>
              </w:rPr>
            </w:r>
            <w:r/>
          </w:p>
        </w:tc>
        <w:tc>
          <w:tcPr>
            <w:tcW w:w="2713"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14746—2006</w:t>
            </w:r>
            <w:r>
              <w:rPr>
                <w:rFonts w:hint="eastAsia" w:ascii="宋体" w:eastAsia="宋体" w:cs="宋体"/>
                <w:color w:val="000000"/>
                <w:sz w:val="21"/>
                <w:szCs w:val="21"/>
                <w:lang w:bidi="ar-SA"/>
              </w:rPr>
            </w:r>
            <w:r/>
          </w:p>
        </w:tc>
      </w:tr>
      <w:tr>
        <w:trPr>
          <w:cantSplit/>
          <w:trHeight w:val="567"/>
        </w:trPr>
        <w:tc>
          <w:tcPr>
            <w:tcW w:w="807"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20</w:t>
            </w:r>
            <w:r>
              <w:rPr>
                <w:rFonts w:hint="eastAsia" w:ascii="宋体" w:eastAsia="宋体" w:cs="宋体"/>
                <w:color w:val="000000"/>
                <w:sz w:val="21"/>
                <w:szCs w:val="21"/>
                <w:lang w:bidi="ar-SA"/>
              </w:rPr>
            </w:r>
            <w:r/>
          </w:p>
        </w:tc>
        <w:tc>
          <w:tcPr>
            <w:tcW w:w="2774"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脚蹬/曲柄部件动态试验</w:t>
            </w:r>
            <w:r>
              <w:rPr>
                <w:rFonts w:hint="eastAsia" w:ascii="宋体" w:eastAsia="宋体" w:cs="宋体"/>
                <w:color w:val="000000"/>
                <w:sz w:val="21"/>
                <w:szCs w:val="21"/>
                <w:lang w:bidi="ar-SA"/>
              </w:rPr>
            </w:r>
            <w:r/>
          </w:p>
        </w:tc>
        <w:tc>
          <w:tcPr>
            <w:tcW w:w="2711"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14746—2006</w:t>
            </w:r>
            <w:r>
              <w:rPr>
                <w:rFonts w:hint="eastAsia" w:ascii="宋体" w:eastAsia="宋体" w:cs="宋体"/>
                <w:color w:val="000000"/>
                <w:sz w:val="21"/>
                <w:szCs w:val="21"/>
                <w:lang w:bidi="ar-SA"/>
              </w:rPr>
            </w:r>
            <w:r/>
          </w:p>
        </w:tc>
        <w:tc>
          <w:tcPr>
            <w:tcW w:w="2713"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14746—2006</w:t>
            </w:r>
            <w:r>
              <w:rPr>
                <w:rFonts w:hint="eastAsia" w:ascii="宋体" w:eastAsia="宋体" w:cs="宋体"/>
                <w:color w:val="000000"/>
                <w:sz w:val="21"/>
                <w:szCs w:val="21"/>
                <w:lang w:bidi="ar-SA"/>
              </w:rPr>
            </w:r>
            <w:r/>
          </w:p>
        </w:tc>
      </w:tr>
      <w:tr>
        <w:trPr>
          <w:cantSplit/>
          <w:trHeight w:val="567"/>
        </w:trPr>
        <w:tc>
          <w:tcPr>
            <w:tcW w:w="807"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21</w:t>
            </w:r>
            <w:r>
              <w:rPr>
                <w:rFonts w:hint="eastAsia" w:ascii="宋体" w:eastAsia="宋体" w:cs="宋体"/>
                <w:color w:val="000000"/>
                <w:sz w:val="21"/>
                <w:szCs w:val="21"/>
                <w:lang w:bidi="ar-SA"/>
              </w:rPr>
            </w:r>
            <w:r/>
          </w:p>
        </w:tc>
        <w:tc>
          <w:tcPr>
            <w:tcW w:w="2774"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限制尺寸</w:t>
            </w:r>
            <w:r>
              <w:rPr>
                <w:rFonts w:hint="eastAsia" w:ascii="宋体" w:eastAsia="宋体" w:cs="宋体"/>
                <w:color w:val="000000"/>
                <w:sz w:val="21"/>
                <w:szCs w:val="21"/>
                <w:lang w:bidi="ar-SA"/>
              </w:rPr>
            </w:r>
            <w:r/>
          </w:p>
        </w:tc>
        <w:tc>
          <w:tcPr>
            <w:tcW w:w="2711"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14746—2006</w:t>
            </w:r>
            <w:r>
              <w:rPr>
                <w:rFonts w:hint="eastAsia" w:ascii="宋体" w:eastAsia="宋体" w:cs="宋体"/>
                <w:color w:val="000000"/>
                <w:sz w:val="21"/>
                <w:szCs w:val="21"/>
                <w:lang w:bidi="ar-SA"/>
              </w:rPr>
            </w:r>
            <w:r/>
          </w:p>
        </w:tc>
        <w:tc>
          <w:tcPr>
            <w:tcW w:w="2713"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14746—2006</w:t>
            </w:r>
            <w:r>
              <w:rPr>
                <w:rFonts w:hint="eastAsia" w:ascii="宋体" w:eastAsia="宋体" w:cs="宋体"/>
                <w:color w:val="000000"/>
                <w:sz w:val="21"/>
                <w:szCs w:val="21"/>
                <w:lang w:bidi="ar-SA"/>
              </w:rPr>
            </w:r>
            <w:r/>
          </w:p>
        </w:tc>
      </w:tr>
      <w:tr>
        <w:trPr>
          <w:cantSplit/>
          <w:trHeight w:val="567"/>
        </w:trPr>
        <w:tc>
          <w:tcPr>
            <w:tcW w:w="807"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22</w:t>
            </w:r>
            <w:r>
              <w:rPr>
                <w:rFonts w:hint="eastAsia" w:ascii="宋体" w:eastAsia="宋体" w:cs="宋体"/>
                <w:color w:val="000000"/>
                <w:sz w:val="21"/>
                <w:szCs w:val="21"/>
                <w:lang w:bidi="ar-SA"/>
              </w:rPr>
            </w:r>
            <w:r/>
          </w:p>
        </w:tc>
        <w:tc>
          <w:tcPr>
            <w:tcW w:w="2774"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鞍管</w:t>
            </w:r>
            <w:r>
              <w:rPr>
                <w:rFonts w:hint="eastAsia" w:ascii="宋体" w:eastAsia="宋体" w:cs="宋体"/>
                <w:color w:val="000000"/>
                <w:sz w:val="21"/>
                <w:szCs w:val="21"/>
                <w:lang w:bidi="ar-SA"/>
              </w:rPr>
            </w:r>
            <w:r/>
          </w:p>
        </w:tc>
        <w:tc>
          <w:tcPr>
            <w:tcW w:w="2711"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14746—2006</w:t>
            </w:r>
            <w:r>
              <w:rPr>
                <w:rFonts w:hint="eastAsia" w:ascii="宋体" w:eastAsia="宋体" w:cs="宋体"/>
                <w:color w:val="000000"/>
                <w:sz w:val="21"/>
                <w:szCs w:val="21"/>
                <w:lang w:bidi="ar-SA"/>
              </w:rPr>
            </w:r>
            <w:r/>
          </w:p>
        </w:tc>
        <w:tc>
          <w:tcPr>
            <w:tcW w:w="2713"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14746—2006</w:t>
            </w:r>
            <w:r>
              <w:rPr>
                <w:rFonts w:hint="eastAsia" w:ascii="宋体" w:eastAsia="宋体" w:cs="宋体"/>
                <w:color w:val="000000"/>
                <w:sz w:val="21"/>
                <w:szCs w:val="21"/>
                <w:lang w:bidi="ar-SA"/>
              </w:rPr>
            </w:r>
            <w:r/>
          </w:p>
        </w:tc>
      </w:tr>
      <w:tr>
        <w:trPr>
          <w:cantSplit/>
          <w:trHeight w:val="567"/>
        </w:trPr>
        <w:tc>
          <w:tcPr>
            <w:tcW w:w="807"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23</w:t>
            </w:r>
            <w:r>
              <w:rPr>
                <w:rFonts w:hint="eastAsia" w:ascii="宋体" w:eastAsia="宋体" w:cs="宋体"/>
                <w:color w:val="000000"/>
                <w:sz w:val="21"/>
                <w:szCs w:val="21"/>
                <w:lang w:bidi="ar-SA"/>
              </w:rPr>
            </w:r>
            <w:r/>
          </w:p>
        </w:tc>
        <w:tc>
          <w:tcPr>
            <w:tcW w:w="2774"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鞍座调节夹紧装置</w:t>
            </w:r>
            <w:r>
              <w:rPr>
                <w:rFonts w:hint="eastAsia" w:ascii="宋体" w:eastAsia="宋体" w:cs="宋体"/>
                <w:color w:val="000000"/>
                <w:sz w:val="21"/>
                <w:szCs w:val="21"/>
                <w:lang w:bidi="ar-SA"/>
              </w:rPr>
            </w:r>
            <w:r/>
          </w:p>
        </w:tc>
        <w:tc>
          <w:tcPr>
            <w:tcW w:w="2711"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14746—2006</w:t>
            </w:r>
            <w:r>
              <w:rPr>
                <w:rFonts w:hint="eastAsia" w:ascii="宋体" w:eastAsia="宋体" w:cs="宋体"/>
                <w:color w:val="000000"/>
                <w:sz w:val="21"/>
                <w:szCs w:val="21"/>
                <w:lang w:bidi="ar-SA"/>
              </w:rPr>
            </w:r>
            <w:r/>
          </w:p>
        </w:tc>
        <w:tc>
          <w:tcPr>
            <w:tcW w:w="2713"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14746—2006</w:t>
            </w:r>
            <w:r>
              <w:rPr>
                <w:rFonts w:hint="eastAsia" w:ascii="宋体" w:eastAsia="宋体" w:cs="宋体"/>
                <w:color w:val="000000"/>
                <w:sz w:val="21"/>
                <w:szCs w:val="21"/>
                <w:lang w:bidi="ar-SA"/>
              </w:rPr>
            </w:r>
            <w:r/>
          </w:p>
        </w:tc>
      </w:tr>
      <w:tr>
        <w:trPr>
          <w:cantSplit/>
          <w:trHeight w:val="567"/>
        </w:trPr>
        <w:tc>
          <w:tcPr>
            <w:tcW w:w="807"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24</w:t>
            </w:r>
            <w:r>
              <w:rPr>
                <w:rFonts w:hint="eastAsia" w:ascii="宋体" w:eastAsia="宋体" w:cs="宋体"/>
                <w:color w:val="000000"/>
                <w:sz w:val="21"/>
                <w:szCs w:val="21"/>
                <w:lang w:bidi="ar-SA"/>
              </w:rPr>
            </w:r>
            <w:r/>
          </w:p>
        </w:tc>
        <w:tc>
          <w:tcPr>
            <w:tcW w:w="2774"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鞍座的强度</w:t>
            </w:r>
            <w:r>
              <w:rPr>
                <w:rFonts w:hint="eastAsia" w:ascii="宋体" w:eastAsia="宋体" w:cs="宋体"/>
                <w:color w:val="000000"/>
                <w:sz w:val="21"/>
                <w:szCs w:val="21"/>
                <w:lang w:bidi="ar-SA"/>
              </w:rPr>
            </w:r>
            <w:r/>
          </w:p>
        </w:tc>
        <w:tc>
          <w:tcPr>
            <w:tcW w:w="2711"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14746—2006</w:t>
            </w:r>
            <w:r>
              <w:rPr>
                <w:rFonts w:hint="eastAsia" w:ascii="宋体" w:eastAsia="宋体" w:cs="宋体"/>
                <w:color w:val="000000"/>
                <w:sz w:val="21"/>
                <w:szCs w:val="21"/>
                <w:lang w:bidi="ar-SA"/>
              </w:rPr>
            </w:r>
            <w:r/>
          </w:p>
        </w:tc>
        <w:tc>
          <w:tcPr>
            <w:tcW w:w="2713"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14746—2006</w:t>
            </w:r>
            <w:r>
              <w:rPr>
                <w:rFonts w:hint="eastAsia" w:ascii="宋体" w:eastAsia="宋体" w:cs="宋体"/>
                <w:color w:val="000000"/>
                <w:sz w:val="21"/>
                <w:szCs w:val="21"/>
                <w:lang w:bidi="ar-SA"/>
              </w:rPr>
            </w:r>
            <w:r/>
          </w:p>
        </w:tc>
      </w:tr>
      <w:tr>
        <w:trPr>
          <w:cantSplit/>
          <w:trHeight w:val="567"/>
        </w:trPr>
        <w:tc>
          <w:tcPr>
            <w:tcW w:w="807"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25</w:t>
            </w:r>
            <w:r>
              <w:rPr>
                <w:rFonts w:hint="eastAsia" w:ascii="宋体" w:eastAsia="宋体" w:cs="宋体"/>
                <w:color w:val="000000"/>
                <w:sz w:val="21"/>
                <w:szCs w:val="21"/>
                <w:lang w:bidi="ar-SA"/>
              </w:rPr>
            </w:r>
            <w:r/>
          </w:p>
        </w:tc>
        <w:tc>
          <w:tcPr>
            <w:tcW w:w="2774"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驱动系统静负荷试验</w:t>
            </w:r>
            <w:r>
              <w:rPr>
                <w:rFonts w:hint="eastAsia" w:ascii="宋体" w:eastAsia="宋体" w:cs="宋体"/>
                <w:color w:val="000000"/>
                <w:sz w:val="21"/>
                <w:szCs w:val="21"/>
                <w:lang w:bidi="ar-SA"/>
              </w:rPr>
            </w:r>
            <w:r/>
          </w:p>
        </w:tc>
        <w:tc>
          <w:tcPr>
            <w:tcW w:w="2711"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14746—2006</w:t>
            </w:r>
            <w:r>
              <w:rPr>
                <w:rFonts w:hint="eastAsia" w:ascii="宋体" w:eastAsia="宋体" w:cs="宋体"/>
                <w:color w:val="000000"/>
                <w:sz w:val="21"/>
                <w:szCs w:val="21"/>
                <w:lang w:bidi="ar-SA"/>
              </w:rPr>
            </w:r>
            <w:r/>
          </w:p>
        </w:tc>
        <w:tc>
          <w:tcPr>
            <w:tcW w:w="2713"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14746—2006</w:t>
            </w:r>
            <w:r>
              <w:rPr>
                <w:rFonts w:hint="eastAsia" w:ascii="宋体" w:eastAsia="宋体" w:cs="宋体"/>
                <w:color w:val="000000"/>
                <w:sz w:val="21"/>
                <w:szCs w:val="21"/>
                <w:lang w:bidi="ar-SA"/>
              </w:rPr>
            </w:r>
            <w:r/>
          </w:p>
        </w:tc>
      </w:tr>
      <w:tr>
        <w:trPr>
          <w:cantSplit/>
          <w:trHeight w:val="567"/>
        </w:trPr>
        <w:tc>
          <w:tcPr>
            <w:tcW w:w="807"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26</w:t>
            </w:r>
            <w:r>
              <w:rPr>
                <w:rFonts w:hint="eastAsia" w:ascii="宋体" w:eastAsia="宋体" w:cs="宋体"/>
                <w:color w:val="000000"/>
                <w:sz w:val="21"/>
                <w:szCs w:val="21"/>
                <w:lang w:bidi="ar-SA"/>
              </w:rPr>
            </w:r>
            <w:r/>
          </w:p>
        </w:tc>
        <w:tc>
          <w:tcPr>
            <w:tcW w:w="2774"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链罩</w:t>
            </w:r>
            <w:r>
              <w:rPr>
                <w:rFonts w:hint="eastAsia" w:ascii="宋体" w:eastAsia="宋体" w:cs="宋体"/>
                <w:color w:val="000000"/>
                <w:sz w:val="21"/>
                <w:szCs w:val="21"/>
                <w:lang w:bidi="ar-SA"/>
              </w:rPr>
            </w:r>
            <w:r/>
          </w:p>
        </w:tc>
        <w:tc>
          <w:tcPr>
            <w:tcW w:w="2711"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14746—2006</w:t>
            </w:r>
            <w:r>
              <w:rPr>
                <w:rFonts w:hint="eastAsia" w:ascii="宋体" w:eastAsia="宋体" w:cs="宋体"/>
                <w:color w:val="000000"/>
                <w:sz w:val="21"/>
                <w:szCs w:val="21"/>
                <w:lang w:bidi="ar-SA"/>
              </w:rPr>
            </w:r>
            <w:r/>
          </w:p>
        </w:tc>
        <w:tc>
          <w:tcPr>
            <w:tcW w:w="2713"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14746—2006</w:t>
            </w:r>
            <w:r>
              <w:rPr>
                <w:rFonts w:hint="eastAsia" w:ascii="宋体" w:eastAsia="宋体" w:cs="宋体"/>
                <w:color w:val="000000"/>
                <w:sz w:val="21"/>
                <w:szCs w:val="21"/>
                <w:lang w:bidi="ar-SA"/>
              </w:rPr>
            </w:r>
            <w:r/>
          </w:p>
        </w:tc>
      </w:tr>
      <w:tr>
        <w:trPr>
          <w:cantSplit/>
          <w:trHeight w:val="567"/>
        </w:trPr>
        <w:tc>
          <w:tcPr>
            <w:tcW w:w="807"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27</w:t>
            </w:r>
            <w:r>
              <w:rPr>
                <w:rFonts w:hint="eastAsia" w:ascii="宋体" w:eastAsia="宋体" w:cs="宋体"/>
                <w:color w:val="000000"/>
                <w:sz w:val="21"/>
                <w:szCs w:val="21"/>
                <w:lang w:bidi="ar-SA"/>
              </w:rPr>
            </w:r>
            <w:r/>
          </w:p>
        </w:tc>
        <w:tc>
          <w:tcPr>
            <w:tcW w:w="2774"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平衡轮（尺寸）</w:t>
            </w:r>
            <w:r>
              <w:rPr>
                <w:rFonts w:hint="eastAsia" w:ascii="宋体" w:eastAsia="宋体" w:cs="宋体"/>
                <w:color w:val="000000"/>
                <w:sz w:val="21"/>
                <w:szCs w:val="21"/>
                <w:lang w:bidi="ar-SA"/>
              </w:rPr>
            </w:r>
            <w:r/>
          </w:p>
        </w:tc>
        <w:tc>
          <w:tcPr>
            <w:tcW w:w="2711"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14746—2006</w:t>
            </w:r>
            <w:r>
              <w:rPr>
                <w:rFonts w:hint="eastAsia" w:ascii="宋体" w:eastAsia="宋体" w:cs="宋体"/>
                <w:color w:val="000000"/>
                <w:sz w:val="21"/>
                <w:szCs w:val="21"/>
                <w:lang w:bidi="ar-SA"/>
              </w:rPr>
            </w:r>
            <w:r/>
          </w:p>
        </w:tc>
        <w:tc>
          <w:tcPr>
            <w:tcW w:w="2713"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14746—2006</w:t>
            </w:r>
            <w:r>
              <w:rPr>
                <w:rFonts w:hint="eastAsia" w:ascii="宋体" w:eastAsia="宋体" w:cs="宋体"/>
                <w:color w:val="000000"/>
                <w:sz w:val="21"/>
                <w:szCs w:val="21"/>
                <w:lang w:bidi="ar-SA"/>
              </w:rPr>
            </w:r>
            <w:r/>
          </w:p>
        </w:tc>
      </w:tr>
    </w:tbl>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r>
      <w:r/>
    </w:p>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r>
      <w:r/>
    </w:p>
    <w:p>
      <w:pPr>
        <w:pStyle w:val="1094"/>
        <w:jc w:val="center"/>
        <w:keepLines w:val="0"/>
        <w:keepNext w:val="0"/>
        <w:pageBreakBefore w:val="0"/>
        <w:spacing w:line="360" w:lineRule="auto"/>
        <w:widowControl w:val="off"/>
        <w:rPr>
          <w:rFonts w:hint="eastAsia" w:ascii="宋体" w:eastAsia="宋体" w:cs="宋体"/>
          <w:b/>
          <w:bCs/>
          <w:color w:val="000000"/>
          <w:sz w:val="24"/>
          <w:szCs w:val="24"/>
          <w:lang w:val="en-US" w:eastAsia="zh-CN" w:bidi="ar-SA"/>
        </w:rPr>
      </w:pPr>
      <w:r>
        <w:rPr>
          <w:rFonts w:hint="eastAsia" w:ascii="宋体" w:eastAsia="宋体" w:cs="宋体"/>
          <w:b/>
          <w:bCs/>
          <w:color w:val="000000"/>
          <w:sz w:val="24"/>
          <w:szCs w:val="24"/>
          <w:lang w:val="en-US" w:eastAsia="zh-CN" w:bidi="ar-SA"/>
        </w:rPr>
        <w:t xml:space="preserve">儿童三轮车</w:t>
      </w:r>
      <w:r>
        <w:rPr>
          <w:rFonts w:hint="eastAsia" w:ascii="宋体" w:eastAsia="宋体" w:cs="宋体"/>
          <w:b/>
          <w:bCs/>
          <w:color w:val="000000"/>
          <w:sz w:val="24"/>
          <w:szCs w:val="24"/>
          <w:lang w:val="en-US" w:eastAsia="zh-CN" w:bidi="ar-SA"/>
        </w:rPr>
      </w:r>
      <w:r/>
    </w:p>
    <w:tbl>
      <w:tblPr>
        <w:tblW w:w="4998" w:type="pct"/>
        <w:jc w:val="center"/>
        <w:tblInd w:w="-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28" w:type="dxa"/>
          <w:top w:w="0" w:type="dxa"/>
          <w:right w:w="28" w:type="dxa"/>
          <w:bottom w:w="0" w:type="dxa"/>
        </w:tblCellMar>
        <w:tblLook w:val="04A0" w:firstRow="1" w:lastRow="0" w:firstColumn="1" w:lastColumn="0" w:noHBand="0" w:noVBand="1"/>
      </w:tblPr>
      <w:tblGrid>
        <w:gridCol w:w="801"/>
        <w:gridCol w:w="2644"/>
        <w:gridCol w:w="2780"/>
        <w:gridCol w:w="2780"/>
      </w:tblGrid>
      <w:tr>
        <w:trPr>
          <w:cantSplit/>
          <w:trHeight w:val="567"/>
          <w:tblHeader/>
        </w:trPr>
        <w:tc>
          <w:tcPr>
            <w:tcW w:w="801"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序号</w:t>
            </w:r>
            <w:r>
              <w:rPr>
                <w:rFonts w:hint="eastAsia" w:ascii="宋体" w:eastAsia="宋体" w:cs="宋体"/>
                <w:color w:val="000000"/>
                <w:sz w:val="21"/>
                <w:szCs w:val="21"/>
                <w:lang w:bidi="ar-SA"/>
              </w:rPr>
            </w:r>
            <w:r/>
          </w:p>
        </w:tc>
        <w:tc>
          <w:tcPr>
            <w:tcW w:w="2644"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检验</w:t>
            </w:r>
            <w:r>
              <w:rPr>
                <w:rFonts w:hint="eastAsia" w:ascii="宋体" w:eastAsia="宋体" w:cs="宋体"/>
                <w:color w:val="000000"/>
                <w:sz w:val="21"/>
                <w:szCs w:val="21"/>
                <w:lang w:val="en-US" w:eastAsia="zh-CN" w:bidi="ar-SA"/>
              </w:rPr>
              <w:t xml:space="preserve">检测</w:t>
            </w:r>
            <w:r>
              <w:rPr>
                <w:rFonts w:hint="eastAsia" w:ascii="宋体" w:eastAsia="宋体" w:cs="宋体"/>
                <w:color w:val="000000"/>
                <w:sz w:val="21"/>
                <w:szCs w:val="21"/>
                <w:lang w:bidi="ar-SA"/>
              </w:rPr>
              <w:t xml:space="preserve">项目</w:t>
            </w:r>
            <w:r>
              <w:rPr>
                <w:rFonts w:hint="eastAsia" w:ascii="宋体" w:eastAsia="宋体" w:cs="宋体"/>
                <w:color w:val="000000"/>
                <w:sz w:val="21"/>
                <w:szCs w:val="21"/>
                <w:lang w:bidi="ar-SA"/>
              </w:rPr>
            </w:r>
            <w:r/>
          </w:p>
        </w:tc>
        <w:tc>
          <w:tcPr>
            <w:tcW w:w="2780"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检验</w:t>
            </w:r>
            <w:r>
              <w:rPr>
                <w:rFonts w:hint="eastAsia" w:ascii="宋体" w:eastAsia="宋体" w:cs="宋体"/>
                <w:color w:val="000000"/>
                <w:sz w:val="21"/>
                <w:szCs w:val="21"/>
                <w:lang w:val="en-US" w:eastAsia="zh-CN" w:bidi="ar-SA"/>
              </w:rPr>
              <w:t xml:space="preserve">检测</w:t>
            </w:r>
            <w:r>
              <w:rPr>
                <w:rFonts w:hint="eastAsia" w:ascii="宋体" w:eastAsia="宋体" w:cs="宋体"/>
                <w:color w:val="000000"/>
                <w:sz w:val="21"/>
                <w:szCs w:val="21"/>
                <w:lang w:bidi="ar-SA"/>
              </w:rPr>
              <w:t xml:space="preserve">依据</w:t>
            </w:r>
            <w:r>
              <w:rPr>
                <w:rFonts w:hint="eastAsia" w:ascii="宋体" w:eastAsia="宋体" w:cs="宋体"/>
                <w:color w:val="000000"/>
                <w:sz w:val="21"/>
                <w:szCs w:val="21"/>
                <w:lang w:bidi="ar-SA"/>
              </w:rPr>
            </w:r>
            <w:r/>
          </w:p>
        </w:tc>
        <w:tc>
          <w:tcPr>
            <w:tcW w:w="2780"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检验</w:t>
            </w:r>
            <w:r>
              <w:rPr>
                <w:rFonts w:hint="eastAsia" w:ascii="宋体" w:eastAsia="宋体" w:cs="宋体"/>
                <w:color w:val="000000"/>
                <w:sz w:val="21"/>
                <w:szCs w:val="21"/>
                <w:lang w:val="en-US" w:eastAsia="zh-CN" w:bidi="ar-SA"/>
              </w:rPr>
              <w:t xml:space="preserve">检测</w:t>
            </w:r>
            <w:r>
              <w:rPr>
                <w:rFonts w:hint="eastAsia" w:ascii="宋体" w:eastAsia="宋体" w:cs="宋体"/>
                <w:color w:val="000000"/>
                <w:sz w:val="21"/>
                <w:szCs w:val="21"/>
                <w:lang w:bidi="ar-SA"/>
              </w:rPr>
              <w:t xml:space="preserve">方法</w:t>
            </w:r>
            <w:r>
              <w:rPr>
                <w:rFonts w:hint="eastAsia" w:ascii="宋体" w:eastAsia="宋体" w:cs="宋体"/>
                <w:color w:val="000000"/>
                <w:sz w:val="21"/>
                <w:szCs w:val="21"/>
                <w:lang w:bidi="ar-SA"/>
              </w:rPr>
            </w:r>
            <w:r/>
          </w:p>
        </w:tc>
      </w:tr>
      <w:tr>
        <w:trPr>
          <w:cantSplit/>
          <w:trHeight w:val="567"/>
        </w:trPr>
        <w:tc>
          <w:tcPr>
            <w:tcW w:w="801"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1</w:t>
            </w:r>
            <w:r>
              <w:rPr>
                <w:rFonts w:hint="eastAsia" w:ascii="宋体" w:eastAsia="宋体" w:cs="宋体"/>
                <w:color w:val="000000"/>
                <w:sz w:val="21"/>
                <w:szCs w:val="21"/>
                <w:lang w:bidi="ar-SA"/>
              </w:rPr>
            </w:r>
            <w:r/>
          </w:p>
        </w:tc>
        <w:tc>
          <w:tcPr>
            <w:tcW w:w="2644"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特定可迁移元素最大限量</w:t>
            </w:r>
            <w:r>
              <w:rPr>
                <w:rFonts w:hint="eastAsia" w:ascii="宋体" w:eastAsia="宋体" w:cs="宋体"/>
                <w:color w:val="000000"/>
                <w:sz w:val="21"/>
                <w:szCs w:val="21"/>
                <w:lang w:bidi="ar-SA"/>
              </w:rPr>
            </w:r>
            <w:r/>
          </w:p>
        </w:tc>
        <w:tc>
          <w:tcPr>
            <w:tcW w:w="2780"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14747—2006</w:t>
            </w:r>
            <w:r>
              <w:rPr>
                <w:rFonts w:hint="eastAsia" w:ascii="宋体" w:eastAsia="宋体" w:cs="宋体"/>
                <w:color w:val="000000"/>
                <w:sz w:val="21"/>
                <w:szCs w:val="21"/>
                <w:lang w:bidi="ar-SA"/>
              </w:rPr>
            </w:r>
            <w:r/>
          </w:p>
        </w:tc>
        <w:tc>
          <w:tcPr>
            <w:tcW w:w="2780"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6675—2003</w:t>
            </w:r>
            <w:r>
              <w:rPr>
                <w:rFonts w:hint="eastAsia" w:ascii="宋体" w:eastAsia="宋体" w:cs="宋体"/>
                <w:color w:val="000000"/>
                <w:sz w:val="21"/>
                <w:szCs w:val="21"/>
                <w:lang w:bidi="ar-SA"/>
              </w:rPr>
            </w:r>
            <w:r/>
          </w:p>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GB/T 26193—2010或GB/T 30419—2013或“GB/T 32602—2016和GB/T 32603—2016”</w:t>
            </w:r>
            <w:r>
              <w:rPr>
                <w:rFonts w:hint="eastAsia" w:ascii="宋体" w:eastAsia="宋体" w:cs="宋体"/>
                <w:color w:val="000000"/>
                <w:sz w:val="21"/>
                <w:szCs w:val="21"/>
                <w:lang w:bidi="ar-SA"/>
              </w:rPr>
            </w:r>
            <w:r/>
          </w:p>
        </w:tc>
      </w:tr>
      <w:tr>
        <w:trPr>
          <w:cantSplit/>
          <w:trHeight w:val="567"/>
        </w:trPr>
        <w:tc>
          <w:tcPr>
            <w:tcW w:w="801"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2</w:t>
            </w:r>
            <w:r>
              <w:rPr>
                <w:rFonts w:hint="eastAsia" w:ascii="宋体" w:eastAsia="宋体" w:cs="宋体"/>
                <w:color w:val="000000"/>
                <w:sz w:val="21"/>
                <w:szCs w:val="21"/>
                <w:lang w:bidi="ar-SA"/>
              </w:rPr>
            </w:r>
            <w:r/>
          </w:p>
        </w:tc>
        <w:tc>
          <w:tcPr>
            <w:tcW w:w="2644"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燃烧性能</w:t>
            </w:r>
            <w:r>
              <w:rPr>
                <w:rFonts w:hint="eastAsia" w:ascii="宋体" w:eastAsia="宋体" w:cs="宋体"/>
                <w:color w:val="000000"/>
                <w:sz w:val="21"/>
                <w:szCs w:val="21"/>
                <w:lang w:bidi="ar-SA"/>
              </w:rPr>
            </w:r>
            <w:r/>
          </w:p>
        </w:tc>
        <w:tc>
          <w:tcPr>
            <w:tcW w:w="2780"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14747—2006</w:t>
            </w:r>
            <w:r>
              <w:rPr>
                <w:rFonts w:hint="eastAsia" w:ascii="宋体" w:eastAsia="宋体" w:cs="宋体"/>
                <w:color w:val="000000"/>
                <w:sz w:val="21"/>
                <w:szCs w:val="21"/>
                <w:lang w:bidi="ar-SA"/>
              </w:rPr>
            </w:r>
            <w:r/>
          </w:p>
        </w:tc>
        <w:tc>
          <w:tcPr>
            <w:tcW w:w="2780"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6675—2003</w:t>
            </w:r>
            <w:r>
              <w:rPr>
                <w:rFonts w:hint="eastAsia" w:ascii="宋体" w:eastAsia="宋体" w:cs="宋体"/>
                <w:color w:val="000000"/>
                <w:sz w:val="21"/>
                <w:szCs w:val="21"/>
                <w:lang w:bidi="ar-SA"/>
              </w:rPr>
            </w:r>
            <w:r/>
          </w:p>
        </w:tc>
      </w:tr>
      <w:tr>
        <w:trPr>
          <w:cantSplit/>
          <w:trHeight w:val="567"/>
        </w:trPr>
        <w:tc>
          <w:tcPr>
            <w:tcW w:w="801"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3</w:t>
            </w:r>
            <w:r>
              <w:rPr>
                <w:rFonts w:hint="eastAsia" w:ascii="宋体" w:eastAsia="宋体" w:cs="宋体"/>
                <w:color w:val="000000"/>
                <w:sz w:val="21"/>
                <w:szCs w:val="21"/>
                <w:lang w:bidi="ar-SA"/>
              </w:rPr>
            </w:r>
            <w:r/>
          </w:p>
        </w:tc>
        <w:tc>
          <w:tcPr>
            <w:tcW w:w="2644"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机械强度</w:t>
            </w:r>
            <w:r>
              <w:rPr>
                <w:rFonts w:hint="eastAsia" w:ascii="宋体" w:eastAsia="宋体" w:cs="宋体"/>
                <w:color w:val="000000"/>
                <w:sz w:val="21"/>
                <w:szCs w:val="21"/>
                <w:lang w:bidi="ar-SA"/>
              </w:rPr>
            </w:r>
            <w:r/>
          </w:p>
        </w:tc>
        <w:tc>
          <w:tcPr>
            <w:tcW w:w="2780"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14747—2006</w:t>
            </w:r>
            <w:r>
              <w:rPr>
                <w:rFonts w:hint="eastAsia" w:ascii="宋体" w:eastAsia="宋体" w:cs="宋体"/>
                <w:color w:val="000000"/>
                <w:sz w:val="21"/>
                <w:szCs w:val="21"/>
                <w:lang w:bidi="ar-SA"/>
              </w:rPr>
            </w:r>
            <w:r/>
          </w:p>
        </w:tc>
        <w:tc>
          <w:tcPr>
            <w:tcW w:w="2780"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14747—2006</w:t>
            </w:r>
            <w:r>
              <w:rPr>
                <w:rFonts w:hint="eastAsia" w:ascii="宋体" w:eastAsia="宋体" w:cs="宋体"/>
                <w:color w:val="000000"/>
                <w:sz w:val="21"/>
                <w:szCs w:val="21"/>
                <w:lang w:bidi="ar-SA"/>
              </w:rPr>
            </w:r>
            <w:r/>
          </w:p>
        </w:tc>
      </w:tr>
      <w:tr>
        <w:trPr>
          <w:cantSplit/>
          <w:trHeight w:val="567"/>
        </w:trPr>
        <w:tc>
          <w:tcPr>
            <w:tcW w:w="801"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4</w:t>
            </w:r>
            <w:r>
              <w:rPr>
                <w:rFonts w:hint="eastAsia" w:ascii="宋体" w:eastAsia="宋体" w:cs="宋体"/>
                <w:color w:val="000000"/>
                <w:sz w:val="21"/>
                <w:szCs w:val="21"/>
                <w:lang w:bidi="ar-SA"/>
              </w:rPr>
            </w:r>
            <w:r/>
          </w:p>
        </w:tc>
        <w:tc>
          <w:tcPr>
            <w:tcW w:w="2644"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锐利边缘</w:t>
            </w:r>
            <w:r>
              <w:rPr>
                <w:rFonts w:hint="eastAsia" w:ascii="宋体" w:eastAsia="宋体" w:cs="宋体"/>
                <w:color w:val="000000"/>
                <w:sz w:val="21"/>
                <w:szCs w:val="21"/>
                <w:lang w:bidi="ar-SA"/>
              </w:rPr>
            </w:r>
            <w:r/>
          </w:p>
        </w:tc>
        <w:tc>
          <w:tcPr>
            <w:tcW w:w="2780"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14747—2006</w:t>
            </w:r>
            <w:r>
              <w:rPr>
                <w:rFonts w:hint="eastAsia" w:ascii="宋体" w:eastAsia="宋体" w:cs="宋体"/>
                <w:color w:val="000000"/>
                <w:sz w:val="21"/>
                <w:szCs w:val="21"/>
                <w:lang w:bidi="ar-SA"/>
              </w:rPr>
            </w:r>
            <w:r/>
          </w:p>
        </w:tc>
        <w:tc>
          <w:tcPr>
            <w:tcW w:w="2780"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6675—2003</w:t>
            </w:r>
            <w:r>
              <w:rPr>
                <w:rFonts w:hint="eastAsia" w:ascii="宋体" w:eastAsia="宋体" w:cs="宋体"/>
                <w:color w:val="000000"/>
                <w:sz w:val="21"/>
                <w:szCs w:val="21"/>
                <w:lang w:bidi="ar-SA"/>
              </w:rPr>
            </w:r>
            <w:r/>
          </w:p>
        </w:tc>
      </w:tr>
      <w:tr>
        <w:trPr>
          <w:cantSplit/>
          <w:trHeight w:val="567"/>
        </w:trPr>
        <w:tc>
          <w:tcPr>
            <w:tcW w:w="801"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5</w:t>
            </w:r>
            <w:r>
              <w:rPr>
                <w:rFonts w:hint="eastAsia" w:ascii="宋体" w:eastAsia="宋体" w:cs="宋体"/>
                <w:color w:val="000000"/>
                <w:sz w:val="21"/>
                <w:szCs w:val="21"/>
                <w:lang w:bidi="ar-SA"/>
              </w:rPr>
            </w:r>
            <w:r/>
          </w:p>
        </w:tc>
        <w:tc>
          <w:tcPr>
            <w:tcW w:w="2644"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锐利尖端</w:t>
            </w:r>
            <w:r>
              <w:rPr>
                <w:rFonts w:hint="eastAsia" w:ascii="宋体" w:eastAsia="宋体" w:cs="宋体"/>
                <w:color w:val="000000"/>
                <w:sz w:val="21"/>
                <w:szCs w:val="21"/>
                <w:lang w:bidi="ar-SA"/>
              </w:rPr>
            </w:r>
            <w:r/>
          </w:p>
        </w:tc>
        <w:tc>
          <w:tcPr>
            <w:tcW w:w="2780"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14747—2006</w:t>
            </w:r>
            <w:r>
              <w:rPr>
                <w:rFonts w:hint="eastAsia" w:ascii="宋体" w:eastAsia="宋体" w:cs="宋体"/>
                <w:color w:val="000000"/>
                <w:sz w:val="21"/>
                <w:szCs w:val="21"/>
                <w:lang w:bidi="ar-SA"/>
              </w:rPr>
            </w:r>
            <w:r/>
          </w:p>
        </w:tc>
        <w:tc>
          <w:tcPr>
            <w:tcW w:w="2780"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6675—2003</w:t>
            </w:r>
            <w:r>
              <w:rPr>
                <w:rFonts w:hint="eastAsia" w:ascii="宋体" w:eastAsia="宋体" w:cs="宋体"/>
                <w:color w:val="000000"/>
                <w:sz w:val="21"/>
                <w:szCs w:val="21"/>
                <w:lang w:bidi="ar-SA"/>
              </w:rPr>
            </w:r>
            <w:r/>
          </w:p>
        </w:tc>
      </w:tr>
      <w:tr>
        <w:trPr>
          <w:cantSplit/>
          <w:trHeight w:val="567"/>
        </w:trPr>
        <w:tc>
          <w:tcPr>
            <w:tcW w:w="801"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6</w:t>
            </w:r>
            <w:r>
              <w:rPr>
                <w:rFonts w:hint="eastAsia" w:ascii="宋体" w:eastAsia="宋体" w:cs="宋体"/>
                <w:color w:val="000000"/>
                <w:sz w:val="21"/>
                <w:szCs w:val="21"/>
                <w:lang w:bidi="ar-SA"/>
              </w:rPr>
            </w:r>
            <w:r/>
          </w:p>
        </w:tc>
        <w:tc>
          <w:tcPr>
            <w:tcW w:w="2644"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外露突出物</w:t>
            </w:r>
            <w:r>
              <w:rPr>
                <w:rFonts w:hint="eastAsia" w:ascii="宋体" w:eastAsia="宋体" w:cs="宋体"/>
                <w:color w:val="000000"/>
                <w:sz w:val="21"/>
                <w:szCs w:val="21"/>
                <w:lang w:bidi="ar-SA"/>
              </w:rPr>
            </w:r>
            <w:r/>
          </w:p>
        </w:tc>
        <w:tc>
          <w:tcPr>
            <w:tcW w:w="2780"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14747—2006</w:t>
            </w:r>
            <w:r>
              <w:rPr>
                <w:rFonts w:hint="eastAsia" w:ascii="宋体" w:eastAsia="宋体" w:cs="宋体"/>
                <w:color w:val="000000"/>
                <w:sz w:val="21"/>
                <w:szCs w:val="21"/>
                <w:lang w:bidi="ar-SA"/>
              </w:rPr>
            </w:r>
            <w:r/>
          </w:p>
        </w:tc>
        <w:tc>
          <w:tcPr>
            <w:tcW w:w="2780"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14747—2006</w:t>
            </w:r>
            <w:r>
              <w:rPr>
                <w:rFonts w:hint="eastAsia" w:ascii="宋体" w:eastAsia="宋体" w:cs="宋体"/>
                <w:color w:val="000000"/>
                <w:sz w:val="21"/>
                <w:szCs w:val="21"/>
                <w:lang w:bidi="ar-SA"/>
              </w:rPr>
            </w:r>
            <w:r/>
          </w:p>
        </w:tc>
      </w:tr>
      <w:tr>
        <w:trPr>
          <w:cantSplit/>
          <w:trHeight w:val="567"/>
        </w:trPr>
        <w:tc>
          <w:tcPr>
            <w:tcW w:w="801"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7</w:t>
            </w:r>
            <w:r>
              <w:rPr>
                <w:rFonts w:hint="eastAsia" w:ascii="宋体" w:eastAsia="宋体" w:cs="宋体"/>
                <w:color w:val="000000"/>
                <w:sz w:val="21"/>
                <w:szCs w:val="21"/>
                <w:lang w:bidi="ar-SA"/>
              </w:rPr>
            </w:r>
            <w:r/>
          </w:p>
        </w:tc>
        <w:tc>
          <w:tcPr>
            <w:tcW w:w="2644"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挤夹点</w:t>
            </w:r>
            <w:r>
              <w:rPr>
                <w:rFonts w:hint="eastAsia" w:ascii="宋体" w:eastAsia="宋体" w:cs="宋体"/>
                <w:color w:val="000000"/>
                <w:sz w:val="21"/>
                <w:szCs w:val="21"/>
                <w:lang w:bidi="ar-SA"/>
              </w:rPr>
            </w:r>
            <w:r/>
          </w:p>
        </w:tc>
        <w:tc>
          <w:tcPr>
            <w:tcW w:w="2780"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14747—2006</w:t>
            </w:r>
            <w:r>
              <w:rPr>
                <w:rFonts w:hint="eastAsia" w:ascii="宋体" w:eastAsia="宋体" w:cs="宋体"/>
                <w:color w:val="000000"/>
                <w:sz w:val="21"/>
                <w:szCs w:val="21"/>
                <w:lang w:bidi="ar-SA"/>
              </w:rPr>
            </w:r>
            <w:r/>
          </w:p>
        </w:tc>
        <w:tc>
          <w:tcPr>
            <w:tcW w:w="2780"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14747—2006</w:t>
            </w:r>
            <w:r>
              <w:rPr>
                <w:rFonts w:hint="eastAsia" w:ascii="宋体" w:eastAsia="宋体" w:cs="宋体"/>
                <w:color w:val="000000"/>
                <w:sz w:val="21"/>
                <w:szCs w:val="21"/>
                <w:lang w:bidi="ar-SA"/>
              </w:rPr>
            </w:r>
            <w:r/>
          </w:p>
        </w:tc>
      </w:tr>
      <w:tr>
        <w:trPr>
          <w:cantSplit/>
          <w:trHeight w:val="567"/>
        </w:trPr>
        <w:tc>
          <w:tcPr>
            <w:tcW w:w="801"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8</w:t>
            </w:r>
            <w:r>
              <w:rPr>
                <w:rFonts w:hint="eastAsia" w:ascii="宋体" w:eastAsia="宋体" w:cs="宋体"/>
                <w:color w:val="000000"/>
                <w:sz w:val="21"/>
                <w:szCs w:val="21"/>
                <w:lang w:bidi="ar-SA"/>
              </w:rPr>
            </w:r>
            <w:r/>
          </w:p>
        </w:tc>
        <w:tc>
          <w:tcPr>
            <w:tcW w:w="2644"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小零件</w:t>
            </w:r>
            <w:r>
              <w:rPr>
                <w:rFonts w:hint="eastAsia" w:ascii="宋体" w:eastAsia="宋体" w:cs="宋体"/>
                <w:color w:val="000000"/>
                <w:sz w:val="21"/>
                <w:szCs w:val="21"/>
                <w:lang w:bidi="ar-SA"/>
              </w:rPr>
            </w:r>
            <w:r/>
          </w:p>
        </w:tc>
        <w:tc>
          <w:tcPr>
            <w:tcW w:w="2780"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14747—2006</w:t>
            </w:r>
            <w:r>
              <w:rPr>
                <w:rFonts w:hint="eastAsia" w:ascii="宋体" w:eastAsia="宋体" w:cs="宋体"/>
                <w:color w:val="000000"/>
                <w:sz w:val="21"/>
                <w:szCs w:val="21"/>
                <w:lang w:bidi="ar-SA"/>
              </w:rPr>
            </w:r>
            <w:r/>
          </w:p>
        </w:tc>
        <w:tc>
          <w:tcPr>
            <w:tcW w:w="2780"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6675—2003</w:t>
            </w:r>
            <w:r>
              <w:rPr>
                <w:rFonts w:hint="eastAsia" w:ascii="宋体" w:eastAsia="宋体" w:cs="宋体"/>
                <w:color w:val="000000"/>
                <w:sz w:val="21"/>
                <w:szCs w:val="21"/>
                <w:lang w:bidi="ar-SA"/>
              </w:rPr>
            </w:r>
            <w:r/>
          </w:p>
        </w:tc>
      </w:tr>
      <w:tr>
        <w:trPr>
          <w:cantSplit/>
          <w:trHeight w:val="567"/>
        </w:trPr>
        <w:tc>
          <w:tcPr>
            <w:tcW w:w="801"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9</w:t>
            </w:r>
            <w:r>
              <w:rPr>
                <w:rFonts w:hint="eastAsia" w:ascii="宋体" w:eastAsia="宋体" w:cs="宋体"/>
                <w:color w:val="000000"/>
                <w:sz w:val="21"/>
                <w:szCs w:val="21"/>
                <w:lang w:bidi="ar-SA"/>
              </w:rPr>
            </w:r>
            <w:r/>
          </w:p>
        </w:tc>
        <w:tc>
          <w:tcPr>
            <w:tcW w:w="2644"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行驶稳定性</w:t>
            </w:r>
            <w:r>
              <w:rPr>
                <w:rFonts w:hint="eastAsia" w:ascii="宋体" w:eastAsia="宋体" w:cs="宋体"/>
                <w:color w:val="000000"/>
                <w:sz w:val="21"/>
                <w:szCs w:val="21"/>
                <w:lang w:bidi="ar-SA"/>
              </w:rPr>
            </w:r>
            <w:r/>
          </w:p>
        </w:tc>
        <w:tc>
          <w:tcPr>
            <w:tcW w:w="2780"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14747—2006</w:t>
            </w:r>
            <w:r>
              <w:rPr>
                <w:rFonts w:hint="eastAsia" w:ascii="宋体" w:eastAsia="宋体" w:cs="宋体"/>
                <w:color w:val="000000"/>
                <w:sz w:val="21"/>
                <w:szCs w:val="21"/>
                <w:lang w:bidi="ar-SA"/>
              </w:rPr>
            </w:r>
            <w:r/>
          </w:p>
        </w:tc>
        <w:tc>
          <w:tcPr>
            <w:tcW w:w="2780"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14747—2006</w:t>
            </w:r>
            <w:r>
              <w:rPr>
                <w:rFonts w:hint="eastAsia" w:ascii="宋体" w:eastAsia="宋体" w:cs="宋体"/>
                <w:color w:val="000000"/>
                <w:sz w:val="21"/>
                <w:szCs w:val="21"/>
                <w:lang w:bidi="ar-SA"/>
              </w:rPr>
            </w:r>
            <w:r/>
          </w:p>
        </w:tc>
      </w:tr>
      <w:tr>
        <w:trPr>
          <w:cantSplit/>
          <w:trHeight w:val="567"/>
        </w:trPr>
        <w:tc>
          <w:tcPr>
            <w:tcW w:w="801"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10</w:t>
            </w:r>
            <w:r>
              <w:rPr>
                <w:rFonts w:hint="eastAsia" w:ascii="宋体" w:eastAsia="宋体" w:cs="宋体"/>
                <w:color w:val="000000"/>
                <w:sz w:val="21"/>
                <w:szCs w:val="21"/>
                <w:lang w:bidi="ar-SA"/>
              </w:rPr>
            </w:r>
            <w:r/>
          </w:p>
        </w:tc>
        <w:tc>
          <w:tcPr>
            <w:tcW w:w="2644"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连接紧固件</w:t>
            </w:r>
            <w:r>
              <w:rPr>
                <w:rFonts w:hint="eastAsia" w:ascii="宋体" w:eastAsia="宋体" w:cs="宋体"/>
                <w:color w:val="000000"/>
                <w:sz w:val="21"/>
                <w:szCs w:val="21"/>
                <w:lang w:bidi="ar-SA"/>
              </w:rPr>
            </w:r>
            <w:r/>
          </w:p>
        </w:tc>
        <w:tc>
          <w:tcPr>
            <w:tcW w:w="2780"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14747—2006</w:t>
            </w:r>
            <w:r>
              <w:rPr>
                <w:rFonts w:hint="eastAsia" w:ascii="宋体" w:eastAsia="宋体" w:cs="宋体"/>
                <w:color w:val="000000"/>
                <w:sz w:val="21"/>
                <w:szCs w:val="21"/>
                <w:lang w:bidi="ar-SA"/>
              </w:rPr>
            </w:r>
            <w:r/>
          </w:p>
        </w:tc>
        <w:tc>
          <w:tcPr>
            <w:tcW w:w="2780"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14747—2006</w:t>
            </w:r>
            <w:r>
              <w:rPr>
                <w:rFonts w:hint="eastAsia" w:ascii="宋体" w:eastAsia="宋体" w:cs="宋体"/>
                <w:color w:val="000000"/>
                <w:sz w:val="21"/>
                <w:szCs w:val="21"/>
                <w:lang w:bidi="ar-SA"/>
              </w:rPr>
            </w:r>
            <w:r/>
          </w:p>
        </w:tc>
      </w:tr>
      <w:tr>
        <w:trPr>
          <w:cantSplit/>
          <w:trHeight w:val="567"/>
        </w:trPr>
        <w:tc>
          <w:tcPr>
            <w:tcW w:w="801"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11</w:t>
            </w:r>
            <w:r>
              <w:rPr>
                <w:rFonts w:hint="eastAsia" w:ascii="宋体" w:eastAsia="宋体" w:cs="宋体"/>
                <w:color w:val="000000"/>
                <w:sz w:val="21"/>
                <w:szCs w:val="21"/>
                <w:lang w:bidi="ar-SA"/>
              </w:rPr>
            </w:r>
            <w:r/>
          </w:p>
        </w:tc>
        <w:tc>
          <w:tcPr>
            <w:tcW w:w="2644"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防护罩帽</w:t>
            </w:r>
            <w:r>
              <w:rPr>
                <w:rFonts w:hint="eastAsia" w:ascii="宋体" w:eastAsia="宋体" w:cs="宋体"/>
                <w:color w:val="000000"/>
                <w:sz w:val="21"/>
                <w:szCs w:val="21"/>
                <w:lang w:bidi="ar-SA"/>
              </w:rPr>
            </w:r>
            <w:r/>
          </w:p>
        </w:tc>
        <w:tc>
          <w:tcPr>
            <w:tcW w:w="2780"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14747—2006</w:t>
            </w:r>
            <w:r>
              <w:rPr>
                <w:rFonts w:hint="eastAsia" w:ascii="宋体" w:eastAsia="宋体" w:cs="宋体"/>
                <w:color w:val="000000"/>
                <w:sz w:val="21"/>
                <w:szCs w:val="21"/>
                <w:lang w:bidi="ar-SA"/>
              </w:rPr>
            </w:r>
            <w:r/>
          </w:p>
        </w:tc>
        <w:tc>
          <w:tcPr>
            <w:tcW w:w="2780"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14747—2006</w:t>
            </w:r>
            <w:r>
              <w:rPr>
                <w:rFonts w:hint="eastAsia" w:ascii="宋体" w:eastAsia="宋体" w:cs="宋体"/>
                <w:color w:val="000000"/>
                <w:sz w:val="21"/>
                <w:szCs w:val="21"/>
                <w:lang w:bidi="ar-SA"/>
              </w:rPr>
            </w:r>
            <w:r/>
          </w:p>
        </w:tc>
      </w:tr>
      <w:tr>
        <w:trPr>
          <w:cantSplit/>
          <w:trHeight w:val="567"/>
        </w:trPr>
        <w:tc>
          <w:tcPr>
            <w:tcW w:w="801"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12</w:t>
            </w:r>
            <w:r>
              <w:rPr>
                <w:rFonts w:hint="eastAsia" w:ascii="宋体" w:eastAsia="宋体" w:cs="宋体"/>
                <w:color w:val="000000"/>
                <w:sz w:val="21"/>
                <w:szCs w:val="21"/>
                <w:lang w:bidi="ar-SA"/>
              </w:rPr>
            </w:r>
            <w:r/>
          </w:p>
        </w:tc>
        <w:tc>
          <w:tcPr>
            <w:tcW w:w="2644"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把立管插入深度标记</w:t>
            </w:r>
            <w:r>
              <w:rPr>
                <w:rFonts w:hint="eastAsia" w:ascii="宋体" w:eastAsia="宋体" w:cs="宋体"/>
                <w:color w:val="000000"/>
                <w:sz w:val="21"/>
                <w:szCs w:val="21"/>
                <w:lang w:bidi="ar-SA"/>
              </w:rPr>
            </w:r>
            <w:r/>
          </w:p>
        </w:tc>
        <w:tc>
          <w:tcPr>
            <w:tcW w:w="2780"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14747—2006</w:t>
            </w:r>
            <w:r>
              <w:rPr>
                <w:rFonts w:hint="eastAsia" w:ascii="宋体" w:eastAsia="宋体" w:cs="宋体"/>
                <w:color w:val="000000"/>
                <w:sz w:val="21"/>
                <w:szCs w:val="21"/>
                <w:lang w:bidi="ar-SA"/>
              </w:rPr>
            </w:r>
            <w:r/>
          </w:p>
        </w:tc>
        <w:tc>
          <w:tcPr>
            <w:tcW w:w="2780"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14747—2006</w:t>
            </w:r>
            <w:r>
              <w:rPr>
                <w:rFonts w:hint="eastAsia" w:ascii="宋体" w:eastAsia="宋体" w:cs="宋体"/>
                <w:color w:val="000000"/>
                <w:sz w:val="21"/>
                <w:szCs w:val="21"/>
                <w:lang w:bidi="ar-SA"/>
              </w:rPr>
            </w:r>
            <w:r/>
          </w:p>
        </w:tc>
      </w:tr>
      <w:tr>
        <w:trPr>
          <w:cantSplit/>
          <w:trHeight w:val="567"/>
        </w:trPr>
        <w:tc>
          <w:tcPr>
            <w:tcW w:w="801"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13</w:t>
            </w:r>
            <w:r>
              <w:rPr>
                <w:rFonts w:hint="eastAsia" w:ascii="宋体" w:eastAsia="宋体" w:cs="宋体"/>
                <w:color w:val="000000"/>
                <w:sz w:val="21"/>
                <w:szCs w:val="21"/>
                <w:lang w:bidi="ar-SA"/>
              </w:rPr>
            </w:r>
            <w:r/>
          </w:p>
        </w:tc>
        <w:tc>
          <w:tcPr>
            <w:tcW w:w="2644"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把立管的强度</w:t>
            </w:r>
            <w:r>
              <w:rPr>
                <w:rFonts w:hint="eastAsia" w:ascii="宋体" w:eastAsia="宋体" w:cs="宋体"/>
                <w:color w:val="000000"/>
                <w:sz w:val="21"/>
                <w:szCs w:val="21"/>
                <w:lang w:bidi="ar-SA"/>
              </w:rPr>
            </w:r>
            <w:r/>
          </w:p>
        </w:tc>
        <w:tc>
          <w:tcPr>
            <w:tcW w:w="2780"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14747—2006</w:t>
            </w:r>
            <w:r>
              <w:rPr>
                <w:rFonts w:hint="eastAsia" w:ascii="宋体" w:eastAsia="宋体" w:cs="宋体"/>
                <w:color w:val="000000"/>
                <w:sz w:val="21"/>
                <w:szCs w:val="21"/>
                <w:lang w:bidi="ar-SA"/>
              </w:rPr>
            </w:r>
            <w:r/>
          </w:p>
        </w:tc>
        <w:tc>
          <w:tcPr>
            <w:tcW w:w="2780"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14747—2006</w:t>
            </w:r>
            <w:r>
              <w:rPr>
                <w:rFonts w:hint="eastAsia" w:ascii="宋体" w:eastAsia="宋体" w:cs="宋体"/>
                <w:color w:val="000000"/>
                <w:sz w:val="21"/>
                <w:szCs w:val="21"/>
                <w:lang w:bidi="ar-SA"/>
              </w:rPr>
            </w:r>
            <w:r/>
          </w:p>
        </w:tc>
      </w:tr>
      <w:tr>
        <w:trPr>
          <w:cantSplit/>
          <w:trHeight w:val="567"/>
        </w:trPr>
        <w:tc>
          <w:tcPr>
            <w:tcW w:w="801"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14</w:t>
            </w:r>
            <w:r>
              <w:rPr>
                <w:rFonts w:hint="eastAsia" w:ascii="宋体" w:eastAsia="宋体" w:cs="宋体"/>
                <w:color w:val="000000"/>
                <w:sz w:val="21"/>
                <w:szCs w:val="21"/>
                <w:lang w:bidi="ar-SA"/>
              </w:rPr>
            </w:r>
            <w:r/>
          </w:p>
        </w:tc>
        <w:tc>
          <w:tcPr>
            <w:tcW w:w="2644"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把横管</w:t>
            </w:r>
            <w:r>
              <w:rPr>
                <w:rFonts w:hint="eastAsia" w:ascii="宋体" w:eastAsia="宋体" w:cs="宋体"/>
                <w:color w:val="000000"/>
                <w:sz w:val="21"/>
                <w:szCs w:val="21"/>
                <w:lang w:bidi="ar-SA"/>
              </w:rPr>
            </w:r>
            <w:r/>
          </w:p>
        </w:tc>
        <w:tc>
          <w:tcPr>
            <w:tcW w:w="2780"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14747—2006</w:t>
            </w:r>
            <w:r>
              <w:rPr>
                <w:rFonts w:hint="eastAsia" w:ascii="宋体" w:eastAsia="宋体" w:cs="宋体"/>
                <w:color w:val="000000"/>
                <w:sz w:val="21"/>
                <w:szCs w:val="21"/>
                <w:lang w:bidi="ar-SA"/>
              </w:rPr>
            </w:r>
            <w:r/>
          </w:p>
        </w:tc>
        <w:tc>
          <w:tcPr>
            <w:tcW w:w="2780"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14747—2006</w:t>
            </w:r>
            <w:r>
              <w:rPr>
                <w:rFonts w:hint="eastAsia" w:ascii="宋体" w:eastAsia="宋体" w:cs="宋体"/>
                <w:color w:val="000000"/>
                <w:sz w:val="21"/>
                <w:szCs w:val="21"/>
                <w:lang w:bidi="ar-SA"/>
              </w:rPr>
            </w:r>
            <w:r/>
          </w:p>
        </w:tc>
      </w:tr>
      <w:tr>
        <w:trPr>
          <w:cantSplit/>
          <w:trHeight w:val="567"/>
        </w:trPr>
        <w:tc>
          <w:tcPr>
            <w:tcW w:w="801"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15</w:t>
            </w:r>
            <w:r>
              <w:rPr>
                <w:rFonts w:hint="eastAsia" w:ascii="宋体" w:eastAsia="宋体" w:cs="宋体"/>
                <w:color w:val="000000"/>
                <w:sz w:val="21"/>
                <w:szCs w:val="21"/>
                <w:lang w:bidi="ar-SA"/>
              </w:rPr>
            </w:r>
            <w:r/>
          </w:p>
        </w:tc>
        <w:tc>
          <w:tcPr>
            <w:tcW w:w="2644"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把横管两端</w:t>
            </w:r>
            <w:r>
              <w:rPr>
                <w:rFonts w:hint="eastAsia" w:ascii="宋体" w:eastAsia="宋体" w:cs="宋体"/>
                <w:color w:val="000000"/>
                <w:sz w:val="21"/>
                <w:szCs w:val="21"/>
                <w:lang w:bidi="ar-SA"/>
              </w:rPr>
            </w:r>
            <w:r/>
          </w:p>
        </w:tc>
        <w:tc>
          <w:tcPr>
            <w:tcW w:w="2780"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14747—2006</w:t>
            </w:r>
            <w:r>
              <w:rPr>
                <w:rFonts w:hint="eastAsia" w:ascii="宋体" w:eastAsia="宋体" w:cs="宋体"/>
                <w:color w:val="000000"/>
                <w:sz w:val="21"/>
                <w:szCs w:val="21"/>
                <w:lang w:bidi="ar-SA"/>
              </w:rPr>
            </w:r>
            <w:r/>
          </w:p>
        </w:tc>
        <w:tc>
          <w:tcPr>
            <w:tcW w:w="2780"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14747—2006</w:t>
            </w:r>
            <w:r>
              <w:rPr>
                <w:rFonts w:hint="eastAsia" w:ascii="宋体" w:eastAsia="宋体" w:cs="宋体"/>
                <w:color w:val="000000"/>
                <w:sz w:val="21"/>
                <w:szCs w:val="21"/>
                <w:lang w:bidi="ar-SA"/>
              </w:rPr>
            </w:r>
            <w:r/>
          </w:p>
        </w:tc>
      </w:tr>
      <w:tr>
        <w:trPr>
          <w:cantSplit/>
          <w:trHeight w:val="567"/>
        </w:trPr>
        <w:tc>
          <w:tcPr>
            <w:tcW w:w="801"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16</w:t>
            </w:r>
            <w:r>
              <w:rPr>
                <w:rFonts w:hint="eastAsia" w:ascii="宋体" w:eastAsia="宋体" w:cs="宋体"/>
                <w:color w:val="000000"/>
                <w:sz w:val="21"/>
                <w:szCs w:val="21"/>
                <w:lang w:bidi="ar-SA"/>
              </w:rPr>
            </w:r>
            <w:r/>
          </w:p>
        </w:tc>
        <w:tc>
          <w:tcPr>
            <w:tcW w:w="2644"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把立管夹紧装置</w:t>
            </w:r>
            <w:r>
              <w:rPr>
                <w:rFonts w:hint="eastAsia" w:ascii="宋体" w:eastAsia="宋体" w:cs="宋体"/>
                <w:color w:val="000000"/>
                <w:sz w:val="21"/>
                <w:szCs w:val="21"/>
                <w:lang w:bidi="ar-SA"/>
              </w:rPr>
            </w:r>
            <w:r/>
          </w:p>
        </w:tc>
        <w:tc>
          <w:tcPr>
            <w:tcW w:w="2780"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14747—2006</w:t>
            </w:r>
            <w:r>
              <w:rPr>
                <w:rFonts w:hint="eastAsia" w:ascii="宋体" w:eastAsia="宋体" w:cs="宋体"/>
                <w:color w:val="000000"/>
                <w:sz w:val="21"/>
                <w:szCs w:val="21"/>
                <w:lang w:bidi="ar-SA"/>
              </w:rPr>
            </w:r>
            <w:r/>
          </w:p>
        </w:tc>
        <w:tc>
          <w:tcPr>
            <w:tcW w:w="2780"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14747—2006</w:t>
            </w:r>
            <w:r>
              <w:rPr>
                <w:rFonts w:hint="eastAsia" w:ascii="宋体" w:eastAsia="宋体" w:cs="宋体"/>
                <w:color w:val="000000"/>
                <w:sz w:val="21"/>
                <w:szCs w:val="21"/>
                <w:lang w:bidi="ar-SA"/>
              </w:rPr>
            </w:r>
            <w:r/>
          </w:p>
        </w:tc>
      </w:tr>
      <w:tr>
        <w:trPr>
          <w:cantSplit/>
          <w:trHeight w:val="567"/>
        </w:trPr>
        <w:tc>
          <w:tcPr>
            <w:tcW w:w="801"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17</w:t>
            </w:r>
            <w:r>
              <w:rPr>
                <w:rFonts w:hint="eastAsia" w:ascii="宋体" w:eastAsia="宋体" w:cs="宋体"/>
                <w:color w:val="000000"/>
                <w:sz w:val="21"/>
                <w:szCs w:val="21"/>
                <w:lang w:bidi="ar-SA"/>
              </w:rPr>
            </w:r>
            <w:r/>
          </w:p>
        </w:tc>
        <w:tc>
          <w:tcPr>
            <w:tcW w:w="2644"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鞍管插入深度</w:t>
            </w:r>
            <w:r>
              <w:rPr>
                <w:rFonts w:hint="eastAsia" w:ascii="宋体" w:eastAsia="宋体" w:cs="宋体"/>
                <w:color w:val="000000"/>
                <w:sz w:val="21"/>
                <w:szCs w:val="21"/>
                <w:lang w:bidi="ar-SA"/>
              </w:rPr>
            </w:r>
            <w:r/>
          </w:p>
        </w:tc>
        <w:tc>
          <w:tcPr>
            <w:tcW w:w="2780"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14747—2006</w:t>
            </w:r>
            <w:r>
              <w:rPr>
                <w:rFonts w:hint="eastAsia" w:ascii="宋体" w:eastAsia="宋体" w:cs="宋体"/>
                <w:color w:val="000000"/>
                <w:sz w:val="21"/>
                <w:szCs w:val="21"/>
                <w:lang w:bidi="ar-SA"/>
              </w:rPr>
            </w:r>
            <w:r/>
          </w:p>
        </w:tc>
        <w:tc>
          <w:tcPr>
            <w:tcW w:w="2780"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14747—2006</w:t>
            </w:r>
            <w:r>
              <w:rPr>
                <w:rFonts w:hint="eastAsia" w:ascii="宋体" w:eastAsia="宋体" w:cs="宋体"/>
                <w:color w:val="000000"/>
                <w:sz w:val="21"/>
                <w:szCs w:val="21"/>
                <w:lang w:bidi="ar-SA"/>
              </w:rPr>
            </w:r>
            <w:r/>
          </w:p>
        </w:tc>
      </w:tr>
      <w:tr>
        <w:trPr>
          <w:cantSplit/>
          <w:trHeight w:val="567"/>
        </w:trPr>
        <w:tc>
          <w:tcPr>
            <w:tcW w:w="801"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18</w:t>
            </w:r>
            <w:r>
              <w:rPr>
                <w:rFonts w:hint="eastAsia" w:ascii="宋体" w:eastAsia="宋体" w:cs="宋体"/>
                <w:color w:val="000000"/>
                <w:sz w:val="21"/>
                <w:szCs w:val="21"/>
                <w:lang w:bidi="ar-SA"/>
              </w:rPr>
            </w:r>
            <w:r/>
          </w:p>
        </w:tc>
        <w:tc>
          <w:tcPr>
            <w:tcW w:w="2644"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鞍座调节夹紧装置</w:t>
            </w:r>
            <w:r>
              <w:rPr>
                <w:rFonts w:hint="eastAsia" w:ascii="宋体" w:eastAsia="宋体" w:cs="宋体"/>
                <w:color w:val="000000"/>
                <w:sz w:val="21"/>
                <w:szCs w:val="21"/>
                <w:lang w:bidi="ar-SA"/>
              </w:rPr>
            </w:r>
            <w:r/>
          </w:p>
        </w:tc>
        <w:tc>
          <w:tcPr>
            <w:tcW w:w="2780"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14747—2006</w:t>
            </w:r>
            <w:r>
              <w:rPr>
                <w:rFonts w:hint="eastAsia" w:ascii="宋体" w:eastAsia="宋体" w:cs="宋体"/>
                <w:color w:val="000000"/>
                <w:sz w:val="21"/>
                <w:szCs w:val="21"/>
                <w:lang w:bidi="ar-SA"/>
              </w:rPr>
            </w:r>
            <w:r/>
          </w:p>
        </w:tc>
        <w:tc>
          <w:tcPr>
            <w:tcW w:w="2780"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14747—2006</w:t>
            </w:r>
            <w:r>
              <w:rPr>
                <w:rFonts w:hint="eastAsia" w:ascii="宋体" w:eastAsia="宋体" w:cs="宋体"/>
                <w:color w:val="000000"/>
                <w:sz w:val="21"/>
                <w:szCs w:val="21"/>
                <w:lang w:bidi="ar-SA"/>
              </w:rPr>
            </w:r>
            <w:r/>
          </w:p>
        </w:tc>
      </w:tr>
      <w:tr>
        <w:trPr>
          <w:cantSplit/>
          <w:trHeight w:val="567"/>
        </w:trPr>
        <w:tc>
          <w:tcPr>
            <w:tcW w:w="801"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19</w:t>
            </w:r>
            <w:r>
              <w:rPr>
                <w:rFonts w:hint="eastAsia" w:ascii="宋体" w:eastAsia="宋体" w:cs="宋体"/>
                <w:color w:val="000000"/>
                <w:sz w:val="21"/>
                <w:szCs w:val="21"/>
                <w:lang w:bidi="ar-SA"/>
              </w:rPr>
            </w:r>
            <w:r/>
          </w:p>
        </w:tc>
        <w:tc>
          <w:tcPr>
            <w:tcW w:w="2644"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冲击强度</w:t>
            </w:r>
            <w:r>
              <w:rPr>
                <w:rFonts w:hint="eastAsia" w:ascii="宋体" w:eastAsia="宋体" w:cs="宋体"/>
                <w:color w:val="000000"/>
                <w:sz w:val="21"/>
                <w:szCs w:val="21"/>
                <w:lang w:bidi="ar-SA"/>
              </w:rPr>
            </w:r>
            <w:r/>
          </w:p>
        </w:tc>
        <w:tc>
          <w:tcPr>
            <w:tcW w:w="2780"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14747—2006</w:t>
            </w:r>
            <w:r>
              <w:rPr>
                <w:rFonts w:hint="eastAsia" w:ascii="宋体" w:eastAsia="宋体" w:cs="宋体"/>
                <w:color w:val="000000"/>
                <w:sz w:val="21"/>
                <w:szCs w:val="21"/>
                <w:lang w:bidi="ar-SA"/>
              </w:rPr>
            </w:r>
            <w:r/>
          </w:p>
        </w:tc>
        <w:tc>
          <w:tcPr>
            <w:tcW w:w="2780"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14747—2006</w:t>
            </w:r>
            <w:r>
              <w:rPr>
                <w:rFonts w:hint="eastAsia" w:ascii="宋体" w:eastAsia="宋体" w:cs="宋体"/>
                <w:color w:val="000000"/>
                <w:sz w:val="21"/>
                <w:szCs w:val="21"/>
                <w:lang w:bidi="ar-SA"/>
              </w:rPr>
            </w:r>
            <w:r/>
          </w:p>
        </w:tc>
      </w:tr>
      <w:tr>
        <w:trPr>
          <w:cantSplit/>
          <w:trHeight w:val="567"/>
        </w:trPr>
        <w:tc>
          <w:tcPr>
            <w:tcW w:w="801"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20</w:t>
            </w:r>
            <w:r>
              <w:rPr>
                <w:rFonts w:hint="eastAsia" w:ascii="宋体" w:eastAsia="宋体" w:cs="宋体"/>
                <w:color w:val="000000"/>
                <w:sz w:val="21"/>
                <w:szCs w:val="21"/>
                <w:lang w:bidi="ar-SA"/>
              </w:rPr>
            </w:r>
            <w:r/>
          </w:p>
        </w:tc>
        <w:tc>
          <w:tcPr>
            <w:tcW w:w="2644"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靠背结构牢固性</w:t>
            </w:r>
            <w:r>
              <w:rPr>
                <w:rFonts w:hint="eastAsia" w:ascii="宋体" w:eastAsia="宋体" w:cs="宋体"/>
                <w:color w:val="000000"/>
                <w:sz w:val="21"/>
                <w:szCs w:val="21"/>
                <w:lang w:bidi="ar-SA"/>
              </w:rPr>
            </w:r>
            <w:r/>
          </w:p>
        </w:tc>
        <w:tc>
          <w:tcPr>
            <w:tcW w:w="2780"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14747—2006</w:t>
            </w:r>
            <w:r>
              <w:rPr>
                <w:rFonts w:hint="eastAsia" w:ascii="宋体" w:eastAsia="宋体" w:cs="宋体"/>
                <w:color w:val="000000"/>
                <w:sz w:val="21"/>
                <w:szCs w:val="21"/>
                <w:lang w:bidi="ar-SA"/>
              </w:rPr>
            </w:r>
            <w:r/>
          </w:p>
        </w:tc>
        <w:tc>
          <w:tcPr>
            <w:tcW w:w="2780"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14747—2006</w:t>
            </w:r>
            <w:r>
              <w:rPr>
                <w:rFonts w:hint="eastAsia" w:ascii="宋体" w:eastAsia="宋体" w:cs="宋体"/>
                <w:color w:val="000000"/>
                <w:sz w:val="21"/>
                <w:szCs w:val="21"/>
                <w:lang w:bidi="ar-SA"/>
              </w:rPr>
            </w:r>
            <w:r/>
          </w:p>
        </w:tc>
      </w:tr>
      <w:tr>
        <w:trPr>
          <w:cantSplit/>
          <w:trHeight w:val="567"/>
        </w:trPr>
        <w:tc>
          <w:tcPr>
            <w:tcW w:w="801"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21</w:t>
            </w:r>
            <w:r>
              <w:rPr>
                <w:rFonts w:hint="eastAsia" w:ascii="宋体" w:eastAsia="宋体" w:cs="宋体"/>
                <w:color w:val="000000"/>
                <w:sz w:val="21"/>
                <w:szCs w:val="21"/>
                <w:lang w:bidi="ar-SA"/>
              </w:rPr>
            </w:r>
            <w:r/>
          </w:p>
        </w:tc>
        <w:tc>
          <w:tcPr>
            <w:tcW w:w="2644"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辅助推杆强度</w:t>
            </w:r>
            <w:r>
              <w:rPr>
                <w:rFonts w:hint="eastAsia" w:ascii="宋体" w:eastAsia="宋体" w:cs="宋体"/>
                <w:color w:val="000000"/>
                <w:sz w:val="21"/>
                <w:szCs w:val="21"/>
                <w:lang w:bidi="ar-SA"/>
              </w:rPr>
            </w:r>
            <w:r/>
          </w:p>
        </w:tc>
        <w:tc>
          <w:tcPr>
            <w:tcW w:w="2780"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14747—2006</w:t>
            </w:r>
            <w:r>
              <w:rPr>
                <w:rFonts w:hint="eastAsia" w:ascii="宋体" w:eastAsia="宋体" w:cs="宋体"/>
                <w:color w:val="000000"/>
                <w:sz w:val="21"/>
                <w:szCs w:val="21"/>
                <w:lang w:bidi="ar-SA"/>
              </w:rPr>
            </w:r>
            <w:r/>
          </w:p>
        </w:tc>
        <w:tc>
          <w:tcPr>
            <w:tcW w:w="2780"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14747—2006</w:t>
            </w:r>
            <w:r>
              <w:rPr>
                <w:rFonts w:hint="eastAsia" w:ascii="宋体" w:eastAsia="宋体" w:cs="宋体"/>
                <w:color w:val="000000"/>
                <w:sz w:val="21"/>
                <w:szCs w:val="21"/>
                <w:lang w:bidi="ar-SA"/>
              </w:rPr>
            </w:r>
            <w:r/>
          </w:p>
        </w:tc>
      </w:tr>
      <w:tr>
        <w:trPr>
          <w:cantSplit/>
          <w:trHeight w:val="567"/>
        </w:trPr>
        <w:tc>
          <w:tcPr>
            <w:tcW w:w="801"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22</w:t>
            </w:r>
            <w:r>
              <w:rPr>
                <w:rFonts w:hint="eastAsia" w:ascii="宋体" w:eastAsia="宋体" w:cs="宋体"/>
                <w:color w:val="000000"/>
                <w:sz w:val="21"/>
                <w:szCs w:val="21"/>
                <w:lang w:bidi="ar-SA"/>
              </w:rPr>
            </w:r>
            <w:r/>
          </w:p>
        </w:tc>
        <w:tc>
          <w:tcPr>
            <w:tcW w:w="2644"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脚蹬离地高度</w:t>
            </w:r>
            <w:r>
              <w:rPr>
                <w:rFonts w:hint="eastAsia" w:ascii="宋体" w:eastAsia="宋体" w:cs="宋体"/>
                <w:color w:val="000000"/>
                <w:sz w:val="21"/>
                <w:szCs w:val="21"/>
                <w:lang w:bidi="ar-SA"/>
              </w:rPr>
            </w:r>
            <w:r/>
          </w:p>
        </w:tc>
        <w:tc>
          <w:tcPr>
            <w:tcW w:w="2780"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14747—2006</w:t>
            </w:r>
            <w:r>
              <w:rPr>
                <w:rFonts w:hint="eastAsia" w:ascii="宋体" w:eastAsia="宋体" w:cs="宋体"/>
                <w:color w:val="000000"/>
                <w:sz w:val="21"/>
                <w:szCs w:val="21"/>
                <w:lang w:bidi="ar-SA"/>
              </w:rPr>
            </w:r>
            <w:r/>
          </w:p>
        </w:tc>
        <w:tc>
          <w:tcPr>
            <w:tcW w:w="2780"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14747—2006</w:t>
            </w:r>
            <w:r>
              <w:rPr>
                <w:rFonts w:hint="eastAsia" w:ascii="宋体" w:eastAsia="宋体" w:cs="宋体"/>
                <w:color w:val="000000"/>
                <w:sz w:val="21"/>
                <w:szCs w:val="21"/>
                <w:lang w:bidi="ar-SA"/>
              </w:rPr>
            </w:r>
            <w:r/>
          </w:p>
        </w:tc>
      </w:tr>
    </w:tbl>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r>
      <w:r/>
    </w:p>
    <w:p>
      <w:pPr>
        <w:pStyle w:val="1094"/>
        <w:jc w:val="center"/>
        <w:keepLines w:val="0"/>
        <w:keepNext w:val="0"/>
        <w:pageBreakBefore w:val="0"/>
        <w:spacing w:line="360" w:lineRule="auto"/>
        <w:widowControl w:val="off"/>
        <w:rPr>
          <w:rFonts w:hint="eastAsia" w:ascii="宋体" w:eastAsia="宋体" w:cs="宋体"/>
          <w:b/>
          <w:bCs/>
          <w:color w:val="000000"/>
          <w:sz w:val="24"/>
          <w:szCs w:val="24"/>
          <w:lang w:val="en-US" w:eastAsia="zh-CN" w:bidi="ar-SA"/>
        </w:rPr>
      </w:pPr>
      <w:r>
        <w:rPr>
          <w:rFonts w:hint="eastAsia" w:ascii="宋体" w:eastAsia="宋体" w:cs="宋体"/>
          <w:b/>
          <w:bCs/>
          <w:color w:val="000000"/>
          <w:sz w:val="24"/>
          <w:szCs w:val="24"/>
          <w:lang w:val="en-US" w:eastAsia="zh-CN" w:bidi="ar-SA"/>
        </w:rPr>
        <w:t xml:space="preserve">儿童推车</w:t>
      </w:r>
      <w:r>
        <w:rPr>
          <w:rFonts w:hint="eastAsia" w:ascii="宋体" w:eastAsia="宋体" w:cs="宋体"/>
          <w:b/>
          <w:bCs/>
          <w:color w:val="000000"/>
          <w:sz w:val="24"/>
          <w:szCs w:val="24"/>
          <w:lang w:val="en-US" w:eastAsia="zh-CN" w:bidi="ar-SA"/>
        </w:rPr>
      </w:r>
      <w:r/>
    </w:p>
    <w:tbl>
      <w:tblPr>
        <w:tblW w:w="4998" w:type="pct"/>
        <w:jc w:val="center"/>
        <w:tblInd w:w="-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28" w:type="dxa"/>
          <w:top w:w="0" w:type="dxa"/>
          <w:right w:w="28" w:type="dxa"/>
          <w:bottom w:w="0" w:type="dxa"/>
        </w:tblCellMar>
        <w:tblLook w:val="04A0" w:firstRow="1" w:lastRow="0" w:firstColumn="1" w:lastColumn="0" w:noHBand="0" w:noVBand="1"/>
      </w:tblPr>
      <w:tblGrid>
        <w:gridCol w:w="801"/>
        <w:gridCol w:w="2644"/>
        <w:gridCol w:w="2780"/>
        <w:gridCol w:w="2780"/>
      </w:tblGrid>
      <w:tr>
        <w:trPr>
          <w:cantSplit/>
          <w:trHeight w:val="567"/>
          <w:tblHeader/>
        </w:trPr>
        <w:tc>
          <w:tcPr>
            <w:tcW w:w="801"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序号</w:t>
            </w:r>
            <w:r>
              <w:rPr>
                <w:rFonts w:hint="eastAsia" w:ascii="宋体" w:eastAsia="宋体" w:cs="宋体"/>
                <w:color w:val="000000"/>
                <w:sz w:val="21"/>
                <w:szCs w:val="21"/>
                <w:lang w:bidi="ar-SA"/>
              </w:rPr>
            </w:r>
            <w:r/>
          </w:p>
        </w:tc>
        <w:tc>
          <w:tcPr>
            <w:tcW w:w="2644"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检验</w:t>
            </w:r>
            <w:r>
              <w:rPr>
                <w:rFonts w:hint="eastAsia" w:ascii="宋体" w:eastAsia="宋体" w:cs="宋体"/>
                <w:color w:val="000000"/>
                <w:sz w:val="21"/>
                <w:szCs w:val="21"/>
                <w:lang w:val="en-US" w:eastAsia="zh-CN" w:bidi="ar-SA"/>
              </w:rPr>
              <w:t xml:space="preserve">检测</w:t>
            </w:r>
            <w:r>
              <w:rPr>
                <w:rFonts w:hint="eastAsia" w:ascii="宋体" w:eastAsia="宋体" w:cs="宋体"/>
                <w:color w:val="000000"/>
                <w:sz w:val="21"/>
                <w:szCs w:val="21"/>
                <w:lang w:bidi="ar-SA"/>
              </w:rPr>
              <w:t xml:space="preserve">项目</w:t>
            </w:r>
            <w:r>
              <w:rPr>
                <w:rFonts w:hint="eastAsia" w:ascii="宋体" w:eastAsia="宋体" w:cs="宋体"/>
                <w:color w:val="000000"/>
                <w:sz w:val="21"/>
                <w:szCs w:val="21"/>
                <w:lang w:bidi="ar-SA"/>
              </w:rPr>
            </w:r>
            <w:r/>
          </w:p>
        </w:tc>
        <w:tc>
          <w:tcPr>
            <w:tcW w:w="2780"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检验</w:t>
            </w:r>
            <w:r>
              <w:rPr>
                <w:rFonts w:hint="eastAsia" w:ascii="宋体" w:eastAsia="宋体" w:cs="宋体"/>
                <w:color w:val="000000"/>
                <w:sz w:val="21"/>
                <w:szCs w:val="21"/>
                <w:lang w:val="en-US" w:eastAsia="zh-CN" w:bidi="ar-SA"/>
              </w:rPr>
              <w:t xml:space="preserve">检测</w:t>
            </w:r>
            <w:r>
              <w:rPr>
                <w:rFonts w:hint="eastAsia" w:ascii="宋体" w:eastAsia="宋体" w:cs="宋体"/>
                <w:color w:val="000000"/>
                <w:sz w:val="21"/>
                <w:szCs w:val="21"/>
                <w:lang w:bidi="ar-SA"/>
              </w:rPr>
              <w:t xml:space="preserve">依据</w:t>
            </w:r>
            <w:r>
              <w:rPr>
                <w:rFonts w:hint="eastAsia" w:ascii="宋体" w:eastAsia="宋体" w:cs="宋体"/>
                <w:color w:val="000000"/>
                <w:sz w:val="21"/>
                <w:szCs w:val="21"/>
                <w:lang w:bidi="ar-SA"/>
              </w:rPr>
            </w:r>
            <w:r/>
          </w:p>
        </w:tc>
        <w:tc>
          <w:tcPr>
            <w:tcW w:w="2780"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检验</w:t>
            </w:r>
            <w:r>
              <w:rPr>
                <w:rFonts w:hint="eastAsia" w:ascii="宋体" w:eastAsia="宋体" w:cs="宋体"/>
                <w:color w:val="000000"/>
                <w:sz w:val="21"/>
                <w:szCs w:val="21"/>
                <w:lang w:val="en-US" w:eastAsia="zh-CN" w:bidi="ar-SA"/>
              </w:rPr>
              <w:t xml:space="preserve">检测</w:t>
            </w:r>
            <w:r>
              <w:rPr>
                <w:rFonts w:hint="eastAsia" w:ascii="宋体" w:eastAsia="宋体" w:cs="宋体"/>
                <w:color w:val="000000"/>
                <w:sz w:val="21"/>
                <w:szCs w:val="21"/>
                <w:lang w:bidi="ar-SA"/>
              </w:rPr>
              <w:t xml:space="preserve">方法</w:t>
            </w:r>
            <w:r>
              <w:rPr>
                <w:rFonts w:hint="eastAsia" w:ascii="宋体" w:eastAsia="宋体" w:cs="宋体"/>
                <w:color w:val="000000"/>
                <w:sz w:val="21"/>
                <w:szCs w:val="21"/>
                <w:lang w:bidi="ar-SA"/>
              </w:rPr>
            </w:r>
            <w:r/>
          </w:p>
        </w:tc>
      </w:tr>
      <w:tr>
        <w:trPr>
          <w:cantSplit/>
          <w:trHeight w:val="567"/>
        </w:trPr>
        <w:tc>
          <w:tcPr>
            <w:tcW w:w="801"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1</w:t>
            </w:r>
            <w:r>
              <w:rPr>
                <w:rFonts w:hint="eastAsia" w:ascii="宋体" w:eastAsia="宋体" w:cs="宋体"/>
                <w:color w:val="000000"/>
                <w:sz w:val="21"/>
                <w:szCs w:val="21"/>
                <w:lang w:bidi="ar-SA"/>
              </w:rPr>
            </w:r>
            <w:r/>
          </w:p>
        </w:tc>
        <w:tc>
          <w:tcPr>
            <w:tcW w:w="2644"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材料质量</w:t>
            </w:r>
            <w:r>
              <w:rPr>
                <w:rFonts w:hint="eastAsia" w:ascii="宋体" w:eastAsia="宋体" w:cs="宋体"/>
                <w:color w:val="000000"/>
                <w:sz w:val="21"/>
                <w:szCs w:val="21"/>
                <w:lang w:bidi="ar-SA"/>
              </w:rPr>
            </w:r>
            <w:r/>
          </w:p>
        </w:tc>
        <w:tc>
          <w:tcPr>
            <w:tcW w:w="2780"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14748—2006</w:t>
            </w:r>
            <w:r>
              <w:rPr>
                <w:rFonts w:hint="eastAsia" w:ascii="宋体" w:eastAsia="宋体" w:cs="宋体"/>
                <w:color w:val="000000"/>
                <w:sz w:val="21"/>
                <w:szCs w:val="21"/>
                <w:lang w:bidi="ar-SA"/>
              </w:rPr>
            </w:r>
            <w:r/>
          </w:p>
        </w:tc>
        <w:tc>
          <w:tcPr>
            <w:tcW w:w="2780"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14748—2006</w:t>
            </w:r>
            <w:r>
              <w:rPr>
                <w:rFonts w:hint="eastAsia" w:ascii="宋体" w:eastAsia="宋体" w:cs="宋体"/>
                <w:color w:val="000000"/>
                <w:sz w:val="21"/>
                <w:szCs w:val="21"/>
                <w:lang w:bidi="ar-SA"/>
              </w:rPr>
            </w:r>
            <w:r/>
          </w:p>
        </w:tc>
      </w:tr>
      <w:tr>
        <w:trPr>
          <w:cantSplit/>
          <w:trHeight w:val="567"/>
        </w:trPr>
        <w:tc>
          <w:tcPr>
            <w:tcW w:w="801"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2</w:t>
            </w:r>
            <w:r>
              <w:rPr>
                <w:rFonts w:hint="eastAsia" w:ascii="宋体" w:eastAsia="宋体" w:cs="宋体"/>
                <w:color w:val="000000"/>
                <w:sz w:val="21"/>
                <w:szCs w:val="21"/>
                <w:lang w:bidi="ar-SA"/>
              </w:rPr>
            </w:r>
            <w:r/>
          </w:p>
        </w:tc>
        <w:tc>
          <w:tcPr>
            <w:tcW w:w="2644"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特定可迁移元素最大限量</w:t>
            </w:r>
            <w:r>
              <w:rPr>
                <w:rFonts w:hint="eastAsia" w:ascii="宋体" w:eastAsia="宋体" w:cs="宋体"/>
                <w:color w:val="000000"/>
                <w:sz w:val="21"/>
                <w:szCs w:val="21"/>
                <w:lang w:bidi="ar-SA"/>
              </w:rPr>
            </w:r>
            <w:r/>
          </w:p>
        </w:tc>
        <w:tc>
          <w:tcPr>
            <w:tcW w:w="2780"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14748—2006</w:t>
            </w:r>
            <w:r>
              <w:rPr>
                <w:rFonts w:hint="eastAsia" w:ascii="宋体" w:eastAsia="宋体" w:cs="宋体"/>
                <w:color w:val="000000"/>
                <w:sz w:val="21"/>
                <w:szCs w:val="21"/>
                <w:lang w:bidi="ar-SA"/>
              </w:rPr>
            </w:r>
            <w:r/>
          </w:p>
        </w:tc>
        <w:tc>
          <w:tcPr>
            <w:tcW w:w="2780"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6675—2003</w:t>
            </w:r>
            <w:r>
              <w:rPr>
                <w:rFonts w:hint="eastAsia" w:ascii="宋体" w:eastAsia="宋体" w:cs="宋体"/>
                <w:color w:val="000000"/>
                <w:sz w:val="21"/>
                <w:szCs w:val="21"/>
                <w:lang w:bidi="ar-SA"/>
              </w:rPr>
            </w:r>
            <w:r/>
          </w:p>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GB/T 26193—2010或GB/T 30419—2013或“GB/T 32602—2016和GB/T 32603—2016”</w:t>
            </w:r>
            <w:r>
              <w:rPr>
                <w:rFonts w:hint="eastAsia" w:ascii="宋体" w:eastAsia="宋体" w:cs="宋体"/>
                <w:color w:val="000000"/>
                <w:sz w:val="21"/>
                <w:szCs w:val="21"/>
                <w:lang w:bidi="ar-SA"/>
              </w:rPr>
            </w:r>
            <w:r/>
          </w:p>
        </w:tc>
      </w:tr>
      <w:tr>
        <w:trPr>
          <w:cantSplit/>
          <w:trHeight w:val="567"/>
        </w:trPr>
        <w:tc>
          <w:tcPr>
            <w:tcW w:w="801"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3</w:t>
            </w:r>
            <w:r>
              <w:rPr>
                <w:rFonts w:hint="eastAsia" w:ascii="宋体" w:eastAsia="宋体" w:cs="宋体"/>
                <w:color w:val="000000"/>
                <w:sz w:val="21"/>
                <w:szCs w:val="21"/>
                <w:lang w:bidi="ar-SA"/>
              </w:rPr>
            </w:r>
            <w:r/>
          </w:p>
        </w:tc>
        <w:tc>
          <w:tcPr>
            <w:tcW w:w="2644"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金属表面</w:t>
            </w:r>
            <w:r>
              <w:rPr>
                <w:rFonts w:hint="eastAsia" w:ascii="宋体" w:eastAsia="宋体" w:cs="宋体"/>
                <w:color w:val="000000"/>
                <w:sz w:val="21"/>
                <w:szCs w:val="21"/>
                <w:lang w:bidi="ar-SA"/>
              </w:rPr>
            </w:r>
            <w:r/>
          </w:p>
        </w:tc>
        <w:tc>
          <w:tcPr>
            <w:tcW w:w="2780"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14748—2006</w:t>
            </w:r>
            <w:r>
              <w:rPr>
                <w:rFonts w:hint="eastAsia" w:ascii="宋体" w:eastAsia="宋体" w:cs="宋体"/>
                <w:color w:val="000000"/>
                <w:sz w:val="21"/>
                <w:szCs w:val="21"/>
                <w:lang w:bidi="ar-SA"/>
              </w:rPr>
            </w:r>
            <w:r/>
          </w:p>
        </w:tc>
        <w:tc>
          <w:tcPr>
            <w:tcW w:w="2780"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14748—2006</w:t>
            </w:r>
            <w:r>
              <w:rPr>
                <w:rFonts w:hint="eastAsia" w:ascii="宋体" w:eastAsia="宋体" w:cs="宋体"/>
                <w:color w:val="000000"/>
                <w:sz w:val="21"/>
                <w:szCs w:val="21"/>
                <w:lang w:bidi="ar-SA"/>
              </w:rPr>
            </w:r>
            <w:r/>
          </w:p>
        </w:tc>
      </w:tr>
      <w:tr>
        <w:trPr>
          <w:cantSplit/>
          <w:trHeight w:val="567"/>
        </w:trPr>
        <w:tc>
          <w:tcPr>
            <w:tcW w:w="801"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4</w:t>
            </w:r>
            <w:r>
              <w:rPr>
                <w:rFonts w:hint="eastAsia" w:ascii="宋体" w:eastAsia="宋体" w:cs="宋体"/>
                <w:color w:val="000000"/>
                <w:sz w:val="21"/>
                <w:szCs w:val="21"/>
                <w:lang w:bidi="ar-SA"/>
              </w:rPr>
            </w:r>
            <w:r/>
          </w:p>
        </w:tc>
        <w:tc>
          <w:tcPr>
            <w:tcW w:w="2644"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燃烧性能</w:t>
            </w:r>
            <w:r>
              <w:rPr>
                <w:rFonts w:hint="eastAsia" w:ascii="宋体" w:eastAsia="宋体" w:cs="宋体"/>
                <w:color w:val="000000"/>
                <w:sz w:val="21"/>
                <w:szCs w:val="21"/>
                <w:lang w:bidi="ar-SA"/>
              </w:rPr>
            </w:r>
            <w:r/>
          </w:p>
        </w:tc>
        <w:tc>
          <w:tcPr>
            <w:tcW w:w="2780"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14748—2006</w:t>
            </w:r>
            <w:r>
              <w:rPr>
                <w:rFonts w:hint="eastAsia" w:ascii="宋体" w:eastAsia="宋体" w:cs="宋体"/>
                <w:color w:val="000000"/>
                <w:sz w:val="21"/>
                <w:szCs w:val="21"/>
                <w:lang w:bidi="ar-SA"/>
              </w:rPr>
            </w:r>
            <w:r/>
          </w:p>
        </w:tc>
        <w:tc>
          <w:tcPr>
            <w:tcW w:w="2780"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14748—2006</w:t>
            </w:r>
            <w:r>
              <w:rPr>
                <w:rFonts w:hint="eastAsia" w:ascii="宋体" w:eastAsia="宋体" w:cs="宋体"/>
                <w:color w:val="000000"/>
                <w:sz w:val="21"/>
                <w:szCs w:val="21"/>
                <w:lang w:bidi="ar-SA"/>
              </w:rPr>
            </w:r>
            <w:r/>
          </w:p>
        </w:tc>
      </w:tr>
      <w:tr>
        <w:trPr>
          <w:cantSplit/>
          <w:trHeight w:val="567"/>
        </w:trPr>
        <w:tc>
          <w:tcPr>
            <w:tcW w:w="801"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5</w:t>
            </w:r>
            <w:r>
              <w:rPr>
                <w:rFonts w:hint="eastAsia" w:ascii="宋体" w:eastAsia="宋体" w:cs="宋体"/>
                <w:color w:val="000000"/>
                <w:sz w:val="21"/>
                <w:szCs w:val="21"/>
                <w:lang w:bidi="ar-SA"/>
              </w:rPr>
            </w:r>
            <w:r/>
          </w:p>
        </w:tc>
        <w:tc>
          <w:tcPr>
            <w:tcW w:w="2644"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外露的开口管子</w:t>
            </w:r>
            <w:r>
              <w:rPr>
                <w:rFonts w:hint="eastAsia" w:ascii="宋体" w:eastAsia="宋体" w:cs="宋体"/>
                <w:color w:val="000000"/>
                <w:sz w:val="21"/>
                <w:szCs w:val="21"/>
                <w:lang w:bidi="ar-SA"/>
              </w:rPr>
            </w:r>
            <w:r/>
          </w:p>
        </w:tc>
        <w:tc>
          <w:tcPr>
            <w:tcW w:w="2780"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14748—2006</w:t>
            </w:r>
            <w:r>
              <w:rPr>
                <w:rFonts w:hint="eastAsia" w:ascii="宋体" w:eastAsia="宋体" w:cs="宋体"/>
                <w:color w:val="000000"/>
                <w:sz w:val="21"/>
                <w:szCs w:val="21"/>
                <w:lang w:bidi="ar-SA"/>
              </w:rPr>
            </w:r>
            <w:r/>
          </w:p>
        </w:tc>
        <w:tc>
          <w:tcPr>
            <w:tcW w:w="2780"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14748—2006</w:t>
            </w:r>
            <w:r>
              <w:rPr>
                <w:rFonts w:hint="eastAsia" w:ascii="宋体" w:eastAsia="宋体" w:cs="宋体"/>
                <w:color w:val="000000"/>
                <w:sz w:val="21"/>
                <w:szCs w:val="21"/>
                <w:lang w:bidi="ar-SA"/>
              </w:rPr>
            </w:r>
            <w:r/>
          </w:p>
        </w:tc>
      </w:tr>
      <w:tr>
        <w:trPr>
          <w:cantSplit/>
          <w:trHeight w:val="567"/>
        </w:trPr>
        <w:tc>
          <w:tcPr>
            <w:tcW w:w="801"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6</w:t>
            </w:r>
            <w:r>
              <w:rPr>
                <w:rFonts w:hint="eastAsia" w:ascii="宋体" w:eastAsia="宋体" w:cs="宋体"/>
                <w:color w:val="000000"/>
                <w:sz w:val="21"/>
                <w:szCs w:val="21"/>
                <w:lang w:bidi="ar-SA"/>
              </w:rPr>
            </w:r>
            <w:r/>
          </w:p>
        </w:tc>
        <w:tc>
          <w:tcPr>
            <w:tcW w:w="2644"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危险夹缝</w:t>
            </w:r>
            <w:r>
              <w:rPr>
                <w:rFonts w:hint="eastAsia" w:ascii="宋体" w:eastAsia="宋体" w:cs="宋体"/>
                <w:color w:val="000000"/>
                <w:sz w:val="21"/>
                <w:szCs w:val="21"/>
                <w:lang w:bidi="ar-SA"/>
              </w:rPr>
            </w:r>
            <w:r/>
          </w:p>
        </w:tc>
        <w:tc>
          <w:tcPr>
            <w:tcW w:w="2780"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14748—2006</w:t>
            </w:r>
            <w:r>
              <w:rPr>
                <w:rFonts w:hint="eastAsia" w:ascii="宋体" w:eastAsia="宋体" w:cs="宋体"/>
                <w:color w:val="000000"/>
                <w:sz w:val="21"/>
                <w:szCs w:val="21"/>
                <w:lang w:bidi="ar-SA"/>
              </w:rPr>
            </w:r>
            <w:r/>
          </w:p>
        </w:tc>
        <w:tc>
          <w:tcPr>
            <w:tcW w:w="2780"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14748—2006</w:t>
            </w:r>
            <w:r>
              <w:rPr>
                <w:rFonts w:hint="eastAsia" w:ascii="宋体" w:eastAsia="宋体" w:cs="宋体"/>
                <w:color w:val="000000"/>
                <w:sz w:val="21"/>
                <w:szCs w:val="21"/>
                <w:lang w:bidi="ar-SA"/>
              </w:rPr>
            </w:r>
            <w:r/>
          </w:p>
        </w:tc>
      </w:tr>
      <w:tr>
        <w:trPr>
          <w:cantSplit/>
          <w:trHeight w:val="567"/>
        </w:trPr>
        <w:tc>
          <w:tcPr>
            <w:tcW w:w="801"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7</w:t>
            </w:r>
            <w:r>
              <w:rPr>
                <w:rFonts w:hint="eastAsia" w:ascii="宋体" w:eastAsia="宋体" w:cs="宋体"/>
                <w:color w:val="000000"/>
                <w:sz w:val="21"/>
                <w:szCs w:val="21"/>
                <w:lang w:bidi="ar-SA"/>
              </w:rPr>
            </w:r>
            <w:r/>
          </w:p>
        </w:tc>
        <w:tc>
          <w:tcPr>
            <w:tcW w:w="2644"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剪切和挤夹点</w:t>
            </w:r>
            <w:r>
              <w:rPr>
                <w:rFonts w:hint="eastAsia" w:ascii="宋体" w:eastAsia="宋体" w:cs="宋体"/>
                <w:color w:val="000000"/>
                <w:sz w:val="21"/>
                <w:szCs w:val="21"/>
                <w:lang w:bidi="ar-SA"/>
              </w:rPr>
            </w:r>
            <w:r/>
          </w:p>
        </w:tc>
        <w:tc>
          <w:tcPr>
            <w:tcW w:w="2780"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14748—2006</w:t>
            </w:r>
            <w:r>
              <w:rPr>
                <w:rFonts w:hint="eastAsia" w:ascii="宋体" w:eastAsia="宋体" w:cs="宋体"/>
                <w:color w:val="000000"/>
                <w:sz w:val="21"/>
                <w:szCs w:val="21"/>
                <w:lang w:bidi="ar-SA"/>
              </w:rPr>
            </w:r>
            <w:r/>
          </w:p>
        </w:tc>
        <w:tc>
          <w:tcPr>
            <w:tcW w:w="2780"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14748—2006</w:t>
            </w:r>
            <w:r>
              <w:rPr>
                <w:rFonts w:hint="eastAsia" w:ascii="宋体" w:eastAsia="宋体" w:cs="宋体"/>
                <w:color w:val="000000"/>
                <w:sz w:val="21"/>
                <w:szCs w:val="21"/>
                <w:lang w:bidi="ar-SA"/>
              </w:rPr>
            </w:r>
            <w:r/>
          </w:p>
        </w:tc>
      </w:tr>
      <w:tr>
        <w:trPr>
          <w:cantSplit/>
          <w:trHeight w:val="567"/>
        </w:trPr>
        <w:tc>
          <w:tcPr>
            <w:tcW w:w="801"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8</w:t>
            </w:r>
            <w:r>
              <w:rPr>
                <w:rFonts w:hint="eastAsia" w:ascii="宋体" w:eastAsia="宋体" w:cs="宋体"/>
                <w:color w:val="000000"/>
                <w:sz w:val="21"/>
                <w:szCs w:val="21"/>
                <w:lang w:bidi="ar-SA"/>
              </w:rPr>
            </w:r>
            <w:r/>
          </w:p>
        </w:tc>
        <w:tc>
          <w:tcPr>
            <w:tcW w:w="2644"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锐利边缘和尖端</w:t>
            </w:r>
            <w:r>
              <w:rPr>
                <w:rFonts w:hint="eastAsia" w:ascii="宋体" w:eastAsia="宋体" w:cs="宋体"/>
                <w:color w:val="000000"/>
                <w:sz w:val="21"/>
                <w:szCs w:val="21"/>
                <w:lang w:bidi="ar-SA"/>
              </w:rPr>
            </w:r>
            <w:r/>
          </w:p>
        </w:tc>
        <w:tc>
          <w:tcPr>
            <w:tcW w:w="2780"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14748—2006</w:t>
            </w:r>
            <w:r>
              <w:rPr>
                <w:rFonts w:hint="eastAsia" w:ascii="宋体" w:eastAsia="宋体" w:cs="宋体"/>
                <w:color w:val="000000"/>
                <w:sz w:val="21"/>
                <w:szCs w:val="21"/>
                <w:lang w:bidi="ar-SA"/>
              </w:rPr>
            </w:r>
            <w:r/>
          </w:p>
        </w:tc>
        <w:tc>
          <w:tcPr>
            <w:tcW w:w="2780"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6675—2003</w:t>
            </w:r>
            <w:r>
              <w:rPr>
                <w:rFonts w:hint="eastAsia" w:ascii="宋体" w:eastAsia="宋体" w:cs="宋体"/>
                <w:color w:val="000000"/>
                <w:sz w:val="21"/>
                <w:szCs w:val="21"/>
                <w:lang w:bidi="ar-SA"/>
              </w:rPr>
            </w:r>
            <w:r/>
          </w:p>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6675—2003</w:t>
            </w:r>
            <w:r>
              <w:rPr>
                <w:rFonts w:hint="eastAsia" w:ascii="宋体" w:eastAsia="宋体" w:cs="宋体"/>
                <w:color w:val="000000"/>
                <w:sz w:val="21"/>
                <w:szCs w:val="21"/>
                <w:lang w:bidi="ar-SA"/>
              </w:rPr>
            </w:r>
            <w:r/>
          </w:p>
        </w:tc>
      </w:tr>
      <w:tr>
        <w:trPr>
          <w:cantSplit/>
          <w:trHeight w:val="567"/>
        </w:trPr>
        <w:tc>
          <w:tcPr>
            <w:tcW w:w="801"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9</w:t>
            </w:r>
            <w:r>
              <w:rPr>
                <w:rFonts w:hint="eastAsia" w:ascii="宋体" w:eastAsia="宋体" w:cs="宋体"/>
                <w:color w:val="000000"/>
                <w:sz w:val="21"/>
                <w:szCs w:val="21"/>
                <w:lang w:bidi="ar-SA"/>
              </w:rPr>
            </w:r>
            <w:r/>
          </w:p>
        </w:tc>
        <w:tc>
          <w:tcPr>
            <w:tcW w:w="2644"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小零件</w:t>
            </w:r>
            <w:r>
              <w:rPr>
                <w:rFonts w:hint="eastAsia" w:ascii="宋体" w:eastAsia="宋体" w:cs="宋体"/>
                <w:color w:val="000000"/>
                <w:sz w:val="21"/>
                <w:szCs w:val="21"/>
                <w:lang w:bidi="ar-SA"/>
              </w:rPr>
            </w:r>
            <w:r/>
          </w:p>
        </w:tc>
        <w:tc>
          <w:tcPr>
            <w:tcW w:w="2780"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14748—2006</w:t>
            </w:r>
            <w:r>
              <w:rPr>
                <w:rFonts w:hint="eastAsia" w:ascii="宋体" w:eastAsia="宋体" w:cs="宋体"/>
                <w:color w:val="000000"/>
                <w:sz w:val="21"/>
                <w:szCs w:val="21"/>
                <w:lang w:bidi="ar-SA"/>
              </w:rPr>
            </w:r>
            <w:r/>
          </w:p>
        </w:tc>
        <w:tc>
          <w:tcPr>
            <w:tcW w:w="2780"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14748—2006</w:t>
            </w:r>
            <w:r>
              <w:rPr>
                <w:rFonts w:hint="eastAsia" w:ascii="宋体" w:eastAsia="宋体" w:cs="宋体"/>
                <w:color w:val="000000"/>
                <w:sz w:val="21"/>
                <w:szCs w:val="21"/>
                <w:lang w:bidi="ar-SA"/>
              </w:rPr>
            </w:r>
            <w:r/>
          </w:p>
        </w:tc>
      </w:tr>
      <w:tr>
        <w:trPr>
          <w:cantSplit/>
          <w:trHeight w:val="567"/>
        </w:trPr>
        <w:tc>
          <w:tcPr>
            <w:tcW w:w="801"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10</w:t>
            </w:r>
            <w:r>
              <w:rPr>
                <w:rFonts w:hint="eastAsia" w:ascii="宋体" w:eastAsia="宋体" w:cs="宋体"/>
                <w:color w:val="000000"/>
                <w:sz w:val="21"/>
                <w:szCs w:val="21"/>
                <w:lang w:bidi="ar-SA"/>
              </w:rPr>
            </w:r>
            <w:r/>
          </w:p>
        </w:tc>
        <w:tc>
          <w:tcPr>
            <w:tcW w:w="2644"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外露突出物</w:t>
            </w:r>
            <w:r>
              <w:rPr>
                <w:rFonts w:hint="eastAsia" w:ascii="宋体" w:eastAsia="宋体" w:cs="宋体"/>
                <w:color w:val="000000"/>
                <w:sz w:val="21"/>
                <w:szCs w:val="21"/>
                <w:lang w:bidi="ar-SA"/>
              </w:rPr>
            </w:r>
            <w:r/>
          </w:p>
        </w:tc>
        <w:tc>
          <w:tcPr>
            <w:tcW w:w="2780"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14748—2006</w:t>
            </w:r>
            <w:r>
              <w:rPr>
                <w:rFonts w:hint="eastAsia" w:ascii="宋体" w:eastAsia="宋体" w:cs="宋体"/>
                <w:color w:val="000000"/>
                <w:sz w:val="21"/>
                <w:szCs w:val="21"/>
                <w:lang w:bidi="ar-SA"/>
              </w:rPr>
            </w:r>
            <w:r/>
          </w:p>
        </w:tc>
        <w:tc>
          <w:tcPr>
            <w:tcW w:w="2780"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14748—2006</w:t>
            </w:r>
            <w:r>
              <w:rPr>
                <w:rFonts w:hint="eastAsia" w:ascii="宋体" w:eastAsia="宋体" w:cs="宋体"/>
                <w:color w:val="000000"/>
                <w:sz w:val="21"/>
                <w:szCs w:val="21"/>
                <w:lang w:bidi="ar-SA"/>
              </w:rPr>
            </w:r>
            <w:r/>
          </w:p>
        </w:tc>
      </w:tr>
      <w:tr>
        <w:trPr>
          <w:cantSplit/>
          <w:trHeight w:val="567"/>
        </w:trPr>
        <w:tc>
          <w:tcPr>
            <w:tcW w:w="801"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11</w:t>
            </w:r>
            <w:r>
              <w:rPr>
                <w:rFonts w:hint="eastAsia" w:ascii="宋体" w:eastAsia="宋体" w:cs="宋体"/>
                <w:color w:val="000000"/>
                <w:sz w:val="21"/>
                <w:szCs w:val="21"/>
                <w:lang w:bidi="ar-SA"/>
              </w:rPr>
            </w:r>
            <w:r/>
          </w:p>
        </w:tc>
        <w:tc>
          <w:tcPr>
            <w:tcW w:w="2644"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机械部件的连接</w:t>
            </w:r>
            <w:r>
              <w:rPr>
                <w:rFonts w:hint="eastAsia" w:ascii="宋体" w:eastAsia="宋体" w:cs="宋体"/>
                <w:color w:val="000000"/>
                <w:sz w:val="21"/>
                <w:szCs w:val="21"/>
                <w:lang w:bidi="ar-SA"/>
              </w:rPr>
            </w:r>
            <w:r/>
          </w:p>
        </w:tc>
        <w:tc>
          <w:tcPr>
            <w:tcW w:w="2780"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14748—2006</w:t>
            </w:r>
            <w:r>
              <w:rPr>
                <w:rFonts w:hint="eastAsia" w:ascii="宋体" w:eastAsia="宋体" w:cs="宋体"/>
                <w:color w:val="000000"/>
                <w:sz w:val="21"/>
                <w:szCs w:val="21"/>
                <w:lang w:bidi="ar-SA"/>
              </w:rPr>
            </w:r>
            <w:r/>
          </w:p>
        </w:tc>
        <w:tc>
          <w:tcPr>
            <w:tcW w:w="2780"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14748—2006</w:t>
            </w:r>
            <w:r>
              <w:rPr>
                <w:rFonts w:hint="eastAsia" w:ascii="宋体" w:eastAsia="宋体" w:cs="宋体"/>
                <w:color w:val="000000"/>
                <w:sz w:val="21"/>
                <w:szCs w:val="21"/>
                <w:lang w:bidi="ar-SA"/>
              </w:rPr>
            </w:r>
            <w:r/>
          </w:p>
        </w:tc>
      </w:tr>
      <w:tr>
        <w:trPr>
          <w:cantSplit/>
          <w:trHeight w:val="567"/>
        </w:trPr>
        <w:tc>
          <w:tcPr>
            <w:tcW w:w="801"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12</w:t>
            </w:r>
            <w:r>
              <w:rPr>
                <w:rFonts w:hint="eastAsia" w:ascii="宋体" w:eastAsia="宋体" w:cs="宋体"/>
                <w:color w:val="000000"/>
                <w:sz w:val="21"/>
                <w:szCs w:val="21"/>
                <w:lang w:bidi="ar-SA"/>
              </w:rPr>
            </w:r>
            <w:r/>
          </w:p>
        </w:tc>
        <w:tc>
          <w:tcPr>
            <w:tcW w:w="2644"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卧兜的最小内部高度</w:t>
            </w:r>
            <w:r>
              <w:rPr>
                <w:rFonts w:hint="eastAsia" w:ascii="宋体" w:eastAsia="宋体" w:cs="宋体"/>
                <w:color w:val="000000"/>
                <w:sz w:val="21"/>
                <w:szCs w:val="21"/>
                <w:lang w:bidi="ar-SA"/>
              </w:rPr>
            </w:r>
            <w:r/>
          </w:p>
        </w:tc>
        <w:tc>
          <w:tcPr>
            <w:tcW w:w="2780"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14748—2006</w:t>
            </w:r>
            <w:r>
              <w:rPr>
                <w:rFonts w:hint="eastAsia" w:ascii="宋体" w:eastAsia="宋体" w:cs="宋体"/>
                <w:color w:val="000000"/>
                <w:sz w:val="21"/>
                <w:szCs w:val="21"/>
                <w:lang w:bidi="ar-SA"/>
              </w:rPr>
            </w:r>
            <w:r/>
          </w:p>
        </w:tc>
        <w:tc>
          <w:tcPr>
            <w:tcW w:w="2780"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14748—2006</w:t>
            </w:r>
            <w:r>
              <w:rPr>
                <w:rFonts w:hint="eastAsia" w:ascii="宋体" w:eastAsia="宋体" w:cs="宋体"/>
                <w:color w:val="000000"/>
                <w:sz w:val="21"/>
                <w:szCs w:val="21"/>
                <w:lang w:bidi="ar-SA"/>
              </w:rPr>
            </w:r>
            <w:r/>
          </w:p>
        </w:tc>
      </w:tr>
      <w:tr>
        <w:trPr>
          <w:cantSplit/>
          <w:trHeight w:val="567"/>
        </w:trPr>
        <w:tc>
          <w:tcPr>
            <w:tcW w:w="801"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13</w:t>
            </w:r>
            <w:r>
              <w:rPr>
                <w:rFonts w:hint="eastAsia" w:ascii="宋体" w:eastAsia="宋体" w:cs="宋体"/>
                <w:color w:val="000000"/>
                <w:sz w:val="21"/>
                <w:szCs w:val="21"/>
                <w:lang w:bidi="ar-SA"/>
              </w:rPr>
            </w:r>
            <w:r/>
          </w:p>
        </w:tc>
        <w:tc>
          <w:tcPr>
            <w:tcW w:w="2644"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座兜的座垫与靠背的角度和靠背的高度</w:t>
            </w:r>
            <w:r>
              <w:rPr>
                <w:rFonts w:hint="eastAsia" w:ascii="宋体" w:eastAsia="宋体" w:cs="宋体"/>
                <w:color w:val="000000"/>
                <w:sz w:val="21"/>
                <w:szCs w:val="21"/>
                <w:lang w:bidi="ar-SA"/>
              </w:rPr>
            </w:r>
            <w:r/>
          </w:p>
        </w:tc>
        <w:tc>
          <w:tcPr>
            <w:tcW w:w="2780"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14748—2006</w:t>
            </w:r>
            <w:r>
              <w:rPr>
                <w:rFonts w:hint="eastAsia" w:ascii="宋体" w:eastAsia="宋体" w:cs="宋体"/>
                <w:color w:val="000000"/>
                <w:sz w:val="21"/>
                <w:szCs w:val="21"/>
                <w:lang w:bidi="ar-SA"/>
              </w:rPr>
            </w:r>
            <w:r/>
          </w:p>
        </w:tc>
        <w:tc>
          <w:tcPr>
            <w:tcW w:w="2780"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14748—2006</w:t>
            </w:r>
            <w:r>
              <w:rPr>
                <w:rFonts w:hint="eastAsia" w:ascii="宋体" w:eastAsia="宋体" w:cs="宋体"/>
                <w:color w:val="000000"/>
                <w:sz w:val="21"/>
                <w:szCs w:val="21"/>
                <w:lang w:bidi="ar-SA"/>
              </w:rPr>
            </w:r>
            <w:r/>
          </w:p>
        </w:tc>
      </w:tr>
      <w:tr>
        <w:trPr>
          <w:cantSplit/>
          <w:trHeight w:val="567"/>
        </w:trPr>
        <w:tc>
          <w:tcPr>
            <w:tcW w:w="801"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14</w:t>
            </w:r>
            <w:r>
              <w:rPr>
                <w:rFonts w:hint="eastAsia" w:ascii="宋体" w:eastAsia="宋体" w:cs="宋体"/>
                <w:color w:val="000000"/>
                <w:sz w:val="21"/>
                <w:szCs w:val="21"/>
                <w:lang w:bidi="ar-SA"/>
              </w:rPr>
            </w:r>
            <w:r/>
          </w:p>
        </w:tc>
        <w:tc>
          <w:tcPr>
            <w:tcW w:w="2644"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推车的适用年龄</w:t>
            </w:r>
            <w:r>
              <w:rPr>
                <w:rFonts w:hint="eastAsia" w:ascii="宋体" w:eastAsia="宋体" w:cs="宋体"/>
                <w:color w:val="000000"/>
                <w:sz w:val="21"/>
                <w:szCs w:val="21"/>
                <w:lang w:bidi="ar-SA"/>
              </w:rPr>
            </w:r>
            <w:r/>
          </w:p>
        </w:tc>
        <w:tc>
          <w:tcPr>
            <w:tcW w:w="2780"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14748—2006</w:t>
            </w:r>
            <w:r>
              <w:rPr>
                <w:rFonts w:hint="eastAsia" w:ascii="宋体" w:eastAsia="宋体" w:cs="宋体"/>
                <w:color w:val="000000"/>
                <w:sz w:val="21"/>
                <w:szCs w:val="21"/>
                <w:lang w:bidi="ar-SA"/>
              </w:rPr>
            </w:r>
            <w:r/>
          </w:p>
        </w:tc>
        <w:tc>
          <w:tcPr>
            <w:tcW w:w="2780"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14748—2006</w:t>
            </w:r>
            <w:r>
              <w:rPr>
                <w:rFonts w:hint="eastAsia" w:ascii="宋体" w:eastAsia="宋体" w:cs="宋体"/>
                <w:color w:val="000000"/>
                <w:sz w:val="21"/>
                <w:szCs w:val="21"/>
                <w:lang w:bidi="ar-SA"/>
              </w:rPr>
            </w:r>
            <w:r/>
          </w:p>
        </w:tc>
      </w:tr>
      <w:tr>
        <w:trPr>
          <w:cantSplit/>
          <w:trHeight w:val="567"/>
        </w:trPr>
        <w:tc>
          <w:tcPr>
            <w:tcW w:w="801"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15</w:t>
            </w:r>
            <w:r>
              <w:rPr>
                <w:rFonts w:hint="eastAsia" w:ascii="宋体" w:eastAsia="宋体" w:cs="宋体"/>
                <w:color w:val="000000"/>
                <w:sz w:val="21"/>
                <w:szCs w:val="21"/>
                <w:lang w:bidi="ar-SA"/>
              </w:rPr>
            </w:r>
            <w:r/>
          </w:p>
        </w:tc>
        <w:tc>
          <w:tcPr>
            <w:tcW w:w="2644"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卧兜和座兜连接在车架上的装置</w:t>
            </w:r>
            <w:r>
              <w:rPr>
                <w:rFonts w:hint="eastAsia" w:ascii="宋体" w:eastAsia="宋体" w:cs="宋体"/>
                <w:color w:val="000000"/>
                <w:sz w:val="21"/>
                <w:szCs w:val="21"/>
                <w:lang w:bidi="ar-SA"/>
              </w:rPr>
            </w:r>
            <w:r/>
          </w:p>
        </w:tc>
        <w:tc>
          <w:tcPr>
            <w:tcW w:w="2780"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14748—2006</w:t>
            </w:r>
            <w:r>
              <w:rPr>
                <w:rFonts w:hint="eastAsia" w:ascii="宋体" w:eastAsia="宋体" w:cs="宋体"/>
                <w:color w:val="000000"/>
                <w:sz w:val="21"/>
                <w:szCs w:val="21"/>
                <w:lang w:bidi="ar-SA"/>
              </w:rPr>
            </w:r>
            <w:r/>
          </w:p>
        </w:tc>
        <w:tc>
          <w:tcPr>
            <w:tcW w:w="2780"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14748—2006</w:t>
            </w:r>
            <w:r>
              <w:rPr>
                <w:rFonts w:hint="eastAsia" w:ascii="宋体" w:eastAsia="宋体" w:cs="宋体"/>
                <w:color w:val="000000"/>
                <w:sz w:val="21"/>
                <w:szCs w:val="21"/>
                <w:lang w:bidi="ar-SA"/>
              </w:rPr>
            </w:r>
            <w:r/>
          </w:p>
        </w:tc>
      </w:tr>
      <w:tr>
        <w:trPr>
          <w:cantSplit/>
          <w:trHeight w:val="567"/>
        </w:trPr>
        <w:tc>
          <w:tcPr>
            <w:tcW w:w="801"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16</w:t>
            </w:r>
            <w:r>
              <w:rPr>
                <w:rFonts w:hint="eastAsia" w:ascii="宋体" w:eastAsia="宋体" w:cs="宋体"/>
                <w:color w:val="000000"/>
                <w:sz w:val="21"/>
                <w:szCs w:val="21"/>
                <w:lang w:bidi="ar-SA"/>
              </w:rPr>
            </w:r>
            <w:r/>
          </w:p>
        </w:tc>
        <w:tc>
          <w:tcPr>
            <w:tcW w:w="2644"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稳定性</w:t>
            </w:r>
            <w:r>
              <w:rPr>
                <w:rFonts w:hint="eastAsia" w:ascii="宋体" w:eastAsia="宋体" w:cs="宋体"/>
                <w:color w:val="000000"/>
                <w:sz w:val="21"/>
                <w:szCs w:val="21"/>
                <w:lang w:bidi="ar-SA"/>
              </w:rPr>
            </w:r>
            <w:r/>
          </w:p>
        </w:tc>
        <w:tc>
          <w:tcPr>
            <w:tcW w:w="2780"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14748—2006</w:t>
            </w:r>
            <w:r>
              <w:rPr>
                <w:rFonts w:hint="eastAsia" w:ascii="宋体" w:eastAsia="宋体" w:cs="宋体"/>
                <w:color w:val="000000"/>
                <w:sz w:val="21"/>
                <w:szCs w:val="21"/>
                <w:lang w:bidi="ar-SA"/>
              </w:rPr>
            </w:r>
            <w:r/>
          </w:p>
        </w:tc>
        <w:tc>
          <w:tcPr>
            <w:tcW w:w="2780"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14748—2006</w:t>
            </w:r>
            <w:r>
              <w:rPr>
                <w:rFonts w:hint="eastAsia" w:ascii="宋体" w:eastAsia="宋体" w:cs="宋体"/>
                <w:color w:val="000000"/>
                <w:sz w:val="21"/>
                <w:szCs w:val="21"/>
                <w:lang w:bidi="ar-SA"/>
              </w:rPr>
            </w:r>
            <w:r/>
          </w:p>
        </w:tc>
      </w:tr>
      <w:tr>
        <w:trPr>
          <w:cantSplit/>
          <w:trHeight w:val="567"/>
        </w:trPr>
        <w:tc>
          <w:tcPr>
            <w:tcW w:w="801"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17</w:t>
            </w:r>
            <w:r>
              <w:rPr>
                <w:rFonts w:hint="eastAsia" w:ascii="宋体" w:eastAsia="宋体" w:cs="宋体"/>
                <w:color w:val="000000"/>
                <w:sz w:val="21"/>
                <w:szCs w:val="21"/>
                <w:lang w:bidi="ar-SA"/>
              </w:rPr>
            </w:r>
            <w:r/>
          </w:p>
        </w:tc>
        <w:tc>
          <w:tcPr>
            <w:tcW w:w="2644"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手把强度</w:t>
            </w:r>
            <w:r>
              <w:rPr>
                <w:rFonts w:hint="eastAsia" w:ascii="宋体" w:eastAsia="宋体" w:cs="宋体"/>
                <w:color w:val="000000"/>
                <w:sz w:val="21"/>
                <w:szCs w:val="21"/>
                <w:lang w:bidi="ar-SA"/>
              </w:rPr>
            </w:r>
            <w:r/>
          </w:p>
        </w:tc>
        <w:tc>
          <w:tcPr>
            <w:tcW w:w="2780"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14748—2006</w:t>
            </w:r>
            <w:r>
              <w:rPr>
                <w:rFonts w:hint="eastAsia" w:ascii="宋体" w:eastAsia="宋体" w:cs="宋体"/>
                <w:color w:val="000000"/>
                <w:sz w:val="21"/>
                <w:szCs w:val="21"/>
                <w:lang w:bidi="ar-SA"/>
              </w:rPr>
            </w:r>
            <w:r/>
          </w:p>
        </w:tc>
        <w:tc>
          <w:tcPr>
            <w:tcW w:w="2780"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14748—2006</w:t>
            </w:r>
            <w:r>
              <w:rPr>
                <w:rFonts w:hint="eastAsia" w:ascii="宋体" w:eastAsia="宋体" w:cs="宋体"/>
                <w:color w:val="000000"/>
                <w:sz w:val="21"/>
                <w:szCs w:val="21"/>
                <w:lang w:bidi="ar-SA"/>
              </w:rPr>
            </w:r>
            <w:r/>
          </w:p>
        </w:tc>
      </w:tr>
      <w:tr>
        <w:trPr>
          <w:cantSplit/>
          <w:trHeight w:val="567"/>
        </w:trPr>
        <w:tc>
          <w:tcPr>
            <w:tcW w:w="801"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18</w:t>
            </w:r>
            <w:r>
              <w:rPr>
                <w:rFonts w:hint="eastAsia" w:ascii="宋体" w:eastAsia="宋体" w:cs="宋体"/>
                <w:color w:val="000000"/>
                <w:sz w:val="21"/>
                <w:szCs w:val="21"/>
                <w:lang w:bidi="ar-SA"/>
              </w:rPr>
            </w:r>
            <w:r/>
          </w:p>
        </w:tc>
        <w:tc>
          <w:tcPr>
            <w:tcW w:w="2644"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制动装置</w:t>
            </w:r>
            <w:r>
              <w:rPr>
                <w:rFonts w:hint="eastAsia" w:ascii="宋体" w:eastAsia="宋体" w:cs="宋体"/>
                <w:color w:val="000000"/>
                <w:sz w:val="21"/>
                <w:szCs w:val="21"/>
                <w:lang w:bidi="ar-SA"/>
              </w:rPr>
            </w:r>
            <w:r/>
          </w:p>
        </w:tc>
        <w:tc>
          <w:tcPr>
            <w:tcW w:w="2780"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14748—2006</w:t>
            </w:r>
            <w:r>
              <w:rPr>
                <w:rFonts w:hint="eastAsia" w:ascii="宋体" w:eastAsia="宋体" w:cs="宋体"/>
                <w:color w:val="000000"/>
                <w:sz w:val="21"/>
                <w:szCs w:val="21"/>
                <w:lang w:bidi="ar-SA"/>
              </w:rPr>
            </w:r>
            <w:r/>
          </w:p>
        </w:tc>
        <w:tc>
          <w:tcPr>
            <w:tcW w:w="2780"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14748—2006</w:t>
            </w:r>
            <w:r>
              <w:rPr>
                <w:rFonts w:hint="eastAsia" w:ascii="宋体" w:eastAsia="宋体" w:cs="宋体"/>
                <w:color w:val="000000"/>
                <w:sz w:val="21"/>
                <w:szCs w:val="21"/>
                <w:lang w:bidi="ar-SA"/>
              </w:rPr>
            </w:r>
            <w:r/>
          </w:p>
        </w:tc>
      </w:tr>
      <w:tr>
        <w:trPr>
          <w:cantSplit/>
          <w:trHeight w:val="567"/>
        </w:trPr>
        <w:tc>
          <w:tcPr>
            <w:tcW w:w="801"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19</w:t>
            </w:r>
            <w:r>
              <w:rPr>
                <w:rFonts w:hint="eastAsia" w:ascii="宋体" w:eastAsia="宋体" w:cs="宋体"/>
                <w:color w:val="000000"/>
                <w:sz w:val="21"/>
                <w:szCs w:val="21"/>
                <w:lang w:bidi="ar-SA"/>
              </w:rPr>
            </w:r>
            <w:r/>
          </w:p>
        </w:tc>
        <w:tc>
          <w:tcPr>
            <w:tcW w:w="2644"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折叠锁定装置</w:t>
            </w:r>
            <w:r>
              <w:rPr>
                <w:rFonts w:hint="eastAsia" w:ascii="宋体" w:eastAsia="宋体" w:cs="宋体"/>
                <w:color w:val="000000"/>
                <w:sz w:val="21"/>
                <w:szCs w:val="21"/>
                <w:lang w:bidi="ar-SA"/>
              </w:rPr>
            </w:r>
            <w:r/>
          </w:p>
        </w:tc>
        <w:tc>
          <w:tcPr>
            <w:tcW w:w="2780"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14748—2006</w:t>
            </w:r>
            <w:r>
              <w:rPr>
                <w:rFonts w:hint="eastAsia" w:ascii="宋体" w:eastAsia="宋体" w:cs="宋体"/>
                <w:color w:val="000000"/>
                <w:sz w:val="21"/>
                <w:szCs w:val="21"/>
                <w:lang w:bidi="ar-SA"/>
              </w:rPr>
            </w:r>
            <w:r/>
          </w:p>
        </w:tc>
        <w:tc>
          <w:tcPr>
            <w:tcW w:w="2780"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14748—2006</w:t>
            </w:r>
            <w:r>
              <w:rPr>
                <w:rFonts w:hint="eastAsia" w:ascii="宋体" w:eastAsia="宋体" w:cs="宋体"/>
                <w:color w:val="000000"/>
                <w:sz w:val="21"/>
                <w:szCs w:val="21"/>
                <w:lang w:bidi="ar-SA"/>
              </w:rPr>
            </w:r>
            <w:r/>
          </w:p>
        </w:tc>
      </w:tr>
      <w:tr>
        <w:trPr>
          <w:cantSplit/>
          <w:trHeight w:val="567"/>
        </w:trPr>
        <w:tc>
          <w:tcPr>
            <w:tcW w:w="801"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20</w:t>
            </w:r>
            <w:r>
              <w:rPr>
                <w:rFonts w:hint="eastAsia" w:ascii="宋体" w:eastAsia="宋体" w:cs="宋体"/>
                <w:color w:val="000000"/>
                <w:sz w:val="21"/>
                <w:szCs w:val="21"/>
                <w:lang w:bidi="ar-SA"/>
              </w:rPr>
            </w:r>
            <w:r/>
          </w:p>
        </w:tc>
        <w:tc>
          <w:tcPr>
            <w:tcW w:w="2644"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可拆卸卧兜或座兜的连接装置的强度和耐用性</w:t>
            </w:r>
            <w:r>
              <w:rPr>
                <w:rFonts w:hint="eastAsia" w:ascii="宋体" w:eastAsia="宋体" w:cs="宋体"/>
                <w:color w:val="000000"/>
                <w:sz w:val="21"/>
                <w:szCs w:val="21"/>
                <w:lang w:bidi="ar-SA"/>
              </w:rPr>
            </w:r>
            <w:r/>
          </w:p>
        </w:tc>
        <w:tc>
          <w:tcPr>
            <w:tcW w:w="2780"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14748—2006</w:t>
            </w:r>
            <w:r>
              <w:rPr>
                <w:rFonts w:hint="eastAsia" w:ascii="宋体" w:eastAsia="宋体" w:cs="宋体"/>
                <w:color w:val="000000"/>
                <w:sz w:val="21"/>
                <w:szCs w:val="21"/>
                <w:lang w:bidi="ar-SA"/>
              </w:rPr>
            </w:r>
            <w:r/>
          </w:p>
        </w:tc>
        <w:tc>
          <w:tcPr>
            <w:tcW w:w="2780"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14748—2006</w:t>
            </w:r>
            <w:r>
              <w:rPr>
                <w:rFonts w:hint="eastAsia" w:ascii="宋体" w:eastAsia="宋体" w:cs="宋体"/>
                <w:color w:val="000000"/>
                <w:sz w:val="21"/>
                <w:szCs w:val="21"/>
                <w:lang w:bidi="ar-SA"/>
              </w:rPr>
            </w:r>
            <w:r/>
          </w:p>
        </w:tc>
      </w:tr>
      <w:tr>
        <w:trPr>
          <w:cantSplit/>
          <w:trHeight w:val="567"/>
        </w:trPr>
        <w:tc>
          <w:tcPr>
            <w:tcW w:w="801"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21</w:t>
            </w:r>
            <w:r>
              <w:rPr>
                <w:rFonts w:hint="eastAsia" w:ascii="宋体" w:eastAsia="宋体" w:cs="宋体"/>
                <w:color w:val="000000"/>
                <w:sz w:val="21"/>
                <w:szCs w:val="21"/>
                <w:lang w:bidi="ar-SA"/>
              </w:rPr>
            </w:r>
            <w:r/>
          </w:p>
        </w:tc>
        <w:tc>
          <w:tcPr>
            <w:tcW w:w="2644"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束缚系统的强度</w:t>
            </w:r>
            <w:r>
              <w:rPr>
                <w:rFonts w:hint="eastAsia" w:ascii="宋体" w:eastAsia="宋体" w:cs="宋体"/>
                <w:color w:val="000000"/>
                <w:sz w:val="21"/>
                <w:szCs w:val="21"/>
                <w:lang w:bidi="ar-SA"/>
              </w:rPr>
            </w:r>
            <w:r/>
          </w:p>
        </w:tc>
        <w:tc>
          <w:tcPr>
            <w:tcW w:w="2780"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14748—2006</w:t>
            </w:r>
            <w:r>
              <w:rPr>
                <w:rFonts w:hint="eastAsia" w:ascii="宋体" w:eastAsia="宋体" w:cs="宋体"/>
                <w:color w:val="000000"/>
                <w:sz w:val="21"/>
                <w:szCs w:val="21"/>
                <w:lang w:bidi="ar-SA"/>
              </w:rPr>
            </w:r>
            <w:r/>
          </w:p>
        </w:tc>
        <w:tc>
          <w:tcPr>
            <w:tcW w:w="2780"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14748—2006</w:t>
            </w:r>
            <w:r>
              <w:rPr>
                <w:rFonts w:hint="eastAsia" w:ascii="宋体" w:eastAsia="宋体" w:cs="宋体"/>
                <w:color w:val="000000"/>
                <w:sz w:val="21"/>
                <w:szCs w:val="21"/>
                <w:lang w:bidi="ar-SA"/>
              </w:rPr>
            </w:r>
            <w:r/>
          </w:p>
        </w:tc>
      </w:tr>
      <w:tr>
        <w:trPr>
          <w:cantSplit/>
          <w:trHeight w:val="567"/>
        </w:trPr>
        <w:tc>
          <w:tcPr>
            <w:tcW w:w="801"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22</w:t>
            </w:r>
            <w:r>
              <w:rPr>
                <w:rFonts w:hint="eastAsia" w:ascii="宋体" w:eastAsia="宋体" w:cs="宋体"/>
                <w:color w:val="000000"/>
                <w:sz w:val="21"/>
                <w:szCs w:val="21"/>
                <w:lang w:bidi="ar-SA"/>
              </w:rPr>
            </w:r>
            <w:r/>
          </w:p>
        </w:tc>
        <w:tc>
          <w:tcPr>
            <w:tcW w:w="2644"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安全带扣的强度</w:t>
            </w:r>
            <w:r>
              <w:rPr>
                <w:rFonts w:hint="eastAsia" w:ascii="宋体" w:eastAsia="宋体" w:cs="宋体"/>
                <w:color w:val="000000"/>
                <w:sz w:val="21"/>
                <w:szCs w:val="21"/>
                <w:lang w:bidi="ar-SA"/>
              </w:rPr>
            </w:r>
            <w:r/>
          </w:p>
        </w:tc>
        <w:tc>
          <w:tcPr>
            <w:tcW w:w="2780"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14748—2006</w:t>
            </w:r>
            <w:r>
              <w:rPr>
                <w:rFonts w:hint="eastAsia" w:ascii="宋体" w:eastAsia="宋体" w:cs="宋体"/>
                <w:color w:val="000000"/>
                <w:sz w:val="21"/>
                <w:szCs w:val="21"/>
                <w:lang w:bidi="ar-SA"/>
              </w:rPr>
            </w:r>
            <w:r/>
          </w:p>
        </w:tc>
        <w:tc>
          <w:tcPr>
            <w:tcW w:w="2780"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14748—2006</w:t>
            </w:r>
            <w:r>
              <w:rPr>
                <w:rFonts w:hint="eastAsia" w:ascii="宋体" w:eastAsia="宋体" w:cs="宋体"/>
                <w:color w:val="000000"/>
                <w:sz w:val="21"/>
                <w:szCs w:val="21"/>
                <w:lang w:bidi="ar-SA"/>
              </w:rPr>
            </w:r>
            <w:r/>
          </w:p>
        </w:tc>
      </w:tr>
      <w:tr>
        <w:trPr>
          <w:cantSplit/>
          <w:trHeight w:val="567"/>
        </w:trPr>
        <w:tc>
          <w:tcPr>
            <w:tcW w:w="801"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23</w:t>
            </w:r>
            <w:r>
              <w:rPr>
                <w:rFonts w:hint="eastAsia" w:ascii="宋体" w:eastAsia="宋体" w:cs="宋体"/>
                <w:color w:val="000000"/>
                <w:sz w:val="21"/>
                <w:szCs w:val="21"/>
                <w:lang w:bidi="ar-SA"/>
              </w:rPr>
            </w:r>
            <w:r/>
          </w:p>
        </w:tc>
        <w:tc>
          <w:tcPr>
            <w:tcW w:w="2644"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车轮的强度</w:t>
            </w:r>
            <w:r>
              <w:rPr>
                <w:rFonts w:hint="eastAsia" w:ascii="宋体" w:eastAsia="宋体" w:cs="宋体"/>
                <w:color w:val="000000"/>
                <w:sz w:val="21"/>
                <w:szCs w:val="21"/>
                <w:lang w:bidi="ar-SA"/>
              </w:rPr>
            </w:r>
            <w:r/>
          </w:p>
        </w:tc>
        <w:tc>
          <w:tcPr>
            <w:tcW w:w="2780"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14748—2006</w:t>
            </w:r>
            <w:r>
              <w:rPr>
                <w:rFonts w:hint="eastAsia" w:ascii="宋体" w:eastAsia="宋体" w:cs="宋体"/>
                <w:color w:val="000000"/>
                <w:sz w:val="21"/>
                <w:szCs w:val="21"/>
                <w:lang w:bidi="ar-SA"/>
              </w:rPr>
            </w:r>
            <w:r/>
          </w:p>
        </w:tc>
        <w:tc>
          <w:tcPr>
            <w:tcW w:w="2780"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14748—2006</w:t>
            </w:r>
            <w:r>
              <w:rPr>
                <w:rFonts w:hint="eastAsia" w:ascii="宋体" w:eastAsia="宋体" w:cs="宋体"/>
                <w:color w:val="000000"/>
                <w:sz w:val="21"/>
                <w:szCs w:val="21"/>
                <w:lang w:bidi="ar-SA"/>
              </w:rPr>
            </w:r>
            <w:r/>
          </w:p>
        </w:tc>
      </w:tr>
      <w:tr>
        <w:trPr>
          <w:cantSplit/>
          <w:trHeight w:val="567"/>
        </w:trPr>
        <w:tc>
          <w:tcPr>
            <w:tcW w:w="801"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24</w:t>
            </w:r>
            <w:r>
              <w:rPr>
                <w:rFonts w:hint="eastAsia" w:ascii="宋体" w:eastAsia="宋体" w:cs="宋体"/>
                <w:color w:val="000000"/>
                <w:sz w:val="21"/>
                <w:szCs w:val="21"/>
                <w:lang w:bidi="ar-SA"/>
              </w:rPr>
            </w:r>
            <w:r/>
          </w:p>
        </w:tc>
        <w:tc>
          <w:tcPr>
            <w:tcW w:w="2644"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动态耐久性测试</w:t>
            </w:r>
            <w:r>
              <w:rPr>
                <w:rFonts w:hint="eastAsia" w:ascii="宋体" w:eastAsia="宋体" w:cs="宋体"/>
                <w:color w:val="000000"/>
                <w:sz w:val="21"/>
                <w:szCs w:val="21"/>
                <w:lang w:bidi="ar-SA"/>
              </w:rPr>
            </w:r>
            <w:r/>
          </w:p>
        </w:tc>
        <w:tc>
          <w:tcPr>
            <w:tcW w:w="2780"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14748—2006</w:t>
            </w:r>
            <w:r>
              <w:rPr>
                <w:rFonts w:hint="eastAsia" w:ascii="宋体" w:eastAsia="宋体" w:cs="宋体"/>
                <w:color w:val="000000"/>
                <w:sz w:val="21"/>
                <w:szCs w:val="21"/>
                <w:lang w:bidi="ar-SA"/>
              </w:rPr>
            </w:r>
            <w:r/>
          </w:p>
        </w:tc>
        <w:tc>
          <w:tcPr>
            <w:tcW w:w="2780"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14748—2006</w:t>
            </w:r>
            <w:r>
              <w:rPr>
                <w:rFonts w:hint="eastAsia" w:ascii="宋体" w:eastAsia="宋体" w:cs="宋体"/>
                <w:color w:val="000000"/>
                <w:sz w:val="21"/>
                <w:szCs w:val="21"/>
                <w:lang w:bidi="ar-SA"/>
              </w:rPr>
            </w:r>
            <w:r/>
          </w:p>
        </w:tc>
      </w:tr>
      <w:tr>
        <w:trPr>
          <w:cantSplit/>
          <w:trHeight w:val="567"/>
        </w:trPr>
        <w:tc>
          <w:tcPr>
            <w:tcW w:w="801"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25</w:t>
            </w:r>
            <w:r>
              <w:rPr>
                <w:rFonts w:hint="eastAsia" w:ascii="宋体" w:eastAsia="宋体" w:cs="宋体"/>
                <w:color w:val="000000"/>
                <w:sz w:val="21"/>
                <w:szCs w:val="21"/>
                <w:lang w:bidi="ar-SA"/>
              </w:rPr>
            </w:r>
            <w:r/>
          </w:p>
        </w:tc>
        <w:tc>
          <w:tcPr>
            <w:tcW w:w="2644"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撞击强度</w:t>
            </w:r>
            <w:r>
              <w:rPr>
                <w:rFonts w:hint="eastAsia" w:ascii="宋体" w:eastAsia="宋体" w:cs="宋体"/>
                <w:color w:val="000000"/>
                <w:sz w:val="21"/>
                <w:szCs w:val="21"/>
                <w:lang w:bidi="ar-SA"/>
              </w:rPr>
            </w:r>
            <w:r/>
          </w:p>
        </w:tc>
        <w:tc>
          <w:tcPr>
            <w:tcW w:w="2780"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14748—2006</w:t>
            </w:r>
            <w:r>
              <w:rPr>
                <w:rFonts w:hint="eastAsia" w:ascii="宋体" w:eastAsia="宋体" w:cs="宋体"/>
                <w:color w:val="000000"/>
                <w:sz w:val="21"/>
                <w:szCs w:val="21"/>
                <w:lang w:bidi="ar-SA"/>
              </w:rPr>
            </w:r>
            <w:r/>
          </w:p>
        </w:tc>
        <w:tc>
          <w:tcPr>
            <w:tcW w:w="2780"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14748—2006</w:t>
            </w:r>
            <w:r>
              <w:rPr>
                <w:rFonts w:hint="eastAsia" w:ascii="宋体" w:eastAsia="宋体" w:cs="宋体"/>
                <w:color w:val="000000"/>
                <w:sz w:val="21"/>
                <w:szCs w:val="21"/>
                <w:lang w:bidi="ar-SA"/>
              </w:rPr>
            </w:r>
            <w:r/>
          </w:p>
        </w:tc>
      </w:tr>
      <w:tr>
        <w:trPr>
          <w:cantSplit/>
          <w:trHeight w:val="567"/>
        </w:trPr>
        <w:tc>
          <w:tcPr>
            <w:tcW w:w="801"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26</w:t>
            </w:r>
            <w:r>
              <w:rPr>
                <w:rFonts w:hint="eastAsia" w:ascii="宋体" w:eastAsia="宋体" w:cs="宋体"/>
                <w:color w:val="000000"/>
                <w:sz w:val="21"/>
                <w:szCs w:val="21"/>
                <w:lang w:bidi="ar-SA"/>
              </w:rPr>
            </w:r>
            <w:r/>
          </w:p>
        </w:tc>
        <w:tc>
          <w:tcPr>
            <w:tcW w:w="2644"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静态强度</w:t>
            </w:r>
            <w:r>
              <w:rPr>
                <w:rFonts w:hint="eastAsia" w:ascii="宋体" w:eastAsia="宋体" w:cs="宋体"/>
                <w:color w:val="000000"/>
                <w:sz w:val="21"/>
                <w:szCs w:val="21"/>
                <w:lang w:bidi="ar-SA"/>
              </w:rPr>
            </w:r>
            <w:r/>
          </w:p>
        </w:tc>
        <w:tc>
          <w:tcPr>
            <w:tcW w:w="2780"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14748—2006</w:t>
            </w:r>
            <w:r>
              <w:rPr>
                <w:rFonts w:hint="eastAsia" w:ascii="宋体" w:eastAsia="宋体" w:cs="宋体"/>
                <w:color w:val="000000"/>
                <w:sz w:val="21"/>
                <w:szCs w:val="21"/>
                <w:lang w:bidi="ar-SA"/>
              </w:rPr>
            </w:r>
            <w:r/>
          </w:p>
        </w:tc>
        <w:tc>
          <w:tcPr>
            <w:tcW w:w="2780"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14748—2006</w:t>
            </w:r>
            <w:r>
              <w:rPr>
                <w:rFonts w:hint="eastAsia" w:ascii="宋体" w:eastAsia="宋体" w:cs="宋体"/>
                <w:color w:val="000000"/>
                <w:sz w:val="21"/>
                <w:szCs w:val="21"/>
                <w:lang w:bidi="ar-SA"/>
              </w:rPr>
            </w:r>
            <w:r/>
          </w:p>
        </w:tc>
      </w:tr>
    </w:tbl>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r>
      <w:r/>
    </w:p>
    <w:p>
      <w:pPr>
        <w:pStyle w:val="1094"/>
        <w:jc w:val="center"/>
        <w:keepLines w:val="0"/>
        <w:keepNext w:val="0"/>
        <w:pageBreakBefore w:val="0"/>
        <w:spacing w:line="360" w:lineRule="auto"/>
        <w:widowControl w:val="off"/>
        <w:rPr>
          <w:rFonts w:hint="eastAsia" w:ascii="宋体" w:eastAsia="宋体" w:cs="宋体"/>
          <w:b/>
          <w:bCs/>
          <w:color w:val="000000"/>
          <w:sz w:val="24"/>
          <w:szCs w:val="24"/>
          <w:lang w:val="en-US" w:eastAsia="zh-CN" w:bidi="ar-SA"/>
        </w:rPr>
      </w:pPr>
      <w:r>
        <w:rPr>
          <w:rFonts w:hint="eastAsia" w:ascii="宋体" w:eastAsia="宋体" w:cs="宋体"/>
          <w:b/>
          <w:bCs/>
          <w:color w:val="000000"/>
          <w:sz w:val="24"/>
          <w:szCs w:val="24"/>
          <w:lang w:val="en-US" w:eastAsia="zh-CN" w:bidi="ar-SA"/>
        </w:rPr>
        <w:t xml:space="preserve">婴儿学步车</w:t>
      </w:r>
      <w:r>
        <w:rPr>
          <w:rFonts w:hint="eastAsia" w:ascii="宋体" w:eastAsia="宋体" w:cs="宋体"/>
          <w:b/>
          <w:bCs/>
          <w:color w:val="000000"/>
          <w:sz w:val="24"/>
          <w:szCs w:val="24"/>
          <w:lang w:val="en-US" w:eastAsia="zh-CN" w:bidi="ar-SA"/>
        </w:rPr>
      </w:r>
      <w:r/>
    </w:p>
    <w:tbl>
      <w:tblPr>
        <w:tblW w:w="4998" w:type="pct"/>
        <w:jc w:val="center"/>
        <w:tblInd w:w="-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28" w:type="dxa"/>
          <w:top w:w="0" w:type="dxa"/>
          <w:right w:w="28" w:type="dxa"/>
          <w:bottom w:w="0" w:type="dxa"/>
        </w:tblCellMar>
        <w:tblLook w:val="04A0" w:firstRow="1" w:lastRow="0" w:firstColumn="1" w:lastColumn="0" w:noHBand="0" w:noVBand="1"/>
      </w:tblPr>
      <w:tblGrid>
        <w:gridCol w:w="808"/>
        <w:gridCol w:w="2773"/>
        <w:gridCol w:w="2712"/>
        <w:gridCol w:w="2712"/>
      </w:tblGrid>
      <w:tr>
        <w:trPr>
          <w:cantSplit/>
          <w:trHeight w:val="567"/>
          <w:tblHeader/>
        </w:trPr>
        <w:tc>
          <w:tcPr>
            <w:tcW w:w="808"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序号</w:t>
            </w:r>
            <w:r>
              <w:rPr>
                <w:rFonts w:hint="eastAsia" w:ascii="宋体" w:eastAsia="宋体" w:cs="宋体"/>
                <w:color w:val="000000"/>
                <w:sz w:val="21"/>
                <w:szCs w:val="21"/>
                <w:lang w:bidi="ar-SA"/>
              </w:rPr>
            </w:r>
            <w:r/>
          </w:p>
        </w:tc>
        <w:tc>
          <w:tcPr>
            <w:tcW w:w="2773"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检验</w:t>
            </w:r>
            <w:r>
              <w:rPr>
                <w:rFonts w:hint="eastAsia" w:ascii="宋体" w:eastAsia="宋体" w:cs="宋体"/>
                <w:color w:val="000000"/>
                <w:sz w:val="21"/>
                <w:szCs w:val="21"/>
                <w:lang w:val="en-US" w:eastAsia="zh-CN" w:bidi="ar-SA"/>
              </w:rPr>
              <w:t xml:space="preserve">检测</w:t>
            </w:r>
            <w:r>
              <w:rPr>
                <w:rFonts w:hint="eastAsia" w:ascii="宋体" w:eastAsia="宋体" w:cs="宋体"/>
                <w:color w:val="000000"/>
                <w:sz w:val="21"/>
                <w:szCs w:val="21"/>
                <w:lang w:bidi="ar-SA"/>
              </w:rPr>
              <w:t xml:space="preserve">项目</w:t>
            </w:r>
            <w:r>
              <w:rPr>
                <w:rFonts w:hint="eastAsia" w:ascii="宋体" w:eastAsia="宋体" w:cs="宋体"/>
                <w:color w:val="000000"/>
                <w:sz w:val="21"/>
                <w:szCs w:val="21"/>
                <w:lang w:bidi="ar-SA"/>
              </w:rPr>
            </w:r>
            <w:r/>
          </w:p>
        </w:tc>
        <w:tc>
          <w:tcPr>
            <w:tcW w:w="2712"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检验</w:t>
            </w:r>
            <w:r>
              <w:rPr>
                <w:rFonts w:hint="eastAsia" w:ascii="宋体" w:eastAsia="宋体" w:cs="宋体"/>
                <w:color w:val="000000"/>
                <w:sz w:val="21"/>
                <w:szCs w:val="21"/>
                <w:lang w:val="en-US" w:eastAsia="zh-CN" w:bidi="ar-SA"/>
              </w:rPr>
              <w:t xml:space="preserve">检测</w:t>
            </w:r>
            <w:r>
              <w:rPr>
                <w:rFonts w:hint="eastAsia" w:ascii="宋体" w:eastAsia="宋体" w:cs="宋体"/>
                <w:color w:val="000000"/>
                <w:sz w:val="21"/>
                <w:szCs w:val="21"/>
                <w:lang w:bidi="ar-SA"/>
              </w:rPr>
              <w:t xml:space="preserve">依据</w:t>
            </w:r>
            <w:r>
              <w:rPr>
                <w:rFonts w:hint="eastAsia" w:ascii="宋体" w:eastAsia="宋体" w:cs="宋体"/>
                <w:color w:val="000000"/>
                <w:sz w:val="21"/>
                <w:szCs w:val="21"/>
                <w:lang w:bidi="ar-SA"/>
              </w:rPr>
            </w:r>
            <w:r/>
          </w:p>
        </w:tc>
        <w:tc>
          <w:tcPr>
            <w:tcW w:w="2712"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检验</w:t>
            </w:r>
            <w:r>
              <w:rPr>
                <w:rFonts w:hint="eastAsia" w:ascii="宋体" w:eastAsia="宋体" w:cs="宋体"/>
                <w:color w:val="000000"/>
                <w:sz w:val="21"/>
                <w:szCs w:val="21"/>
                <w:lang w:val="en-US" w:eastAsia="zh-CN" w:bidi="ar-SA"/>
              </w:rPr>
              <w:t xml:space="preserve">检测</w:t>
            </w:r>
            <w:r>
              <w:rPr>
                <w:rFonts w:hint="eastAsia" w:ascii="宋体" w:eastAsia="宋体" w:cs="宋体"/>
                <w:color w:val="000000"/>
                <w:sz w:val="21"/>
                <w:szCs w:val="21"/>
                <w:lang w:bidi="ar-SA"/>
              </w:rPr>
              <w:t xml:space="preserve">方法</w:t>
            </w:r>
            <w:r>
              <w:rPr>
                <w:rFonts w:hint="eastAsia" w:ascii="宋体" w:eastAsia="宋体" w:cs="宋体"/>
                <w:color w:val="000000"/>
                <w:sz w:val="21"/>
                <w:szCs w:val="21"/>
                <w:lang w:bidi="ar-SA"/>
              </w:rPr>
            </w:r>
            <w:r/>
          </w:p>
        </w:tc>
      </w:tr>
      <w:tr>
        <w:trPr>
          <w:cantSplit/>
          <w:trHeight w:val="567"/>
        </w:trPr>
        <w:tc>
          <w:tcPr>
            <w:tcW w:w="808"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1</w:t>
            </w:r>
            <w:r>
              <w:rPr>
                <w:rFonts w:hint="eastAsia" w:ascii="宋体" w:eastAsia="宋体" w:cs="宋体"/>
                <w:color w:val="000000"/>
                <w:sz w:val="21"/>
                <w:szCs w:val="21"/>
                <w:lang w:bidi="ar-SA"/>
              </w:rPr>
            </w:r>
            <w:r/>
          </w:p>
        </w:tc>
        <w:tc>
          <w:tcPr>
            <w:tcW w:w="2773"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材料质量</w:t>
            </w:r>
            <w:r>
              <w:rPr>
                <w:rFonts w:hint="eastAsia" w:ascii="宋体" w:eastAsia="宋体" w:cs="宋体"/>
                <w:color w:val="000000"/>
                <w:sz w:val="21"/>
                <w:szCs w:val="21"/>
                <w:lang w:bidi="ar-SA"/>
              </w:rPr>
            </w:r>
            <w:r/>
          </w:p>
        </w:tc>
        <w:tc>
          <w:tcPr>
            <w:tcW w:w="2712"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14749—2006</w:t>
            </w:r>
            <w:r>
              <w:rPr>
                <w:rFonts w:hint="eastAsia" w:ascii="宋体" w:eastAsia="宋体" w:cs="宋体"/>
                <w:color w:val="000000"/>
                <w:sz w:val="21"/>
                <w:szCs w:val="21"/>
                <w:lang w:bidi="ar-SA"/>
              </w:rPr>
            </w:r>
            <w:r/>
          </w:p>
        </w:tc>
        <w:tc>
          <w:tcPr>
            <w:tcW w:w="2712"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14749—2006</w:t>
            </w:r>
            <w:r>
              <w:rPr>
                <w:rFonts w:hint="eastAsia" w:ascii="宋体" w:eastAsia="宋体" w:cs="宋体"/>
                <w:color w:val="000000"/>
                <w:sz w:val="21"/>
                <w:szCs w:val="21"/>
                <w:lang w:bidi="ar-SA"/>
              </w:rPr>
            </w:r>
            <w:r/>
          </w:p>
        </w:tc>
      </w:tr>
      <w:tr>
        <w:trPr>
          <w:cantSplit/>
          <w:trHeight w:val="567"/>
        </w:trPr>
        <w:tc>
          <w:tcPr>
            <w:tcW w:w="808"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2</w:t>
            </w:r>
            <w:r>
              <w:rPr>
                <w:rFonts w:hint="eastAsia" w:ascii="宋体" w:eastAsia="宋体" w:cs="宋体"/>
                <w:color w:val="000000"/>
                <w:sz w:val="21"/>
                <w:szCs w:val="21"/>
                <w:lang w:bidi="ar-SA"/>
              </w:rPr>
            </w:r>
            <w:r/>
          </w:p>
        </w:tc>
        <w:tc>
          <w:tcPr>
            <w:tcW w:w="2773"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特定可迁移元素最大限量</w:t>
            </w:r>
            <w:r>
              <w:rPr>
                <w:rFonts w:hint="eastAsia" w:ascii="宋体" w:eastAsia="宋体" w:cs="宋体"/>
                <w:color w:val="000000"/>
                <w:sz w:val="21"/>
                <w:szCs w:val="21"/>
                <w:lang w:bidi="ar-SA"/>
              </w:rPr>
            </w:r>
            <w:r/>
          </w:p>
        </w:tc>
        <w:tc>
          <w:tcPr>
            <w:tcW w:w="2712"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14749—2006</w:t>
            </w:r>
            <w:r>
              <w:rPr>
                <w:rFonts w:hint="eastAsia" w:ascii="宋体" w:eastAsia="宋体" w:cs="宋体"/>
                <w:color w:val="000000"/>
                <w:sz w:val="21"/>
                <w:szCs w:val="21"/>
                <w:lang w:bidi="ar-SA"/>
              </w:rPr>
            </w:r>
            <w:r/>
          </w:p>
        </w:tc>
        <w:tc>
          <w:tcPr>
            <w:tcW w:w="2712"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6675—2003</w:t>
            </w:r>
            <w:r>
              <w:rPr>
                <w:rFonts w:hint="eastAsia" w:ascii="宋体" w:eastAsia="宋体" w:cs="宋体"/>
                <w:color w:val="000000"/>
                <w:sz w:val="21"/>
                <w:szCs w:val="21"/>
                <w:lang w:bidi="ar-SA"/>
              </w:rPr>
            </w:r>
            <w:r/>
          </w:p>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GB/T 26193—2010或GB/T 30419—2013或“GB/T 32602—2016和GB/T 32603—2016”</w:t>
            </w:r>
            <w:r>
              <w:rPr>
                <w:rFonts w:hint="eastAsia" w:ascii="宋体" w:eastAsia="宋体" w:cs="宋体"/>
                <w:color w:val="000000"/>
                <w:sz w:val="21"/>
                <w:szCs w:val="21"/>
                <w:lang w:bidi="ar-SA"/>
              </w:rPr>
            </w:r>
            <w:r/>
          </w:p>
        </w:tc>
      </w:tr>
      <w:tr>
        <w:trPr>
          <w:cantSplit/>
          <w:trHeight w:val="567"/>
        </w:trPr>
        <w:tc>
          <w:tcPr>
            <w:tcW w:w="808"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3</w:t>
            </w:r>
            <w:r>
              <w:rPr>
                <w:rFonts w:hint="eastAsia" w:ascii="宋体" w:eastAsia="宋体" w:cs="宋体"/>
                <w:color w:val="000000"/>
                <w:sz w:val="21"/>
                <w:szCs w:val="21"/>
                <w:lang w:bidi="ar-SA"/>
              </w:rPr>
            </w:r>
            <w:r/>
          </w:p>
        </w:tc>
        <w:tc>
          <w:tcPr>
            <w:tcW w:w="2773"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金属表面</w:t>
            </w:r>
            <w:r>
              <w:rPr>
                <w:rFonts w:hint="eastAsia" w:ascii="宋体" w:eastAsia="宋体" w:cs="宋体"/>
                <w:color w:val="000000"/>
                <w:sz w:val="21"/>
                <w:szCs w:val="21"/>
                <w:lang w:bidi="ar-SA"/>
              </w:rPr>
            </w:r>
            <w:r/>
          </w:p>
        </w:tc>
        <w:tc>
          <w:tcPr>
            <w:tcW w:w="2712"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14749—2006</w:t>
            </w:r>
            <w:r>
              <w:rPr>
                <w:rFonts w:hint="eastAsia" w:ascii="宋体" w:eastAsia="宋体" w:cs="宋体"/>
                <w:color w:val="000000"/>
                <w:sz w:val="21"/>
                <w:szCs w:val="21"/>
                <w:lang w:bidi="ar-SA"/>
              </w:rPr>
            </w:r>
            <w:r/>
          </w:p>
        </w:tc>
        <w:tc>
          <w:tcPr>
            <w:tcW w:w="2712"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14749—2006</w:t>
            </w:r>
            <w:r>
              <w:rPr>
                <w:rFonts w:hint="eastAsia" w:ascii="宋体" w:eastAsia="宋体" w:cs="宋体"/>
                <w:color w:val="000000"/>
                <w:sz w:val="21"/>
                <w:szCs w:val="21"/>
                <w:lang w:bidi="ar-SA"/>
              </w:rPr>
            </w:r>
            <w:r/>
          </w:p>
        </w:tc>
      </w:tr>
      <w:tr>
        <w:trPr>
          <w:cantSplit/>
          <w:trHeight w:val="567"/>
        </w:trPr>
        <w:tc>
          <w:tcPr>
            <w:tcW w:w="808"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4</w:t>
            </w:r>
            <w:r>
              <w:rPr>
                <w:rFonts w:hint="eastAsia" w:ascii="宋体" w:eastAsia="宋体" w:cs="宋体"/>
                <w:color w:val="000000"/>
                <w:sz w:val="21"/>
                <w:szCs w:val="21"/>
                <w:lang w:bidi="ar-SA"/>
              </w:rPr>
            </w:r>
            <w:r/>
          </w:p>
        </w:tc>
        <w:tc>
          <w:tcPr>
            <w:tcW w:w="2773"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木制部件</w:t>
            </w:r>
            <w:r>
              <w:rPr>
                <w:rFonts w:hint="eastAsia" w:ascii="宋体" w:eastAsia="宋体" w:cs="宋体"/>
                <w:color w:val="000000"/>
                <w:sz w:val="21"/>
                <w:szCs w:val="21"/>
                <w:lang w:bidi="ar-SA"/>
              </w:rPr>
            </w:r>
            <w:r/>
          </w:p>
        </w:tc>
        <w:tc>
          <w:tcPr>
            <w:tcW w:w="2712"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14749—2006</w:t>
            </w:r>
            <w:r>
              <w:rPr>
                <w:rFonts w:hint="eastAsia" w:ascii="宋体" w:eastAsia="宋体" w:cs="宋体"/>
                <w:color w:val="000000"/>
                <w:sz w:val="21"/>
                <w:szCs w:val="21"/>
                <w:lang w:bidi="ar-SA"/>
              </w:rPr>
            </w:r>
            <w:r/>
          </w:p>
        </w:tc>
        <w:tc>
          <w:tcPr>
            <w:tcW w:w="2712"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14749—2006</w:t>
            </w:r>
            <w:r>
              <w:rPr>
                <w:rFonts w:hint="eastAsia" w:ascii="宋体" w:eastAsia="宋体" w:cs="宋体"/>
                <w:color w:val="000000"/>
                <w:sz w:val="21"/>
                <w:szCs w:val="21"/>
                <w:lang w:bidi="ar-SA"/>
              </w:rPr>
            </w:r>
            <w:r/>
          </w:p>
        </w:tc>
      </w:tr>
      <w:tr>
        <w:trPr>
          <w:cantSplit/>
          <w:trHeight w:val="567"/>
        </w:trPr>
        <w:tc>
          <w:tcPr>
            <w:tcW w:w="808"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5</w:t>
            </w:r>
            <w:r>
              <w:rPr>
                <w:rFonts w:hint="eastAsia" w:ascii="宋体" w:eastAsia="宋体" w:cs="宋体"/>
                <w:color w:val="000000"/>
                <w:sz w:val="21"/>
                <w:szCs w:val="21"/>
                <w:lang w:bidi="ar-SA"/>
              </w:rPr>
            </w:r>
            <w:r/>
          </w:p>
        </w:tc>
        <w:tc>
          <w:tcPr>
            <w:tcW w:w="2773"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危险夹缝及孔、开口</w:t>
            </w:r>
            <w:r>
              <w:rPr>
                <w:rFonts w:hint="eastAsia" w:ascii="宋体" w:eastAsia="宋体" w:cs="宋体"/>
                <w:color w:val="000000"/>
                <w:sz w:val="21"/>
                <w:szCs w:val="21"/>
                <w:lang w:bidi="ar-SA"/>
              </w:rPr>
            </w:r>
            <w:r/>
          </w:p>
        </w:tc>
        <w:tc>
          <w:tcPr>
            <w:tcW w:w="2712"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14749—2006</w:t>
            </w:r>
            <w:r>
              <w:rPr>
                <w:rFonts w:hint="eastAsia" w:ascii="宋体" w:eastAsia="宋体" w:cs="宋体"/>
                <w:color w:val="000000"/>
                <w:sz w:val="21"/>
                <w:szCs w:val="21"/>
                <w:lang w:bidi="ar-SA"/>
              </w:rPr>
            </w:r>
            <w:r/>
          </w:p>
        </w:tc>
        <w:tc>
          <w:tcPr>
            <w:tcW w:w="2712"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14749—2006</w:t>
            </w:r>
            <w:r>
              <w:rPr>
                <w:rFonts w:hint="eastAsia" w:ascii="宋体" w:eastAsia="宋体" w:cs="宋体"/>
                <w:color w:val="000000"/>
                <w:sz w:val="21"/>
                <w:szCs w:val="21"/>
                <w:lang w:bidi="ar-SA"/>
              </w:rPr>
            </w:r>
            <w:r/>
          </w:p>
        </w:tc>
      </w:tr>
      <w:tr>
        <w:trPr>
          <w:cantSplit/>
          <w:trHeight w:val="567"/>
        </w:trPr>
        <w:tc>
          <w:tcPr>
            <w:tcW w:w="808"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6</w:t>
            </w:r>
            <w:r>
              <w:rPr>
                <w:rFonts w:hint="eastAsia" w:ascii="宋体" w:eastAsia="宋体" w:cs="宋体"/>
                <w:color w:val="000000"/>
                <w:sz w:val="21"/>
                <w:szCs w:val="21"/>
                <w:lang w:bidi="ar-SA"/>
              </w:rPr>
            </w:r>
            <w:r/>
          </w:p>
        </w:tc>
        <w:tc>
          <w:tcPr>
            <w:tcW w:w="2773"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弹簧</w:t>
            </w:r>
            <w:r>
              <w:rPr>
                <w:rFonts w:hint="eastAsia" w:ascii="宋体" w:eastAsia="宋体" w:cs="宋体"/>
                <w:color w:val="000000"/>
                <w:sz w:val="21"/>
                <w:szCs w:val="21"/>
                <w:lang w:bidi="ar-SA"/>
              </w:rPr>
            </w:r>
            <w:r/>
          </w:p>
        </w:tc>
        <w:tc>
          <w:tcPr>
            <w:tcW w:w="2712"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14749—2006</w:t>
            </w:r>
            <w:r>
              <w:rPr>
                <w:rFonts w:hint="eastAsia" w:ascii="宋体" w:eastAsia="宋体" w:cs="宋体"/>
                <w:color w:val="000000"/>
                <w:sz w:val="21"/>
                <w:szCs w:val="21"/>
                <w:lang w:bidi="ar-SA"/>
              </w:rPr>
            </w:r>
            <w:r/>
          </w:p>
        </w:tc>
        <w:tc>
          <w:tcPr>
            <w:tcW w:w="2712"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14749—2006</w:t>
            </w:r>
            <w:r>
              <w:rPr>
                <w:rFonts w:hint="eastAsia" w:ascii="宋体" w:eastAsia="宋体" w:cs="宋体"/>
                <w:color w:val="000000"/>
                <w:sz w:val="21"/>
                <w:szCs w:val="21"/>
                <w:lang w:bidi="ar-SA"/>
              </w:rPr>
            </w:r>
            <w:r/>
          </w:p>
        </w:tc>
      </w:tr>
      <w:tr>
        <w:trPr>
          <w:cantSplit/>
          <w:trHeight w:val="567"/>
        </w:trPr>
        <w:tc>
          <w:tcPr>
            <w:tcW w:w="808"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7</w:t>
            </w:r>
            <w:r>
              <w:rPr>
                <w:rFonts w:hint="eastAsia" w:ascii="宋体" w:eastAsia="宋体" w:cs="宋体"/>
                <w:color w:val="000000"/>
                <w:sz w:val="21"/>
                <w:szCs w:val="21"/>
                <w:lang w:bidi="ar-SA"/>
              </w:rPr>
            </w:r>
            <w:r/>
          </w:p>
        </w:tc>
        <w:tc>
          <w:tcPr>
            <w:tcW w:w="2773"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外露突出物</w:t>
            </w:r>
            <w:r>
              <w:rPr>
                <w:rFonts w:hint="eastAsia" w:ascii="宋体" w:eastAsia="宋体" w:cs="宋体"/>
                <w:color w:val="000000"/>
                <w:sz w:val="21"/>
                <w:szCs w:val="21"/>
                <w:lang w:bidi="ar-SA"/>
              </w:rPr>
            </w:r>
            <w:r/>
          </w:p>
        </w:tc>
        <w:tc>
          <w:tcPr>
            <w:tcW w:w="2712"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14749—2006</w:t>
            </w:r>
            <w:r>
              <w:rPr>
                <w:rFonts w:hint="eastAsia" w:ascii="宋体" w:eastAsia="宋体" w:cs="宋体"/>
                <w:color w:val="000000"/>
                <w:sz w:val="21"/>
                <w:szCs w:val="21"/>
                <w:lang w:bidi="ar-SA"/>
              </w:rPr>
            </w:r>
            <w:r/>
          </w:p>
        </w:tc>
        <w:tc>
          <w:tcPr>
            <w:tcW w:w="2712"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14749—2006</w:t>
            </w:r>
            <w:r>
              <w:rPr>
                <w:rFonts w:hint="eastAsia" w:ascii="宋体" w:eastAsia="宋体" w:cs="宋体"/>
                <w:color w:val="000000"/>
                <w:sz w:val="21"/>
                <w:szCs w:val="21"/>
                <w:lang w:bidi="ar-SA"/>
              </w:rPr>
            </w:r>
            <w:r/>
          </w:p>
        </w:tc>
      </w:tr>
      <w:tr>
        <w:trPr>
          <w:cantSplit/>
          <w:trHeight w:val="567"/>
        </w:trPr>
        <w:tc>
          <w:tcPr>
            <w:tcW w:w="808"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8</w:t>
            </w:r>
            <w:r>
              <w:rPr>
                <w:rFonts w:hint="eastAsia" w:ascii="宋体" w:eastAsia="宋体" w:cs="宋体"/>
                <w:color w:val="000000"/>
                <w:sz w:val="21"/>
                <w:szCs w:val="21"/>
                <w:lang w:bidi="ar-SA"/>
              </w:rPr>
            </w:r>
            <w:r/>
          </w:p>
        </w:tc>
        <w:tc>
          <w:tcPr>
            <w:tcW w:w="2773"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可触及部件</w:t>
            </w:r>
            <w:r>
              <w:rPr>
                <w:rFonts w:hint="eastAsia" w:ascii="宋体" w:eastAsia="宋体" w:cs="宋体"/>
                <w:color w:val="000000"/>
                <w:sz w:val="21"/>
                <w:szCs w:val="21"/>
                <w:lang w:bidi="ar-SA"/>
              </w:rPr>
            </w:r>
            <w:r/>
          </w:p>
        </w:tc>
        <w:tc>
          <w:tcPr>
            <w:tcW w:w="2712"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14749—2006</w:t>
            </w:r>
            <w:r>
              <w:rPr>
                <w:rFonts w:hint="eastAsia" w:ascii="宋体" w:eastAsia="宋体" w:cs="宋体"/>
                <w:color w:val="000000"/>
                <w:sz w:val="21"/>
                <w:szCs w:val="21"/>
                <w:lang w:bidi="ar-SA"/>
              </w:rPr>
            </w:r>
            <w:r/>
          </w:p>
        </w:tc>
        <w:tc>
          <w:tcPr>
            <w:tcW w:w="2712"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14749—2006</w:t>
            </w:r>
            <w:r>
              <w:rPr>
                <w:rFonts w:hint="eastAsia" w:ascii="宋体" w:eastAsia="宋体" w:cs="宋体"/>
                <w:color w:val="000000"/>
                <w:sz w:val="21"/>
                <w:szCs w:val="21"/>
                <w:lang w:bidi="ar-SA"/>
              </w:rPr>
            </w:r>
            <w:r/>
          </w:p>
        </w:tc>
      </w:tr>
      <w:tr>
        <w:trPr>
          <w:cantSplit/>
          <w:trHeight w:val="567"/>
        </w:trPr>
        <w:tc>
          <w:tcPr>
            <w:tcW w:w="808"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9</w:t>
            </w:r>
            <w:r>
              <w:rPr>
                <w:rFonts w:hint="eastAsia" w:ascii="宋体" w:eastAsia="宋体" w:cs="宋体"/>
                <w:color w:val="000000"/>
                <w:sz w:val="21"/>
                <w:szCs w:val="21"/>
                <w:lang w:bidi="ar-SA"/>
              </w:rPr>
            </w:r>
            <w:r/>
          </w:p>
        </w:tc>
        <w:tc>
          <w:tcPr>
            <w:tcW w:w="2773"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绳索/弹性绳等绳状物</w:t>
            </w:r>
            <w:r>
              <w:rPr>
                <w:rFonts w:hint="eastAsia" w:ascii="宋体" w:eastAsia="宋体" w:cs="宋体"/>
                <w:color w:val="000000"/>
                <w:sz w:val="21"/>
                <w:szCs w:val="21"/>
                <w:lang w:bidi="ar-SA"/>
              </w:rPr>
            </w:r>
            <w:r/>
          </w:p>
        </w:tc>
        <w:tc>
          <w:tcPr>
            <w:tcW w:w="2712"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14749—2006</w:t>
            </w:r>
            <w:r>
              <w:rPr>
                <w:rFonts w:hint="eastAsia" w:ascii="宋体" w:eastAsia="宋体" w:cs="宋体"/>
                <w:color w:val="000000"/>
                <w:sz w:val="21"/>
                <w:szCs w:val="21"/>
                <w:lang w:bidi="ar-SA"/>
              </w:rPr>
            </w:r>
            <w:r/>
          </w:p>
        </w:tc>
        <w:tc>
          <w:tcPr>
            <w:tcW w:w="2712"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14749—2006</w:t>
            </w:r>
            <w:r>
              <w:rPr>
                <w:rFonts w:hint="eastAsia" w:ascii="宋体" w:eastAsia="宋体" w:cs="宋体"/>
                <w:color w:val="000000"/>
                <w:sz w:val="21"/>
                <w:szCs w:val="21"/>
                <w:lang w:bidi="ar-SA"/>
              </w:rPr>
            </w:r>
            <w:r/>
          </w:p>
        </w:tc>
      </w:tr>
      <w:tr>
        <w:trPr>
          <w:cantSplit/>
          <w:trHeight w:val="567"/>
        </w:trPr>
        <w:tc>
          <w:tcPr>
            <w:tcW w:w="808"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10</w:t>
            </w:r>
            <w:r>
              <w:rPr>
                <w:rFonts w:hint="eastAsia" w:ascii="宋体" w:eastAsia="宋体" w:cs="宋体"/>
                <w:color w:val="000000"/>
                <w:sz w:val="21"/>
                <w:szCs w:val="21"/>
                <w:lang w:bidi="ar-SA"/>
              </w:rPr>
            </w:r>
            <w:r/>
          </w:p>
        </w:tc>
        <w:tc>
          <w:tcPr>
            <w:tcW w:w="2773"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锁定、折叠和框架调节装置</w:t>
            </w:r>
            <w:r>
              <w:rPr>
                <w:rFonts w:hint="eastAsia" w:ascii="宋体" w:eastAsia="宋体" w:cs="宋体"/>
                <w:color w:val="000000"/>
                <w:sz w:val="21"/>
                <w:szCs w:val="21"/>
                <w:lang w:bidi="ar-SA"/>
              </w:rPr>
            </w:r>
            <w:r/>
          </w:p>
        </w:tc>
        <w:tc>
          <w:tcPr>
            <w:tcW w:w="2712"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14749—2006</w:t>
            </w:r>
            <w:r>
              <w:rPr>
                <w:rFonts w:hint="eastAsia" w:ascii="宋体" w:eastAsia="宋体" w:cs="宋体"/>
                <w:color w:val="000000"/>
                <w:sz w:val="21"/>
                <w:szCs w:val="21"/>
                <w:lang w:bidi="ar-SA"/>
              </w:rPr>
            </w:r>
            <w:r/>
          </w:p>
        </w:tc>
        <w:tc>
          <w:tcPr>
            <w:tcW w:w="2712"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14749—2006</w:t>
            </w:r>
            <w:r>
              <w:rPr>
                <w:rFonts w:hint="eastAsia" w:ascii="宋体" w:eastAsia="宋体" w:cs="宋体"/>
                <w:color w:val="000000"/>
                <w:sz w:val="21"/>
                <w:szCs w:val="21"/>
                <w:lang w:bidi="ar-SA"/>
              </w:rPr>
            </w:r>
            <w:r/>
          </w:p>
        </w:tc>
      </w:tr>
      <w:tr>
        <w:trPr>
          <w:cantSplit/>
          <w:trHeight w:val="567"/>
        </w:trPr>
        <w:tc>
          <w:tcPr>
            <w:tcW w:w="808"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11</w:t>
            </w:r>
            <w:r>
              <w:rPr>
                <w:rFonts w:hint="eastAsia" w:ascii="宋体" w:eastAsia="宋体" w:cs="宋体"/>
                <w:color w:val="000000"/>
                <w:sz w:val="21"/>
                <w:szCs w:val="21"/>
                <w:lang w:bidi="ar-SA"/>
              </w:rPr>
            </w:r>
            <w:r/>
          </w:p>
        </w:tc>
        <w:tc>
          <w:tcPr>
            <w:tcW w:w="2773"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挤夹、剪切</w:t>
            </w:r>
            <w:r>
              <w:rPr>
                <w:rFonts w:hint="eastAsia" w:ascii="宋体" w:eastAsia="宋体" w:cs="宋体"/>
                <w:color w:val="000000"/>
                <w:sz w:val="21"/>
                <w:szCs w:val="21"/>
                <w:lang w:bidi="ar-SA"/>
              </w:rPr>
            </w:r>
            <w:r/>
          </w:p>
        </w:tc>
        <w:tc>
          <w:tcPr>
            <w:tcW w:w="2712"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14749—2006</w:t>
            </w:r>
            <w:r>
              <w:rPr>
                <w:rFonts w:hint="eastAsia" w:ascii="宋体" w:eastAsia="宋体" w:cs="宋体"/>
                <w:color w:val="000000"/>
                <w:sz w:val="21"/>
                <w:szCs w:val="21"/>
                <w:lang w:bidi="ar-SA"/>
              </w:rPr>
            </w:r>
            <w:r/>
          </w:p>
        </w:tc>
        <w:tc>
          <w:tcPr>
            <w:tcW w:w="2712"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14749—2006</w:t>
            </w:r>
            <w:r>
              <w:rPr>
                <w:rFonts w:hint="eastAsia" w:ascii="宋体" w:eastAsia="宋体" w:cs="宋体"/>
                <w:color w:val="000000"/>
                <w:sz w:val="21"/>
                <w:szCs w:val="21"/>
                <w:lang w:bidi="ar-SA"/>
              </w:rPr>
            </w:r>
            <w:r/>
          </w:p>
        </w:tc>
      </w:tr>
      <w:tr>
        <w:trPr>
          <w:cantSplit/>
          <w:trHeight w:val="567"/>
        </w:trPr>
        <w:tc>
          <w:tcPr>
            <w:tcW w:w="808"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12</w:t>
            </w:r>
            <w:r>
              <w:rPr>
                <w:rFonts w:hint="eastAsia" w:ascii="宋体" w:eastAsia="宋体" w:cs="宋体"/>
                <w:color w:val="000000"/>
                <w:sz w:val="21"/>
                <w:szCs w:val="21"/>
                <w:lang w:bidi="ar-SA"/>
              </w:rPr>
            </w:r>
            <w:r/>
          </w:p>
        </w:tc>
        <w:tc>
          <w:tcPr>
            <w:tcW w:w="2773"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跨带宽度</w:t>
            </w:r>
            <w:r>
              <w:rPr>
                <w:rFonts w:hint="eastAsia" w:ascii="宋体" w:eastAsia="宋体" w:cs="宋体"/>
                <w:color w:val="000000"/>
                <w:sz w:val="21"/>
                <w:szCs w:val="21"/>
                <w:lang w:bidi="ar-SA"/>
              </w:rPr>
            </w:r>
            <w:r/>
          </w:p>
        </w:tc>
        <w:tc>
          <w:tcPr>
            <w:tcW w:w="2712"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14749—2006</w:t>
            </w:r>
            <w:r>
              <w:rPr>
                <w:rFonts w:hint="eastAsia" w:ascii="宋体" w:eastAsia="宋体" w:cs="宋体"/>
                <w:color w:val="000000"/>
                <w:sz w:val="21"/>
                <w:szCs w:val="21"/>
                <w:lang w:bidi="ar-SA"/>
              </w:rPr>
            </w:r>
            <w:r/>
          </w:p>
        </w:tc>
        <w:tc>
          <w:tcPr>
            <w:tcW w:w="2712"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14749—2006</w:t>
            </w:r>
            <w:r>
              <w:rPr>
                <w:rFonts w:hint="eastAsia" w:ascii="宋体" w:eastAsia="宋体" w:cs="宋体"/>
                <w:color w:val="000000"/>
                <w:sz w:val="21"/>
                <w:szCs w:val="21"/>
                <w:lang w:bidi="ar-SA"/>
              </w:rPr>
            </w:r>
            <w:r/>
          </w:p>
        </w:tc>
      </w:tr>
      <w:tr>
        <w:trPr>
          <w:cantSplit/>
          <w:trHeight w:val="567"/>
        </w:trPr>
        <w:tc>
          <w:tcPr>
            <w:tcW w:w="808"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13</w:t>
            </w:r>
            <w:r>
              <w:rPr>
                <w:rFonts w:hint="eastAsia" w:ascii="宋体" w:eastAsia="宋体" w:cs="宋体"/>
                <w:color w:val="000000"/>
                <w:sz w:val="21"/>
                <w:szCs w:val="21"/>
                <w:lang w:bidi="ar-SA"/>
              </w:rPr>
            </w:r>
            <w:r/>
          </w:p>
        </w:tc>
        <w:tc>
          <w:tcPr>
            <w:tcW w:w="2773"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座位</w:t>
            </w:r>
            <w:r>
              <w:rPr>
                <w:rFonts w:hint="eastAsia" w:ascii="宋体" w:eastAsia="宋体" w:cs="宋体"/>
                <w:color w:val="000000"/>
                <w:sz w:val="21"/>
                <w:szCs w:val="21"/>
                <w:lang w:bidi="ar-SA"/>
              </w:rPr>
            </w:r>
            <w:r/>
          </w:p>
        </w:tc>
        <w:tc>
          <w:tcPr>
            <w:tcW w:w="2712"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14749—2006</w:t>
            </w:r>
            <w:r>
              <w:rPr>
                <w:rFonts w:hint="eastAsia" w:ascii="宋体" w:eastAsia="宋体" w:cs="宋体"/>
                <w:color w:val="000000"/>
                <w:sz w:val="21"/>
                <w:szCs w:val="21"/>
                <w:lang w:bidi="ar-SA"/>
              </w:rPr>
            </w:r>
            <w:r/>
          </w:p>
        </w:tc>
        <w:tc>
          <w:tcPr>
            <w:tcW w:w="2712"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14749—2006</w:t>
            </w:r>
            <w:r>
              <w:rPr>
                <w:rFonts w:hint="eastAsia" w:ascii="宋体" w:eastAsia="宋体" w:cs="宋体"/>
                <w:color w:val="000000"/>
                <w:sz w:val="21"/>
                <w:szCs w:val="21"/>
                <w:lang w:bidi="ar-SA"/>
              </w:rPr>
            </w:r>
            <w:r/>
          </w:p>
        </w:tc>
      </w:tr>
      <w:tr>
        <w:trPr>
          <w:cantSplit/>
          <w:trHeight w:val="567"/>
        </w:trPr>
        <w:tc>
          <w:tcPr>
            <w:tcW w:w="808"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14</w:t>
            </w:r>
            <w:r>
              <w:rPr>
                <w:rFonts w:hint="eastAsia" w:ascii="宋体" w:eastAsia="宋体" w:cs="宋体"/>
                <w:color w:val="000000"/>
                <w:sz w:val="21"/>
                <w:szCs w:val="21"/>
                <w:lang w:bidi="ar-SA"/>
              </w:rPr>
            </w:r>
            <w:r/>
          </w:p>
        </w:tc>
        <w:tc>
          <w:tcPr>
            <w:tcW w:w="2773"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学步车脚轮</w:t>
            </w:r>
            <w:r>
              <w:rPr>
                <w:rFonts w:hint="eastAsia" w:ascii="宋体" w:eastAsia="宋体" w:cs="宋体"/>
                <w:color w:val="000000"/>
                <w:sz w:val="21"/>
                <w:szCs w:val="21"/>
                <w:lang w:bidi="ar-SA"/>
              </w:rPr>
            </w:r>
            <w:r/>
          </w:p>
        </w:tc>
        <w:tc>
          <w:tcPr>
            <w:tcW w:w="2712"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14749—2006</w:t>
            </w:r>
            <w:r>
              <w:rPr>
                <w:rFonts w:hint="eastAsia" w:ascii="宋体" w:eastAsia="宋体" w:cs="宋体"/>
                <w:color w:val="000000"/>
                <w:sz w:val="21"/>
                <w:szCs w:val="21"/>
                <w:lang w:bidi="ar-SA"/>
              </w:rPr>
            </w:r>
            <w:r/>
          </w:p>
        </w:tc>
        <w:tc>
          <w:tcPr>
            <w:tcW w:w="2712"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14749—2006</w:t>
            </w:r>
            <w:r>
              <w:rPr>
                <w:rFonts w:hint="eastAsia" w:ascii="宋体" w:eastAsia="宋体" w:cs="宋体"/>
                <w:color w:val="000000"/>
                <w:sz w:val="21"/>
                <w:szCs w:val="21"/>
                <w:lang w:bidi="ar-SA"/>
              </w:rPr>
            </w:r>
            <w:r/>
          </w:p>
        </w:tc>
      </w:tr>
      <w:tr>
        <w:trPr>
          <w:cantSplit/>
          <w:trHeight w:val="567"/>
        </w:trPr>
        <w:tc>
          <w:tcPr>
            <w:tcW w:w="808"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15</w:t>
            </w:r>
            <w:r>
              <w:rPr>
                <w:rFonts w:hint="eastAsia" w:ascii="宋体" w:eastAsia="宋体" w:cs="宋体"/>
                <w:color w:val="000000"/>
                <w:sz w:val="21"/>
                <w:szCs w:val="21"/>
                <w:lang w:bidi="ar-SA"/>
              </w:rPr>
            </w:r>
            <w:r/>
          </w:p>
        </w:tc>
        <w:tc>
          <w:tcPr>
            <w:tcW w:w="2773"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框架离地高度</w:t>
            </w:r>
            <w:r>
              <w:rPr>
                <w:rFonts w:hint="eastAsia" w:ascii="宋体" w:eastAsia="宋体" w:cs="宋体"/>
                <w:color w:val="000000"/>
                <w:sz w:val="21"/>
                <w:szCs w:val="21"/>
                <w:lang w:bidi="ar-SA"/>
              </w:rPr>
            </w:r>
            <w:r/>
          </w:p>
        </w:tc>
        <w:tc>
          <w:tcPr>
            <w:tcW w:w="2712"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14749—2006</w:t>
            </w:r>
            <w:r>
              <w:rPr>
                <w:rFonts w:hint="eastAsia" w:ascii="宋体" w:eastAsia="宋体" w:cs="宋体"/>
                <w:color w:val="000000"/>
                <w:sz w:val="21"/>
                <w:szCs w:val="21"/>
                <w:lang w:bidi="ar-SA"/>
              </w:rPr>
            </w:r>
            <w:r/>
          </w:p>
        </w:tc>
        <w:tc>
          <w:tcPr>
            <w:tcW w:w="2712"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14749—2006</w:t>
            </w:r>
            <w:r>
              <w:rPr>
                <w:rFonts w:hint="eastAsia" w:ascii="宋体" w:eastAsia="宋体" w:cs="宋体"/>
                <w:color w:val="000000"/>
                <w:sz w:val="21"/>
                <w:szCs w:val="21"/>
                <w:lang w:bidi="ar-SA"/>
              </w:rPr>
            </w:r>
            <w:r/>
          </w:p>
        </w:tc>
      </w:tr>
      <w:tr>
        <w:trPr>
          <w:cantSplit/>
          <w:trHeight w:val="567"/>
        </w:trPr>
        <w:tc>
          <w:tcPr>
            <w:tcW w:w="808"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16</w:t>
            </w:r>
            <w:r>
              <w:rPr>
                <w:rFonts w:hint="eastAsia" w:ascii="宋体" w:eastAsia="宋体" w:cs="宋体"/>
                <w:color w:val="000000"/>
                <w:sz w:val="21"/>
                <w:szCs w:val="21"/>
                <w:lang w:bidi="ar-SA"/>
              </w:rPr>
            </w:r>
            <w:r/>
          </w:p>
        </w:tc>
        <w:tc>
          <w:tcPr>
            <w:tcW w:w="2773"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防撞间距</w:t>
            </w:r>
            <w:r>
              <w:rPr>
                <w:rFonts w:hint="eastAsia" w:ascii="宋体" w:eastAsia="宋体" w:cs="宋体"/>
                <w:color w:val="000000"/>
                <w:sz w:val="21"/>
                <w:szCs w:val="21"/>
                <w:lang w:bidi="ar-SA"/>
              </w:rPr>
            </w:r>
            <w:r/>
          </w:p>
        </w:tc>
        <w:tc>
          <w:tcPr>
            <w:tcW w:w="2712"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14749—2006</w:t>
            </w:r>
            <w:r>
              <w:rPr>
                <w:rFonts w:hint="eastAsia" w:ascii="宋体" w:eastAsia="宋体" w:cs="宋体"/>
                <w:color w:val="000000"/>
                <w:sz w:val="21"/>
                <w:szCs w:val="21"/>
                <w:lang w:bidi="ar-SA"/>
              </w:rPr>
            </w:r>
            <w:r/>
          </w:p>
        </w:tc>
        <w:tc>
          <w:tcPr>
            <w:tcW w:w="2712"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14749—2006</w:t>
            </w:r>
            <w:r>
              <w:rPr>
                <w:rFonts w:hint="eastAsia" w:ascii="宋体" w:eastAsia="宋体" w:cs="宋体"/>
                <w:color w:val="000000"/>
                <w:sz w:val="21"/>
                <w:szCs w:val="21"/>
                <w:lang w:bidi="ar-SA"/>
              </w:rPr>
            </w:r>
            <w:r/>
          </w:p>
        </w:tc>
      </w:tr>
      <w:tr>
        <w:trPr>
          <w:cantSplit/>
          <w:trHeight w:val="567"/>
        </w:trPr>
        <w:tc>
          <w:tcPr>
            <w:tcW w:w="808"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17</w:t>
            </w:r>
            <w:r>
              <w:rPr>
                <w:rFonts w:hint="eastAsia" w:ascii="宋体" w:eastAsia="宋体" w:cs="宋体"/>
                <w:color w:val="000000"/>
                <w:sz w:val="21"/>
                <w:szCs w:val="21"/>
                <w:lang w:bidi="ar-SA"/>
              </w:rPr>
            </w:r>
            <w:r/>
          </w:p>
        </w:tc>
        <w:tc>
          <w:tcPr>
            <w:tcW w:w="2773"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静态稳定性</w:t>
            </w:r>
            <w:r>
              <w:rPr>
                <w:rFonts w:hint="eastAsia" w:ascii="宋体" w:eastAsia="宋体" w:cs="宋体"/>
                <w:color w:val="000000"/>
                <w:sz w:val="21"/>
                <w:szCs w:val="21"/>
                <w:lang w:bidi="ar-SA"/>
              </w:rPr>
            </w:r>
            <w:r/>
          </w:p>
        </w:tc>
        <w:tc>
          <w:tcPr>
            <w:tcW w:w="2712"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14749—2006</w:t>
            </w:r>
            <w:r>
              <w:rPr>
                <w:rFonts w:hint="eastAsia" w:ascii="宋体" w:eastAsia="宋体" w:cs="宋体"/>
                <w:color w:val="000000"/>
                <w:sz w:val="21"/>
                <w:szCs w:val="21"/>
                <w:lang w:bidi="ar-SA"/>
              </w:rPr>
            </w:r>
            <w:r/>
          </w:p>
        </w:tc>
        <w:tc>
          <w:tcPr>
            <w:tcW w:w="2712"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14749—2006</w:t>
            </w:r>
            <w:r>
              <w:rPr>
                <w:rFonts w:hint="eastAsia" w:ascii="宋体" w:eastAsia="宋体" w:cs="宋体"/>
                <w:color w:val="000000"/>
                <w:sz w:val="21"/>
                <w:szCs w:val="21"/>
                <w:lang w:bidi="ar-SA"/>
              </w:rPr>
            </w:r>
            <w:r/>
          </w:p>
        </w:tc>
      </w:tr>
      <w:tr>
        <w:trPr>
          <w:cantSplit/>
          <w:trHeight w:val="567"/>
        </w:trPr>
        <w:tc>
          <w:tcPr>
            <w:tcW w:w="808"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18</w:t>
            </w:r>
            <w:r>
              <w:rPr>
                <w:rFonts w:hint="eastAsia" w:ascii="宋体" w:eastAsia="宋体" w:cs="宋体"/>
                <w:color w:val="000000"/>
                <w:sz w:val="21"/>
                <w:szCs w:val="21"/>
                <w:lang w:bidi="ar-SA"/>
              </w:rPr>
            </w:r>
            <w:r/>
          </w:p>
        </w:tc>
        <w:tc>
          <w:tcPr>
            <w:tcW w:w="2773"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动态稳定性</w:t>
            </w:r>
            <w:r>
              <w:rPr>
                <w:rFonts w:hint="eastAsia" w:ascii="宋体" w:eastAsia="宋体" w:cs="宋体"/>
                <w:color w:val="000000"/>
                <w:sz w:val="21"/>
                <w:szCs w:val="21"/>
                <w:lang w:bidi="ar-SA"/>
              </w:rPr>
            </w:r>
            <w:r/>
          </w:p>
        </w:tc>
        <w:tc>
          <w:tcPr>
            <w:tcW w:w="2712"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14749—2006</w:t>
            </w:r>
            <w:r>
              <w:rPr>
                <w:rFonts w:hint="eastAsia" w:ascii="宋体" w:eastAsia="宋体" w:cs="宋体"/>
                <w:color w:val="000000"/>
                <w:sz w:val="21"/>
                <w:szCs w:val="21"/>
                <w:lang w:bidi="ar-SA"/>
              </w:rPr>
            </w:r>
            <w:r/>
          </w:p>
        </w:tc>
        <w:tc>
          <w:tcPr>
            <w:tcW w:w="2712"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14749—2006</w:t>
            </w:r>
            <w:r>
              <w:rPr>
                <w:rFonts w:hint="eastAsia" w:ascii="宋体" w:eastAsia="宋体" w:cs="宋体"/>
                <w:color w:val="000000"/>
                <w:sz w:val="21"/>
                <w:szCs w:val="21"/>
                <w:lang w:bidi="ar-SA"/>
              </w:rPr>
            </w:r>
            <w:r/>
          </w:p>
        </w:tc>
      </w:tr>
      <w:tr>
        <w:trPr>
          <w:cantSplit/>
          <w:trHeight w:val="567"/>
        </w:trPr>
        <w:tc>
          <w:tcPr>
            <w:tcW w:w="808"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19</w:t>
            </w:r>
            <w:r>
              <w:rPr>
                <w:rFonts w:hint="eastAsia" w:ascii="宋体" w:eastAsia="宋体" w:cs="宋体"/>
                <w:color w:val="000000"/>
                <w:sz w:val="21"/>
                <w:szCs w:val="21"/>
                <w:lang w:bidi="ar-SA"/>
              </w:rPr>
            </w:r>
            <w:r/>
          </w:p>
        </w:tc>
        <w:tc>
          <w:tcPr>
            <w:tcW w:w="2773"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静态强度</w:t>
            </w:r>
            <w:r>
              <w:rPr>
                <w:rFonts w:hint="eastAsia" w:ascii="宋体" w:eastAsia="宋体" w:cs="宋体"/>
                <w:color w:val="000000"/>
                <w:sz w:val="21"/>
                <w:szCs w:val="21"/>
                <w:lang w:bidi="ar-SA"/>
              </w:rPr>
            </w:r>
            <w:r/>
          </w:p>
        </w:tc>
        <w:tc>
          <w:tcPr>
            <w:tcW w:w="2712"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14749—2006</w:t>
            </w:r>
            <w:r>
              <w:rPr>
                <w:rFonts w:hint="eastAsia" w:ascii="宋体" w:eastAsia="宋体" w:cs="宋体"/>
                <w:color w:val="000000"/>
                <w:sz w:val="21"/>
                <w:szCs w:val="21"/>
                <w:lang w:bidi="ar-SA"/>
              </w:rPr>
            </w:r>
            <w:r/>
          </w:p>
        </w:tc>
        <w:tc>
          <w:tcPr>
            <w:tcW w:w="2712"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14749—2006</w:t>
            </w:r>
            <w:r>
              <w:rPr>
                <w:rFonts w:hint="eastAsia" w:ascii="宋体" w:eastAsia="宋体" w:cs="宋体"/>
                <w:color w:val="000000"/>
                <w:sz w:val="21"/>
                <w:szCs w:val="21"/>
                <w:lang w:bidi="ar-SA"/>
              </w:rPr>
            </w:r>
            <w:r/>
          </w:p>
        </w:tc>
      </w:tr>
      <w:tr>
        <w:trPr>
          <w:cantSplit/>
          <w:trHeight w:val="567"/>
        </w:trPr>
        <w:tc>
          <w:tcPr>
            <w:tcW w:w="808"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20</w:t>
            </w:r>
            <w:r>
              <w:rPr>
                <w:rFonts w:hint="eastAsia" w:ascii="宋体" w:eastAsia="宋体" w:cs="宋体"/>
                <w:color w:val="000000"/>
                <w:sz w:val="21"/>
                <w:szCs w:val="21"/>
                <w:lang w:bidi="ar-SA"/>
              </w:rPr>
            </w:r>
            <w:r/>
          </w:p>
        </w:tc>
        <w:tc>
          <w:tcPr>
            <w:tcW w:w="2773"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动态强度</w:t>
            </w:r>
            <w:r>
              <w:rPr>
                <w:rFonts w:hint="eastAsia" w:ascii="宋体" w:eastAsia="宋体" w:cs="宋体"/>
                <w:color w:val="000000"/>
                <w:sz w:val="21"/>
                <w:szCs w:val="21"/>
                <w:lang w:bidi="ar-SA"/>
              </w:rPr>
            </w:r>
            <w:r/>
          </w:p>
        </w:tc>
        <w:tc>
          <w:tcPr>
            <w:tcW w:w="2712"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14749—2006</w:t>
            </w:r>
            <w:r>
              <w:rPr>
                <w:rFonts w:hint="eastAsia" w:ascii="宋体" w:eastAsia="宋体" w:cs="宋体"/>
                <w:color w:val="000000"/>
                <w:sz w:val="21"/>
                <w:szCs w:val="21"/>
                <w:lang w:bidi="ar-SA"/>
              </w:rPr>
            </w:r>
            <w:r/>
          </w:p>
        </w:tc>
        <w:tc>
          <w:tcPr>
            <w:tcW w:w="2712"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14749—2006</w:t>
            </w:r>
            <w:r>
              <w:rPr>
                <w:rFonts w:hint="eastAsia" w:ascii="宋体" w:eastAsia="宋体" w:cs="宋体"/>
                <w:color w:val="000000"/>
                <w:sz w:val="21"/>
                <w:szCs w:val="21"/>
                <w:lang w:bidi="ar-SA"/>
              </w:rPr>
            </w:r>
            <w:r/>
          </w:p>
        </w:tc>
      </w:tr>
      <w:tr>
        <w:trPr>
          <w:cantSplit/>
          <w:trHeight w:val="567"/>
        </w:trPr>
        <w:tc>
          <w:tcPr>
            <w:tcW w:w="808"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21</w:t>
            </w:r>
            <w:r>
              <w:rPr>
                <w:rFonts w:hint="eastAsia" w:ascii="宋体" w:eastAsia="宋体" w:cs="宋体"/>
                <w:color w:val="000000"/>
                <w:sz w:val="21"/>
                <w:szCs w:val="21"/>
                <w:lang w:bidi="ar-SA"/>
              </w:rPr>
            </w:r>
            <w:r/>
          </w:p>
        </w:tc>
        <w:tc>
          <w:tcPr>
            <w:tcW w:w="2773"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碰撞强度</w:t>
            </w:r>
            <w:r>
              <w:rPr>
                <w:rFonts w:hint="eastAsia" w:ascii="宋体" w:eastAsia="宋体" w:cs="宋体"/>
                <w:color w:val="000000"/>
                <w:sz w:val="21"/>
                <w:szCs w:val="21"/>
                <w:lang w:bidi="ar-SA"/>
              </w:rPr>
            </w:r>
            <w:r/>
          </w:p>
        </w:tc>
        <w:tc>
          <w:tcPr>
            <w:tcW w:w="2712"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14749—2006</w:t>
            </w:r>
            <w:r>
              <w:rPr>
                <w:rFonts w:hint="eastAsia" w:ascii="宋体" w:eastAsia="宋体" w:cs="宋体"/>
                <w:color w:val="000000"/>
                <w:sz w:val="21"/>
                <w:szCs w:val="21"/>
                <w:lang w:bidi="ar-SA"/>
              </w:rPr>
            </w:r>
            <w:r/>
          </w:p>
        </w:tc>
        <w:tc>
          <w:tcPr>
            <w:tcW w:w="2712"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14749—2006</w:t>
            </w:r>
            <w:r>
              <w:rPr>
                <w:rFonts w:hint="eastAsia" w:ascii="宋体" w:eastAsia="宋体" w:cs="宋体"/>
                <w:color w:val="000000"/>
                <w:sz w:val="21"/>
                <w:szCs w:val="21"/>
                <w:lang w:bidi="ar-SA"/>
              </w:rPr>
            </w:r>
            <w:r/>
          </w:p>
        </w:tc>
      </w:tr>
      <w:tr>
        <w:trPr>
          <w:cantSplit/>
          <w:trHeight w:val="567"/>
        </w:trPr>
        <w:tc>
          <w:tcPr>
            <w:tcW w:w="808"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22</w:t>
            </w:r>
            <w:r>
              <w:rPr>
                <w:rFonts w:hint="eastAsia" w:ascii="宋体" w:eastAsia="宋体" w:cs="宋体"/>
                <w:color w:val="000000"/>
                <w:sz w:val="21"/>
                <w:szCs w:val="21"/>
                <w:lang w:bidi="ar-SA"/>
              </w:rPr>
            </w:r>
            <w:r/>
          </w:p>
        </w:tc>
        <w:tc>
          <w:tcPr>
            <w:tcW w:w="2773"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燃烧性能</w:t>
            </w:r>
            <w:r>
              <w:rPr>
                <w:rFonts w:hint="eastAsia" w:ascii="宋体" w:eastAsia="宋体" w:cs="宋体"/>
                <w:color w:val="000000"/>
                <w:sz w:val="21"/>
                <w:szCs w:val="21"/>
                <w:lang w:bidi="ar-SA"/>
              </w:rPr>
            </w:r>
            <w:r/>
          </w:p>
        </w:tc>
        <w:tc>
          <w:tcPr>
            <w:tcW w:w="2712"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14749—2006</w:t>
            </w:r>
            <w:r>
              <w:rPr>
                <w:rFonts w:hint="eastAsia" w:ascii="宋体" w:eastAsia="宋体" w:cs="宋体"/>
                <w:color w:val="000000"/>
                <w:sz w:val="21"/>
                <w:szCs w:val="21"/>
                <w:lang w:bidi="ar-SA"/>
              </w:rPr>
            </w:r>
            <w:r/>
          </w:p>
        </w:tc>
        <w:tc>
          <w:tcPr>
            <w:tcW w:w="2712"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14749—2006</w:t>
            </w:r>
            <w:r>
              <w:rPr>
                <w:rFonts w:hint="eastAsia" w:ascii="宋体" w:eastAsia="宋体" w:cs="宋体"/>
                <w:color w:val="000000"/>
                <w:sz w:val="21"/>
                <w:szCs w:val="21"/>
                <w:lang w:bidi="ar-SA"/>
              </w:rPr>
            </w:r>
            <w:r/>
          </w:p>
        </w:tc>
      </w:tr>
    </w:tbl>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r>
      <w:r/>
    </w:p>
    <w:p>
      <w:pPr>
        <w:pStyle w:val="1094"/>
        <w:jc w:val="center"/>
        <w:keepLines w:val="0"/>
        <w:keepNext w:val="0"/>
        <w:pageBreakBefore w:val="0"/>
        <w:spacing w:line="360" w:lineRule="auto"/>
        <w:widowControl w:val="off"/>
        <w:rPr>
          <w:rFonts w:hint="eastAsia" w:ascii="宋体" w:eastAsia="宋体" w:cs="宋体"/>
          <w:b/>
          <w:bCs/>
          <w:color w:val="000000"/>
          <w:sz w:val="24"/>
          <w:szCs w:val="24"/>
          <w:lang w:val="en-US" w:eastAsia="zh-CN" w:bidi="ar-SA"/>
        </w:rPr>
      </w:pPr>
      <w:r>
        <w:rPr>
          <w:rFonts w:hint="eastAsia" w:ascii="宋体" w:eastAsia="宋体" w:cs="宋体"/>
          <w:b/>
          <w:bCs/>
          <w:color w:val="000000"/>
          <w:sz w:val="24"/>
          <w:szCs w:val="24"/>
          <w:lang w:val="en-US" w:eastAsia="zh-CN" w:bidi="ar-SA"/>
        </w:rPr>
        <w:t xml:space="preserve">乘骑车辆玩具</w:t>
      </w:r>
      <w:r>
        <w:rPr>
          <w:rFonts w:hint="eastAsia" w:ascii="宋体" w:eastAsia="宋体" w:cs="宋体"/>
          <w:b/>
          <w:bCs/>
          <w:color w:val="000000"/>
          <w:sz w:val="24"/>
          <w:szCs w:val="24"/>
          <w:lang w:val="en-US" w:eastAsia="zh-CN" w:bidi="ar-SA"/>
        </w:rPr>
      </w:r>
      <w:r/>
    </w:p>
    <w:tbl>
      <w:tblPr>
        <w:tblW w:w="4998" w:type="pct"/>
        <w:jc w:val="center"/>
        <w:tblInd w:w="-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28" w:type="dxa"/>
          <w:top w:w="0" w:type="dxa"/>
          <w:right w:w="28" w:type="dxa"/>
          <w:bottom w:w="0" w:type="dxa"/>
        </w:tblCellMar>
        <w:tblLook w:val="04A0" w:firstRow="1" w:lastRow="0" w:firstColumn="1" w:lastColumn="0" w:noHBand="0" w:noVBand="1"/>
      </w:tblPr>
      <w:tblGrid>
        <w:gridCol w:w="790"/>
        <w:gridCol w:w="2397"/>
        <w:gridCol w:w="2911"/>
        <w:gridCol w:w="2907"/>
      </w:tblGrid>
      <w:tr>
        <w:trPr>
          <w:cantSplit/>
          <w:trHeight w:val="567"/>
          <w:tblHeader/>
        </w:trPr>
        <w:tc>
          <w:tcPr>
            <w:tcW w:w="790"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序号</w:t>
            </w:r>
            <w:r>
              <w:rPr>
                <w:rFonts w:hint="eastAsia" w:ascii="宋体" w:eastAsia="宋体" w:cs="宋体"/>
                <w:color w:val="000000"/>
                <w:sz w:val="21"/>
                <w:szCs w:val="21"/>
                <w:lang w:bidi="ar-SA"/>
              </w:rPr>
            </w:r>
            <w:r/>
          </w:p>
        </w:tc>
        <w:tc>
          <w:tcPr>
            <w:tcW w:w="2397"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检验</w:t>
            </w:r>
            <w:r>
              <w:rPr>
                <w:rFonts w:hint="eastAsia" w:ascii="宋体" w:eastAsia="宋体" w:cs="宋体"/>
                <w:color w:val="000000"/>
                <w:sz w:val="21"/>
                <w:szCs w:val="21"/>
                <w:lang w:val="en-US" w:eastAsia="zh-CN" w:bidi="ar-SA"/>
              </w:rPr>
              <w:t xml:space="preserve">检测</w:t>
            </w:r>
            <w:r>
              <w:rPr>
                <w:rFonts w:hint="eastAsia" w:ascii="宋体" w:eastAsia="宋体" w:cs="宋体"/>
                <w:color w:val="000000"/>
                <w:sz w:val="21"/>
                <w:szCs w:val="21"/>
                <w:lang w:bidi="ar-SA"/>
              </w:rPr>
              <w:t xml:space="preserve">项目</w:t>
            </w:r>
            <w:r>
              <w:rPr>
                <w:rFonts w:hint="eastAsia" w:ascii="宋体" w:eastAsia="宋体" w:cs="宋体"/>
                <w:color w:val="000000"/>
                <w:sz w:val="21"/>
                <w:szCs w:val="21"/>
                <w:lang w:bidi="ar-SA"/>
              </w:rPr>
            </w:r>
            <w:r/>
          </w:p>
        </w:tc>
        <w:tc>
          <w:tcPr>
            <w:tcW w:w="2911"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检验</w:t>
            </w:r>
            <w:r>
              <w:rPr>
                <w:rFonts w:hint="eastAsia" w:ascii="宋体" w:eastAsia="宋体" w:cs="宋体"/>
                <w:color w:val="000000"/>
                <w:sz w:val="21"/>
                <w:szCs w:val="21"/>
                <w:lang w:val="en-US" w:eastAsia="zh-CN" w:bidi="ar-SA"/>
              </w:rPr>
              <w:t xml:space="preserve">检测</w:t>
            </w:r>
            <w:r>
              <w:rPr>
                <w:rFonts w:hint="eastAsia" w:ascii="宋体" w:eastAsia="宋体" w:cs="宋体"/>
                <w:color w:val="000000"/>
                <w:sz w:val="21"/>
                <w:szCs w:val="21"/>
                <w:lang w:bidi="ar-SA"/>
              </w:rPr>
              <w:t xml:space="preserve">依据</w:t>
            </w:r>
            <w:r>
              <w:rPr>
                <w:rFonts w:hint="eastAsia" w:ascii="宋体" w:eastAsia="宋体" w:cs="宋体"/>
                <w:color w:val="000000"/>
                <w:sz w:val="21"/>
                <w:szCs w:val="21"/>
                <w:lang w:bidi="ar-SA"/>
              </w:rPr>
            </w:r>
            <w:r/>
          </w:p>
        </w:tc>
        <w:tc>
          <w:tcPr>
            <w:tcW w:w="2907"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检验</w:t>
            </w:r>
            <w:r>
              <w:rPr>
                <w:rFonts w:hint="eastAsia" w:ascii="宋体" w:eastAsia="宋体" w:cs="宋体"/>
                <w:color w:val="000000"/>
                <w:sz w:val="21"/>
                <w:szCs w:val="21"/>
                <w:lang w:val="en-US" w:eastAsia="zh-CN" w:bidi="ar-SA"/>
              </w:rPr>
              <w:t xml:space="preserve">检测</w:t>
            </w:r>
            <w:r>
              <w:rPr>
                <w:rFonts w:hint="eastAsia" w:ascii="宋体" w:eastAsia="宋体" w:cs="宋体"/>
                <w:color w:val="000000"/>
                <w:sz w:val="21"/>
                <w:szCs w:val="21"/>
                <w:lang w:bidi="ar-SA"/>
              </w:rPr>
              <w:t xml:space="preserve">方法</w:t>
            </w:r>
            <w:r>
              <w:rPr>
                <w:rFonts w:hint="eastAsia" w:ascii="宋体" w:eastAsia="宋体" w:cs="宋体"/>
                <w:color w:val="000000"/>
                <w:sz w:val="21"/>
                <w:szCs w:val="21"/>
                <w:lang w:bidi="ar-SA"/>
              </w:rPr>
            </w:r>
            <w:r/>
          </w:p>
        </w:tc>
      </w:tr>
      <w:tr>
        <w:trPr>
          <w:cantSplit/>
          <w:trHeight w:val="567"/>
        </w:trPr>
        <w:tc>
          <w:tcPr>
            <w:gridSpan w:val="3"/>
            <w:tcW w:w="6098"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一、机械与物理性能（正常使用和可预见的合理滥用）</w:t>
            </w:r>
            <w:r>
              <w:rPr>
                <w:rFonts w:hint="eastAsia" w:ascii="宋体" w:eastAsia="宋体" w:cs="宋体"/>
                <w:color w:val="000000"/>
                <w:sz w:val="21"/>
                <w:szCs w:val="21"/>
                <w:lang w:bidi="ar-SA"/>
              </w:rPr>
            </w:r>
            <w:r/>
          </w:p>
        </w:tc>
        <w:tc>
          <w:tcPr>
            <w:tcW w:w="2907"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r>
            <w:r/>
          </w:p>
        </w:tc>
      </w:tr>
      <w:tr>
        <w:trPr>
          <w:cantSplit/>
          <w:trHeight w:val="567"/>
        </w:trPr>
        <w:tc>
          <w:tcPr>
            <w:tcW w:w="790"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1</w:t>
            </w:r>
            <w:r>
              <w:rPr>
                <w:rFonts w:hint="eastAsia" w:ascii="宋体" w:eastAsia="宋体" w:cs="宋体"/>
                <w:color w:val="000000"/>
                <w:sz w:val="21"/>
                <w:szCs w:val="21"/>
                <w:lang w:bidi="ar-SA"/>
              </w:rPr>
            </w:r>
            <w:r/>
          </w:p>
        </w:tc>
        <w:tc>
          <w:tcPr>
            <w:tcW w:w="2397"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材料</w:t>
            </w:r>
            <w:r>
              <w:rPr>
                <w:rFonts w:hint="eastAsia" w:ascii="宋体" w:eastAsia="宋体" w:cs="宋体"/>
                <w:color w:val="000000"/>
                <w:sz w:val="21"/>
                <w:szCs w:val="21"/>
                <w:lang w:bidi="ar-SA"/>
              </w:rPr>
            </w:r>
            <w:r/>
          </w:p>
        </w:tc>
        <w:tc>
          <w:tcPr>
            <w:tcW w:w="2911"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6675.2—2014（含第1号修改单）</w:t>
            </w:r>
            <w:r>
              <w:rPr>
                <w:rFonts w:hint="eastAsia" w:ascii="宋体" w:eastAsia="宋体" w:cs="宋体"/>
                <w:color w:val="000000"/>
                <w:sz w:val="21"/>
                <w:szCs w:val="21"/>
                <w:lang w:bidi="ar-SA"/>
              </w:rPr>
            </w:r>
            <w:r/>
          </w:p>
        </w:tc>
        <w:tc>
          <w:tcPr>
            <w:tcW w:w="2907"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6675.2—2014（含第1号修改单）</w:t>
            </w:r>
            <w:r>
              <w:rPr>
                <w:rFonts w:hint="eastAsia" w:ascii="宋体" w:eastAsia="宋体" w:cs="宋体"/>
                <w:color w:val="000000"/>
                <w:sz w:val="21"/>
                <w:szCs w:val="21"/>
                <w:lang w:bidi="ar-SA"/>
              </w:rPr>
            </w:r>
            <w:r/>
          </w:p>
        </w:tc>
      </w:tr>
      <w:tr>
        <w:trPr>
          <w:cantSplit/>
          <w:trHeight w:val="567"/>
        </w:trPr>
        <w:tc>
          <w:tcPr>
            <w:tcW w:w="790"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2</w:t>
            </w:r>
            <w:r>
              <w:rPr>
                <w:rFonts w:hint="eastAsia" w:ascii="宋体" w:eastAsia="宋体" w:cs="宋体"/>
                <w:color w:val="000000"/>
                <w:sz w:val="21"/>
                <w:szCs w:val="21"/>
                <w:lang w:bidi="ar-SA"/>
              </w:rPr>
            </w:r>
            <w:r/>
          </w:p>
        </w:tc>
        <w:tc>
          <w:tcPr>
            <w:tcW w:w="2397"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小零件</w:t>
            </w:r>
            <w:r>
              <w:rPr>
                <w:rFonts w:hint="eastAsia" w:ascii="宋体" w:eastAsia="宋体" w:cs="宋体"/>
                <w:color w:val="000000"/>
                <w:sz w:val="21"/>
                <w:szCs w:val="21"/>
                <w:lang w:bidi="ar-SA"/>
              </w:rPr>
            </w:r>
            <w:r/>
          </w:p>
        </w:tc>
        <w:tc>
          <w:tcPr>
            <w:tcW w:w="2911"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6675.2—2014（含第1号修改单）</w:t>
            </w:r>
            <w:r>
              <w:rPr>
                <w:rFonts w:hint="eastAsia" w:ascii="宋体" w:eastAsia="宋体" w:cs="宋体"/>
                <w:color w:val="000000"/>
                <w:sz w:val="21"/>
                <w:szCs w:val="21"/>
                <w:lang w:bidi="ar-SA"/>
              </w:rPr>
            </w:r>
            <w:r/>
          </w:p>
        </w:tc>
        <w:tc>
          <w:tcPr>
            <w:tcW w:w="2907"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6675.2—2014（含第1号修改单）</w:t>
            </w:r>
            <w:r>
              <w:rPr>
                <w:rFonts w:hint="eastAsia" w:ascii="宋体" w:eastAsia="宋体" w:cs="宋体"/>
                <w:color w:val="000000"/>
                <w:sz w:val="21"/>
                <w:szCs w:val="21"/>
                <w:lang w:bidi="ar-SA"/>
              </w:rPr>
            </w:r>
            <w:r/>
          </w:p>
        </w:tc>
      </w:tr>
      <w:tr>
        <w:trPr>
          <w:cantSplit/>
          <w:trHeight w:val="567"/>
        </w:trPr>
        <w:tc>
          <w:tcPr>
            <w:tcW w:w="790"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3</w:t>
            </w:r>
            <w:r>
              <w:rPr>
                <w:rFonts w:hint="eastAsia" w:ascii="宋体" w:eastAsia="宋体" w:cs="宋体"/>
                <w:color w:val="000000"/>
                <w:sz w:val="21"/>
                <w:szCs w:val="21"/>
                <w:lang w:bidi="ar-SA"/>
              </w:rPr>
            </w:r>
            <w:r/>
          </w:p>
        </w:tc>
        <w:tc>
          <w:tcPr>
            <w:tcW w:w="2397"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小球</w:t>
            </w:r>
            <w:r>
              <w:rPr>
                <w:rFonts w:hint="eastAsia" w:ascii="宋体" w:eastAsia="宋体" w:cs="宋体"/>
                <w:color w:val="000000"/>
                <w:sz w:val="21"/>
                <w:szCs w:val="21"/>
                <w:lang w:bidi="ar-SA"/>
              </w:rPr>
            </w:r>
            <w:r/>
          </w:p>
        </w:tc>
        <w:tc>
          <w:tcPr>
            <w:tcW w:w="2911"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6675.2—2014（含第1号修改单）</w:t>
            </w:r>
            <w:r>
              <w:rPr>
                <w:rFonts w:hint="eastAsia" w:ascii="宋体" w:eastAsia="宋体" w:cs="宋体"/>
                <w:color w:val="000000"/>
                <w:sz w:val="21"/>
                <w:szCs w:val="21"/>
                <w:lang w:bidi="ar-SA"/>
              </w:rPr>
            </w:r>
            <w:r/>
          </w:p>
        </w:tc>
        <w:tc>
          <w:tcPr>
            <w:tcW w:w="2907"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6675.2—2014（含第1号修改单）</w:t>
            </w:r>
            <w:r>
              <w:rPr>
                <w:rFonts w:hint="eastAsia" w:ascii="宋体" w:eastAsia="宋体" w:cs="宋体"/>
                <w:color w:val="000000"/>
                <w:sz w:val="21"/>
                <w:szCs w:val="21"/>
                <w:lang w:bidi="ar-SA"/>
              </w:rPr>
            </w:r>
            <w:r/>
          </w:p>
        </w:tc>
      </w:tr>
      <w:tr>
        <w:trPr>
          <w:cantSplit/>
          <w:trHeight w:val="567"/>
        </w:trPr>
        <w:tc>
          <w:tcPr>
            <w:tcW w:w="790"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4</w:t>
            </w:r>
            <w:r>
              <w:rPr>
                <w:rFonts w:hint="eastAsia" w:ascii="宋体" w:eastAsia="宋体" w:cs="宋体"/>
                <w:color w:val="000000"/>
                <w:sz w:val="21"/>
                <w:szCs w:val="21"/>
                <w:lang w:bidi="ar-SA"/>
              </w:rPr>
            </w:r>
            <w:r/>
          </w:p>
        </w:tc>
        <w:tc>
          <w:tcPr>
            <w:tcW w:w="2397"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可触及的金属或玻璃边缘</w:t>
            </w:r>
            <w:r>
              <w:rPr>
                <w:rFonts w:hint="eastAsia" w:ascii="宋体" w:eastAsia="宋体" w:cs="宋体"/>
                <w:color w:val="000000"/>
                <w:sz w:val="21"/>
                <w:szCs w:val="21"/>
                <w:lang w:bidi="ar-SA"/>
              </w:rPr>
            </w:r>
            <w:r/>
          </w:p>
        </w:tc>
        <w:tc>
          <w:tcPr>
            <w:tcW w:w="2911"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6675.2—2014（含第1号修改单）</w:t>
            </w:r>
            <w:r>
              <w:rPr>
                <w:rFonts w:hint="eastAsia" w:ascii="宋体" w:eastAsia="宋体" w:cs="宋体"/>
                <w:color w:val="000000"/>
                <w:sz w:val="21"/>
                <w:szCs w:val="21"/>
                <w:lang w:bidi="ar-SA"/>
              </w:rPr>
            </w:r>
            <w:r/>
          </w:p>
        </w:tc>
        <w:tc>
          <w:tcPr>
            <w:tcW w:w="2907"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6675.2—2014（含第1号修改单）</w:t>
            </w:r>
            <w:r>
              <w:rPr>
                <w:rFonts w:hint="eastAsia" w:ascii="宋体" w:eastAsia="宋体" w:cs="宋体"/>
                <w:color w:val="000000"/>
                <w:sz w:val="21"/>
                <w:szCs w:val="21"/>
                <w:lang w:bidi="ar-SA"/>
              </w:rPr>
            </w:r>
            <w:r/>
          </w:p>
        </w:tc>
      </w:tr>
      <w:tr>
        <w:trPr>
          <w:cantSplit/>
          <w:trHeight w:val="567"/>
        </w:trPr>
        <w:tc>
          <w:tcPr>
            <w:tcW w:w="790"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5</w:t>
            </w:r>
            <w:r>
              <w:rPr>
                <w:rFonts w:hint="eastAsia" w:ascii="宋体" w:eastAsia="宋体" w:cs="宋体"/>
                <w:color w:val="000000"/>
                <w:sz w:val="21"/>
                <w:szCs w:val="21"/>
                <w:lang w:bidi="ar-SA"/>
              </w:rPr>
            </w:r>
            <w:r/>
          </w:p>
        </w:tc>
        <w:tc>
          <w:tcPr>
            <w:tcW w:w="2397"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功能性锐利边缘</w:t>
            </w:r>
            <w:r>
              <w:rPr>
                <w:rFonts w:hint="eastAsia" w:ascii="宋体" w:eastAsia="宋体" w:cs="宋体"/>
                <w:color w:val="000000"/>
                <w:sz w:val="21"/>
                <w:szCs w:val="21"/>
                <w:lang w:bidi="ar-SA"/>
              </w:rPr>
            </w:r>
            <w:r/>
          </w:p>
        </w:tc>
        <w:tc>
          <w:tcPr>
            <w:tcW w:w="2911"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6675.2—2014（含第1号修改单）</w:t>
            </w:r>
            <w:r>
              <w:rPr>
                <w:rFonts w:hint="eastAsia" w:ascii="宋体" w:eastAsia="宋体" w:cs="宋体"/>
                <w:color w:val="000000"/>
                <w:sz w:val="21"/>
                <w:szCs w:val="21"/>
                <w:lang w:bidi="ar-SA"/>
              </w:rPr>
            </w:r>
            <w:r/>
          </w:p>
        </w:tc>
        <w:tc>
          <w:tcPr>
            <w:tcW w:w="2907"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6675.2—2014（含第1号修改单）</w:t>
            </w:r>
            <w:r>
              <w:rPr>
                <w:rFonts w:hint="eastAsia" w:ascii="宋体" w:eastAsia="宋体" w:cs="宋体"/>
                <w:color w:val="000000"/>
                <w:sz w:val="21"/>
                <w:szCs w:val="21"/>
                <w:lang w:bidi="ar-SA"/>
              </w:rPr>
            </w:r>
            <w:r/>
          </w:p>
        </w:tc>
      </w:tr>
      <w:tr>
        <w:trPr>
          <w:cantSplit/>
          <w:trHeight w:val="567"/>
        </w:trPr>
        <w:tc>
          <w:tcPr>
            <w:tcW w:w="790"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6</w:t>
            </w:r>
            <w:r>
              <w:rPr>
                <w:rFonts w:hint="eastAsia" w:ascii="宋体" w:eastAsia="宋体" w:cs="宋体"/>
                <w:color w:val="000000"/>
                <w:sz w:val="21"/>
                <w:szCs w:val="21"/>
                <w:lang w:bidi="ar-SA"/>
              </w:rPr>
            </w:r>
            <w:r/>
          </w:p>
        </w:tc>
        <w:tc>
          <w:tcPr>
            <w:tcW w:w="2397"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金属玩具边缘</w:t>
            </w:r>
            <w:r>
              <w:rPr>
                <w:rFonts w:hint="eastAsia" w:ascii="宋体" w:eastAsia="宋体" w:cs="宋体"/>
                <w:color w:val="000000"/>
                <w:sz w:val="21"/>
                <w:szCs w:val="21"/>
                <w:lang w:bidi="ar-SA"/>
              </w:rPr>
            </w:r>
            <w:r/>
          </w:p>
        </w:tc>
        <w:tc>
          <w:tcPr>
            <w:tcW w:w="2911"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6675.2—2014（含第1号修改单）</w:t>
            </w:r>
            <w:r>
              <w:rPr>
                <w:rFonts w:hint="eastAsia" w:ascii="宋体" w:eastAsia="宋体" w:cs="宋体"/>
                <w:color w:val="000000"/>
                <w:sz w:val="21"/>
                <w:szCs w:val="21"/>
                <w:lang w:bidi="ar-SA"/>
              </w:rPr>
            </w:r>
            <w:r/>
          </w:p>
        </w:tc>
        <w:tc>
          <w:tcPr>
            <w:tcW w:w="2907"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6675.2—2014（含第1号修改单）</w:t>
            </w:r>
            <w:r>
              <w:rPr>
                <w:rFonts w:hint="eastAsia" w:ascii="宋体" w:eastAsia="宋体" w:cs="宋体"/>
                <w:color w:val="000000"/>
                <w:sz w:val="21"/>
                <w:szCs w:val="21"/>
                <w:lang w:bidi="ar-SA"/>
              </w:rPr>
            </w:r>
            <w:r/>
          </w:p>
        </w:tc>
      </w:tr>
      <w:tr>
        <w:trPr>
          <w:cantSplit/>
          <w:trHeight w:val="567"/>
        </w:trPr>
        <w:tc>
          <w:tcPr>
            <w:tcW w:w="790"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7</w:t>
            </w:r>
            <w:r>
              <w:rPr>
                <w:rFonts w:hint="eastAsia" w:ascii="宋体" w:eastAsia="宋体" w:cs="宋体"/>
                <w:color w:val="000000"/>
                <w:sz w:val="21"/>
                <w:szCs w:val="21"/>
                <w:lang w:bidi="ar-SA"/>
              </w:rPr>
            </w:r>
            <w:r/>
          </w:p>
        </w:tc>
        <w:tc>
          <w:tcPr>
            <w:tcW w:w="2397"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模塑玩具边缘</w:t>
            </w:r>
            <w:r>
              <w:rPr>
                <w:rFonts w:hint="eastAsia" w:ascii="宋体" w:eastAsia="宋体" w:cs="宋体"/>
                <w:color w:val="000000"/>
                <w:sz w:val="21"/>
                <w:szCs w:val="21"/>
                <w:lang w:bidi="ar-SA"/>
              </w:rPr>
            </w:r>
            <w:r/>
          </w:p>
        </w:tc>
        <w:tc>
          <w:tcPr>
            <w:tcW w:w="2911"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6675.2—2014（含第1号修改单）</w:t>
            </w:r>
            <w:r>
              <w:rPr>
                <w:rFonts w:hint="eastAsia" w:ascii="宋体" w:eastAsia="宋体" w:cs="宋体"/>
                <w:color w:val="000000"/>
                <w:sz w:val="21"/>
                <w:szCs w:val="21"/>
                <w:lang w:bidi="ar-SA"/>
              </w:rPr>
            </w:r>
            <w:r/>
          </w:p>
        </w:tc>
        <w:tc>
          <w:tcPr>
            <w:tcW w:w="2907"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6675.2—2014（含第1号修改单）</w:t>
            </w:r>
            <w:r>
              <w:rPr>
                <w:rFonts w:hint="eastAsia" w:ascii="宋体" w:eastAsia="宋体" w:cs="宋体"/>
                <w:color w:val="000000"/>
                <w:sz w:val="21"/>
                <w:szCs w:val="21"/>
                <w:lang w:bidi="ar-SA"/>
              </w:rPr>
            </w:r>
            <w:r/>
          </w:p>
        </w:tc>
      </w:tr>
      <w:tr>
        <w:trPr>
          <w:cantSplit/>
          <w:trHeight w:val="567"/>
        </w:trPr>
        <w:tc>
          <w:tcPr>
            <w:tcW w:w="790"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8</w:t>
            </w:r>
            <w:r>
              <w:rPr>
                <w:rFonts w:hint="eastAsia" w:ascii="宋体" w:eastAsia="宋体" w:cs="宋体"/>
                <w:color w:val="000000"/>
                <w:sz w:val="21"/>
                <w:szCs w:val="21"/>
                <w:lang w:bidi="ar-SA"/>
              </w:rPr>
            </w:r>
            <w:r/>
          </w:p>
        </w:tc>
        <w:tc>
          <w:tcPr>
            <w:tcW w:w="2397"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外露螺栓或螺纹杆的边缘</w:t>
            </w:r>
            <w:r>
              <w:rPr>
                <w:rFonts w:hint="eastAsia" w:ascii="宋体" w:eastAsia="宋体" w:cs="宋体"/>
                <w:color w:val="000000"/>
                <w:sz w:val="21"/>
                <w:szCs w:val="21"/>
                <w:lang w:bidi="ar-SA"/>
              </w:rPr>
            </w:r>
            <w:r/>
          </w:p>
        </w:tc>
        <w:tc>
          <w:tcPr>
            <w:tcW w:w="2911"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6675.2—2014（含第1号修改单）</w:t>
            </w:r>
            <w:r>
              <w:rPr>
                <w:rFonts w:hint="eastAsia" w:ascii="宋体" w:eastAsia="宋体" w:cs="宋体"/>
                <w:color w:val="000000"/>
                <w:sz w:val="21"/>
                <w:szCs w:val="21"/>
                <w:lang w:bidi="ar-SA"/>
              </w:rPr>
            </w:r>
            <w:r/>
          </w:p>
        </w:tc>
        <w:tc>
          <w:tcPr>
            <w:tcW w:w="2907"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6675.2—2014（含第1号修改单）</w:t>
            </w:r>
            <w:r>
              <w:rPr>
                <w:rFonts w:hint="eastAsia" w:ascii="宋体" w:eastAsia="宋体" w:cs="宋体"/>
                <w:color w:val="000000"/>
                <w:sz w:val="21"/>
                <w:szCs w:val="21"/>
                <w:lang w:bidi="ar-SA"/>
              </w:rPr>
            </w:r>
            <w:r/>
          </w:p>
        </w:tc>
      </w:tr>
      <w:tr>
        <w:trPr>
          <w:cantSplit/>
          <w:trHeight w:val="567"/>
        </w:trPr>
        <w:tc>
          <w:tcPr>
            <w:tcW w:w="790"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9</w:t>
            </w:r>
            <w:r>
              <w:rPr>
                <w:rFonts w:hint="eastAsia" w:ascii="宋体" w:eastAsia="宋体" w:cs="宋体"/>
                <w:color w:val="000000"/>
                <w:sz w:val="21"/>
                <w:szCs w:val="21"/>
                <w:lang w:bidi="ar-SA"/>
              </w:rPr>
            </w:r>
            <w:r/>
          </w:p>
        </w:tc>
        <w:tc>
          <w:tcPr>
            <w:tcW w:w="2397"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可触及的锐利尖端</w:t>
            </w:r>
            <w:r>
              <w:rPr>
                <w:rFonts w:hint="eastAsia" w:ascii="宋体" w:eastAsia="宋体" w:cs="宋体"/>
                <w:color w:val="000000"/>
                <w:sz w:val="21"/>
                <w:szCs w:val="21"/>
                <w:lang w:bidi="ar-SA"/>
              </w:rPr>
            </w:r>
            <w:r/>
          </w:p>
        </w:tc>
        <w:tc>
          <w:tcPr>
            <w:tcW w:w="2911"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6675.2—2014（含第1号修改单）</w:t>
            </w:r>
            <w:r>
              <w:rPr>
                <w:rFonts w:hint="eastAsia" w:ascii="宋体" w:eastAsia="宋体" w:cs="宋体"/>
                <w:color w:val="000000"/>
                <w:sz w:val="21"/>
                <w:szCs w:val="21"/>
                <w:lang w:bidi="ar-SA"/>
              </w:rPr>
            </w:r>
            <w:r/>
          </w:p>
        </w:tc>
        <w:tc>
          <w:tcPr>
            <w:tcW w:w="2907"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6675.2—2014（含第1号修改单）</w:t>
            </w:r>
            <w:r>
              <w:rPr>
                <w:rFonts w:hint="eastAsia" w:ascii="宋体" w:eastAsia="宋体" w:cs="宋体"/>
                <w:color w:val="000000"/>
                <w:sz w:val="21"/>
                <w:szCs w:val="21"/>
                <w:lang w:bidi="ar-SA"/>
              </w:rPr>
            </w:r>
            <w:r/>
          </w:p>
        </w:tc>
      </w:tr>
      <w:tr>
        <w:trPr>
          <w:cantSplit/>
          <w:trHeight w:val="567"/>
        </w:trPr>
        <w:tc>
          <w:tcPr>
            <w:tcW w:w="790"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10</w:t>
            </w:r>
            <w:r>
              <w:rPr>
                <w:rFonts w:hint="eastAsia" w:ascii="宋体" w:eastAsia="宋体" w:cs="宋体"/>
                <w:color w:val="000000"/>
                <w:sz w:val="21"/>
                <w:szCs w:val="21"/>
                <w:lang w:bidi="ar-SA"/>
              </w:rPr>
            </w:r>
            <w:r/>
          </w:p>
        </w:tc>
        <w:tc>
          <w:tcPr>
            <w:tcW w:w="2397"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功能性锐利尖端</w:t>
            </w:r>
            <w:r>
              <w:rPr>
                <w:rFonts w:hint="eastAsia" w:ascii="宋体" w:eastAsia="宋体" w:cs="宋体"/>
                <w:color w:val="000000"/>
                <w:sz w:val="21"/>
                <w:szCs w:val="21"/>
                <w:lang w:bidi="ar-SA"/>
              </w:rPr>
            </w:r>
            <w:r/>
          </w:p>
        </w:tc>
        <w:tc>
          <w:tcPr>
            <w:tcW w:w="2911"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6675.2—2014（含第1号修改单）</w:t>
            </w:r>
            <w:r>
              <w:rPr>
                <w:rFonts w:hint="eastAsia" w:ascii="宋体" w:eastAsia="宋体" w:cs="宋体"/>
                <w:color w:val="000000"/>
                <w:sz w:val="21"/>
                <w:szCs w:val="21"/>
                <w:lang w:bidi="ar-SA"/>
              </w:rPr>
            </w:r>
            <w:r/>
          </w:p>
        </w:tc>
        <w:tc>
          <w:tcPr>
            <w:tcW w:w="2907"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6675.2—2014（含第1号修改单）</w:t>
            </w:r>
            <w:r>
              <w:rPr>
                <w:rFonts w:hint="eastAsia" w:ascii="宋体" w:eastAsia="宋体" w:cs="宋体"/>
                <w:color w:val="000000"/>
                <w:sz w:val="21"/>
                <w:szCs w:val="21"/>
                <w:lang w:bidi="ar-SA"/>
              </w:rPr>
            </w:r>
            <w:r/>
          </w:p>
        </w:tc>
      </w:tr>
      <w:tr>
        <w:trPr>
          <w:cantSplit/>
          <w:trHeight w:val="567"/>
        </w:trPr>
        <w:tc>
          <w:tcPr>
            <w:tcW w:w="790"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11</w:t>
            </w:r>
            <w:r>
              <w:rPr>
                <w:rFonts w:hint="eastAsia" w:ascii="宋体" w:eastAsia="宋体" w:cs="宋体"/>
                <w:color w:val="000000"/>
                <w:sz w:val="21"/>
                <w:szCs w:val="21"/>
                <w:lang w:bidi="ar-SA"/>
              </w:rPr>
            </w:r>
            <w:r/>
          </w:p>
        </w:tc>
        <w:tc>
          <w:tcPr>
            <w:tcW w:w="2397"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突出物</w:t>
            </w:r>
            <w:r>
              <w:rPr>
                <w:rFonts w:hint="eastAsia" w:ascii="宋体" w:eastAsia="宋体" w:cs="宋体"/>
                <w:color w:val="000000"/>
                <w:sz w:val="21"/>
                <w:szCs w:val="21"/>
                <w:lang w:bidi="ar-SA"/>
              </w:rPr>
            </w:r>
            <w:r/>
          </w:p>
        </w:tc>
        <w:tc>
          <w:tcPr>
            <w:tcW w:w="2911"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6675.2—2014（含第1号修改单）</w:t>
            </w:r>
            <w:r>
              <w:rPr>
                <w:rFonts w:hint="eastAsia" w:ascii="宋体" w:eastAsia="宋体" w:cs="宋体"/>
                <w:color w:val="000000"/>
                <w:sz w:val="21"/>
                <w:szCs w:val="21"/>
                <w:lang w:bidi="ar-SA"/>
              </w:rPr>
            </w:r>
            <w:r/>
          </w:p>
        </w:tc>
        <w:tc>
          <w:tcPr>
            <w:tcW w:w="2907"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6675.2—2014（含第1号修改单）</w:t>
            </w:r>
            <w:r>
              <w:rPr>
                <w:rFonts w:hint="eastAsia" w:ascii="宋体" w:eastAsia="宋体" w:cs="宋体"/>
                <w:color w:val="000000"/>
                <w:sz w:val="21"/>
                <w:szCs w:val="21"/>
                <w:lang w:bidi="ar-SA"/>
              </w:rPr>
            </w:r>
            <w:r/>
          </w:p>
        </w:tc>
      </w:tr>
      <w:tr>
        <w:trPr>
          <w:cantSplit/>
          <w:trHeight w:val="567"/>
        </w:trPr>
        <w:tc>
          <w:tcPr>
            <w:tcW w:w="790"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12</w:t>
            </w:r>
            <w:r>
              <w:rPr>
                <w:rFonts w:hint="eastAsia" w:ascii="宋体" w:eastAsia="宋体" w:cs="宋体"/>
                <w:color w:val="000000"/>
                <w:sz w:val="21"/>
                <w:szCs w:val="21"/>
                <w:lang w:bidi="ar-SA"/>
              </w:rPr>
            </w:r>
            <w:r/>
          </w:p>
        </w:tc>
        <w:tc>
          <w:tcPr>
            <w:tcW w:w="2397"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把手和其他类似的管子</w:t>
            </w:r>
            <w:r>
              <w:rPr>
                <w:rFonts w:hint="eastAsia" w:ascii="宋体" w:eastAsia="宋体" w:cs="宋体"/>
                <w:color w:val="000000"/>
                <w:sz w:val="21"/>
                <w:szCs w:val="21"/>
                <w:lang w:bidi="ar-SA"/>
              </w:rPr>
            </w:r>
            <w:r/>
          </w:p>
        </w:tc>
        <w:tc>
          <w:tcPr>
            <w:tcW w:w="2911"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6675.2—2014（含第1号修改单）</w:t>
            </w:r>
            <w:r>
              <w:rPr>
                <w:rFonts w:hint="eastAsia" w:ascii="宋体" w:eastAsia="宋体" w:cs="宋体"/>
                <w:color w:val="000000"/>
                <w:sz w:val="21"/>
                <w:szCs w:val="21"/>
                <w:lang w:bidi="ar-SA"/>
              </w:rPr>
            </w:r>
            <w:r/>
          </w:p>
        </w:tc>
        <w:tc>
          <w:tcPr>
            <w:tcW w:w="2907"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6675.2—2014（含第1号修改单）</w:t>
            </w:r>
            <w:r>
              <w:rPr>
                <w:rFonts w:hint="eastAsia" w:ascii="宋体" w:eastAsia="宋体" w:cs="宋体"/>
                <w:color w:val="000000"/>
                <w:sz w:val="21"/>
                <w:szCs w:val="21"/>
                <w:lang w:bidi="ar-SA"/>
              </w:rPr>
            </w:r>
            <w:r/>
          </w:p>
        </w:tc>
      </w:tr>
      <w:tr>
        <w:trPr>
          <w:cantSplit/>
          <w:trHeight w:val="567"/>
        </w:trPr>
        <w:tc>
          <w:tcPr>
            <w:tcW w:w="790"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13</w:t>
            </w:r>
            <w:r>
              <w:rPr>
                <w:rFonts w:hint="eastAsia" w:ascii="宋体" w:eastAsia="宋体" w:cs="宋体"/>
                <w:color w:val="000000"/>
                <w:sz w:val="21"/>
                <w:szCs w:val="21"/>
                <w:lang w:bidi="ar-SA"/>
              </w:rPr>
            </w:r>
            <w:r/>
          </w:p>
        </w:tc>
        <w:tc>
          <w:tcPr>
            <w:tcW w:w="2397"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金属丝和杆件</w:t>
            </w:r>
            <w:r>
              <w:rPr>
                <w:rFonts w:hint="eastAsia" w:ascii="宋体" w:eastAsia="宋体" w:cs="宋体"/>
                <w:color w:val="000000"/>
                <w:sz w:val="21"/>
                <w:szCs w:val="21"/>
                <w:lang w:bidi="ar-SA"/>
              </w:rPr>
            </w:r>
            <w:r/>
          </w:p>
        </w:tc>
        <w:tc>
          <w:tcPr>
            <w:tcW w:w="2911"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6675.2—2014（含第1号修改单）</w:t>
            </w:r>
            <w:r>
              <w:rPr>
                <w:rFonts w:hint="eastAsia" w:ascii="宋体" w:eastAsia="宋体" w:cs="宋体"/>
                <w:color w:val="000000"/>
                <w:sz w:val="21"/>
                <w:szCs w:val="21"/>
                <w:lang w:bidi="ar-SA"/>
              </w:rPr>
            </w:r>
            <w:r/>
          </w:p>
        </w:tc>
        <w:tc>
          <w:tcPr>
            <w:tcW w:w="2907"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6675.2—2014（含第1号修改单）</w:t>
            </w:r>
            <w:r>
              <w:rPr>
                <w:rFonts w:hint="eastAsia" w:ascii="宋体" w:eastAsia="宋体" w:cs="宋体"/>
                <w:color w:val="000000"/>
                <w:sz w:val="21"/>
                <w:szCs w:val="21"/>
                <w:lang w:bidi="ar-SA"/>
              </w:rPr>
            </w:r>
            <w:r/>
          </w:p>
        </w:tc>
      </w:tr>
      <w:tr>
        <w:trPr>
          <w:cantSplit/>
          <w:trHeight w:val="567"/>
        </w:trPr>
        <w:tc>
          <w:tcPr>
            <w:tcW w:w="790"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14</w:t>
            </w:r>
            <w:r>
              <w:rPr>
                <w:rFonts w:hint="eastAsia" w:ascii="宋体" w:eastAsia="宋体" w:cs="宋体"/>
                <w:color w:val="000000"/>
                <w:sz w:val="21"/>
                <w:szCs w:val="21"/>
                <w:lang w:bidi="ar-SA"/>
              </w:rPr>
            </w:r>
            <w:r/>
          </w:p>
        </w:tc>
        <w:tc>
          <w:tcPr>
            <w:tcW w:w="2397"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36个月以下儿童使用的拖拉玩具上的绳索或弹性绳</w:t>
            </w:r>
            <w:r>
              <w:rPr>
                <w:rFonts w:hint="eastAsia" w:ascii="宋体" w:eastAsia="宋体" w:cs="宋体"/>
                <w:color w:val="000000"/>
                <w:sz w:val="21"/>
                <w:szCs w:val="21"/>
                <w:lang w:bidi="ar-SA"/>
              </w:rPr>
            </w:r>
            <w:r/>
          </w:p>
        </w:tc>
        <w:tc>
          <w:tcPr>
            <w:tcW w:w="2911"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6675.2—2014（含第1号修改单）</w:t>
            </w:r>
            <w:r>
              <w:rPr>
                <w:rFonts w:hint="eastAsia" w:ascii="宋体" w:eastAsia="宋体" w:cs="宋体"/>
                <w:color w:val="000000"/>
                <w:sz w:val="21"/>
                <w:szCs w:val="21"/>
                <w:lang w:bidi="ar-SA"/>
              </w:rPr>
            </w:r>
            <w:r/>
          </w:p>
        </w:tc>
        <w:tc>
          <w:tcPr>
            <w:tcW w:w="2907"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6675.2—2014（含第1号修改单）</w:t>
            </w:r>
            <w:r>
              <w:rPr>
                <w:rFonts w:hint="eastAsia" w:ascii="宋体" w:eastAsia="宋体" w:cs="宋体"/>
                <w:color w:val="000000"/>
                <w:sz w:val="21"/>
                <w:szCs w:val="21"/>
                <w:lang w:bidi="ar-SA"/>
              </w:rPr>
            </w:r>
            <w:r/>
          </w:p>
        </w:tc>
      </w:tr>
      <w:tr>
        <w:trPr>
          <w:cantSplit/>
          <w:trHeight w:val="567"/>
        </w:trPr>
        <w:tc>
          <w:tcPr>
            <w:tcW w:w="790"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15</w:t>
            </w:r>
            <w:r>
              <w:rPr>
                <w:rFonts w:hint="eastAsia" w:ascii="宋体" w:eastAsia="宋体" w:cs="宋体"/>
                <w:color w:val="000000"/>
                <w:sz w:val="21"/>
                <w:szCs w:val="21"/>
                <w:lang w:bidi="ar-SA"/>
              </w:rPr>
            </w:r>
            <w:r/>
          </w:p>
        </w:tc>
        <w:tc>
          <w:tcPr>
            <w:tcW w:w="2397"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带有折叠机构的其他玩具</w:t>
            </w:r>
            <w:r>
              <w:rPr>
                <w:rFonts w:hint="eastAsia" w:ascii="宋体" w:eastAsia="宋体" w:cs="宋体"/>
                <w:color w:val="000000"/>
                <w:sz w:val="21"/>
                <w:szCs w:val="21"/>
                <w:lang w:bidi="ar-SA"/>
              </w:rPr>
            </w:r>
            <w:r/>
          </w:p>
        </w:tc>
        <w:tc>
          <w:tcPr>
            <w:tcW w:w="2911"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6675.2—2014（含第1号修改单）</w:t>
            </w:r>
            <w:r>
              <w:rPr>
                <w:rFonts w:hint="eastAsia" w:ascii="宋体" w:eastAsia="宋体" w:cs="宋体"/>
                <w:color w:val="000000"/>
                <w:sz w:val="21"/>
                <w:szCs w:val="21"/>
                <w:lang w:bidi="ar-SA"/>
              </w:rPr>
            </w:r>
            <w:r/>
          </w:p>
        </w:tc>
        <w:tc>
          <w:tcPr>
            <w:tcW w:w="2907"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6675.2—2014（含第1号修改单）</w:t>
            </w:r>
            <w:r>
              <w:rPr>
                <w:rFonts w:hint="eastAsia" w:ascii="宋体" w:eastAsia="宋体" w:cs="宋体"/>
                <w:color w:val="000000"/>
                <w:sz w:val="21"/>
                <w:szCs w:val="21"/>
                <w:lang w:bidi="ar-SA"/>
              </w:rPr>
            </w:r>
            <w:r/>
          </w:p>
        </w:tc>
      </w:tr>
      <w:tr>
        <w:trPr>
          <w:cantSplit/>
          <w:trHeight w:val="567"/>
        </w:trPr>
        <w:tc>
          <w:tcPr>
            <w:tcW w:w="790"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16</w:t>
            </w:r>
            <w:r>
              <w:rPr>
                <w:rFonts w:hint="eastAsia" w:ascii="宋体" w:eastAsia="宋体" w:cs="宋体"/>
                <w:color w:val="000000"/>
                <w:sz w:val="21"/>
                <w:szCs w:val="21"/>
                <w:lang w:bidi="ar-SA"/>
              </w:rPr>
            </w:r>
            <w:r/>
          </w:p>
        </w:tc>
        <w:tc>
          <w:tcPr>
            <w:tcW w:w="2397"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铰链间隙</w:t>
            </w:r>
            <w:r>
              <w:rPr>
                <w:rFonts w:hint="eastAsia" w:ascii="宋体" w:eastAsia="宋体" w:cs="宋体"/>
                <w:color w:val="000000"/>
                <w:sz w:val="21"/>
                <w:szCs w:val="21"/>
                <w:lang w:bidi="ar-SA"/>
              </w:rPr>
            </w:r>
            <w:r/>
          </w:p>
        </w:tc>
        <w:tc>
          <w:tcPr>
            <w:tcW w:w="2911"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6675.2—2014（含第1号修改单）</w:t>
            </w:r>
            <w:r>
              <w:rPr>
                <w:rFonts w:hint="eastAsia" w:ascii="宋体" w:eastAsia="宋体" w:cs="宋体"/>
                <w:color w:val="000000"/>
                <w:sz w:val="21"/>
                <w:szCs w:val="21"/>
                <w:lang w:bidi="ar-SA"/>
              </w:rPr>
            </w:r>
            <w:r/>
          </w:p>
        </w:tc>
        <w:tc>
          <w:tcPr>
            <w:tcW w:w="2907"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6675.2—2014（含第1号修改单）</w:t>
            </w:r>
            <w:r>
              <w:rPr>
                <w:rFonts w:hint="eastAsia" w:ascii="宋体" w:eastAsia="宋体" w:cs="宋体"/>
                <w:color w:val="000000"/>
                <w:sz w:val="21"/>
                <w:szCs w:val="21"/>
                <w:lang w:bidi="ar-SA"/>
              </w:rPr>
            </w:r>
            <w:r/>
          </w:p>
        </w:tc>
      </w:tr>
      <w:tr>
        <w:trPr>
          <w:cantSplit/>
          <w:trHeight w:val="567"/>
        </w:trPr>
        <w:tc>
          <w:tcPr>
            <w:tcW w:w="790"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17</w:t>
            </w:r>
            <w:r>
              <w:rPr>
                <w:rFonts w:hint="eastAsia" w:ascii="宋体" w:eastAsia="宋体" w:cs="宋体"/>
                <w:color w:val="000000"/>
                <w:sz w:val="21"/>
                <w:szCs w:val="21"/>
                <w:lang w:bidi="ar-SA"/>
              </w:rPr>
            </w:r>
            <w:r/>
          </w:p>
        </w:tc>
        <w:tc>
          <w:tcPr>
            <w:tcW w:w="2397"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刚性材料上的圆孔</w:t>
            </w:r>
            <w:r>
              <w:rPr>
                <w:rFonts w:hint="eastAsia" w:ascii="宋体" w:eastAsia="宋体" w:cs="宋体"/>
                <w:color w:val="000000"/>
                <w:sz w:val="21"/>
                <w:szCs w:val="21"/>
                <w:lang w:bidi="ar-SA"/>
              </w:rPr>
            </w:r>
            <w:r/>
          </w:p>
        </w:tc>
        <w:tc>
          <w:tcPr>
            <w:tcW w:w="2911"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6675.2—2014（含第1号修改单）</w:t>
            </w:r>
            <w:r>
              <w:rPr>
                <w:rFonts w:hint="eastAsia" w:ascii="宋体" w:eastAsia="宋体" w:cs="宋体"/>
                <w:color w:val="000000"/>
                <w:sz w:val="21"/>
                <w:szCs w:val="21"/>
                <w:lang w:bidi="ar-SA"/>
              </w:rPr>
            </w:r>
            <w:r/>
          </w:p>
        </w:tc>
        <w:tc>
          <w:tcPr>
            <w:tcW w:w="2907"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6675.2—2014（含第1号修改单）</w:t>
            </w:r>
            <w:r>
              <w:rPr>
                <w:rFonts w:hint="eastAsia" w:ascii="宋体" w:eastAsia="宋体" w:cs="宋体"/>
                <w:color w:val="000000"/>
                <w:sz w:val="21"/>
                <w:szCs w:val="21"/>
                <w:lang w:bidi="ar-SA"/>
              </w:rPr>
            </w:r>
            <w:r/>
          </w:p>
        </w:tc>
      </w:tr>
      <w:tr>
        <w:trPr>
          <w:cantSplit/>
          <w:trHeight w:val="567"/>
        </w:trPr>
        <w:tc>
          <w:tcPr>
            <w:tcW w:w="790"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18</w:t>
            </w:r>
            <w:r>
              <w:rPr>
                <w:rFonts w:hint="eastAsia" w:ascii="宋体" w:eastAsia="宋体" w:cs="宋体"/>
                <w:color w:val="000000"/>
                <w:sz w:val="21"/>
                <w:szCs w:val="21"/>
                <w:lang w:bidi="ar-SA"/>
              </w:rPr>
            </w:r>
            <w:r/>
          </w:p>
        </w:tc>
        <w:tc>
          <w:tcPr>
            <w:tcW w:w="2397"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活动部件间的间隙</w:t>
            </w:r>
            <w:r>
              <w:rPr>
                <w:rFonts w:hint="eastAsia" w:ascii="宋体" w:eastAsia="宋体" w:cs="宋体"/>
                <w:color w:val="000000"/>
                <w:sz w:val="21"/>
                <w:szCs w:val="21"/>
                <w:lang w:bidi="ar-SA"/>
              </w:rPr>
            </w:r>
            <w:r/>
          </w:p>
        </w:tc>
        <w:tc>
          <w:tcPr>
            <w:tcW w:w="2911"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6675.2—2014（含第1号修改单）</w:t>
            </w:r>
            <w:r>
              <w:rPr>
                <w:rFonts w:hint="eastAsia" w:ascii="宋体" w:eastAsia="宋体" w:cs="宋体"/>
                <w:color w:val="000000"/>
                <w:sz w:val="21"/>
                <w:szCs w:val="21"/>
                <w:lang w:bidi="ar-SA"/>
              </w:rPr>
            </w:r>
            <w:r/>
          </w:p>
        </w:tc>
        <w:tc>
          <w:tcPr>
            <w:tcW w:w="2907"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6675.2—2014（含第1号修改单）</w:t>
            </w:r>
            <w:r>
              <w:rPr>
                <w:rFonts w:hint="eastAsia" w:ascii="宋体" w:eastAsia="宋体" w:cs="宋体"/>
                <w:color w:val="000000"/>
                <w:sz w:val="21"/>
                <w:szCs w:val="21"/>
                <w:lang w:bidi="ar-SA"/>
              </w:rPr>
            </w:r>
            <w:r/>
          </w:p>
        </w:tc>
      </w:tr>
      <w:tr>
        <w:trPr>
          <w:cantSplit/>
          <w:trHeight w:val="567"/>
        </w:trPr>
        <w:tc>
          <w:tcPr>
            <w:tcW w:w="790"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19</w:t>
            </w:r>
            <w:r>
              <w:rPr>
                <w:rFonts w:hint="eastAsia" w:ascii="宋体" w:eastAsia="宋体" w:cs="宋体"/>
                <w:color w:val="000000"/>
                <w:sz w:val="21"/>
                <w:szCs w:val="21"/>
                <w:lang w:bidi="ar-SA"/>
              </w:rPr>
            </w:r>
            <w:r/>
          </w:p>
        </w:tc>
        <w:tc>
          <w:tcPr>
            <w:tcW w:w="2397"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乘骑玩具的传动链或皮带</w:t>
            </w:r>
            <w:r>
              <w:rPr>
                <w:rFonts w:hint="eastAsia" w:ascii="宋体" w:eastAsia="宋体" w:cs="宋体"/>
                <w:color w:val="000000"/>
                <w:sz w:val="21"/>
                <w:szCs w:val="21"/>
                <w:lang w:bidi="ar-SA"/>
              </w:rPr>
            </w:r>
            <w:r/>
          </w:p>
        </w:tc>
        <w:tc>
          <w:tcPr>
            <w:tcW w:w="2911"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6675.2—2014（含第1号修改单）</w:t>
            </w:r>
            <w:r>
              <w:rPr>
                <w:rFonts w:hint="eastAsia" w:ascii="宋体" w:eastAsia="宋体" w:cs="宋体"/>
                <w:color w:val="000000"/>
                <w:sz w:val="21"/>
                <w:szCs w:val="21"/>
                <w:lang w:bidi="ar-SA"/>
              </w:rPr>
            </w:r>
            <w:r/>
          </w:p>
        </w:tc>
        <w:tc>
          <w:tcPr>
            <w:tcW w:w="2907"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6675.2—2014（含第1号修改单）</w:t>
            </w:r>
            <w:r>
              <w:rPr>
                <w:rFonts w:hint="eastAsia" w:ascii="宋体" w:eastAsia="宋体" w:cs="宋体"/>
                <w:color w:val="000000"/>
                <w:sz w:val="21"/>
                <w:szCs w:val="21"/>
                <w:lang w:bidi="ar-SA"/>
              </w:rPr>
            </w:r>
            <w:r/>
          </w:p>
        </w:tc>
      </w:tr>
      <w:tr>
        <w:trPr>
          <w:cantSplit/>
          <w:trHeight w:val="567"/>
        </w:trPr>
        <w:tc>
          <w:tcPr>
            <w:tcW w:w="790"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20</w:t>
            </w:r>
            <w:r>
              <w:rPr>
                <w:rFonts w:hint="eastAsia" w:ascii="宋体" w:eastAsia="宋体" w:cs="宋体"/>
                <w:color w:val="000000"/>
                <w:sz w:val="21"/>
                <w:szCs w:val="21"/>
                <w:lang w:bidi="ar-SA"/>
              </w:rPr>
            </w:r>
            <w:r/>
          </w:p>
        </w:tc>
        <w:tc>
          <w:tcPr>
            <w:tcW w:w="2397"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其他驱动机构</w:t>
            </w:r>
            <w:r>
              <w:rPr>
                <w:rFonts w:hint="eastAsia" w:ascii="宋体" w:eastAsia="宋体" w:cs="宋体"/>
                <w:color w:val="000000"/>
                <w:sz w:val="21"/>
                <w:szCs w:val="21"/>
                <w:lang w:bidi="ar-SA"/>
              </w:rPr>
            </w:r>
            <w:r/>
          </w:p>
        </w:tc>
        <w:tc>
          <w:tcPr>
            <w:tcW w:w="2911"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6675.2—2014（含第1号修改单）</w:t>
            </w:r>
            <w:r>
              <w:rPr>
                <w:rFonts w:hint="eastAsia" w:ascii="宋体" w:eastAsia="宋体" w:cs="宋体"/>
                <w:color w:val="000000"/>
                <w:sz w:val="21"/>
                <w:szCs w:val="21"/>
                <w:lang w:bidi="ar-SA"/>
              </w:rPr>
            </w:r>
            <w:r/>
          </w:p>
        </w:tc>
        <w:tc>
          <w:tcPr>
            <w:tcW w:w="2907"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6675.2—2014（含第1号修改单）</w:t>
            </w:r>
            <w:r>
              <w:rPr>
                <w:rFonts w:hint="eastAsia" w:ascii="宋体" w:eastAsia="宋体" w:cs="宋体"/>
                <w:color w:val="000000"/>
                <w:sz w:val="21"/>
                <w:szCs w:val="21"/>
                <w:lang w:bidi="ar-SA"/>
              </w:rPr>
            </w:r>
            <w:r/>
          </w:p>
        </w:tc>
      </w:tr>
      <w:tr>
        <w:trPr>
          <w:cantSplit/>
          <w:trHeight w:val="567"/>
        </w:trPr>
        <w:tc>
          <w:tcPr>
            <w:tcW w:w="790"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21</w:t>
            </w:r>
            <w:r>
              <w:rPr>
                <w:rFonts w:hint="eastAsia" w:ascii="宋体" w:eastAsia="宋体" w:cs="宋体"/>
                <w:color w:val="000000"/>
                <w:sz w:val="21"/>
                <w:szCs w:val="21"/>
                <w:lang w:bidi="ar-SA"/>
              </w:rPr>
            </w:r>
            <w:r/>
          </w:p>
        </w:tc>
        <w:tc>
          <w:tcPr>
            <w:tcW w:w="2397"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弹簧</w:t>
            </w:r>
            <w:r>
              <w:rPr>
                <w:rFonts w:hint="eastAsia" w:ascii="宋体" w:eastAsia="宋体" w:cs="宋体"/>
                <w:color w:val="000000"/>
                <w:sz w:val="21"/>
                <w:szCs w:val="21"/>
                <w:lang w:bidi="ar-SA"/>
              </w:rPr>
            </w:r>
            <w:r/>
          </w:p>
        </w:tc>
        <w:tc>
          <w:tcPr>
            <w:tcW w:w="2911"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6675.2—2014（含第1号修改单）</w:t>
            </w:r>
            <w:r>
              <w:rPr>
                <w:rFonts w:hint="eastAsia" w:ascii="宋体" w:eastAsia="宋体" w:cs="宋体"/>
                <w:color w:val="000000"/>
                <w:sz w:val="21"/>
                <w:szCs w:val="21"/>
                <w:lang w:bidi="ar-SA"/>
              </w:rPr>
            </w:r>
            <w:r/>
          </w:p>
        </w:tc>
        <w:tc>
          <w:tcPr>
            <w:tcW w:w="2907"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6675.2—2014（含第1号修改单）</w:t>
            </w:r>
            <w:r>
              <w:rPr>
                <w:rFonts w:hint="eastAsia" w:ascii="宋体" w:eastAsia="宋体" w:cs="宋体"/>
                <w:color w:val="000000"/>
                <w:sz w:val="21"/>
                <w:szCs w:val="21"/>
                <w:lang w:bidi="ar-SA"/>
              </w:rPr>
            </w:r>
            <w:r/>
          </w:p>
        </w:tc>
      </w:tr>
      <w:tr>
        <w:trPr>
          <w:cantSplit/>
          <w:trHeight w:val="567"/>
        </w:trPr>
        <w:tc>
          <w:tcPr>
            <w:tcW w:w="790"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22</w:t>
            </w:r>
            <w:r>
              <w:rPr>
                <w:rFonts w:hint="eastAsia" w:ascii="宋体" w:eastAsia="宋体" w:cs="宋体"/>
                <w:color w:val="000000"/>
                <w:sz w:val="21"/>
                <w:szCs w:val="21"/>
                <w:lang w:bidi="ar-SA"/>
              </w:rPr>
            </w:r>
            <w:r/>
          </w:p>
        </w:tc>
        <w:tc>
          <w:tcPr>
            <w:tcW w:w="2397"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可用脚起稳定作用的玩具的侧倾稳定性</w:t>
            </w:r>
            <w:r>
              <w:rPr>
                <w:rFonts w:hint="eastAsia" w:ascii="宋体" w:eastAsia="宋体" w:cs="宋体"/>
                <w:color w:val="000000"/>
                <w:sz w:val="21"/>
                <w:szCs w:val="21"/>
                <w:lang w:bidi="ar-SA"/>
              </w:rPr>
            </w:r>
            <w:r/>
          </w:p>
        </w:tc>
        <w:tc>
          <w:tcPr>
            <w:tcW w:w="2911"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6675.2—2014（含第1号修改单）</w:t>
            </w:r>
            <w:r>
              <w:rPr>
                <w:rFonts w:hint="eastAsia" w:ascii="宋体" w:eastAsia="宋体" w:cs="宋体"/>
                <w:color w:val="000000"/>
                <w:sz w:val="21"/>
                <w:szCs w:val="21"/>
                <w:lang w:bidi="ar-SA"/>
              </w:rPr>
            </w:r>
            <w:r/>
          </w:p>
        </w:tc>
        <w:tc>
          <w:tcPr>
            <w:tcW w:w="2907"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6675.2—2014（含第1号修改单）</w:t>
            </w:r>
            <w:r>
              <w:rPr>
                <w:rFonts w:hint="eastAsia" w:ascii="宋体" w:eastAsia="宋体" w:cs="宋体"/>
                <w:color w:val="000000"/>
                <w:sz w:val="21"/>
                <w:szCs w:val="21"/>
                <w:lang w:bidi="ar-SA"/>
              </w:rPr>
            </w:r>
            <w:r/>
          </w:p>
        </w:tc>
      </w:tr>
      <w:tr>
        <w:trPr>
          <w:cantSplit/>
          <w:trHeight w:val="567"/>
        </w:trPr>
        <w:tc>
          <w:tcPr>
            <w:tcW w:w="790"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23</w:t>
            </w:r>
            <w:r>
              <w:rPr>
                <w:rFonts w:hint="eastAsia" w:ascii="宋体" w:eastAsia="宋体" w:cs="宋体"/>
                <w:color w:val="000000"/>
                <w:sz w:val="21"/>
                <w:szCs w:val="21"/>
                <w:lang w:bidi="ar-SA"/>
              </w:rPr>
            </w:r>
            <w:r/>
          </w:p>
        </w:tc>
        <w:tc>
          <w:tcPr>
            <w:tcW w:w="2397"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不可用脚起稳定作用的玩具的侧倾稳定性</w:t>
            </w:r>
            <w:r>
              <w:rPr>
                <w:rFonts w:hint="eastAsia" w:ascii="宋体" w:eastAsia="宋体" w:cs="宋体"/>
                <w:color w:val="000000"/>
                <w:sz w:val="21"/>
                <w:szCs w:val="21"/>
                <w:lang w:bidi="ar-SA"/>
              </w:rPr>
            </w:r>
            <w:r/>
          </w:p>
        </w:tc>
        <w:tc>
          <w:tcPr>
            <w:tcW w:w="2911"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6675.2—2014（含第1号修改单）</w:t>
            </w:r>
            <w:r>
              <w:rPr>
                <w:rFonts w:hint="eastAsia" w:ascii="宋体" w:eastAsia="宋体" w:cs="宋体"/>
                <w:color w:val="000000"/>
                <w:sz w:val="21"/>
                <w:szCs w:val="21"/>
                <w:lang w:bidi="ar-SA"/>
              </w:rPr>
            </w:r>
            <w:r/>
          </w:p>
        </w:tc>
        <w:tc>
          <w:tcPr>
            <w:tcW w:w="2907"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6675.2—2014（含第1号修改单）</w:t>
            </w:r>
            <w:r>
              <w:rPr>
                <w:rFonts w:hint="eastAsia" w:ascii="宋体" w:eastAsia="宋体" w:cs="宋体"/>
                <w:color w:val="000000"/>
                <w:sz w:val="21"/>
                <w:szCs w:val="21"/>
                <w:lang w:bidi="ar-SA"/>
              </w:rPr>
            </w:r>
            <w:r/>
          </w:p>
        </w:tc>
      </w:tr>
      <w:tr>
        <w:trPr>
          <w:cantSplit/>
          <w:trHeight w:val="567"/>
        </w:trPr>
        <w:tc>
          <w:tcPr>
            <w:tcW w:w="790"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24</w:t>
            </w:r>
            <w:r>
              <w:rPr>
                <w:rFonts w:hint="eastAsia" w:ascii="宋体" w:eastAsia="宋体" w:cs="宋体"/>
                <w:color w:val="000000"/>
                <w:sz w:val="21"/>
                <w:szCs w:val="21"/>
                <w:lang w:bidi="ar-SA"/>
              </w:rPr>
            </w:r>
            <w:r/>
          </w:p>
        </w:tc>
        <w:tc>
          <w:tcPr>
            <w:tcW w:w="2397"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前后稳定性</w:t>
            </w:r>
            <w:r>
              <w:rPr>
                <w:rFonts w:hint="eastAsia" w:ascii="宋体" w:eastAsia="宋体" w:cs="宋体"/>
                <w:color w:val="000000"/>
                <w:sz w:val="21"/>
                <w:szCs w:val="21"/>
                <w:lang w:bidi="ar-SA"/>
              </w:rPr>
            </w:r>
            <w:r/>
          </w:p>
        </w:tc>
        <w:tc>
          <w:tcPr>
            <w:tcW w:w="2911"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6675.2—2014（含第1号修改单）</w:t>
            </w:r>
            <w:r>
              <w:rPr>
                <w:rFonts w:hint="eastAsia" w:ascii="宋体" w:eastAsia="宋体" w:cs="宋体"/>
                <w:color w:val="000000"/>
                <w:sz w:val="21"/>
                <w:szCs w:val="21"/>
                <w:lang w:bidi="ar-SA"/>
              </w:rPr>
            </w:r>
            <w:r/>
          </w:p>
        </w:tc>
        <w:tc>
          <w:tcPr>
            <w:tcW w:w="2907"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6675.2—2014（含第1号修改单）</w:t>
            </w:r>
            <w:r>
              <w:rPr>
                <w:rFonts w:hint="eastAsia" w:ascii="宋体" w:eastAsia="宋体" w:cs="宋体"/>
                <w:color w:val="000000"/>
                <w:sz w:val="21"/>
                <w:szCs w:val="21"/>
                <w:lang w:bidi="ar-SA"/>
              </w:rPr>
            </w:r>
            <w:r/>
          </w:p>
        </w:tc>
      </w:tr>
      <w:tr>
        <w:trPr>
          <w:cantSplit/>
          <w:trHeight w:val="567"/>
        </w:trPr>
        <w:tc>
          <w:tcPr>
            <w:tcW w:w="790"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25</w:t>
            </w:r>
            <w:r>
              <w:rPr>
                <w:rFonts w:hint="eastAsia" w:ascii="宋体" w:eastAsia="宋体" w:cs="宋体"/>
                <w:color w:val="000000"/>
                <w:sz w:val="21"/>
                <w:szCs w:val="21"/>
                <w:lang w:bidi="ar-SA"/>
              </w:rPr>
            </w:r>
            <w:r/>
          </w:p>
        </w:tc>
        <w:tc>
          <w:tcPr>
            <w:tcW w:w="2397"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乘骑玩具及座位的超载性能</w:t>
            </w:r>
            <w:r>
              <w:rPr>
                <w:rFonts w:hint="eastAsia" w:ascii="宋体" w:eastAsia="宋体" w:cs="宋体"/>
                <w:color w:val="000000"/>
                <w:sz w:val="21"/>
                <w:szCs w:val="21"/>
                <w:lang w:bidi="ar-SA"/>
              </w:rPr>
            </w:r>
            <w:r/>
          </w:p>
        </w:tc>
        <w:tc>
          <w:tcPr>
            <w:tcW w:w="2911"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6675.2—2014（含第1号修改单）</w:t>
            </w:r>
            <w:r>
              <w:rPr>
                <w:rFonts w:hint="eastAsia" w:ascii="宋体" w:eastAsia="宋体" w:cs="宋体"/>
                <w:color w:val="000000"/>
                <w:sz w:val="21"/>
                <w:szCs w:val="21"/>
                <w:lang w:bidi="ar-SA"/>
              </w:rPr>
            </w:r>
            <w:r/>
          </w:p>
        </w:tc>
        <w:tc>
          <w:tcPr>
            <w:tcW w:w="2907"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6675.2—2014（含第1号修改单）</w:t>
            </w:r>
            <w:r>
              <w:rPr>
                <w:rFonts w:hint="eastAsia" w:ascii="宋体" w:eastAsia="宋体" w:cs="宋体"/>
                <w:color w:val="000000"/>
                <w:sz w:val="21"/>
                <w:szCs w:val="21"/>
                <w:lang w:bidi="ar-SA"/>
              </w:rPr>
            </w:r>
            <w:r/>
          </w:p>
        </w:tc>
      </w:tr>
      <w:tr>
        <w:trPr>
          <w:cantSplit/>
          <w:trHeight w:val="567"/>
        </w:trPr>
        <w:tc>
          <w:tcPr>
            <w:tcW w:w="790"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26</w:t>
            </w:r>
            <w:r>
              <w:rPr>
                <w:rFonts w:hint="eastAsia" w:ascii="宋体" w:eastAsia="宋体" w:cs="宋体"/>
                <w:color w:val="000000"/>
                <w:sz w:val="21"/>
                <w:szCs w:val="21"/>
                <w:lang w:bidi="ar-SA"/>
              </w:rPr>
            </w:r>
            <w:r/>
          </w:p>
        </w:tc>
        <w:tc>
          <w:tcPr>
            <w:tcW w:w="2397"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制动装置</w:t>
            </w:r>
            <w:r>
              <w:rPr>
                <w:rFonts w:hint="eastAsia" w:ascii="宋体" w:eastAsia="宋体" w:cs="宋体"/>
                <w:color w:val="000000"/>
                <w:sz w:val="21"/>
                <w:szCs w:val="21"/>
                <w:lang w:bidi="ar-SA"/>
              </w:rPr>
            </w:r>
            <w:r/>
          </w:p>
        </w:tc>
        <w:tc>
          <w:tcPr>
            <w:tcW w:w="2911"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6675.2—2014（含第1号修改单）</w:t>
            </w:r>
            <w:r>
              <w:rPr>
                <w:rFonts w:hint="eastAsia" w:ascii="宋体" w:eastAsia="宋体" w:cs="宋体"/>
                <w:color w:val="000000"/>
                <w:sz w:val="21"/>
                <w:szCs w:val="21"/>
                <w:lang w:bidi="ar-SA"/>
              </w:rPr>
            </w:r>
            <w:r/>
          </w:p>
        </w:tc>
        <w:tc>
          <w:tcPr>
            <w:tcW w:w="2907"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6675.2—2014（含第1号修改单）</w:t>
            </w:r>
            <w:r>
              <w:rPr>
                <w:rFonts w:hint="eastAsia" w:ascii="宋体" w:eastAsia="宋体" w:cs="宋体"/>
                <w:color w:val="000000"/>
                <w:sz w:val="21"/>
                <w:szCs w:val="21"/>
                <w:lang w:bidi="ar-SA"/>
              </w:rPr>
            </w:r>
            <w:r/>
          </w:p>
        </w:tc>
      </w:tr>
      <w:tr>
        <w:trPr>
          <w:cantSplit/>
          <w:trHeight w:val="567"/>
        </w:trPr>
        <w:tc>
          <w:tcPr>
            <w:tcW w:w="790"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27</w:t>
            </w:r>
            <w:r>
              <w:rPr>
                <w:rFonts w:hint="eastAsia" w:ascii="宋体" w:eastAsia="宋体" w:cs="宋体"/>
                <w:color w:val="000000"/>
                <w:sz w:val="21"/>
                <w:szCs w:val="21"/>
                <w:lang w:bidi="ar-SA"/>
              </w:rPr>
            </w:r>
            <w:r/>
          </w:p>
        </w:tc>
        <w:tc>
          <w:tcPr>
            <w:tcW w:w="2397"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电动童车的速度要求</w:t>
            </w:r>
            <w:r>
              <w:rPr>
                <w:rFonts w:hint="eastAsia" w:ascii="宋体" w:eastAsia="宋体" w:cs="宋体"/>
                <w:color w:val="000000"/>
                <w:sz w:val="21"/>
                <w:szCs w:val="21"/>
                <w:lang w:bidi="ar-SA"/>
              </w:rPr>
            </w:r>
            <w:r/>
          </w:p>
        </w:tc>
        <w:tc>
          <w:tcPr>
            <w:tcW w:w="2911"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6675.2—2014（含第1号修改单）</w:t>
            </w:r>
            <w:r>
              <w:rPr>
                <w:rFonts w:hint="eastAsia" w:ascii="宋体" w:eastAsia="宋体" w:cs="宋体"/>
                <w:color w:val="000000"/>
                <w:sz w:val="21"/>
                <w:szCs w:val="21"/>
                <w:lang w:bidi="ar-SA"/>
              </w:rPr>
            </w:r>
            <w:r/>
          </w:p>
        </w:tc>
        <w:tc>
          <w:tcPr>
            <w:tcW w:w="2907"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6675.2—2014（含第1号修改单）</w:t>
            </w:r>
            <w:r>
              <w:rPr>
                <w:rFonts w:hint="eastAsia" w:ascii="宋体" w:eastAsia="宋体" w:cs="宋体"/>
                <w:color w:val="000000"/>
                <w:sz w:val="21"/>
                <w:szCs w:val="21"/>
                <w:lang w:bidi="ar-SA"/>
              </w:rPr>
            </w:r>
            <w:r/>
          </w:p>
        </w:tc>
      </w:tr>
      <w:tr>
        <w:trPr>
          <w:cantSplit/>
          <w:trHeight w:val="567"/>
        </w:trPr>
        <w:tc>
          <w:tcPr>
            <w:tcW w:w="790"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28</w:t>
            </w:r>
            <w:r>
              <w:rPr>
                <w:rFonts w:hint="eastAsia" w:ascii="宋体" w:eastAsia="宋体" w:cs="宋体"/>
                <w:color w:val="000000"/>
                <w:sz w:val="21"/>
                <w:szCs w:val="21"/>
                <w:lang w:bidi="ar-SA"/>
              </w:rPr>
            </w:r>
            <w:r/>
          </w:p>
        </w:tc>
        <w:tc>
          <w:tcPr>
            <w:tcW w:w="2397"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声响要求</w:t>
            </w:r>
            <w:r>
              <w:rPr>
                <w:rFonts w:hint="eastAsia" w:ascii="宋体" w:eastAsia="宋体" w:cs="宋体"/>
                <w:color w:val="000000"/>
                <w:sz w:val="21"/>
                <w:szCs w:val="21"/>
                <w:lang w:bidi="ar-SA"/>
              </w:rPr>
            </w:r>
            <w:r/>
          </w:p>
        </w:tc>
        <w:tc>
          <w:tcPr>
            <w:tcW w:w="2911"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6675.2—2014（含第1号修改单）</w:t>
            </w:r>
            <w:r>
              <w:rPr>
                <w:rFonts w:hint="eastAsia" w:ascii="宋体" w:eastAsia="宋体" w:cs="宋体"/>
                <w:color w:val="000000"/>
                <w:sz w:val="21"/>
                <w:szCs w:val="21"/>
                <w:lang w:bidi="ar-SA"/>
              </w:rPr>
            </w:r>
            <w:r/>
          </w:p>
        </w:tc>
        <w:tc>
          <w:tcPr>
            <w:tcW w:w="2907"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6675.2—2014（含第1号修改单）</w:t>
            </w:r>
            <w:r>
              <w:rPr>
                <w:rFonts w:hint="eastAsia" w:ascii="宋体" w:eastAsia="宋体" w:cs="宋体"/>
                <w:color w:val="000000"/>
                <w:sz w:val="21"/>
                <w:szCs w:val="21"/>
                <w:lang w:bidi="ar-SA"/>
              </w:rPr>
            </w:r>
            <w:r/>
          </w:p>
        </w:tc>
      </w:tr>
      <w:tr>
        <w:trPr>
          <w:cantSplit/>
          <w:trHeight w:val="567"/>
        </w:trPr>
        <w:tc>
          <w:tcPr>
            <w:gridSpan w:val="3"/>
            <w:tcW w:w="6098" w:type="dxa"/>
            <w:vAlign w:val="center"/>
            <w:textDirection w:val="lrTb"/>
            <w:noWrap w:val="false"/>
          </w:tcPr>
          <w:p>
            <w:pPr>
              <w:pStyle w:val="1094"/>
              <w:jc w:val="both"/>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二、易燃性能</w:t>
            </w:r>
            <w:r>
              <w:rPr>
                <w:rFonts w:hint="eastAsia" w:ascii="宋体" w:eastAsia="宋体" w:cs="宋体"/>
                <w:color w:val="000000"/>
                <w:sz w:val="21"/>
                <w:szCs w:val="21"/>
                <w:lang w:bidi="ar-SA"/>
              </w:rPr>
            </w:r>
            <w:r/>
          </w:p>
        </w:tc>
        <w:tc>
          <w:tcPr>
            <w:tcW w:w="2907"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r>
            <w:r/>
          </w:p>
        </w:tc>
      </w:tr>
      <w:tr>
        <w:trPr>
          <w:cantSplit/>
          <w:trHeight w:val="567"/>
        </w:trPr>
        <w:tc>
          <w:tcPr>
            <w:tcW w:w="790"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1</w:t>
            </w:r>
            <w:r>
              <w:rPr>
                <w:rFonts w:hint="eastAsia" w:ascii="宋体" w:eastAsia="宋体" w:cs="宋体"/>
                <w:color w:val="000000"/>
                <w:sz w:val="21"/>
                <w:szCs w:val="21"/>
                <w:lang w:bidi="ar-SA"/>
              </w:rPr>
            </w:r>
            <w:r/>
          </w:p>
        </w:tc>
        <w:tc>
          <w:tcPr>
            <w:tcW w:w="2397"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一般要求</w:t>
            </w:r>
            <w:r>
              <w:rPr>
                <w:rFonts w:hint="eastAsia" w:ascii="宋体" w:eastAsia="宋体" w:cs="宋体"/>
                <w:color w:val="000000"/>
                <w:sz w:val="21"/>
                <w:szCs w:val="21"/>
                <w:lang w:bidi="ar-SA"/>
              </w:rPr>
            </w:r>
            <w:r/>
          </w:p>
        </w:tc>
        <w:tc>
          <w:tcPr>
            <w:tcW w:w="2911"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6675.3—2014</w:t>
            </w:r>
            <w:r>
              <w:rPr>
                <w:rFonts w:hint="eastAsia" w:ascii="宋体" w:eastAsia="宋体" w:cs="宋体"/>
                <w:color w:val="000000"/>
                <w:sz w:val="21"/>
                <w:szCs w:val="21"/>
                <w:lang w:bidi="ar-SA"/>
              </w:rPr>
            </w:r>
            <w:r/>
          </w:p>
        </w:tc>
        <w:tc>
          <w:tcPr>
            <w:tcW w:w="2907"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6675.3—2014</w:t>
            </w:r>
            <w:r>
              <w:rPr>
                <w:rFonts w:hint="eastAsia" w:ascii="宋体" w:eastAsia="宋体" w:cs="宋体"/>
                <w:color w:val="000000"/>
                <w:sz w:val="21"/>
                <w:szCs w:val="21"/>
                <w:lang w:bidi="ar-SA"/>
              </w:rPr>
            </w:r>
            <w:r/>
          </w:p>
        </w:tc>
      </w:tr>
      <w:tr>
        <w:trPr>
          <w:cantSplit/>
          <w:trHeight w:val="567"/>
        </w:trPr>
        <w:tc>
          <w:tcPr>
            <w:gridSpan w:val="3"/>
            <w:tcW w:w="6098" w:type="dxa"/>
            <w:vAlign w:val="center"/>
            <w:textDirection w:val="lrTb"/>
            <w:noWrap w:val="false"/>
          </w:tcPr>
          <w:p>
            <w:pPr>
              <w:pStyle w:val="1094"/>
              <w:jc w:val="both"/>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三、特定元素的迁移</w:t>
            </w:r>
            <w:r>
              <w:rPr>
                <w:rFonts w:hint="eastAsia" w:ascii="宋体" w:eastAsia="宋体" w:cs="宋体"/>
                <w:color w:val="000000"/>
                <w:sz w:val="21"/>
                <w:szCs w:val="21"/>
                <w:lang w:bidi="ar-SA"/>
              </w:rPr>
            </w:r>
            <w:r/>
          </w:p>
        </w:tc>
        <w:tc>
          <w:tcPr>
            <w:tcW w:w="2907"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r>
            <w:r/>
          </w:p>
        </w:tc>
      </w:tr>
      <w:tr>
        <w:trPr>
          <w:cantSplit/>
          <w:trHeight w:val="567"/>
        </w:trPr>
        <w:tc>
          <w:tcPr>
            <w:tcW w:w="790"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1</w:t>
            </w:r>
            <w:r>
              <w:rPr>
                <w:rFonts w:hint="eastAsia" w:ascii="宋体" w:eastAsia="宋体" w:cs="宋体"/>
                <w:color w:val="000000"/>
                <w:sz w:val="21"/>
                <w:szCs w:val="21"/>
                <w:lang w:bidi="ar-SA"/>
              </w:rPr>
            </w:r>
            <w:r/>
          </w:p>
        </w:tc>
        <w:tc>
          <w:tcPr>
            <w:tcW w:w="2397"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最大限量要求</w:t>
            </w:r>
            <w:r>
              <w:rPr>
                <w:rFonts w:hint="eastAsia" w:ascii="宋体" w:eastAsia="宋体" w:cs="宋体"/>
                <w:color w:val="000000"/>
                <w:sz w:val="21"/>
                <w:szCs w:val="21"/>
                <w:lang w:bidi="ar-SA"/>
              </w:rPr>
            </w:r>
            <w:r/>
          </w:p>
        </w:tc>
        <w:tc>
          <w:tcPr>
            <w:tcW w:w="2911" w:type="dxa"/>
            <w:vAlign w:val="center"/>
            <w:textDirection w:val="lrTb"/>
            <w:noWrap w:val="false"/>
          </w:tcPr>
          <w:p>
            <w:pPr>
              <w:pStyle w:val="1094"/>
              <w:jc w:val="center"/>
              <w:rPr>
                <w:rFonts w:ascii="Times New Roman" w:hAnsi="Times New Roman"/>
                <w:color w:val="000000"/>
                <w:sz w:val="21"/>
                <w:szCs w:val="21"/>
              </w:rPr>
            </w:pPr>
            <w:r>
              <w:rPr>
                <w:rFonts w:ascii="Times New Roman" w:hAnsi="Times New Roman"/>
                <w:color w:val="000000"/>
                <w:sz w:val="21"/>
                <w:szCs w:val="21"/>
              </w:rPr>
              <w:t xml:space="preserve">GB 6675.1—2014 </w:t>
            </w:r>
            <w:r>
              <w:rPr>
                <w:rFonts w:ascii="Times New Roman" w:hAnsi="Times New Roman"/>
                <w:color w:val="000000"/>
                <w:sz w:val="21"/>
                <w:szCs w:val="21"/>
              </w:rPr>
            </w:r>
            <w:r/>
          </w:p>
          <w:p>
            <w:pPr>
              <w:pStyle w:val="1094"/>
              <w:jc w:val="center"/>
              <w:rPr>
                <w:rFonts w:hint="eastAsia" w:ascii="Times New Roman" w:hAnsi="Times New Roman"/>
                <w:color w:val="000000"/>
                <w:sz w:val="21"/>
                <w:szCs w:val="21"/>
              </w:rPr>
            </w:pPr>
            <w:r>
              <w:rPr>
                <w:rFonts w:ascii="Times New Roman" w:hAnsi="Times New Roman"/>
                <w:color w:val="000000"/>
                <w:sz w:val="21"/>
                <w:szCs w:val="21"/>
              </w:rPr>
              <w:t xml:space="preserve">GB 6675.4—2014</w:t>
            </w:r>
            <w:r>
              <w:rPr>
                <w:rFonts w:hint="eastAsia" w:ascii="Times New Roman" w:hAnsi="Times New Roman"/>
                <w:color w:val="000000"/>
                <w:sz w:val="21"/>
                <w:szCs w:val="21"/>
              </w:rPr>
            </w:r>
            <w:r/>
          </w:p>
        </w:tc>
        <w:tc>
          <w:tcPr>
            <w:tcW w:w="2907"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6675.4—2014</w:t>
            </w:r>
            <w:r>
              <w:rPr>
                <w:rFonts w:hint="eastAsia" w:ascii="宋体" w:eastAsia="宋体" w:cs="宋体"/>
                <w:color w:val="000000"/>
                <w:sz w:val="21"/>
                <w:szCs w:val="21"/>
                <w:lang w:bidi="ar-SA"/>
              </w:rPr>
            </w:r>
            <w:r/>
          </w:p>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GB/T 26193—2010或</w:t>
            </w:r>
            <w:r>
              <w:rPr>
                <w:rFonts w:hint="eastAsia" w:ascii="宋体" w:eastAsia="宋体" w:cs="宋体"/>
                <w:color w:val="000000"/>
                <w:sz w:val="21"/>
                <w:szCs w:val="21"/>
                <w:lang w:bidi="ar-SA"/>
              </w:rPr>
            </w:r>
            <w:r/>
          </w:p>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GB/T 30419—2013或</w:t>
            </w:r>
            <w:r>
              <w:rPr>
                <w:rFonts w:hint="eastAsia" w:ascii="宋体" w:eastAsia="宋体" w:cs="宋体"/>
                <w:color w:val="000000"/>
                <w:sz w:val="21"/>
                <w:szCs w:val="21"/>
                <w:lang w:bidi="ar-SA"/>
              </w:rPr>
            </w:r>
            <w:r/>
          </w:p>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“GB/T 32602—2016和GB/T 32603—2016”</w:t>
            </w:r>
            <w:r>
              <w:rPr>
                <w:rFonts w:hint="eastAsia" w:ascii="宋体" w:eastAsia="宋体" w:cs="宋体"/>
                <w:color w:val="000000"/>
                <w:sz w:val="21"/>
                <w:szCs w:val="21"/>
                <w:lang w:bidi="ar-SA"/>
              </w:rPr>
            </w:r>
            <w:r/>
          </w:p>
        </w:tc>
      </w:tr>
      <w:tr>
        <w:trPr>
          <w:cantSplit/>
          <w:trHeight w:val="567"/>
        </w:trPr>
        <w:tc>
          <w:tcPr>
            <w:gridSpan w:val="3"/>
            <w:tcW w:w="6098"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四、增塑剂</w:t>
            </w:r>
            <w:r>
              <w:rPr>
                <w:rFonts w:hint="eastAsia" w:ascii="宋体" w:eastAsia="宋体" w:cs="宋体"/>
                <w:color w:val="000000"/>
                <w:sz w:val="21"/>
                <w:szCs w:val="21"/>
                <w:lang w:bidi="ar-SA"/>
              </w:rPr>
            </w:r>
            <w:r/>
          </w:p>
        </w:tc>
        <w:tc>
          <w:tcPr>
            <w:tcW w:w="2907"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r>
            <w:r/>
          </w:p>
        </w:tc>
      </w:tr>
      <w:tr>
        <w:trPr>
          <w:cantSplit/>
          <w:trHeight w:val="567"/>
        </w:trPr>
        <w:tc>
          <w:tcPr>
            <w:tcW w:w="790"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1</w:t>
            </w:r>
            <w:r>
              <w:rPr>
                <w:rFonts w:hint="eastAsia" w:ascii="宋体" w:eastAsia="宋体" w:cs="宋体"/>
                <w:color w:val="000000"/>
                <w:sz w:val="21"/>
                <w:szCs w:val="21"/>
                <w:lang w:bidi="ar-SA"/>
              </w:rPr>
            </w:r>
            <w:r/>
          </w:p>
        </w:tc>
        <w:tc>
          <w:tcPr>
            <w:tcW w:w="2397"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限定增塑剂限量要求</w:t>
            </w:r>
            <w:r>
              <w:rPr>
                <w:rFonts w:hint="eastAsia" w:ascii="宋体" w:eastAsia="宋体" w:cs="宋体"/>
                <w:color w:val="000000"/>
                <w:sz w:val="21"/>
                <w:szCs w:val="21"/>
                <w:lang w:bidi="ar-SA"/>
              </w:rPr>
            </w:r>
            <w:r/>
          </w:p>
        </w:tc>
        <w:tc>
          <w:tcPr>
            <w:tcW w:w="2911" w:type="dxa"/>
            <w:vAlign w:val="center"/>
            <w:textDirection w:val="lrTb"/>
            <w:noWrap w:val="false"/>
          </w:tcPr>
          <w:p>
            <w:pPr>
              <w:pStyle w:val="1094"/>
              <w:jc w:val="center"/>
              <w:rPr>
                <w:rFonts w:hint="eastAsia" w:ascii="宋体" w:eastAsia="宋体" w:cs="宋体"/>
                <w:color w:val="000000"/>
                <w:sz w:val="21"/>
                <w:szCs w:val="21"/>
                <w:lang w:bidi="ar-SA"/>
              </w:rPr>
            </w:pPr>
            <w:r>
              <w:rPr>
                <w:rFonts w:ascii="Times New Roman" w:hAnsi="Times New Roman"/>
                <w:color w:val="000000"/>
                <w:sz w:val="21"/>
                <w:szCs w:val="21"/>
              </w:rPr>
              <w:t xml:space="preserve">GB 6675.1—2014</w:t>
            </w:r>
            <w:r>
              <w:rPr>
                <w:rFonts w:hint="eastAsia" w:ascii="宋体" w:eastAsia="宋体" w:cs="宋体"/>
                <w:color w:val="000000"/>
                <w:sz w:val="21"/>
                <w:szCs w:val="21"/>
                <w:lang w:bidi="ar-SA"/>
              </w:rPr>
            </w:r>
            <w:r/>
          </w:p>
        </w:tc>
        <w:tc>
          <w:tcPr>
            <w:tcW w:w="2907"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GB/T 22048—2022</w:t>
            </w:r>
            <w:r>
              <w:rPr>
                <w:rFonts w:hint="eastAsia" w:ascii="宋体" w:eastAsia="宋体" w:cs="宋体"/>
                <w:color w:val="000000"/>
                <w:sz w:val="21"/>
                <w:szCs w:val="21"/>
                <w:lang w:bidi="ar-SA"/>
              </w:rPr>
            </w:r>
            <w:r/>
          </w:p>
        </w:tc>
      </w:tr>
      <w:tr>
        <w:trPr>
          <w:cantSplit/>
          <w:trHeight w:val="567"/>
        </w:trPr>
        <w:tc>
          <w:tcPr>
            <w:gridSpan w:val="3"/>
            <w:tcW w:w="6098"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五、电性能</w:t>
            </w:r>
            <w:r>
              <w:rPr>
                <w:rFonts w:hint="eastAsia" w:ascii="宋体" w:eastAsia="宋体" w:cs="宋体"/>
                <w:color w:val="000000"/>
                <w:sz w:val="21"/>
                <w:szCs w:val="21"/>
                <w:lang w:bidi="ar-SA"/>
              </w:rPr>
            </w:r>
            <w:r/>
          </w:p>
        </w:tc>
        <w:tc>
          <w:tcPr>
            <w:tcW w:w="2907"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r>
            <w:r/>
          </w:p>
        </w:tc>
      </w:tr>
      <w:tr>
        <w:trPr>
          <w:cantSplit/>
          <w:trHeight w:val="567"/>
        </w:trPr>
        <w:tc>
          <w:tcPr>
            <w:tcW w:w="790"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1</w:t>
            </w:r>
            <w:r>
              <w:rPr>
                <w:rFonts w:hint="eastAsia" w:ascii="宋体" w:eastAsia="宋体" w:cs="宋体"/>
                <w:color w:val="000000"/>
                <w:sz w:val="21"/>
                <w:szCs w:val="21"/>
                <w:lang w:bidi="ar-SA"/>
              </w:rPr>
            </w:r>
            <w:r/>
          </w:p>
        </w:tc>
        <w:tc>
          <w:tcPr>
            <w:tcW w:w="2397"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标识和说明</w:t>
            </w:r>
            <w:r>
              <w:rPr>
                <w:rFonts w:hint="eastAsia" w:ascii="宋体" w:eastAsia="宋体" w:cs="宋体"/>
                <w:color w:val="000000"/>
                <w:sz w:val="21"/>
                <w:szCs w:val="21"/>
                <w:lang w:bidi="ar-SA"/>
              </w:rPr>
            </w:r>
            <w:r/>
          </w:p>
        </w:tc>
        <w:tc>
          <w:tcPr>
            <w:tcW w:w="2911"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19865—2005（含第1号修改单）</w:t>
            </w:r>
            <w:r>
              <w:rPr>
                <w:rFonts w:hint="eastAsia" w:ascii="宋体" w:eastAsia="宋体" w:cs="宋体"/>
                <w:color w:val="000000"/>
                <w:sz w:val="21"/>
                <w:szCs w:val="21"/>
                <w:lang w:bidi="ar-SA"/>
              </w:rPr>
            </w:r>
            <w:r/>
          </w:p>
        </w:tc>
        <w:tc>
          <w:tcPr>
            <w:tcW w:w="2907"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19865—2005（含第1号修改单）</w:t>
            </w:r>
            <w:r>
              <w:rPr>
                <w:rFonts w:hint="eastAsia" w:ascii="宋体" w:eastAsia="宋体" w:cs="宋体"/>
                <w:color w:val="000000"/>
                <w:sz w:val="21"/>
                <w:szCs w:val="21"/>
                <w:lang w:bidi="ar-SA"/>
              </w:rPr>
            </w:r>
            <w:r/>
          </w:p>
        </w:tc>
      </w:tr>
      <w:tr>
        <w:trPr>
          <w:cantSplit/>
          <w:trHeight w:val="567"/>
        </w:trPr>
        <w:tc>
          <w:tcPr>
            <w:tcW w:w="790"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2</w:t>
            </w:r>
            <w:r>
              <w:rPr>
                <w:rFonts w:hint="eastAsia" w:ascii="宋体" w:eastAsia="宋体" w:cs="宋体"/>
                <w:color w:val="000000"/>
                <w:sz w:val="21"/>
                <w:szCs w:val="21"/>
                <w:lang w:bidi="ar-SA"/>
              </w:rPr>
            </w:r>
            <w:r/>
          </w:p>
        </w:tc>
        <w:tc>
          <w:tcPr>
            <w:tcW w:w="2397"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输入功率</w:t>
            </w:r>
            <w:r>
              <w:rPr>
                <w:rFonts w:hint="eastAsia" w:ascii="宋体" w:eastAsia="宋体" w:cs="宋体"/>
                <w:color w:val="000000"/>
                <w:sz w:val="21"/>
                <w:szCs w:val="21"/>
                <w:lang w:bidi="ar-SA"/>
              </w:rPr>
            </w:r>
            <w:r/>
          </w:p>
        </w:tc>
        <w:tc>
          <w:tcPr>
            <w:tcW w:w="2911"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19865—2005（含第1号修改单）</w:t>
            </w:r>
            <w:r>
              <w:rPr>
                <w:rFonts w:hint="eastAsia" w:ascii="宋体" w:eastAsia="宋体" w:cs="宋体"/>
                <w:color w:val="000000"/>
                <w:sz w:val="21"/>
                <w:szCs w:val="21"/>
                <w:lang w:bidi="ar-SA"/>
              </w:rPr>
            </w:r>
            <w:r/>
          </w:p>
        </w:tc>
        <w:tc>
          <w:tcPr>
            <w:tcW w:w="2907"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19865—2005（含第1号修改单）</w:t>
            </w:r>
            <w:r>
              <w:rPr>
                <w:rFonts w:hint="eastAsia" w:ascii="宋体" w:eastAsia="宋体" w:cs="宋体"/>
                <w:color w:val="000000"/>
                <w:sz w:val="21"/>
                <w:szCs w:val="21"/>
                <w:lang w:bidi="ar-SA"/>
              </w:rPr>
            </w:r>
            <w:r/>
          </w:p>
        </w:tc>
      </w:tr>
      <w:tr>
        <w:trPr>
          <w:cantSplit/>
          <w:trHeight w:val="567"/>
        </w:trPr>
        <w:tc>
          <w:tcPr>
            <w:tcW w:w="790"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3</w:t>
            </w:r>
            <w:r>
              <w:rPr>
                <w:rFonts w:hint="eastAsia" w:ascii="宋体" w:eastAsia="宋体" w:cs="宋体"/>
                <w:color w:val="000000"/>
                <w:sz w:val="21"/>
                <w:szCs w:val="21"/>
                <w:lang w:bidi="ar-SA"/>
              </w:rPr>
            </w:r>
            <w:r/>
          </w:p>
        </w:tc>
        <w:tc>
          <w:tcPr>
            <w:tcW w:w="2397"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发热和非正常工作</w:t>
            </w:r>
            <w:r>
              <w:rPr>
                <w:rFonts w:hint="eastAsia" w:ascii="宋体" w:eastAsia="宋体" w:cs="宋体"/>
                <w:color w:val="000000"/>
                <w:sz w:val="21"/>
                <w:szCs w:val="21"/>
                <w:lang w:bidi="ar-SA"/>
              </w:rPr>
            </w:r>
            <w:r/>
          </w:p>
        </w:tc>
        <w:tc>
          <w:tcPr>
            <w:tcW w:w="2911"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19865—2005（含第1号修改单）</w:t>
            </w:r>
            <w:r>
              <w:rPr>
                <w:rFonts w:hint="eastAsia" w:ascii="宋体" w:eastAsia="宋体" w:cs="宋体"/>
                <w:color w:val="000000"/>
                <w:sz w:val="21"/>
                <w:szCs w:val="21"/>
                <w:lang w:bidi="ar-SA"/>
              </w:rPr>
            </w:r>
            <w:r/>
          </w:p>
        </w:tc>
        <w:tc>
          <w:tcPr>
            <w:tcW w:w="2907"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19865—2005（含第1号修改单）</w:t>
            </w:r>
            <w:r>
              <w:rPr>
                <w:rFonts w:hint="eastAsia" w:ascii="宋体" w:eastAsia="宋体" w:cs="宋体"/>
                <w:color w:val="000000"/>
                <w:sz w:val="21"/>
                <w:szCs w:val="21"/>
                <w:lang w:bidi="ar-SA"/>
              </w:rPr>
            </w:r>
            <w:r/>
          </w:p>
        </w:tc>
      </w:tr>
      <w:tr>
        <w:trPr>
          <w:cantSplit/>
          <w:trHeight w:val="567"/>
        </w:trPr>
        <w:tc>
          <w:tcPr>
            <w:tcW w:w="790"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4</w:t>
            </w:r>
            <w:r>
              <w:rPr>
                <w:rFonts w:hint="eastAsia" w:ascii="宋体" w:eastAsia="宋体" w:cs="宋体"/>
                <w:color w:val="000000"/>
                <w:sz w:val="21"/>
                <w:szCs w:val="21"/>
                <w:lang w:bidi="ar-SA"/>
              </w:rPr>
            </w:r>
            <w:r/>
          </w:p>
        </w:tc>
        <w:tc>
          <w:tcPr>
            <w:tcW w:w="2397"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工作温度下的电气强度</w:t>
            </w:r>
            <w:r>
              <w:rPr>
                <w:rFonts w:hint="eastAsia" w:ascii="宋体" w:eastAsia="宋体" w:cs="宋体"/>
                <w:color w:val="000000"/>
                <w:sz w:val="21"/>
                <w:szCs w:val="21"/>
                <w:lang w:bidi="ar-SA"/>
              </w:rPr>
            </w:r>
            <w:r/>
          </w:p>
        </w:tc>
        <w:tc>
          <w:tcPr>
            <w:tcW w:w="2911"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19865—2005（含第1号修改单）</w:t>
            </w:r>
            <w:r>
              <w:rPr>
                <w:rFonts w:hint="eastAsia" w:ascii="宋体" w:eastAsia="宋体" w:cs="宋体"/>
                <w:color w:val="000000"/>
                <w:sz w:val="21"/>
                <w:szCs w:val="21"/>
                <w:lang w:bidi="ar-SA"/>
              </w:rPr>
            </w:r>
            <w:r/>
          </w:p>
        </w:tc>
        <w:tc>
          <w:tcPr>
            <w:tcW w:w="2907"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19865—2005（含第1号修改单）</w:t>
            </w:r>
            <w:r>
              <w:rPr>
                <w:rFonts w:hint="eastAsia" w:ascii="宋体" w:eastAsia="宋体" w:cs="宋体"/>
                <w:color w:val="000000"/>
                <w:sz w:val="21"/>
                <w:szCs w:val="21"/>
                <w:lang w:bidi="ar-SA"/>
              </w:rPr>
            </w:r>
            <w:r/>
          </w:p>
        </w:tc>
      </w:tr>
      <w:tr>
        <w:trPr>
          <w:cantSplit/>
          <w:trHeight w:val="567"/>
        </w:trPr>
        <w:tc>
          <w:tcPr>
            <w:tcW w:w="790"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5</w:t>
            </w:r>
            <w:r>
              <w:rPr>
                <w:rFonts w:hint="eastAsia" w:ascii="宋体" w:eastAsia="宋体" w:cs="宋体"/>
                <w:color w:val="000000"/>
                <w:sz w:val="21"/>
                <w:szCs w:val="21"/>
                <w:lang w:bidi="ar-SA"/>
              </w:rPr>
            </w:r>
            <w:r/>
          </w:p>
        </w:tc>
        <w:tc>
          <w:tcPr>
            <w:tcW w:w="2397"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耐潮湿</w:t>
            </w:r>
            <w:r>
              <w:rPr>
                <w:rFonts w:hint="eastAsia" w:ascii="宋体" w:eastAsia="宋体" w:cs="宋体"/>
                <w:color w:val="000000"/>
                <w:sz w:val="21"/>
                <w:szCs w:val="21"/>
                <w:lang w:bidi="ar-SA"/>
              </w:rPr>
            </w:r>
            <w:r/>
          </w:p>
        </w:tc>
        <w:tc>
          <w:tcPr>
            <w:tcW w:w="2911"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19865—2005（含第1号修改单）</w:t>
            </w:r>
            <w:r>
              <w:rPr>
                <w:rFonts w:hint="eastAsia" w:ascii="宋体" w:eastAsia="宋体" w:cs="宋体"/>
                <w:color w:val="000000"/>
                <w:sz w:val="21"/>
                <w:szCs w:val="21"/>
                <w:lang w:bidi="ar-SA"/>
              </w:rPr>
            </w:r>
            <w:r/>
          </w:p>
        </w:tc>
        <w:tc>
          <w:tcPr>
            <w:tcW w:w="2907"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19865—2005（含第1号修改单）</w:t>
            </w:r>
            <w:r>
              <w:rPr>
                <w:rFonts w:hint="eastAsia" w:ascii="宋体" w:eastAsia="宋体" w:cs="宋体"/>
                <w:color w:val="000000"/>
                <w:sz w:val="21"/>
                <w:szCs w:val="21"/>
                <w:lang w:bidi="ar-SA"/>
              </w:rPr>
            </w:r>
            <w:r/>
          </w:p>
        </w:tc>
      </w:tr>
      <w:tr>
        <w:trPr>
          <w:cantSplit/>
          <w:trHeight w:val="567"/>
        </w:trPr>
        <w:tc>
          <w:tcPr>
            <w:tcW w:w="790"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6</w:t>
            </w:r>
            <w:r>
              <w:rPr>
                <w:rFonts w:hint="eastAsia" w:ascii="宋体" w:eastAsia="宋体" w:cs="宋体"/>
                <w:color w:val="000000"/>
                <w:sz w:val="21"/>
                <w:szCs w:val="21"/>
                <w:lang w:bidi="ar-SA"/>
              </w:rPr>
            </w:r>
            <w:r/>
          </w:p>
        </w:tc>
        <w:tc>
          <w:tcPr>
            <w:tcW w:w="2397"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室温下的电气强度</w:t>
            </w:r>
            <w:r>
              <w:rPr>
                <w:rFonts w:hint="eastAsia" w:ascii="宋体" w:eastAsia="宋体" w:cs="宋体"/>
                <w:color w:val="000000"/>
                <w:sz w:val="21"/>
                <w:szCs w:val="21"/>
                <w:lang w:bidi="ar-SA"/>
              </w:rPr>
            </w:r>
            <w:r/>
          </w:p>
        </w:tc>
        <w:tc>
          <w:tcPr>
            <w:tcW w:w="2911"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19865—2005（含第1号修改单）</w:t>
            </w:r>
            <w:r>
              <w:rPr>
                <w:rFonts w:hint="eastAsia" w:ascii="宋体" w:eastAsia="宋体" w:cs="宋体"/>
                <w:color w:val="000000"/>
                <w:sz w:val="21"/>
                <w:szCs w:val="21"/>
                <w:lang w:bidi="ar-SA"/>
              </w:rPr>
            </w:r>
            <w:r/>
          </w:p>
        </w:tc>
        <w:tc>
          <w:tcPr>
            <w:tcW w:w="2907"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19865—2005（含第1号修改单）</w:t>
            </w:r>
            <w:r>
              <w:rPr>
                <w:rFonts w:hint="eastAsia" w:ascii="宋体" w:eastAsia="宋体" w:cs="宋体"/>
                <w:color w:val="000000"/>
                <w:sz w:val="21"/>
                <w:szCs w:val="21"/>
                <w:lang w:bidi="ar-SA"/>
              </w:rPr>
            </w:r>
            <w:r/>
          </w:p>
        </w:tc>
      </w:tr>
      <w:tr>
        <w:trPr>
          <w:cantSplit/>
          <w:trHeight w:val="567"/>
        </w:trPr>
        <w:tc>
          <w:tcPr>
            <w:tcW w:w="790"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7</w:t>
            </w:r>
            <w:r>
              <w:rPr>
                <w:rFonts w:hint="eastAsia" w:ascii="宋体" w:eastAsia="宋体" w:cs="宋体"/>
                <w:color w:val="000000"/>
                <w:sz w:val="21"/>
                <w:szCs w:val="21"/>
                <w:lang w:bidi="ar-SA"/>
              </w:rPr>
            </w:r>
            <w:r/>
          </w:p>
        </w:tc>
        <w:tc>
          <w:tcPr>
            <w:tcW w:w="2397"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机械强度</w:t>
            </w:r>
            <w:r>
              <w:rPr>
                <w:rFonts w:hint="eastAsia" w:ascii="宋体" w:eastAsia="宋体" w:cs="宋体"/>
                <w:color w:val="000000"/>
                <w:sz w:val="21"/>
                <w:szCs w:val="21"/>
                <w:lang w:bidi="ar-SA"/>
              </w:rPr>
            </w:r>
            <w:r/>
          </w:p>
        </w:tc>
        <w:tc>
          <w:tcPr>
            <w:tcW w:w="2911"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19865—2005（含第1号修改单）</w:t>
            </w:r>
            <w:r>
              <w:rPr>
                <w:rFonts w:hint="eastAsia" w:ascii="宋体" w:eastAsia="宋体" w:cs="宋体"/>
                <w:color w:val="000000"/>
                <w:sz w:val="21"/>
                <w:szCs w:val="21"/>
                <w:lang w:bidi="ar-SA"/>
              </w:rPr>
            </w:r>
            <w:r/>
          </w:p>
        </w:tc>
        <w:tc>
          <w:tcPr>
            <w:tcW w:w="2907"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19865—2005（含第1号修改单）</w:t>
            </w:r>
            <w:r>
              <w:rPr>
                <w:rFonts w:hint="eastAsia" w:ascii="宋体" w:eastAsia="宋体" w:cs="宋体"/>
                <w:color w:val="000000"/>
                <w:sz w:val="21"/>
                <w:szCs w:val="21"/>
                <w:lang w:bidi="ar-SA"/>
              </w:rPr>
            </w:r>
            <w:r/>
          </w:p>
        </w:tc>
      </w:tr>
      <w:tr>
        <w:trPr>
          <w:cantSplit/>
          <w:trHeight w:val="567"/>
        </w:trPr>
        <w:tc>
          <w:tcPr>
            <w:tcW w:w="790"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8</w:t>
            </w:r>
            <w:r>
              <w:rPr>
                <w:rFonts w:hint="eastAsia" w:ascii="宋体" w:eastAsia="宋体" w:cs="宋体"/>
                <w:color w:val="000000"/>
                <w:sz w:val="21"/>
                <w:szCs w:val="21"/>
                <w:lang w:bidi="ar-SA"/>
              </w:rPr>
            </w:r>
            <w:r/>
          </w:p>
        </w:tc>
        <w:tc>
          <w:tcPr>
            <w:tcW w:w="2397"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结构</w:t>
            </w:r>
            <w:r>
              <w:rPr>
                <w:rFonts w:hint="eastAsia" w:ascii="宋体" w:eastAsia="宋体" w:cs="宋体"/>
                <w:color w:val="000000"/>
                <w:sz w:val="21"/>
                <w:szCs w:val="21"/>
                <w:lang w:bidi="ar-SA"/>
              </w:rPr>
            </w:r>
            <w:r/>
          </w:p>
        </w:tc>
        <w:tc>
          <w:tcPr>
            <w:tcW w:w="2911"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19865—2005（含第1号修改单）</w:t>
            </w:r>
            <w:r>
              <w:rPr>
                <w:rFonts w:hint="eastAsia" w:ascii="宋体" w:eastAsia="宋体" w:cs="宋体"/>
                <w:color w:val="000000"/>
                <w:sz w:val="21"/>
                <w:szCs w:val="21"/>
                <w:lang w:bidi="ar-SA"/>
              </w:rPr>
            </w:r>
            <w:r/>
          </w:p>
        </w:tc>
        <w:tc>
          <w:tcPr>
            <w:tcW w:w="2907"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19865—2005（含第1号修改单）</w:t>
            </w:r>
            <w:r>
              <w:rPr>
                <w:rFonts w:hint="eastAsia" w:ascii="宋体" w:eastAsia="宋体" w:cs="宋体"/>
                <w:color w:val="000000"/>
                <w:sz w:val="21"/>
                <w:szCs w:val="21"/>
                <w:lang w:bidi="ar-SA"/>
              </w:rPr>
            </w:r>
            <w:r/>
          </w:p>
        </w:tc>
      </w:tr>
      <w:tr>
        <w:trPr>
          <w:cantSplit/>
          <w:trHeight w:val="567"/>
        </w:trPr>
        <w:tc>
          <w:tcPr>
            <w:tcW w:w="790"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9</w:t>
            </w:r>
            <w:r>
              <w:rPr>
                <w:rFonts w:hint="eastAsia" w:ascii="宋体" w:eastAsia="宋体" w:cs="宋体"/>
                <w:color w:val="000000"/>
                <w:sz w:val="21"/>
                <w:szCs w:val="21"/>
                <w:lang w:bidi="ar-SA"/>
              </w:rPr>
            </w:r>
            <w:r/>
          </w:p>
        </w:tc>
        <w:tc>
          <w:tcPr>
            <w:tcW w:w="2397"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软线和电线的保护</w:t>
            </w:r>
            <w:r>
              <w:rPr>
                <w:rFonts w:hint="eastAsia" w:ascii="宋体" w:eastAsia="宋体" w:cs="宋体"/>
                <w:color w:val="000000"/>
                <w:sz w:val="21"/>
                <w:szCs w:val="21"/>
                <w:lang w:bidi="ar-SA"/>
              </w:rPr>
            </w:r>
            <w:r/>
          </w:p>
        </w:tc>
        <w:tc>
          <w:tcPr>
            <w:tcW w:w="2911"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19865—2005（含第1号修改单）</w:t>
            </w:r>
            <w:r>
              <w:rPr>
                <w:rFonts w:hint="eastAsia" w:ascii="宋体" w:eastAsia="宋体" w:cs="宋体"/>
                <w:color w:val="000000"/>
                <w:sz w:val="21"/>
                <w:szCs w:val="21"/>
                <w:lang w:bidi="ar-SA"/>
              </w:rPr>
            </w:r>
            <w:r/>
          </w:p>
        </w:tc>
        <w:tc>
          <w:tcPr>
            <w:tcW w:w="2907"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19865—2005（含第1号修改单）</w:t>
            </w:r>
            <w:r>
              <w:rPr>
                <w:rFonts w:hint="eastAsia" w:ascii="宋体" w:eastAsia="宋体" w:cs="宋体"/>
                <w:color w:val="000000"/>
                <w:sz w:val="21"/>
                <w:szCs w:val="21"/>
                <w:lang w:bidi="ar-SA"/>
              </w:rPr>
            </w:r>
            <w:r/>
          </w:p>
        </w:tc>
      </w:tr>
      <w:tr>
        <w:trPr>
          <w:cantSplit/>
          <w:trHeight w:val="567"/>
        </w:trPr>
        <w:tc>
          <w:tcPr>
            <w:tcW w:w="790"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10</w:t>
            </w:r>
            <w:r>
              <w:rPr>
                <w:rFonts w:hint="eastAsia" w:ascii="宋体" w:eastAsia="宋体" w:cs="宋体"/>
                <w:color w:val="000000"/>
                <w:sz w:val="21"/>
                <w:szCs w:val="21"/>
                <w:lang w:bidi="ar-SA"/>
              </w:rPr>
            </w:r>
            <w:r/>
          </w:p>
        </w:tc>
        <w:tc>
          <w:tcPr>
            <w:tcW w:w="2397"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螺钉和连接</w:t>
            </w:r>
            <w:r>
              <w:rPr>
                <w:rFonts w:hint="eastAsia" w:ascii="宋体" w:eastAsia="宋体" w:cs="宋体"/>
                <w:color w:val="000000"/>
                <w:sz w:val="21"/>
                <w:szCs w:val="21"/>
                <w:lang w:bidi="ar-SA"/>
              </w:rPr>
            </w:r>
            <w:r/>
          </w:p>
        </w:tc>
        <w:tc>
          <w:tcPr>
            <w:tcW w:w="2911"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19865—2005（含第1号修改单）</w:t>
            </w:r>
            <w:r>
              <w:rPr>
                <w:rFonts w:hint="eastAsia" w:ascii="宋体" w:eastAsia="宋体" w:cs="宋体"/>
                <w:color w:val="000000"/>
                <w:sz w:val="21"/>
                <w:szCs w:val="21"/>
                <w:lang w:bidi="ar-SA"/>
              </w:rPr>
            </w:r>
            <w:r/>
          </w:p>
        </w:tc>
        <w:tc>
          <w:tcPr>
            <w:tcW w:w="2907"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19865—2005（含第1号修改单）</w:t>
            </w:r>
            <w:r>
              <w:rPr>
                <w:rFonts w:hint="eastAsia" w:ascii="宋体" w:eastAsia="宋体" w:cs="宋体"/>
                <w:color w:val="000000"/>
                <w:sz w:val="21"/>
                <w:szCs w:val="21"/>
                <w:lang w:bidi="ar-SA"/>
              </w:rPr>
            </w:r>
            <w:r/>
          </w:p>
        </w:tc>
      </w:tr>
      <w:tr>
        <w:trPr>
          <w:cantSplit/>
          <w:trHeight w:val="567"/>
        </w:trPr>
        <w:tc>
          <w:tcPr>
            <w:tcW w:w="790"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11</w:t>
            </w:r>
            <w:r>
              <w:rPr>
                <w:rFonts w:hint="eastAsia" w:ascii="宋体" w:eastAsia="宋体" w:cs="宋体"/>
                <w:color w:val="000000"/>
                <w:sz w:val="21"/>
                <w:szCs w:val="21"/>
                <w:lang w:bidi="ar-SA"/>
              </w:rPr>
            </w:r>
            <w:r/>
          </w:p>
        </w:tc>
        <w:tc>
          <w:tcPr>
            <w:tcW w:w="2397"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电气间隙和爬电距离</w:t>
            </w:r>
            <w:r>
              <w:rPr>
                <w:rFonts w:hint="eastAsia" w:ascii="宋体" w:eastAsia="宋体" w:cs="宋体"/>
                <w:color w:val="000000"/>
                <w:sz w:val="21"/>
                <w:szCs w:val="21"/>
                <w:lang w:bidi="ar-SA"/>
              </w:rPr>
            </w:r>
            <w:r/>
          </w:p>
        </w:tc>
        <w:tc>
          <w:tcPr>
            <w:tcW w:w="2911"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19865—2005（含第1号修改单）</w:t>
            </w:r>
            <w:r>
              <w:rPr>
                <w:rFonts w:hint="eastAsia" w:ascii="宋体" w:eastAsia="宋体" w:cs="宋体"/>
                <w:color w:val="000000"/>
                <w:sz w:val="21"/>
                <w:szCs w:val="21"/>
                <w:lang w:bidi="ar-SA"/>
              </w:rPr>
            </w:r>
            <w:r/>
          </w:p>
        </w:tc>
        <w:tc>
          <w:tcPr>
            <w:tcW w:w="2907"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19865—2005（含第1号修改单）</w:t>
            </w:r>
            <w:r>
              <w:rPr>
                <w:rFonts w:hint="eastAsia" w:ascii="宋体" w:eastAsia="宋体" w:cs="宋体"/>
                <w:color w:val="000000"/>
                <w:sz w:val="21"/>
                <w:szCs w:val="21"/>
                <w:lang w:bidi="ar-SA"/>
              </w:rPr>
            </w:r>
            <w:r/>
          </w:p>
        </w:tc>
      </w:tr>
      <w:tr>
        <w:trPr>
          <w:cantSplit/>
          <w:trHeight w:val="567"/>
        </w:trPr>
        <w:tc>
          <w:tcPr>
            <w:tcW w:w="790"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12</w:t>
            </w:r>
            <w:r>
              <w:rPr>
                <w:rFonts w:hint="eastAsia" w:ascii="宋体" w:eastAsia="宋体" w:cs="宋体"/>
                <w:color w:val="000000"/>
                <w:sz w:val="21"/>
                <w:szCs w:val="21"/>
                <w:lang w:bidi="ar-SA"/>
              </w:rPr>
            </w:r>
            <w:r/>
          </w:p>
        </w:tc>
        <w:tc>
          <w:tcPr>
            <w:tcW w:w="2397"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耐热和耐燃</w:t>
            </w:r>
            <w:r>
              <w:rPr>
                <w:rFonts w:hint="eastAsia" w:ascii="宋体" w:eastAsia="宋体" w:cs="宋体"/>
                <w:color w:val="000000"/>
                <w:sz w:val="21"/>
                <w:szCs w:val="21"/>
                <w:lang w:bidi="ar-SA"/>
              </w:rPr>
            </w:r>
            <w:r/>
          </w:p>
        </w:tc>
        <w:tc>
          <w:tcPr>
            <w:tcW w:w="2911"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19865—2005（含第1号修改单）</w:t>
            </w:r>
            <w:r>
              <w:rPr>
                <w:rFonts w:hint="eastAsia" w:ascii="宋体" w:eastAsia="宋体" w:cs="宋体"/>
                <w:color w:val="000000"/>
                <w:sz w:val="21"/>
                <w:szCs w:val="21"/>
                <w:lang w:bidi="ar-SA"/>
              </w:rPr>
            </w:r>
            <w:r/>
          </w:p>
        </w:tc>
        <w:tc>
          <w:tcPr>
            <w:tcW w:w="2907"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19865—2005（含第1号修改单）</w:t>
            </w:r>
            <w:r>
              <w:rPr>
                <w:rFonts w:hint="eastAsia" w:ascii="宋体" w:eastAsia="宋体" w:cs="宋体"/>
                <w:color w:val="000000"/>
                <w:sz w:val="21"/>
                <w:szCs w:val="21"/>
                <w:lang w:bidi="ar-SA"/>
              </w:rPr>
            </w:r>
            <w:r/>
          </w:p>
        </w:tc>
      </w:tr>
    </w:tbl>
    <w:p>
      <w:pPr>
        <w:pStyle w:val="1094"/>
        <w:ind w:firstLine="562"/>
        <w:rPr>
          <w:rFonts w:hint="eastAsia" w:ascii="宋体" w:cs="宋体"/>
          <w:b/>
          <w:bCs/>
          <w:color w:val="000000"/>
          <w:sz w:val="28"/>
          <w:szCs w:val="28"/>
          <w:lang w:bidi="ar-SA"/>
        </w:rPr>
        <w:outlineLvl w:val="3"/>
      </w:pPr>
      <w:r>
        <w:rPr>
          <w:rFonts w:hint="eastAsia" w:ascii="宋体" w:cs="宋体"/>
          <w:b/>
          <w:bCs/>
          <w:color w:val="000000"/>
          <w:sz w:val="28"/>
          <w:szCs w:val="28"/>
          <w:lang w:bidi="ar-SA"/>
        </w:rPr>
        <w:t xml:space="preserve">2.1.</w:t>
      </w:r>
      <w:r>
        <w:rPr>
          <w:rFonts w:hint="eastAsia" w:ascii="宋体" w:cs="宋体"/>
          <w:b/>
          <w:bCs/>
          <w:color w:val="000000"/>
          <w:sz w:val="28"/>
          <w:szCs w:val="28"/>
          <w:lang w:val="en-US" w:eastAsia="zh-CN" w:bidi="ar-SA"/>
        </w:rPr>
        <w:t xml:space="preserve">3</w:t>
      </w:r>
      <w:r>
        <w:rPr>
          <w:rFonts w:hint="eastAsia" w:ascii="宋体" w:cs="宋体"/>
          <w:b/>
          <w:bCs/>
          <w:color w:val="000000"/>
          <w:sz w:val="28"/>
          <w:szCs w:val="28"/>
          <w:lang w:bidi="ar-SA"/>
        </w:rPr>
        <w:t xml:space="preserve">分包</w:t>
      </w:r>
      <w:r>
        <w:rPr>
          <w:rFonts w:hint="eastAsia" w:ascii="宋体" w:cs="宋体"/>
          <w:b/>
          <w:bCs/>
          <w:color w:val="000000"/>
          <w:sz w:val="28"/>
          <w:szCs w:val="28"/>
          <w:lang w:val="en-US" w:eastAsia="zh-CN" w:bidi="ar-SA"/>
        </w:rPr>
        <w:t xml:space="preserve">三</w:t>
      </w:r>
      <w:r>
        <w:rPr>
          <w:rFonts w:hint="eastAsia" w:ascii="宋体" w:cs="宋体"/>
          <w:b/>
          <w:bCs/>
          <w:color w:val="000000"/>
          <w:sz w:val="28"/>
          <w:szCs w:val="28"/>
          <w:lang w:bidi="ar-SA"/>
        </w:rPr>
        <w:t xml:space="preserve">：骑行服（瑜伽服）产品质量检验检测技术服务</w:t>
      </w:r>
      <w:r>
        <w:rPr>
          <w:rFonts w:hint="eastAsia" w:ascii="宋体" w:cs="宋体"/>
          <w:b/>
          <w:bCs/>
          <w:color w:val="000000"/>
          <w:sz w:val="28"/>
          <w:szCs w:val="28"/>
          <w:lang w:bidi="ar-SA"/>
        </w:rPr>
      </w:r>
      <w:r/>
    </w:p>
    <w:p>
      <w:pPr>
        <w:pStyle w:val="1094"/>
        <w:ind w:firstLine="482"/>
        <w:spacing w:line="440" w:lineRule="exact"/>
        <w:rPr>
          <w:rFonts w:hint="eastAsia" w:ascii="宋体" w:cs="宋体"/>
          <w:b/>
          <w:bCs/>
          <w:color w:val="000000"/>
          <w:sz w:val="24"/>
          <w:szCs w:val="24"/>
          <w:lang w:bidi="ar-SA"/>
        </w:rPr>
      </w:pPr>
      <w:r>
        <w:rPr>
          <w:rFonts w:hint="eastAsia" w:ascii="宋体" w:cs="宋体"/>
          <w:b/>
          <w:bCs/>
          <w:color w:val="000000"/>
          <w:sz w:val="24"/>
          <w:szCs w:val="24"/>
          <w:lang w:bidi="ar-SA"/>
        </w:rPr>
        <w:t xml:space="preserve">2.1.</w:t>
      </w:r>
      <w:r>
        <w:rPr>
          <w:rFonts w:hint="eastAsia" w:ascii="宋体" w:cs="宋体"/>
          <w:b/>
          <w:bCs/>
          <w:color w:val="000000"/>
          <w:sz w:val="24"/>
          <w:szCs w:val="24"/>
          <w:lang w:val="en-US" w:eastAsia="zh-CN" w:bidi="ar-SA"/>
        </w:rPr>
        <w:t xml:space="preserve">3</w:t>
      </w:r>
      <w:r>
        <w:rPr>
          <w:rFonts w:hint="eastAsia" w:ascii="宋体" w:cs="宋体"/>
          <w:b/>
          <w:bCs/>
          <w:color w:val="000000"/>
          <w:sz w:val="24"/>
          <w:szCs w:val="24"/>
          <w:lang w:bidi="ar-SA"/>
        </w:rPr>
        <w:t xml:space="preserve">.1通用标准</w:t>
      </w:r>
      <w:r>
        <w:rPr>
          <w:rFonts w:hint="eastAsia" w:ascii="宋体" w:cs="宋体"/>
          <w:b/>
          <w:bCs/>
          <w:color w:val="000000"/>
          <w:sz w:val="24"/>
          <w:szCs w:val="24"/>
          <w:lang w:bidi="ar-SA"/>
        </w:rPr>
      </w:r>
      <w:r/>
    </w:p>
    <w:p>
      <w:pPr>
        <w:pStyle w:val="1094"/>
        <w:ind w:firstLine="480"/>
        <w:spacing w:line="440" w:lineRule="exact"/>
        <w:rPr>
          <w:rFonts w:hint="eastAsia" w:ascii="宋体" w:cs="宋体"/>
          <w:color w:val="000000"/>
          <w:sz w:val="24"/>
          <w:szCs w:val="24"/>
          <w:lang w:bidi="ar-SA"/>
        </w:rPr>
      </w:pPr>
      <w:r>
        <w:rPr>
          <w:rFonts w:hint="eastAsia" w:ascii="宋体" w:cs="宋体"/>
          <w:color w:val="000000"/>
          <w:sz w:val="24"/>
          <w:szCs w:val="24"/>
          <w:lang w:bidi="ar-SA"/>
        </w:rPr>
        <w:t xml:space="preserve">依据《中华人民共和国产品质量法》和其实施办法、相关产品实施细则（简称“实施细则”）、实施方案进行产品质量检验检测服务，此次检验检测服务涉及的实施细则包括：《骑行服（瑜伽服）实施细则》。</w:t>
      </w:r>
      <w:r>
        <w:rPr>
          <w:rFonts w:hint="eastAsia" w:ascii="宋体" w:cs="宋体"/>
          <w:color w:val="000000"/>
          <w:sz w:val="24"/>
          <w:szCs w:val="24"/>
          <w:lang w:bidi="ar-SA"/>
        </w:rPr>
      </w:r>
      <w:r/>
    </w:p>
    <w:p>
      <w:pPr>
        <w:pStyle w:val="1094"/>
        <w:ind w:firstLine="482"/>
        <w:spacing w:line="440" w:lineRule="exact"/>
        <w:rPr>
          <w:rFonts w:hint="eastAsia" w:ascii="宋体" w:cs="宋体"/>
          <w:b/>
          <w:bCs/>
          <w:color w:val="000000"/>
          <w:sz w:val="24"/>
          <w:szCs w:val="24"/>
          <w:lang w:bidi="ar-SA"/>
        </w:rPr>
      </w:pPr>
      <w:r>
        <w:rPr>
          <w:rFonts w:hint="eastAsia" w:ascii="宋体" w:cs="宋体"/>
          <w:b/>
          <w:bCs/>
          <w:color w:val="000000"/>
          <w:sz w:val="24"/>
          <w:szCs w:val="24"/>
          <w:lang w:bidi="ar-SA"/>
        </w:rPr>
        <w:t xml:space="preserve">2.1.</w:t>
      </w:r>
      <w:r>
        <w:rPr>
          <w:rFonts w:hint="eastAsia" w:ascii="宋体" w:cs="宋体"/>
          <w:b/>
          <w:bCs/>
          <w:color w:val="000000"/>
          <w:sz w:val="24"/>
          <w:szCs w:val="24"/>
          <w:lang w:val="en-US" w:eastAsia="zh-CN" w:bidi="ar-SA"/>
        </w:rPr>
        <w:t xml:space="preserve">3</w:t>
      </w:r>
      <w:r>
        <w:rPr>
          <w:rFonts w:hint="eastAsia" w:ascii="宋体" w:cs="宋体"/>
          <w:b/>
          <w:bCs/>
          <w:color w:val="000000"/>
          <w:sz w:val="24"/>
          <w:szCs w:val="24"/>
          <w:lang w:bidi="ar-SA"/>
        </w:rPr>
        <w:t xml:space="preserve">.2详细标准</w:t>
      </w:r>
      <w:r>
        <w:rPr>
          <w:rFonts w:hint="eastAsia" w:ascii="宋体" w:cs="宋体"/>
          <w:b/>
          <w:bCs/>
          <w:color w:val="000000"/>
          <w:sz w:val="24"/>
          <w:szCs w:val="24"/>
          <w:lang w:bidi="ar-SA"/>
        </w:rPr>
      </w:r>
      <w:r/>
    </w:p>
    <w:p>
      <w:pPr>
        <w:pStyle w:val="1094"/>
        <w:jc w:val="center"/>
        <w:spacing w:after="156"/>
        <w:rPr>
          <w:rFonts w:hint="eastAsia" w:ascii="宋体" w:eastAsia="宋体" w:cs="宋体"/>
          <w:b/>
          <w:bCs/>
          <w:color w:val="000000"/>
          <w:sz w:val="24"/>
          <w:lang w:bidi="ar-SA"/>
        </w:rPr>
      </w:pPr>
      <w:r>
        <w:rPr>
          <w:rFonts w:hint="eastAsia" w:ascii="宋体" w:eastAsia="宋体" w:cs="宋体"/>
          <w:b/>
          <w:bCs/>
          <w:color w:val="000000"/>
          <w:sz w:val="24"/>
          <w:lang w:bidi="ar-SA"/>
        </w:rPr>
        <w:t xml:space="preserve"> 2026年骑行服（瑜伽服）产品检验项目、依据及方法</w:t>
      </w:r>
      <w:r>
        <w:rPr>
          <w:rFonts w:hint="eastAsia" w:ascii="宋体" w:eastAsia="宋体" w:cs="宋体"/>
          <w:b/>
          <w:bCs/>
          <w:color w:val="000000"/>
          <w:sz w:val="24"/>
          <w:lang w:bidi="ar-SA"/>
        </w:rPr>
      </w:r>
      <w:r/>
    </w:p>
    <w:p>
      <w:pPr>
        <w:pStyle w:val="1094"/>
        <w:jc w:val="center"/>
        <w:keepLines w:val="0"/>
        <w:keepNext w:val="0"/>
        <w:pageBreakBefore w:val="0"/>
        <w:spacing w:line="360" w:lineRule="auto"/>
        <w:widowControl w:val="off"/>
        <w:rPr>
          <w:rFonts w:hint="eastAsia" w:ascii="宋体" w:eastAsia="宋体" w:cs="宋体"/>
          <w:b/>
          <w:bCs/>
          <w:color w:val="000000"/>
          <w:sz w:val="24"/>
          <w:szCs w:val="24"/>
          <w:lang w:val="en-US" w:eastAsia="zh-CN" w:bidi="ar-SA"/>
        </w:rPr>
      </w:pPr>
      <w:r>
        <w:rPr>
          <w:rFonts w:hint="eastAsia" w:ascii="宋体" w:eastAsia="宋体" w:cs="宋体"/>
          <w:b/>
          <w:bCs/>
          <w:color w:val="000000"/>
          <w:sz w:val="24"/>
          <w:szCs w:val="24"/>
          <w:lang w:val="en-US" w:eastAsia="zh-CN" w:bidi="ar-SA"/>
        </w:rPr>
        <w:t xml:space="preserve">自行车骑行服</w:t>
      </w:r>
      <w:r>
        <w:rPr>
          <w:rFonts w:hint="eastAsia" w:ascii="宋体" w:eastAsia="宋体" w:cs="宋体"/>
          <w:b/>
          <w:bCs/>
          <w:color w:val="000000"/>
          <w:sz w:val="24"/>
          <w:szCs w:val="24"/>
          <w:lang w:val="en-US" w:eastAsia="zh-CN" w:bidi="ar-SA"/>
        </w:rPr>
      </w:r>
      <w:r/>
    </w:p>
    <w:tbl>
      <w:tblPr>
        <w:tblW w:w="4998" w:type="pct"/>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56"/>
        <w:gridCol w:w="2933"/>
        <w:gridCol w:w="2403"/>
        <w:gridCol w:w="3073"/>
      </w:tblGrid>
      <w:tr>
        <w:trPr>
          <w:trHeight w:val="567"/>
          <w:tblHeader/>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序号</w:t>
            </w:r>
            <w:r>
              <w:rPr>
                <w:rFonts w:hint="eastAsia" w:ascii="宋体" w:eastAsia="宋体" w:cs="宋体"/>
                <w:color w:val="000000"/>
                <w:sz w:val="21"/>
                <w:szCs w:val="21"/>
                <w:lang w:bidi="ar-SA"/>
              </w:rPr>
            </w:r>
            <w:r/>
          </w:p>
        </w:tc>
        <w:tc>
          <w:tcPr>
            <w:tcBorders>
              <w:top w:val="single" w:color="000000" w:sz="4" w:space="0"/>
              <w:left w:val="single" w:color="000000" w:sz="4" w:space="0"/>
              <w:bottom w:val="single" w:color="000000" w:sz="4" w:space="0"/>
              <w:right w:val="single" w:color="000000" w:sz="4" w:space="0"/>
            </w:tcBorders>
            <w:tcW w:w="2933"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检验检测项目</w:t>
            </w:r>
            <w:r>
              <w:rPr>
                <w:rFonts w:hint="eastAsia" w:ascii="宋体" w:eastAsia="宋体" w:cs="宋体"/>
                <w:color w:val="000000"/>
                <w:sz w:val="21"/>
                <w:szCs w:val="21"/>
                <w:lang w:bidi="ar-SA"/>
              </w:rPr>
            </w:r>
            <w:r/>
          </w:p>
        </w:tc>
        <w:tc>
          <w:tcPr>
            <w:tcBorders>
              <w:top w:val="single" w:color="000000" w:sz="4" w:space="0"/>
              <w:left w:val="single" w:color="000000" w:sz="4" w:space="0"/>
              <w:bottom w:val="single" w:color="000000" w:sz="4" w:space="0"/>
              <w:right w:val="single" w:color="000000" w:sz="4" w:space="0"/>
            </w:tcBorders>
            <w:tcW w:w="2403"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检验检测依据</w:t>
            </w:r>
            <w:r>
              <w:rPr>
                <w:rFonts w:hint="eastAsia" w:ascii="宋体" w:eastAsia="宋体" w:cs="宋体"/>
                <w:color w:val="000000"/>
                <w:sz w:val="21"/>
                <w:szCs w:val="21"/>
                <w:lang w:bidi="ar-SA"/>
              </w:rPr>
            </w:r>
            <w:r/>
          </w:p>
        </w:tc>
        <w:tc>
          <w:tcPr>
            <w:tcBorders>
              <w:top w:val="single" w:color="000000" w:sz="4" w:space="0"/>
              <w:left w:val="single" w:color="000000" w:sz="4" w:space="0"/>
              <w:bottom w:val="single" w:color="000000" w:sz="4" w:space="0"/>
              <w:right w:val="single" w:color="000000" w:sz="4" w:space="0"/>
            </w:tcBorders>
            <w:tcW w:w="3073"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检验检测方法</w:t>
            </w:r>
            <w:r>
              <w:rPr>
                <w:rFonts w:hint="eastAsia" w:ascii="宋体" w:eastAsia="宋体" w:cs="宋体"/>
                <w:color w:val="000000"/>
                <w:sz w:val="21"/>
                <w:szCs w:val="21"/>
                <w:lang w:bidi="ar-SA"/>
              </w:rPr>
            </w:r>
            <w:r/>
          </w:p>
        </w:tc>
      </w:tr>
      <w:tr>
        <w:trPr>
          <w:trHeight w:val="1216"/>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1</w:t>
            </w:r>
            <w:r>
              <w:rPr>
                <w:rFonts w:hint="eastAsia" w:ascii="宋体" w:eastAsia="宋体" w:cs="宋体"/>
                <w:color w:val="000000"/>
                <w:sz w:val="21"/>
                <w:szCs w:val="21"/>
                <w:lang w:bidi="ar-SA"/>
              </w:rPr>
            </w:r>
            <w:r/>
          </w:p>
        </w:tc>
        <w:tc>
          <w:tcPr>
            <w:tcBorders>
              <w:top w:val="single" w:color="000000" w:sz="4" w:space="0"/>
              <w:left w:val="single" w:color="000000" w:sz="4" w:space="0"/>
              <w:bottom w:val="single" w:color="000000" w:sz="4" w:space="0"/>
              <w:right w:val="single" w:color="000000" w:sz="4" w:space="0"/>
            </w:tcBorders>
            <w:tcW w:w="2933" w:type="dxa"/>
            <w:vAlign w:val="center"/>
            <w:textDirection w:val="lrTb"/>
            <w:noWrap/>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纤维含量</w:t>
            </w:r>
            <w:r>
              <w:rPr>
                <w:rFonts w:hint="eastAsia" w:ascii="宋体" w:eastAsia="宋体" w:cs="宋体"/>
                <w:color w:val="000000"/>
                <w:sz w:val="21"/>
                <w:szCs w:val="21"/>
                <w:lang w:bidi="ar-SA"/>
              </w:rPr>
            </w:r>
            <w:r/>
          </w:p>
        </w:tc>
        <w:tc>
          <w:tcPr>
            <w:tcBorders>
              <w:top w:val="single" w:color="000000" w:sz="4" w:space="0"/>
              <w:left w:val="single" w:color="000000" w:sz="4" w:space="0"/>
              <w:bottom w:val="single" w:color="000000" w:sz="4" w:space="0"/>
              <w:right w:val="single" w:color="000000" w:sz="4" w:space="0"/>
            </w:tcBorders>
            <w:tcW w:w="2403" w:type="dxa"/>
            <w:vAlign w:val="center"/>
            <w:textDirection w:val="lrTb"/>
            <w:noWrap/>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GB/T 29862-2013</w:t>
            </w:r>
            <w:r>
              <w:rPr>
                <w:rFonts w:hint="eastAsia" w:ascii="宋体" w:eastAsia="宋体" w:cs="宋体"/>
                <w:color w:val="000000"/>
                <w:sz w:val="21"/>
                <w:szCs w:val="21"/>
                <w:lang w:bidi="ar-SA"/>
              </w:rPr>
            </w:r>
            <w:r/>
          </w:p>
        </w:tc>
        <w:tc>
          <w:tcPr>
            <w:tcBorders>
              <w:top w:val="single" w:color="000000" w:sz="4" w:space="0"/>
              <w:left w:val="single" w:color="000000" w:sz="4" w:space="0"/>
              <w:bottom w:val="single" w:color="000000" w:sz="4" w:space="0"/>
              <w:right w:val="single" w:color="000000" w:sz="4" w:space="0"/>
            </w:tcBorders>
            <w:tcW w:w="3073" w:type="dxa"/>
            <w:vAlign w:val="center"/>
            <w:textDirection w:val="lrTb"/>
            <w:noWrap/>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GB/T 2910-2009</w:t>
            </w:r>
            <w:r>
              <w:rPr>
                <w:rFonts w:hint="eastAsia" w:ascii="宋体" w:eastAsia="宋体" w:cs="宋体"/>
                <w:color w:val="000000"/>
                <w:sz w:val="21"/>
                <w:szCs w:val="21"/>
                <w:lang w:bidi="ar-SA"/>
              </w:rPr>
            </w:r>
            <w:r/>
          </w:p>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GB/T 38015-2019</w:t>
            </w:r>
            <w:r>
              <w:rPr>
                <w:rFonts w:hint="eastAsia" w:ascii="宋体" w:eastAsia="宋体" w:cs="宋体"/>
                <w:color w:val="000000"/>
                <w:sz w:val="21"/>
                <w:szCs w:val="21"/>
                <w:lang w:bidi="ar-SA"/>
              </w:rPr>
              <w:br w:type="textWrapping" w:clear="all"/>
            </w:r>
            <w:r>
              <w:rPr>
                <w:rFonts w:hint="eastAsia" w:ascii="宋体" w:eastAsia="宋体" w:cs="宋体"/>
                <w:color w:val="000000"/>
                <w:sz w:val="21"/>
                <w:szCs w:val="21"/>
                <w:lang w:bidi="ar-SA"/>
              </w:rPr>
              <w:t xml:space="preserve">FZ/T 01026-2017</w:t>
            </w:r>
            <w:r>
              <w:rPr>
                <w:rFonts w:hint="eastAsia" w:ascii="宋体" w:eastAsia="宋体" w:cs="宋体"/>
                <w:color w:val="000000"/>
                <w:sz w:val="21"/>
                <w:szCs w:val="21"/>
                <w:lang w:bidi="ar-SA"/>
              </w:rPr>
            </w:r>
            <w:r/>
          </w:p>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FZ/T 01057-2007等</w:t>
            </w:r>
            <w:r>
              <w:rPr>
                <w:rFonts w:hint="eastAsia" w:ascii="宋体" w:eastAsia="宋体" w:cs="宋体"/>
                <w:color w:val="000000"/>
                <w:sz w:val="21"/>
                <w:szCs w:val="21"/>
                <w:lang w:bidi="ar-SA"/>
              </w:rPr>
            </w:r>
            <w:r/>
          </w:p>
        </w:tc>
      </w:tr>
      <w:tr>
        <w:trPr>
          <w:trHeight w:val="567"/>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2</w:t>
            </w:r>
            <w:r>
              <w:rPr>
                <w:rFonts w:hint="eastAsia" w:ascii="宋体" w:eastAsia="宋体" w:cs="宋体"/>
                <w:color w:val="000000"/>
                <w:sz w:val="21"/>
                <w:szCs w:val="21"/>
                <w:lang w:bidi="ar-SA"/>
              </w:rPr>
            </w:r>
            <w:r/>
          </w:p>
        </w:tc>
        <w:tc>
          <w:tcPr>
            <w:tcBorders>
              <w:top w:val="single" w:color="000000" w:sz="4" w:space="0"/>
              <w:left w:val="single" w:color="000000" w:sz="4" w:space="0"/>
              <w:bottom w:val="single" w:color="000000" w:sz="4" w:space="0"/>
              <w:right w:val="single" w:color="000000" w:sz="4" w:space="0"/>
            </w:tcBorders>
            <w:tcW w:w="2933" w:type="dxa"/>
            <w:vAlign w:val="center"/>
            <w:textDirection w:val="lrTb"/>
            <w:noWrap/>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甲醛含量</w:t>
            </w:r>
            <w:r>
              <w:rPr>
                <w:rFonts w:hint="eastAsia" w:ascii="宋体" w:eastAsia="宋体" w:cs="宋体"/>
                <w:color w:val="000000"/>
                <w:sz w:val="21"/>
                <w:szCs w:val="21"/>
                <w:lang w:bidi="ar-SA"/>
              </w:rPr>
            </w:r>
            <w:r/>
          </w:p>
        </w:tc>
        <w:tc>
          <w:tcPr>
            <w:tcBorders>
              <w:top w:val="single" w:color="000000" w:sz="4" w:space="0"/>
              <w:left w:val="single" w:color="000000" w:sz="4" w:space="0"/>
              <w:bottom w:val="none" w:color="000000" w:sz="4" w:space="0"/>
              <w:right w:val="single" w:color="000000" w:sz="4" w:space="0"/>
            </w:tcBorders>
            <w:tcW w:w="2403" w:type="dxa"/>
            <w:vAlign w:val="center"/>
            <w:vMerge w:val="restart"/>
            <w:textDirection w:val="lrTb"/>
            <w:noWrap/>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18401-2010</w:t>
            </w:r>
            <w:r>
              <w:rPr>
                <w:rFonts w:hint="eastAsia" w:ascii="宋体" w:eastAsia="宋体" w:cs="宋体"/>
                <w:color w:val="000000"/>
                <w:sz w:val="21"/>
                <w:szCs w:val="21"/>
                <w:lang w:bidi="ar-SA"/>
              </w:rPr>
            </w:r>
            <w:r/>
          </w:p>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eastAsia="zh-CN" w:bidi="ar-SA"/>
              </w:rPr>
              <w:t xml:space="preserve">GB 31701-2015</w:t>
            </w:r>
            <w:r>
              <w:rPr>
                <w:rFonts w:hint="eastAsia" w:ascii="宋体" w:eastAsia="宋体" w:cs="宋体"/>
                <w:color w:val="000000"/>
                <w:sz w:val="21"/>
                <w:szCs w:val="21"/>
                <w:lang w:bidi="ar-SA"/>
              </w:rPr>
            </w:r>
            <w:r/>
          </w:p>
        </w:tc>
        <w:tc>
          <w:tcPr>
            <w:tcBorders>
              <w:top w:val="single" w:color="000000" w:sz="4" w:space="0"/>
              <w:left w:val="single" w:color="000000" w:sz="4" w:space="0"/>
              <w:bottom w:val="single" w:color="000000" w:sz="4" w:space="0"/>
              <w:right w:val="single" w:color="000000" w:sz="4" w:space="0"/>
            </w:tcBorders>
            <w:tcW w:w="3073" w:type="dxa"/>
            <w:vAlign w:val="center"/>
            <w:textDirection w:val="lrTb"/>
            <w:noWrap/>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GB/T 2912.1-2009</w:t>
            </w:r>
            <w:r>
              <w:rPr>
                <w:rFonts w:hint="eastAsia" w:ascii="宋体" w:eastAsia="宋体" w:cs="宋体"/>
                <w:color w:val="000000"/>
                <w:sz w:val="21"/>
                <w:szCs w:val="21"/>
                <w:lang w:bidi="ar-SA"/>
              </w:rPr>
            </w:r>
            <w:r/>
          </w:p>
        </w:tc>
      </w:tr>
      <w:tr>
        <w:trPr>
          <w:trHeight w:val="567"/>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3</w:t>
            </w:r>
            <w:r>
              <w:rPr>
                <w:rFonts w:hint="eastAsia" w:ascii="宋体" w:eastAsia="宋体" w:cs="宋体"/>
                <w:color w:val="000000"/>
                <w:sz w:val="21"/>
                <w:szCs w:val="21"/>
                <w:lang w:bidi="ar-SA"/>
              </w:rPr>
            </w:r>
            <w:r/>
          </w:p>
        </w:tc>
        <w:tc>
          <w:tcPr>
            <w:tcBorders>
              <w:top w:val="single" w:color="000000" w:sz="4" w:space="0"/>
              <w:left w:val="single" w:color="000000" w:sz="4" w:space="0"/>
              <w:bottom w:val="single" w:color="000000" w:sz="4" w:space="0"/>
              <w:right w:val="single" w:color="000000" w:sz="4" w:space="0"/>
            </w:tcBorders>
            <w:tcW w:w="2933" w:type="dxa"/>
            <w:vAlign w:val="center"/>
            <w:textDirection w:val="lrTb"/>
            <w:noWrap/>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pH值</w:t>
            </w:r>
            <w:r>
              <w:rPr>
                <w:rFonts w:hint="eastAsia" w:ascii="宋体" w:eastAsia="宋体" w:cs="宋体"/>
                <w:color w:val="000000"/>
                <w:sz w:val="21"/>
                <w:szCs w:val="21"/>
                <w:lang w:bidi="ar-SA"/>
              </w:rPr>
            </w:r>
            <w:r/>
          </w:p>
        </w:tc>
        <w:tc>
          <w:tcPr>
            <w:tcBorders>
              <w:top w:val="none" w:color="000000" w:sz="4" w:space="0"/>
              <w:left w:val="single" w:color="000000" w:sz="4" w:space="0"/>
              <w:bottom w:val="none" w:color="000000" w:sz="4" w:space="0"/>
              <w:right w:val="single" w:color="000000" w:sz="4" w:space="0"/>
            </w:tcBorders>
            <w:tcW w:w="2403" w:type="dxa"/>
            <w:vAlign w:val="center"/>
            <w:vMerge w:val="continue"/>
            <w:textDirection w:val="lrTb"/>
            <w:noWrap/>
          </w:tcPr>
          <w:p>
            <w:pPr>
              <w:pStyle w:val="1094"/>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3073" w:type="dxa"/>
            <w:vAlign w:val="center"/>
            <w:textDirection w:val="lrTb"/>
            <w:noWrap/>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GB/T 7573-2009</w:t>
            </w:r>
            <w:r>
              <w:rPr>
                <w:rFonts w:hint="eastAsia" w:ascii="宋体" w:eastAsia="宋体" w:cs="宋体"/>
                <w:color w:val="000000"/>
                <w:sz w:val="21"/>
                <w:szCs w:val="21"/>
                <w:lang w:bidi="ar-SA"/>
              </w:rPr>
            </w:r>
            <w:r/>
          </w:p>
        </w:tc>
      </w:tr>
      <w:tr>
        <w:trPr>
          <w:trHeight w:val="567"/>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4</w:t>
            </w:r>
            <w:r>
              <w:rPr>
                <w:rFonts w:hint="eastAsia" w:ascii="宋体" w:eastAsia="宋体" w:cs="宋体"/>
                <w:color w:val="000000"/>
                <w:sz w:val="21"/>
                <w:szCs w:val="21"/>
                <w:lang w:bidi="ar-SA"/>
              </w:rPr>
            </w:r>
            <w:r/>
          </w:p>
        </w:tc>
        <w:tc>
          <w:tcPr>
            <w:tcBorders>
              <w:top w:val="single" w:color="000000" w:sz="4" w:space="0"/>
              <w:left w:val="single" w:color="000000" w:sz="4" w:space="0"/>
              <w:bottom w:val="single" w:color="000000" w:sz="4" w:space="0"/>
              <w:right w:val="single" w:color="000000" w:sz="4" w:space="0"/>
            </w:tcBorders>
            <w:tcW w:w="2933" w:type="dxa"/>
            <w:vAlign w:val="center"/>
            <w:textDirection w:val="lrTb"/>
            <w:noWrap/>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可分解致癌芳香胺染料</w:t>
            </w:r>
            <w:r>
              <w:rPr>
                <w:rFonts w:hint="eastAsia" w:ascii="宋体" w:eastAsia="宋体" w:cs="宋体"/>
                <w:color w:val="000000"/>
                <w:sz w:val="21"/>
                <w:szCs w:val="21"/>
                <w:lang w:bidi="ar-SA"/>
              </w:rPr>
            </w:r>
            <w:r/>
          </w:p>
        </w:tc>
        <w:tc>
          <w:tcPr>
            <w:tcBorders>
              <w:top w:val="none" w:color="000000" w:sz="4" w:space="0"/>
              <w:left w:val="single" w:color="000000" w:sz="4" w:space="0"/>
              <w:bottom w:val="none" w:color="000000" w:sz="4" w:space="0"/>
              <w:right w:val="single" w:color="000000" w:sz="4" w:space="0"/>
            </w:tcBorders>
            <w:tcW w:w="2403" w:type="dxa"/>
            <w:vAlign w:val="center"/>
            <w:vMerge w:val="continue"/>
            <w:textDirection w:val="lrTb"/>
            <w:noWrap/>
          </w:tcPr>
          <w:p>
            <w:pPr>
              <w:pStyle w:val="1094"/>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3073" w:type="dxa"/>
            <w:vAlign w:val="center"/>
            <w:textDirection w:val="lrTb"/>
            <w:noWrap/>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GB/T 17592-2024</w:t>
            </w:r>
            <w:r>
              <w:rPr>
                <w:rFonts w:hint="eastAsia" w:ascii="宋体" w:eastAsia="宋体" w:cs="宋体"/>
                <w:color w:val="000000"/>
                <w:sz w:val="21"/>
                <w:szCs w:val="21"/>
                <w:lang w:bidi="ar-SA"/>
              </w:rPr>
            </w:r>
            <w:r/>
          </w:p>
        </w:tc>
      </w:tr>
      <w:tr>
        <w:trPr>
          <w:trHeight w:val="567"/>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5</w:t>
            </w:r>
            <w:r>
              <w:rPr>
                <w:rFonts w:hint="eastAsia" w:ascii="宋体" w:eastAsia="宋体" w:cs="宋体"/>
                <w:color w:val="000000"/>
                <w:sz w:val="21"/>
                <w:szCs w:val="21"/>
                <w:lang w:bidi="ar-SA"/>
              </w:rPr>
            </w:r>
            <w:r/>
          </w:p>
        </w:tc>
        <w:tc>
          <w:tcPr>
            <w:tcBorders>
              <w:top w:val="single" w:color="000000" w:sz="4" w:space="0"/>
              <w:left w:val="single" w:color="000000" w:sz="4" w:space="0"/>
              <w:bottom w:val="single" w:color="000000" w:sz="4" w:space="0"/>
              <w:right w:val="single" w:color="000000" w:sz="4" w:space="0"/>
            </w:tcBorders>
            <w:tcW w:w="2933" w:type="dxa"/>
            <w:vAlign w:val="center"/>
            <w:textDirection w:val="lrTb"/>
            <w:noWrap/>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耐水色牢度</w:t>
            </w:r>
            <w:r>
              <w:rPr>
                <w:rFonts w:hint="eastAsia" w:ascii="宋体" w:eastAsia="宋体" w:cs="宋体"/>
                <w:color w:val="000000"/>
                <w:sz w:val="21"/>
                <w:szCs w:val="21"/>
                <w:lang w:bidi="ar-SA"/>
              </w:rPr>
            </w:r>
            <w:r/>
          </w:p>
        </w:tc>
        <w:tc>
          <w:tcPr>
            <w:tcBorders>
              <w:top w:val="none" w:color="000000" w:sz="4" w:space="0"/>
              <w:left w:val="single" w:color="000000" w:sz="4" w:space="0"/>
              <w:bottom w:val="none" w:color="000000" w:sz="4" w:space="0"/>
              <w:right w:val="single" w:color="000000" w:sz="4" w:space="0"/>
            </w:tcBorders>
            <w:tcW w:w="2403" w:type="dxa"/>
            <w:vAlign w:val="center"/>
            <w:vMerge w:val="continue"/>
            <w:textDirection w:val="lrTb"/>
            <w:noWrap/>
          </w:tcPr>
          <w:p>
            <w:pPr>
              <w:pStyle w:val="1094"/>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3073" w:type="dxa"/>
            <w:vAlign w:val="center"/>
            <w:textDirection w:val="lrTb"/>
            <w:noWrap/>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GB/T 5713-2013</w:t>
            </w:r>
            <w:r>
              <w:rPr>
                <w:rFonts w:hint="eastAsia" w:ascii="宋体" w:eastAsia="宋体" w:cs="宋体"/>
                <w:color w:val="000000"/>
                <w:sz w:val="21"/>
                <w:szCs w:val="21"/>
                <w:lang w:bidi="ar-SA"/>
              </w:rPr>
            </w:r>
            <w:r/>
          </w:p>
        </w:tc>
      </w:tr>
      <w:tr>
        <w:trPr>
          <w:trHeight w:val="567"/>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6</w:t>
            </w:r>
            <w:r>
              <w:rPr>
                <w:rFonts w:hint="eastAsia" w:ascii="宋体" w:eastAsia="宋体" w:cs="宋体"/>
                <w:color w:val="000000"/>
                <w:sz w:val="21"/>
                <w:szCs w:val="21"/>
                <w:lang w:bidi="ar-SA"/>
              </w:rPr>
            </w:r>
            <w:r/>
          </w:p>
        </w:tc>
        <w:tc>
          <w:tcPr>
            <w:tcBorders>
              <w:top w:val="single" w:color="000000" w:sz="4" w:space="0"/>
              <w:left w:val="single" w:color="000000" w:sz="4" w:space="0"/>
              <w:bottom w:val="single" w:color="000000" w:sz="4" w:space="0"/>
              <w:right w:val="single" w:color="000000" w:sz="4" w:space="0"/>
            </w:tcBorders>
            <w:tcW w:w="2933" w:type="dxa"/>
            <w:vAlign w:val="center"/>
            <w:textDirection w:val="lrTb"/>
            <w:noWrap/>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耐汗渍色牢度</w:t>
            </w:r>
            <w:r>
              <w:rPr>
                <w:rFonts w:hint="eastAsia" w:ascii="宋体" w:eastAsia="宋体" w:cs="宋体"/>
                <w:color w:val="000000"/>
                <w:sz w:val="21"/>
                <w:szCs w:val="21"/>
                <w:lang w:bidi="ar-SA"/>
              </w:rPr>
            </w:r>
            <w:r/>
          </w:p>
        </w:tc>
        <w:tc>
          <w:tcPr>
            <w:tcBorders>
              <w:top w:val="none" w:color="000000" w:sz="4" w:space="0"/>
              <w:left w:val="single" w:color="000000" w:sz="4" w:space="0"/>
              <w:bottom w:val="none" w:color="000000" w:sz="4" w:space="0"/>
              <w:right w:val="single" w:color="000000" w:sz="4" w:space="0"/>
            </w:tcBorders>
            <w:tcW w:w="2403" w:type="dxa"/>
            <w:vAlign w:val="center"/>
            <w:vMerge w:val="continue"/>
            <w:textDirection w:val="lrTb"/>
            <w:noWrap/>
          </w:tcPr>
          <w:p>
            <w:pPr>
              <w:pStyle w:val="1094"/>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3073" w:type="dxa"/>
            <w:vAlign w:val="center"/>
            <w:textDirection w:val="lrTb"/>
            <w:noWrap/>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GB/T 3922-2013</w:t>
            </w:r>
            <w:r>
              <w:rPr>
                <w:rFonts w:hint="eastAsia" w:ascii="宋体" w:eastAsia="宋体" w:cs="宋体"/>
                <w:color w:val="000000"/>
                <w:sz w:val="21"/>
                <w:szCs w:val="21"/>
                <w:lang w:bidi="ar-SA"/>
              </w:rPr>
            </w:r>
            <w:r/>
          </w:p>
        </w:tc>
      </w:tr>
      <w:tr>
        <w:trPr>
          <w:trHeight w:val="567"/>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7</w:t>
            </w:r>
            <w:r>
              <w:rPr>
                <w:rFonts w:hint="eastAsia" w:ascii="宋体" w:eastAsia="宋体" w:cs="宋体"/>
                <w:color w:val="000000"/>
                <w:sz w:val="21"/>
                <w:szCs w:val="21"/>
                <w:lang w:bidi="ar-SA"/>
              </w:rPr>
            </w:r>
            <w:r/>
          </w:p>
        </w:tc>
        <w:tc>
          <w:tcPr>
            <w:tcBorders>
              <w:top w:val="single" w:color="000000" w:sz="4" w:space="0"/>
              <w:left w:val="single" w:color="000000" w:sz="4" w:space="0"/>
              <w:bottom w:val="single" w:color="000000" w:sz="4" w:space="0"/>
              <w:right w:val="single" w:color="000000" w:sz="4" w:space="0"/>
            </w:tcBorders>
            <w:tcW w:w="2933" w:type="dxa"/>
            <w:vAlign w:val="center"/>
            <w:textDirection w:val="lrTb"/>
            <w:noWrap/>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耐摩擦色牢度</w:t>
            </w:r>
            <w:r>
              <w:rPr>
                <w:rFonts w:hint="eastAsia" w:ascii="宋体" w:eastAsia="宋体" w:cs="宋体"/>
                <w:color w:val="000000"/>
                <w:sz w:val="21"/>
                <w:szCs w:val="21"/>
                <w:lang w:bidi="ar-SA"/>
              </w:rPr>
            </w:r>
            <w:r/>
          </w:p>
        </w:tc>
        <w:tc>
          <w:tcPr>
            <w:tcBorders>
              <w:top w:val="none" w:color="000000" w:sz="4" w:space="0"/>
              <w:left w:val="single" w:color="000000" w:sz="4" w:space="0"/>
              <w:bottom w:val="single" w:color="000000" w:sz="4" w:space="0"/>
              <w:right w:val="single" w:color="000000" w:sz="4" w:space="0"/>
            </w:tcBorders>
            <w:tcW w:w="2403" w:type="dxa"/>
            <w:vAlign w:val="center"/>
            <w:vMerge w:val="continue"/>
            <w:textDirection w:val="lrTb"/>
            <w:noWrap/>
          </w:tcPr>
          <w:p>
            <w:pPr>
              <w:pStyle w:val="1094"/>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3073" w:type="dxa"/>
            <w:vAlign w:val="center"/>
            <w:textDirection w:val="lrTb"/>
            <w:noWrap/>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GB/T 3920-2008</w:t>
            </w:r>
            <w:r>
              <w:rPr>
                <w:rFonts w:hint="eastAsia" w:ascii="宋体" w:eastAsia="宋体" w:cs="宋体"/>
                <w:color w:val="000000"/>
                <w:sz w:val="21"/>
                <w:szCs w:val="21"/>
                <w:lang w:bidi="ar-SA"/>
              </w:rPr>
            </w:r>
            <w:r/>
          </w:p>
        </w:tc>
      </w:tr>
      <w:tr>
        <w:trPr>
          <w:trHeight w:val="567"/>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8</w:t>
            </w:r>
            <w:r>
              <w:rPr>
                <w:rFonts w:hint="eastAsia" w:ascii="宋体" w:eastAsia="宋体" w:cs="宋体"/>
                <w:color w:val="000000"/>
                <w:sz w:val="21"/>
                <w:szCs w:val="21"/>
                <w:lang w:bidi="ar-SA"/>
              </w:rPr>
            </w:r>
            <w:r/>
          </w:p>
        </w:tc>
        <w:tc>
          <w:tcPr>
            <w:tcBorders>
              <w:top w:val="single" w:color="000000" w:sz="4" w:space="0"/>
              <w:left w:val="single" w:color="000000" w:sz="4" w:space="0"/>
              <w:bottom w:val="single" w:color="000000" w:sz="4" w:space="0"/>
              <w:right w:val="single" w:color="000000" w:sz="4" w:space="0"/>
            </w:tcBorders>
            <w:tcW w:w="2933" w:type="dxa"/>
            <w:vAlign w:val="center"/>
            <w:textDirection w:val="lrTb"/>
            <w:noWrap/>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耐皂洗色牢度</w:t>
            </w:r>
            <w:r>
              <w:rPr>
                <w:rFonts w:hint="eastAsia" w:ascii="宋体" w:eastAsia="宋体" w:cs="宋体"/>
                <w:color w:val="000000"/>
                <w:sz w:val="21"/>
                <w:szCs w:val="21"/>
                <w:lang w:bidi="ar-SA"/>
              </w:rPr>
            </w:r>
            <w:r/>
          </w:p>
        </w:tc>
        <w:tc>
          <w:tcPr>
            <w:tcBorders>
              <w:top w:val="single" w:color="000000" w:sz="4" w:space="0"/>
              <w:left w:val="single" w:color="000000" w:sz="4" w:space="0"/>
              <w:bottom w:val="none" w:color="000000" w:sz="4" w:space="0"/>
              <w:right w:val="single" w:color="000000" w:sz="4" w:space="0"/>
            </w:tcBorders>
            <w:tcW w:w="2403" w:type="dxa"/>
            <w:vAlign w:val="center"/>
            <w:vMerge w:val="restart"/>
            <w:textDirection w:val="lrTb"/>
            <w:noWrap/>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FZ/T 74006-2017</w:t>
            </w:r>
            <w:r>
              <w:rPr>
                <w:rFonts w:hint="eastAsia" w:ascii="宋体" w:eastAsia="宋体" w:cs="宋体"/>
                <w:color w:val="000000"/>
                <w:sz w:val="21"/>
                <w:szCs w:val="21"/>
                <w:lang w:bidi="ar-SA"/>
              </w:rPr>
            </w:r>
            <w:r/>
          </w:p>
        </w:tc>
        <w:tc>
          <w:tcPr>
            <w:tcBorders>
              <w:top w:val="single" w:color="000000" w:sz="4" w:space="0"/>
              <w:left w:val="single" w:color="000000" w:sz="4" w:space="0"/>
              <w:bottom w:val="single" w:color="000000" w:sz="4" w:space="0"/>
              <w:right w:val="single" w:color="000000" w:sz="4" w:space="0"/>
            </w:tcBorders>
            <w:tcW w:w="3073" w:type="dxa"/>
            <w:vAlign w:val="center"/>
            <w:textDirection w:val="lrTb"/>
            <w:noWrap/>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GB/T 3921-2008</w:t>
            </w:r>
            <w:r>
              <w:rPr>
                <w:rFonts w:hint="eastAsia" w:ascii="宋体" w:eastAsia="宋体" w:cs="宋体"/>
                <w:color w:val="000000"/>
                <w:sz w:val="21"/>
                <w:szCs w:val="21"/>
                <w:lang w:bidi="ar-SA"/>
              </w:rPr>
            </w:r>
            <w:r/>
          </w:p>
        </w:tc>
      </w:tr>
      <w:tr>
        <w:trPr>
          <w:trHeight w:val="567"/>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9</w:t>
            </w:r>
            <w:r>
              <w:rPr>
                <w:rFonts w:hint="eastAsia" w:ascii="宋体" w:eastAsia="宋体" w:cs="宋体"/>
                <w:color w:val="000000"/>
                <w:sz w:val="21"/>
                <w:szCs w:val="21"/>
                <w:lang w:bidi="ar-SA"/>
              </w:rPr>
            </w:r>
            <w:r/>
          </w:p>
        </w:tc>
        <w:tc>
          <w:tcPr>
            <w:tcBorders>
              <w:top w:val="single" w:color="000000" w:sz="4" w:space="0"/>
              <w:left w:val="single" w:color="000000" w:sz="4" w:space="0"/>
              <w:bottom w:val="single" w:color="000000" w:sz="4" w:space="0"/>
              <w:right w:val="single" w:color="000000" w:sz="4" w:space="0"/>
            </w:tcBorders>
            <w:tcW w:w="2933" w:type="dxa"/>
            <w:vAlign w:val="center"/>
            <w:textDirection w:val="lrTb"/>
            <w:noWrap/>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耐光色牢度</w:t>
            </w:r>
            <w:r>
              <w:rPr>
                <w:rFonts w:hint="eastAsia" w:ascii="宋体" w:eastAsia="宋体" w:cs="宋体"/>
                <w:color w:val="000000"/>
                <w:sz w:val="21"/>
                <w:szCs w:val="21"/>
                <w:lang w:bidi="ar-SA"/>
              </w:rPr>
            </w:r>
            <w:r/>
          </w:p>
        </w:tc>
        <w:tc>
          <w:tcPr>
            <w:tcBorders>
              <w:top w:val="none" w:color="000000" w:sz="4" w:space="0"/>
              <w:left w:val="single" w:color="000000" w:sz="4" w:space="0"/>
              <w:bottom w:val="none" w:color="000000" w:sz="4" w:space="0"/>
              <w:right w:val="single" w:color="000000" w:sz="4" w:space="0"/>
            </w:tcBorders>
            <w:tcW w:w="2403" w:type="dxa"/>
            <w:vAlign w:val="center"/>
            <w:vMerge w:val="continue"/>
            <w:textDirection w:val="lrTb"/>
            <w:noWrap/>
          </w:tcPr>
          <w:p>
            <w:pPr>
              <w:pStyle w:val="1094"/>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3073" w:type="dxa"/>
            <w:vAlign w:val="center"/>
            <w:textDirection w:val="lrTb"/>
            <w:noWrap/>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GB/T 8427-2008</w:t>
            </w:r>
            <w:r>
              <w:rPr>
                <w:rFonts w:hint="eastAsia" w:ascii="宋体" w:eastAsia="宋体" w:cs="宋体"/>
                <w:color w:val="000000"/>
                <w:sz w:val="21"/>
                <w:szCs w:val="21"/>
                <w:lang w:bidi="ar-SA"/>
              </w:rPr>
            </w:r>
            <w:r/>
          </w:p>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 GB/T 8427-2019</w:t>
            </w:r>
            <w:r>
              <w:rPr>
                <w:rFonts w:hint="eastAsia" w:ascii="宋体" w:eastAsia="宋体" w:cs="宋体"/>
                <w:color w:val="000000"/>
                <w:sz w:val="21"/>
                <w:szCs w:val="21"/>
                <w:lang w:bidi="ar-SA"/>
              </w:rPr>
            </w:r>
            <w:r/>
          </w:p>
        </w:tc>
      </w:tr>
      <w:tr>
        <w:trPr>
          <w:trHeight w:val="567"/>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10</w:t>
            </w:r>
            <w:r>
              <w:rPr>
                <w:rFonts w:hint="eastAsia" w:ascii="宋体" w:eastAsia="宋体" w:cs="宋体"/>
                <w:color w:val="000000"/>
                <w:sz w:val="21"/>
                <w:szCs w:val="21"/>
                <w:lang w:bidi="ar-SA"/>
              </w:rPr>
            </w:r>
            <w:r/>
          </w:p>
        </w:tc>
        <w:tc>
          <w:tcPr>
            <w:tcBorders>
              <w:top w:val="single" w:color="000000" w:sz="4" w:space="0"/>
              <w:left w:val="single" w:color="000000" w:sz="4" w:space="0"/>
              <w:bottom w:val="single" w:color="000000" w:sz="4" w:space="0"/>
              <w:right w:val="single" w:color="000000" w:sz="4" w:space="0"/>
            </w:tcBorders>
            <w:tcW w:w="2933" w:type="dxa"/>
            <w:vAlign w:val="center"/>
            <w:textDirection w:val="lrTb"/>
            <w:noWrap/>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耐光、汗复合色牢度</w:t>
            </w:r>
            <w:r>
              <w:rPr>
                <w:rFonts w:hint="eastAsia" w:ascii="宋体" w:eastAsia="宋体" w:cs="宋体"/>
                <w:color w:val="000000"/>
                <w:sz w:val="21"/>
                <w:szCs w:val="21"/>
                <w:lang w:bidi="ar-SA"/>
              </w:rPr>
            </w:r>
            <w:r/>
          </w:p>
        </w:tc>
        <w:tc>
          <w:tcPr>
            <w:tcBorders>
              <w:top w:val="none" w:color="000000" w:sz="4" w:space="0"/>
              <w:left w:val="single" w:color="000000" w:sz="4" w:space="0"/>
              <w:bottom w:val="none" w:color="000000" w:sz="4" w:space="0"/>
              <w:right w:val="single" w:color="000000" w:sz="4" w:space="0"/>
            </w:tcBorders>
            <w:tcW w:w="2403" w:type="dxa"/>
            <w:vAlign w:val="center"/>
            <w:vMerge w:val="continue"/>
            <w:textDirection w:val="lrTb"/>
            <w:noWrap/>
          </w:tcPr>
          <w:p>
            <w:pPr>
              <w:pStyle w:val="1094"/>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3073" w:type="dxa"/>
            <w:vAlign w:val="center"/>
            <w:textDirection w:val="lrTb"/>
            <w:noWrap/>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GB/T 14576-2009</w:t>
            </w:r>
            <w:r>
              <w:rPr>
                <w:rFonts w:hint="eastAsia" w:ascii="宋体" w:eastAsia="宋体" w:cs="宋体"/>
                <w:color w:val="000000"/>
                <w:sz w:val="21"/>
                <w:szCs w:val="21"/>
                <w:lang w:bidi="ar-SA"/>
              </w:rPr>
            </w:r>
            <w:r/>
          </w:p>
        </w:tc>
      </w:tr>
      <w:tr>
        <w:trPr>
          <w:trHeight w:val="567"/>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11</w:t>
            </w:r>
            <w:r>
              <w:rPr>
                <w:rFonts w:hint="eastAsia" w:ascii="宋体" w:eastAsia="宋体" w:cs="宋体"/>
                <w:color w:val="000000"/>
                <w:sz w:val="21"/>
                <w:szCs w:val="21"/>
                <w:lang w:bidi="ar-SA"/>
              </w:rPr>
            </w:r>
            <w:r/>
          </w:p>
        </w:tc>
        <w:tc>
          <w:tcPr>
            <w:tcBorders>
              <w:top w:val="single" w:color="000000" w:sz="4" w:space="0"/>
              <w:left w:val="single" w:color="000000" w:sz="4" w:space="0"/>
              <w:bottom w:val="single" w:color="000000" w:sz="4" w:space="0"/>
              <w:right w:val="single" w:color="000000" w:sz="4" w:space="0"/>
            </w:tcBorders>
            <w:tcW w:w="2933" w:type="dxa"/>
            <w:vAlign w:val="center"/>
            <w:textDirection w:val="lrTb"/>
            <w:noWrap/>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顶破强力</w:t>
            </w:r>
            <w:r>
              <w:rPr>
                <w:rFonts w:hint="eastAsia" w:ascii="宋体" w:eastAsia="宋体" w:cs="宋体"/>
                <w:color w:val="000000"/>
                <w:sz w:val="21"/>
                <w:szCs w:val="21"/>
                <w:lang w:bidi="ar-SA"/>
              </w:rPr>
            </w:r>
            <w:r/>
          </w:p>
        </w:tc>
        <w:tc>
          <w:tcPr>
            <w:tcBorders>
              <w:top w:val="none" w:color="000000" w:sz="4" w:space="0"/>
              <w:left w:val="single" w:color="000000" w:sz="4" w:space="0"/>
              <w:bottom w:val="single" w:color="000000" w:sz="4" w:space="0"/>
              <w:right w:val="single" w:color="000000" w:sz="4" w:space="0"/>
            </w:tcBorders>
            <w:tcW w:w="2403" w:type="dxa"/>
            <w:vAlign w:val="center"/>
            <w:vMerge w:val="continue"/>
            <w:textDirection w:val="lrTb"/>
            <w:noWrap/>
          </w:tcPr>
          <w:p>
            <w:pPr>
              <w:pStyle w:val="1094"/>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3073" w:type="dxa"/>
            <w:vAlign w:val="center"/>
            <w:textDirection w:val="lrTb"/>
            <w:noWrap/>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GB/T 19976-2005 </w:t>
            </w:r>
            <w:r>
              <w:rPr>
                <w:rFonts w:hint="eastAsia" w:ascii="宋体" w:eastAsia="宋体" w:cs="宋体"/>
                <w:color w:val="000000"/>
                <w:sz w:val="21"/>
                <w:szCs w:val="21"/>
                <w:lang w:bidi="ar-SA"/>
              </w:rPr>
            </w:r>
            <w:r/>
          </w:p>
        </w:tc>
      </w:tr>
      <w:tr>
        <w:trPr>
          <w:trHeight w:val="567"/>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12</w:t>
            </w:r>
            <w:r>
              <w:rPr>
                <w:rFonts w:hint="eastAsia" w:ascii="宋体" w:eastAsia="宋体" w:cs="宋体"/>
                <w:color w:val="000000"/>
                <w:sz w:val="21"/>
                <w:szCs w:val="21"/>
                <w:lang w:bidi="ar-SA"/>
              </w:rPr>
            </w:r>
            <w:r/>
          </w:p>
        </w:tc>
        <w:tc>
          <w:tcPr>
            <w:tcBorders>
              <w:top w:val="single" w:color="000000" w:sz="4" w:space="0"/>
              <w:left w:val="single" w:color="000000" w:sz="4" w:space="0"/>
              <w:bottom w:val="single" w:color="000000" w:sz="4" w:space="0"/>
              <w:right w:val="single" w:color="000000" w:sz="4" w:space="0"/>
            </w:tcBorders>
            <w:tcW w:w="2933" w:type="dxa"/>
            <w:vAlign w:val="center"/>
            <w:textDirection w:val="lrTb"/>
            <w:noWrap/>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吸湿速干性能</w:t>
            </w:r>
            <w:r>
              <w:rPr>
                <w:rFonts w:hint="eastAsia" w:ascii="宋体" w:eastAsia="宋体" w:cs="宋体"/>
                <w:color w:val="000000"/>
                <w:sz w:val="21"/>
                <w:szCs w:val="21"/>
                <w:lang w:bidi="ar-SA"/>
              </w:rPr>
            </w:r>
            <w:r/>
          </w:p>
        </w:tc>
        <w:tc>
          <w:tcPr>
            <w:tcBorders>
              <w:top w:val="single" w:color="000000" w:sz="4" w:space="0"/>
              <w:left w:val="single" w:color="000000" w:sz="4" w:space="0"/>
              <w:bottom w:val="single" w:color="000000" w:sz="4" w:space="0"/>
              <w:right w:val="single" w:color="000000" w:sz="4" w:space="0"/>
            </w:tcBorders>
            <w:tcW w:w="2403" w:type="dxa"/>
            <w:vAlign w:val="center"/>
            <w:textDirection w:val="lrTb"/>
            <w:noWrap/>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GB/T 21655.1-2023</w:t>
            </w:r>
            <w:r>
              <w:rPr>
                <w:rFonts w:hint="eastAsia" w:ascii="宋体" w:eastAsia="宋体" w:cs="宋体"/>
                <w:color w:val="000000"/>
                <w:sz w:val="21"/>
                <w:szCs w:val="21"/>
                <w:lang w:bidi="ar-SA"/>
              </w:rPr>
            </w:r>
            <w:r/>
          </w:p>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GB/T 21655.2-2019</w:t>
            </w:r>
            <w:r>
              <w:rPr>
                <w:rFonts w:hint="eastAsia" w:ascii="宋体" w:eastAsia="宋体" w:cs="宋体"/>
                <w:color w:val="000000"/>
                <w:sz w:val="21"/>
                <w:szCs w:val="21"/>
                <w:lang w:bidi="ar-SA"/>
              </w:rPr>
            </w:r>
            <w:r/>
          </w:p>
        </w:tc>
        <w:tc>
          <w:tcPr>
            <w:tcBorders>
              <w:top w:val="single" w:color="000000" w:sz="4" w:space="0"/>
              <w:left w:val="single" w:color="000000" w:sz="4" w:space="0"/>
              <w:bottom w:val="single" w:color="000000" w:sz="4" w:space="0"/>
              <w:right w:val="single" w:color="000000" w:sz="4" w:space="0"/>
            </w:tcBorders>
            <w:tcW w:w="3073" w:type="dxa"/>
            <w:vAlign w:val="center"/>
            <w:textDirection w:val="lrTb"/>
            <w:noWrap/>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GB/T 21655.1-2023</w:t>
            </w:r>
            <w:r>
              <w:rPr>
                <w:rFonts w:hint="eastAsia" w:ascii="宋体" w:eastAsia="宋体" w:cs="宋体"/>
                <w:color w:val="000000"/>
                <w:sz w:val="21"/>
                <w:szCs w:val="21"/>
                <w:lang w:bidi="ar-SA"/>
              </w:rPr>
            </w:r>
            <w:r/>
          </w:p>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GB/T 21655.2-2019</w:t>
            </w:r>
            <w:r>
              <w:rPr>
                <w:rFonts w:hint="eastAsia" w:ascii="宋体" w:eastAsia="宋体" w:cs="宋体"/>
                <w:color w:val="000000"/>
                <w:sz w:val="21"/>
                <w:szCs w:val="21"/>
                <w:lang w:bidi="ar-SA"/>
              </w:rPr>
            </w:r>
            <w:r/>
          </w:p>
        </w:tc>
      </w:tr>
      <w:tr>
        <w:trPr>
          <w:trHeight w:val="567"/>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13</w:t>
            </w:r>
            <w:r>
              <w:rPr>
                <w:rFonts w:hint="eastAsia" w:ascii="宋体" w:eastAsia="宋体" w:cs="宋体"/>
                <w:color w:val="000000"/>
                <w:sz w:val="21"/>
                <w:szCs w:val="21"/>
                <w:lang w:bidi="ar-SA"/>
              </w:rPr>
            </w:r>
            <w:r/>
          </w:p>
        </w:tc>
        <w:tc>
          <w:tcPr>
            <w:tcBorders>
              <w:top w:val="single" w:color="000000" w:sz="4" w:space="0"/>
              <w:left w:val="single" w:color="000000" w:sz="4" w:space="0"/>
              <w:bottom w:val="single" w:color="000000" w:sz="4" w:space="0"/>
              <w:right w:val="single" w:color="000000" w:sz="4" w:space="0"/>
            </w:tcBorders>
            <w:tcW w:w="2933" w:type="dxa"/>
            <w:vAlign w:val="center"/>
            <w:textDirection w:val="lrTb"/>
            <w:noWrap/>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起毛起球</w:t>
            </w:r>
            <w:r>
              <w:rPr>
                <w:rFonts w:hint="eastAsia" w:ascii="宋体" w:eastAsia="宋体" w:cs="宋体"/>
                <w:color w:val="000000"/>
                <w:sz w:val="21"/>
                <w:szCs w:val="21"/>
                <w:lang w:bidi="ar-SA"/>
              </w:rPr>
            </w:r>
            <w:r/>
          </w:p>
        </w:tc>
        <w:tc>
          <w:tcPr>
            <w:tcBorders>
              <w:top w:val="single" w:color="000000" w:sz="4" w:space="0"/>
              <w:left w:val="single" w:color="000000" w:sz="4" w:space="0"/>
              <w:bottom w:val="none" w:color="000000" w:sz="4" w:space="0"/>
              <w:right w:val="single" w:color="000000" w:sz="4" w:space="0"/>
            </w:tcBorders>
            <w:tcW w:w="2403" w:type="dxa"/>
            <w:vAlign w:val="center"/>
            <w:vMerge w:val="restart"/>
            <w:textDirection w:val="lrTb"/>
            <w:noWrap/>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FZ/T 74006-2017</w:t>
            </w:r>
            <w:r>
              <w:rPr>
                <w:rFonts w:hint="eastAsia" w:ascii="宋体" w:eastAsia="宋体" w:cs="宋体"/>
                <w:color w:val="000000"/>
                <w:sz w:val="21"/>
                <w:szCs w:val="21"/>
                <w:lang w:bidi="ar-SA"/>
              </w:rPr>
            </w:r>
            <w:r/>
          </w:p>
        </w:tc>
        <w:tc>
          <w:tcPr>
            <w:tcBorders>
              <w:top w:val="single" w:color="000000" w:sz="4" w:space="0"/>
              <w:left w:val="single" w:color="000000" w:sz="4" w:space="0"/>
              <w:bottom w:val="single" w:color="000000" w:sz="4" w:space="0"/>
              <w:right w:val="single" w:color="000000" w:sz="4" w:space="0"/>
            </w:tcBorders>
            <w:tcW w:w="3073" w:type="dxa"/>
            <w:vAlign w:val="center"/>
            <w:textDirection w:val="lrTb"/>
            <w:noWrap/>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GB/T 4802.1-2008</w:t>
            </w:r>
            <w:r>
              <w:rPr>
                <w:rFonts w:hint="eastAsia" w:ascii="宋体" w:eastAsia="宋体" w:cs="宋体"/>
                <w:color w:val="000000"/>
                <w:sz w:val="21"/>
                <w:szCs w:val="21"/>
                <w:lang w:bidi="ar-SA"/>
              </w:rPr>
            </w:r>
            <w:r/>
          </w:p>
        </w:tc>
      </w:tr>
      <w:tr>
        <w:trPr>
          <w:trHeight w:val="567"/>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14</w:t>
            </w:r>
            <w:r>
              <w:rPr>
                <w:rFonts w:hint="eastAsia" w:ascii="宋体" w:eastAsia="宋体" w:cs="宋体"/>
                <w:color w:val="000000"/>
                <w:sz w:val="21"/>
                <w:szCs w:val="21"/>
                <w:lang w:bidi="ar-SA"/>
              </w:rPr>
            </w:r>
            <w:r/>
          </w:p>
        </w:tc>
        <w:tc>
          <w:tcPr>
            <w:tcBorders>
              <w:top w:val="single" w:color="000000" w:sz="4" w:space="0"/>
              <w:left w:val="single" w:color="000000" w:sz="4" w:space="0"/>
              <w:bottom w:val="single" w:color="000000" w:sz="4" w:space="0"/>
              <w:right w:val="single" w:color="000000" w:sz="4" w:space="0"/>
            </w:tcBorders>
            <w:tcW w:w="2933" w:type="dxa"/>
            <w:vAlign w:val="center"/>
            <w:textDirection w:val="lrTb"/>
            <w:noWrap/>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拉伸弹性伸长率</w:t>
            </w:r>
            <w:r>
              <w:rPr>
                <w:rFonts w:hint="eastAsia" w:ascii="宋体" w:eastAsia="宋体" w:cs="宋体"/>
                <w:color w:val="000000"/>
                <w:sz w:val="21"/>
                <w:szCs w:val="21"/>
                <w:lang w:bidi="ar-SA"/>
              </w:rPr>
            </w:r>
            <w:r/>
          </w:p>
        </w:tc>
        <w:tc>
          <w:tcPr>
            <w:tcBorders>
              <w:top w:val="none" w:color="000000" w:sz="4" w:space="0"/>
              <w:left w:val="single" w:color="000000" w:sz="4" w:space="0"/>
              <w:bottom w:val="single" w:color="000000" w:sz="4" w:space="0"/>
              <w:right w:val="single" w:color="000000" w:sz="4" w:space="0"/>
            </w:tcBorders>
            <w:tcW w:w="2403" w:type="dxa"/>
            <w:vAlign w:val="center"/>
            <w:vMerge w:val="continue"/>
            <w:textDirection w:val="lrTb"/>
            <w:noWrap/>
          </w:tcPr>
          <w:p>
            <w:pPr>
              <w:pStyle w:val="1094"/>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3073" w:type="dxa"/>
            <w:vAlign w:val="center"/>
            <w:textDirection w:val="lrTb"/>
            <w:noWrap/>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FZ/T 70006-2004 </w:t>
            </w:r>
            <w:r>
              <w:rPr>
                <w:rFonts w:hint="eastAsia" w:ascii="宋体" w:eastAsia="宋体" w:cs="宋体"/>
                <w:color w:val="000000"/>
                <w:sz w:val="21"/>
                <w:szCs w:val="21"/>
                <w:lang w:bidi="ar-SA"/>
              </w:rPr>
            </w:r>
            <w:r/>
          </w:p>
        </w:tc>
      </w:tr>
      <w:tr>
        <w:trPr>
          <w:trHeight w:val="567"/>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15</w:t>
            </w:r>
            <w:r>
              <w:rPr>
                <w:rFonts w:hint="eastAsia" w:ascii="宋体" w:eastAsia="宋体" w:cs="宋体"/>
                <w:color w:val="000000"/>
                <w:sz w:val="21"/>
                <w:szCs w:val="21"/>
                <w:lang w:bidi="ar-SA"/>
              </w:rPr>
            </w:r>
            <w:r/>
          </w:p>
        </w:tc>
        <w:tc>
          <w:tcPr>
            <w:tcBorders>
              <w:top w:val="single" w:color="000000" w:sz="4" w:space="0"/>
              <w:left w:val="single" w:color="000000" w:sz="4" w:space="0"/>
              <w:bottom w:val="single" w:color="000000" w:sz="4" w:space="0"/>
              <w:right w:val="single" w:color="000000" w:sz="4" w:space="0"/>
            </w:tcBorders>
            <w:tcW w:w="2933" w:type="dxa"/>
            <w:vAlign w:val="center"/>
            <w:textDirection w:val="lrTb"/>
            <w:noWrap/>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拉伸弹性回复率</w:t>
            </w:r>
            <w:r>
              <w:rPr>
                <w:rFonts w:hint="eastAsia" w:ascii="宋体" w:eastAsia="宋体" w:cs="宋体"/>
                <w:color w:val="000000"/>
                <w:sz w:val="21"/>
                <w:szCs w:val="21"/>
                <w:lang w:bidi="ar-SA"/>
              </w:rPr>
            </w:r>
            <w:r/>
          </w:p>
        </w:tc>
        <w:tc>
          <w:tcPr>
            <w:tcBorders>
              <w:top w:val="single" w:color="000000" w:sz="4" w:space="0"/>
              <w:left w:val="single" w:color="000000" w:sz="4" w:space="0"/>
              <w:bottom w:val="single" w:color="000000" w:sz="4" w:space="0"/>
              <w:right w:val="single" w:color="000000" w:sz="4" w:space="0"/>
            </w:tcBorders>
            <w:tcW w:w="2403" w:type="dxa"/>
            <w:vAlign w:val="center"/>
            <w:vMerge w:val="continue"/>
            <w:textDirection w:val="lrTb"/>
            <w:noWrap/>
          </w:tcPr>
          <w:p>
            <w:pPr>
              <w:pStyle w:val="1094"/>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3073" w:type="dxa"/>
            <w:vAlign w:val="center"/>
            <w:textDirection w:val="lrTb"/>
            <w:noWrap/>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FZ/T 70006-2004 </w:t>
            </w:r>
            <w:r>
              <w:rPr>
                <w:rFonts w:hint="eastAsia" w:ascii="宋体" w:eastAsia="宋体" w:cs="宋体"/>
                <w:color w:val="000000"/>
                <w:sz w:val="21"/>
                <w:szCs w:val="21"/>
                <w:lang w:bidi="ar-SA"/>
              </w:rPr>
            </w:r>
            <w:r/>
          </w:p>
        </w:tc>
      </w:tr>
      <w:tr>
        <w:trPr>
          <w:trHeight w:val="567"/>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16</w:t>
            </w:r>
            <w:r>
              <w:rPr>
                <w:rFonts w:hint="eastAsia" w:ascii="宋体" w:eastAsia="宋体" w:cs="宋体"/>
                <w:color w:val="000000"/>
                <w:sz w:val="21"/>
                <w:szCs w:val="21"/>
                <w:lang w:bidi="ar-SA"/>
              </w:rPr>
            </w:r>
            <w:r/>
          </w:p>
        </w:tc>
        <w:tc>
          <w:tcPr>
            <w:tcBorders>
              <w:top w:val="single" w:color="000000" w:sz="4" w:space="0"/>
              <w:left w:val="single" w:color="000000" w:sz="4" w:space="0"/>
              <w:bottom w:val="single" w:color="000000" w:sz="4" w:space="0"/>
              <w:right w:val="single" w:color="000000" w:sz="4" w:space="0"/>
            </w:tcBorders>
            <w:tcW w:w="2933" w:type="dxa"/>
            <w:vAlign w:val="center"/>
            <w:textDirection w:val="lrTb"/>
            <w:noWrap/>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压缩性能</w:t>
            </w:r>
            <w:r>
              <w:rPr>
                <w:rFonts w:hint="eastAsia" w:ascii="宋体" w:eastAsia="宋体" w:cs="宋体"/>
                <w:color w:val="000000"/>
                <w:sz w:val="21"/>
                <w:szCs w:val="21"/>
                <w:lang w:bidi="ar-SA"/>
              </w:rPr>
            </w:r>
            <w:r/>
          </w:p>
        </w:tc>
        <w:tc>
          <w:tcPr>
            <w:tcBorders>
              <w:top w:val="single" w:color="000000" w:sz="4" w:space="0"/>
              <w:left w:val="single" w:color="000000" w:sz="4" w:space="0"/>
              <w:bottom w:val="single" w:color="000000" w:sz="4" w:space="0"/>
              <w:right w:val="single" w:color="000000" w:sz="4" w:space="0"/>
            </w:tcBorders>
            <w:tcW w:w="2403" w:type="dxa"/>
            <w:vAlign w:val="center"/>
            <w:vMerge w:val="continue"/>
            <w:textDirection w:val="lrTb"/>
            <w:noWrap/>
          </w:tcPr>
          <w:p>
            <w:pPr>
              <w:pStyle w:val="1094"/>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3073" w:type="dxa"/>
            <w:vAlign w:val="center"/>
            <w:textDirection w:val="lrTb"/>
            <w:noWrap/>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FZ/T 74006-2017</w:t>
            </w:r>
            <w:r>
              <w:rPr>
                <w:rFonts w:hint="eastAsia" w:ascii="宋体" w:eastAsia="宋体" w:cs="宋体"/>
                <w:color w:val="000000"/>
                <w:sz w:val="21"/>
                <w:szCs w:val="21"/>
                <w:lang w:bidi="ar-SA"/>
              </w:rPr>
            </w:r>
            <w:r/>
          </w:p>
        </w:tc>
      </w:tr>
      <w:tr>
        <w:trPr>
          <w:trHeight w:val="567"/>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17</w:t>
            </w:r>
            <w:r>
              <w:rPr>
                <w:rFonts w:hint="eastAsia" w:ascii="宋体" w:eastAsia="宋体" w:cs="宋体"/>
                <w:color w:val="000000"/>
                <w:sz w:val="21"/>
                <w:szCs w:val="21"/>
                <w:lang w:bidi="ar-SA"/>
              </w:rPr>
            </w:r>
            <w:r/>
          </w:p>
        </w:tc>
        <w:tc>
          <w:tcPr>
            <w:tcBorders>
              <w:top w:val="single" w:color="000000" w:sz="4" w:space="0"/>
              <w:left w:val="single" w:color="000000" w:sz="4" w:space="0"/>
              <w:bottom w:val="single" w:color="000000" w:sz="4" w:space="0"/>
              <w:right w:val="single" w:color="000000" w:sz="4" w:space="0"/>
            </w:tcBorders>
            <w:tcW w:w="2933" w:type="dxa"/>
            <w:vAlign w:val="center"/>
            <w:textDirection w:val="lrTb"/>
            <w:noWrap/>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透气率(臀垫)</w:t>
            </w:r>
            <w:r>
              <w:rPr>
                <w:rFonts w:hint="eastAsia" w:ascii="宋体" w:eastAsia="宋体" w:cs="宋体"/>
                <w:color w:val="000000"/>
                <w:sz w:val="21"/>
                <w:szCs w:val="21"/>
                <w:lang w:bidi="ar-SA"/>
              </w:rPr>
            </w:r>
            <w:r/>
          </w:p>
        </w:tc>
        <w:tc>
          <w:tcPr>
            <w:tcBorders>
              <w:top w:val="single" w:color="000000" w:sz="4" w:space="0"/>
              <w:left w:val="single" w:color="000000" w:sz="4" w:space="0"/>
              <w:bottom w:val="single" w:color="000000" w:sz="4" w:space="0"/>
              <w:right w:val="single" w:color="000000" w:sz="4" w:space="0"/>
            </w:tcBorders>
            <w:tcW w:w="2403" w:type="dxa"/>
            <w:vAlign w:val="center"/>
            <w:vMerge w:val="continue"/>
            <w:textDirection w:val="lrTb"/>
            <w:noWrap/>
          </w:tcPr>
          <w:p>
            <w:pPr>
              <w:pStyle w:val="1094"/>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3073" w:type="dxa"/>
            <w:vAlign w:val="center"/>
            <w:textDirection w:val="lrTb"/>
            <w:noWrap/>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GB/T 5453-1997</w:t>
            </w:r>
            <w:r>
              <w:rPr>
                <w:rFonts w:hint="eastAsia" w:ascii="宋体" w:eastAsia="宋体" w:cs="宋体"/>
                <w:color w:val="000000"/>
                <w:sz w:val="21"/>
                <w:szCs w:val="21"/>
                <w:lang w:bidi="ar-SA"/>
              </w:rPr>
            </w:r>
            <w:r/>
          </w:p>
        </w:tc>
      </w:tr>
    </w:tbl>
    <w:p>
      <w:pPr>
        <w:pStyle w:val="1146"/>
        <w:jc w:val="center"/>
        <w:rPr>
          <w:rFonts w:hint="eastAsia" w:ascii="宋体" w:eastAsia="宋体" w:cs="宋体"/>
          <w:b/>
          <w:bCs/>
          <w:color w:val="000000"/>
          <w:sz w:val="21"/>
          <w:szCs w:val="21"/>
          <w:lang w:eastAsia="zh-CN" w:bidi="ar-SA"/>
        </w:rPr>
      </w:pPr>
      <w:r>
        <w:rPr>
          <w:rFonts w:hint="eastAsia" w:ascii="宋体" w:eastAsia="宋体" w:cs="宋体"/>
          <w:b/>
          <w:bCs/>
          <w:color w:val="000000"/>
          <w:sz w:val="21"/>
          <w:szCs w:val="21"/>
          <w:lang w:eastAsia="zh-CN" w:bidi="ar-SA"/>
        </w:rPr>
      </w:r>
      <w:r/>
    </w:p>
    <w:p>
      <w:pPr>
        <w:pStyle w:val="1146"/>
        <w:contextualSpacing/>
        <w:jc w:val="center"/>
        <w:keepLines w:val="0"/>
        <w:keepNext w:val="0"/>
        <w:pageBreakBefore w:val="0"/>
        <w:spacing w:line="360" w:lineRule="auto"/>
        <w:widowControl/>
        <w:rPr>
          <w:rFonts w:hint="eastAsia" w:ascii="宋体" w:eastAsia="宋体" w:cs="宋体"/>
          <w:b/>
          <w:bCs/>
          <w:color w:val="000000"/>
          <w:sz w:val="24"/>
          <w:szCs w:val="24"/>
          <w:lang w:val="en-US" w:eastAsia="zh-CN" w:bidi="ar-SA"/>
        </w:rPr>
      </w:pPr>
      <w:r>
        <w:rPr>
          <w:rFonts w:hint="eastAsia" w:ascii="宋体" w:eastAsia="宋体" w:cs="宋体"/>
          <w:b/>
          <w:bCs/>
          <w:color w:val="000000"/>
          <w:sz w:val="24"/>
          <w:szCs w:val="24"/>
          <w:lang w:val="en-US" w:eastAsia="zh-CN" w:bidi="ar-SA"/>
        </w:rPr>
        <w:t xml:space="preserve">针织瑜伽服</w:t>
      </w:r>
      <w:r>
        <w:rPr>
          <w:rFonts w:hint="eastAsia" w:ascii="宋体" w:eastAsia="宋体" w:cs="宋体"/>
          <w:b/>
          <w:bCs/>
          <w:color w:val="000000"/>
          <w:sz w:val="24"/>
          <w:szCs w:val="24"/>
          <w:lang w:val="en-US" w:eastAsia="zh-CN" w:bidi="ar-SA"/>
        </w:rPr>
      </w:r>
      <w:r/>
    </w:p>
    <w:tbl>
      <w:tblPr>
        <w:tblW w:w="5043" w:type="pct"/>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832"/>
        <w:gridCol w:w="2957"/>
        <w:gridCol w:w="2388"/>
        <w:gridCol w:w="3072"/>
      </w:tblGrid>
      <w:tr>
        <w:trPr>
          <w:trHeight w:val="567"/>
          <w:tblHeader/>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序号</w:t>
            </w:r>
            <w:r>
              <w:rPr>
                <w:rFonts w:hint="eastAsia" w:ascii="宋体" w:eastAsia="宋体" w:cs="宋体"/>
                <w:color w:val="000000"/>
                <w:sz w:val="21"/>
                <w:szCs w:val="21"/>
                <w:lang w:bidi="ar-SA"/>
              </w:rPr>
            </w:r>
            <w:r/>
          </w:p>
        </w:tc>
        <w:tc>
          <w:tcPr>
            <w:tcBorders>
              <w:top w:val="single" w:color="000000" w:sz="4" w:space="0"/>
              <w:left w:val="single" w:color="000000" w:sz="4" w:space="0"/>
              <w:bottom w:val="single" w:color="000000" w:sz="4" w:space="0"/>
              <w:right w:val="single" w:color="000000" w:sz="4" w:space="0"/>
            </w:tcBorders>
            <w:tcW w:w="2957"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检验检测项目</w:t>
            </w:r>
            <w:r>
              <w:rPr>
                <w:rFonts w:hint="eastAsia" w:ascii="宋体" w:eastAsia="宋体" w:cs="宋体"/>
                <w:color w:val="000000"/>
                <w:sz w:val="21"/>
                <w:szCs w:val="21"/>
                <w:lang w:bidi="ar-SA"/>
              </w:rPr>
            </w:r>
            <w:r/>
          </w:p>
        </w:tc>
        <w:tc>
          <w:tcPr>
            <w:tcBorders>
              <w:top w:val="single" w:color="000000" w:sz="4" w:space="0"/>
              <w:left w:val="single" w:color="000000" w:sz="4" w:space="0"/>
              <w:bottom w:val="single" w:color="000000" w:sz="4" w:space="0"/>
              <w:right w:val="single" w:color="000000" w:sz="4" w:space="0"/>
            </w:tcBorders>
            <w:tcW w:w="2388"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检验检测依据</w:t>
            </w:r>
            <w:r>
              <w:rPr>
                <w:rFonts w:hint="eastAsia" w:ascii="宋体" w:eastAsia="宋体" w:cs="宋体"/>
                <w:color w:val="000000"/>
                <w:sz w:val="21"/>
                <w:szCs w:val="21"/>
                <w:lang w:bidi="ar-SA"/>
              </w:rPr>
            </w:r>
            <w:r/>
          </w:p>
        </w:tc>
        <w:tc>
          <w:tcPr>
            <w:tcBorders>
              <w:top w:val="single" w:color="000000" w:sz="4" w:space="0"/>
              <w:left w:val="single" w:color="000000" w:sz="4" w:space="0"/>
              <w:bottom w:val="single" w:color="000000" w:sz="4" w:space="0"/>
              <w:right w:val="single" w:color="000000" w:sz="4" w:space="0"/>
            </w:tcBorders>
            <w:tcW w:w="3072"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检验检测方法</w:t>
            </w:r>
            <w:r>
              <w:rPr>
                <w:rFonts w:hint="eastAsia" w:ascii="宋体" w:eastAsia="宋体" w:cs="宋体"/>
                <w:color w:val="000000"/>
                <w:sz w:val="21"/>
                <w:szCs w:val="21"/>
                <w:lang w:bidi="ar-SA"/>
              </w:rPr>
            </w:r>
            <w:r/>
          </w:p>
        </w:tc>
      </w:tr>
      <w:tr>
        <w:trPr>
          <w:trHeight w:val="567"/>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1</w:t>
            </w:r>
            <w:r>
              <w:rPr>
                <w:rFonts w:hint="eastAsia" w:ascii="宋体" w:eastAsia="宋体" w:cs="宋体"/>
                <w:color w:val="000000"/>
                <w:sz w:val="21"/>
                <w:szCs w:val="21"/>
                <w:lang w:bidi="ar-SA"/>
              </w:rPr>
            </w:r>
            <w:r/>
          </w:p>
        </w:tc>
        <w:tc>
          <w:tcPr>
            <w:tcBorders>
              <w:top w:val="single" w:color="000000" w:sz="4" w:space="0"/>
              <w:left w:val="single" w:color="000000" w:sz="4" w:space="0"/>
              <w:bottom w:val="single" w:color="000000" w:sz="4" w:space="0"/>
              <w:right w:val="single" w:color="000000" w:sz="4" w:space="0"/>
            </w:tcBorders>
            <w:tcW w:w="2957" w:type="dxa"/>
            <w:vAlign w:val="center"/>
            <w:textDirection w:val="lrTb"/>
            <w:noWrap/>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纤维含量</w:t>
            </w:r>
            <w:r>
              <w:rPr>
                <w:rFonts w:hint="eastAsia" w:ascii="宋体" w:eastAsia="宋体" w:cs="宋体"/>
                <w:color w:val="000000"/>
                <w:sz w:val="21"/>
                <w:szCs w:val="21"/>
                <w:lang w:bidi="ar-SA"/>
              </w:rPr>
            </w:r>
            <w:r/>
          </w:p>
        </w:tc>
        <w:tc>
          <w:tcPr>
            <w:tcBorders>
              <w:top w:val="single" w:color="000000" w:sz="4" w:space="0"/>
              <w:left w:val="single" w:color="000000" w:sz="4" w:space="0"/>
              <w:bottom w:val="single" w:color="000000" w:sz="4" w:space="0"/>
              <w:right w:val="single" w:color="000000" w:sz="4" w:space="0"/>
            </w:tcBorders>
            <w:tcW w:w="2388" w:type="dxa"/>
            <w:vAlign w:val="center"/>
            <w:textDirection w:val="lrTb"/>
            <w:noWrap/>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GB/T 29862-2013</w:t>
            </w:r>
            <w:r>
              <w:rPr>
                <w:rFonts w:hint="eastAsia" w:ascii="宋体" w:eastAsia="宋体" w:cs="宋体"/>
                <w:color w:val="000000"/>
                <w:sz w:val="21"/>
                <w:szCs w:val="21"/>
                <w:lang w:bidi="ar-SA"/>
              </w:rPr>
            </w:r>
            <w:r/>
          </w:p>
        </w:tc>
        <w:tc>
          <w:tcPr>
            <w:tcBorders>
              <w:top w:val="single" w:color="000000" w:sz="4" w:space="0"/>
              <w:left w:val="single" w:color="000000" w:sz="4" w:space="0"/>
              <w:bottom w:val="single" w:color="000000" w:sz="4" w:space="0"/>
              <w:right w:val="single" w:color="000000" w:sz="4" w:space="0"/>
            </w:tcBorders>
            <w:tcW w:w="3072" w:type="dxa"/>
            <w:vAlign w:val="center"/>
            <w:textDirection w:val="lrTb"/>
            <w:noWrap/>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GB/T 2910-2009</w:t>
            </w:r>
            <w:r>
              <w:rPr>
                <w:rFonts w:hint="eastAsia" w:ascii="宋体" w:eastAsia="宋体" w:cs="宋体"/>
                <w:color w:val="000000"/>
                <w:sz w:val="21"/>
                <w:szCs w:val="21"/>
                <w:lang w:bidi="ar-SA"/>
              </w:rPr>
              <w:br w:type="textWrapping" w:clear="all"/>
            </w:r>
            <w:r>
              <w:rPr>
                <w:rFonts w:hint="eastAsia" w:ascii="宋体" w:eastAsia="宋体" w:cs="宋体"/>
                <w:color w:val="000000"/>
                <w:sz w:val="21"/>
                <w:szCs w:val="21"/>
                <w:lang w:bidi="ar-SA"/>
              </w:rPr>
              <w:t xml:space="preserve">GB/T 38015-2019</w:t>
            </w:r>
            <w:r>
              <w:rPr>
                <w:rFonts w:hint="eastAsia" w:ascii="宋体" w:eastAsia="宋体" w:cs="宋体"/>
                <w:color w:val="000000"/>
                <w:sz w:val="21"/>
                <w:szCs w:val="21"/>
                <w:lang w:bidi="ar-SA"/>
              </w:rPr>
            </w:r>
            <w:r/>
          </w:p>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FZ/T 01026-2017</w:t>
            </w:r>
            <w:r>
              <w:rPr>
                <w:rFonts w:hint="eastAsia" w:ascii="宋体" w:eastAsia="宋体" w:cs="宋体"/>
                <w:color w:val="000000"/>
                <w:sz w:val="21"/>
                <w:szCs w:val="21"/>
                <w:lang w:bidi="ar-SA"/>
              </w:rPr>
              <w:br w:type="textWrapping" w:clear="all"/>
            </w:r>
            <w:r>
              <w:rPr>
                <w:rFonts w:hint="eastAsia" w:ascii="宋体" w:eastAsia="宋体" w:cs="宋体"/>
                <w:color w:val="000000"/>
                <w:sz w:val="21"/>
                <w:szCs w:val="21"/>
                <w:lang w:bidi="ar-SA"/>
              </w:rPr>
              <w:t xml:space="preserve">FZ/T 01057-2007</w:t>
            </w:r>
            <w:r>
              <w:rPr>
                <w:rFonts w:hint="eastAsia" w:ascii="宋体" w:eastAsia="宋体" w:cs="宋体"/>
                <w:color w:val="000000"/>
                <w:sz w:val="21"/>
                <w:szCs w:val="21"/>
                <w:lang w:bidi="ar-SA"/>
              </w:rPr>
            </w:r>
            <w:r/>
          </w:p>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FZ/T 01101-2008等</w:t>
            </w:r>
            <w:r>
              <w:rPr>
                <w:rFonts w:hint="eastAsia" w:ascii="宋体" w:eastAsia="宋体" w:cs="宋体"/>
                <w:color w:val="000000"/>
                <w:sz w:val="21"/>
                <w:szCs w:val="21"/>
                <w:lang w:bidi="ar-SA"/>
              </w:rPr>
            </w:r>
            <w:r/>
          </w:p>
        </w:tc>
      </w:tr>
      <w:tr>
        <w:trPr>
          <w:trHeight w:val="567"/>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2</w:t>
            </w:r>
            <w:r>
              <w:rPr>
                <w:rFonts w:hint="eastAsia" w:ascii="宋体" w:eastAsia="宋体" w:cs="宋体"/>
                <w:color w:val="000000"/>
                <w:sz w:val="21"/>
                <w:szCs w:val="21"/>
                <w:lang w:bidi="ar-SA"/>
              </w:rPr>
            </w:r>
            <w:r/>
          </w:p>
        </w:tc>
        <w:tc>
          <w:tcPr>
            <w:tcBorders>
              <w:top w:val="single" w:color="000000" w:sz="4" w:space="0"/>
              <w:left w:val="single" w:color="000000" w:sz="4" w:space="0"/>
              <w:bottom w:val="single" w:color="000000" w:sz="4" w:space="0"/>
              <w:right w:val="single" w:color="000000" w:sz="4" w:space="0"/>
            </w:tcBorders>
            <w:tcW w:w="2957" w:type="dxa"/>
            <w:vAlign w:val="center"/>
            <w:textDirection w:val="lrTb"/>
            <w:noWrap/>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甲醛含量</w:t>
            </w:r>
            <w:r>
              <w:rPr>
                <w:rFonts w:hint="eastAsia" w:ascii="宋体" w:eastAsia="宋体" w:cs="宋体"/>
                <w:color w:val="000000"/>
                <w:sz w:val="21"/>
                <w:szCs w:val="21"/>
                <w:lang w:bidi="ar-SA"/>
              </w:rPr>
            </w:r>
            <w:r/>
          </w:p>
        </w:tc>
        <w:tc>
          <w:tcPr>
            <w:tcBorders>
              <w:top w:val="single" w:color="000000" w:sz="4" w:space="0"/>
              <w:left w:val="single" w:color="000000" w:sz="4" w:space="0"/>
              <w:bottom w:val="none" w:color="000000" w:sz="4" w:space="0"/>
              <w:right w:val="single" w:color="000000" w:sz="4" w:space="0"/>
            </w:tcBorders>
            <w:tcW w:w="2388" w:type="dxa"/>
            <w:vAlign w:val="center"/>
            <w:vMerge w:val="restart"/>
            <w:textDirection w:val="lrTb"/>
            <w:noWrap/>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18401-2010</w:t>
            </w:r>
            <w:r>
              <w:rPr>
                <w:rFonts w:hint="eastAsia" w:ascii="宋体" w:eastAsia="宋体" w:cs="宋体"/>
                <w:color w:val="000000"/>
                <w:sz w:val="21"/>
                <w:szCs w:val="21"/>
                <w:lang w:bidi="ar-SA"/>
              </w:rPr>
            </w:r>
            <w:r/>
          </w:p>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eastAsia="zh-CN" w:bidi="ar-SA"/>
              </w:rPr>
              <w:t xml:space="preserve">GB 31701-2015</w:t>
            </w:r>
            <w:r>
              <w:rPr>
                <w:rFonts w:hint="eastAsia" w:ascii="宋体" w:eastAsia="宋体" w:cs="宋体"/>
                <w:color w:val="000000"/>
                <w:sz w:val="21"/>
                <w:szCs w:val="21"/>
                <w:lang w:bidi="ar-SA"/>
              </w:rPr>
            </w:r>
            <w:r/>
          </w:p>
        </w:tc>
        <w:tc>
          <w:tcPr>
            <w:tcBorders>
              <w:top w:val="single" w:color="000000" w:sz="4" w:space="0"/>
              <w:left w:val="single" w:color="000000" w:sz="4" w:space="0"/>
              <w:bottom w:val="single" w:color="000000" w:sz="4" w:space="0"/>
              <w:right w:val="single" w:color="000000" w:sz="4" w:space="0"/>
            </w:tcBorders>
            <w:tcW w:w="3072" w:type="dxa"/>
            <w:vAlign w:val="center"/>
            <w:textDirection w:val="lrTb"/>
            <w:noWrap/>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GB/T 2912.1-2009</w:t>
            </w:r>
            <w:r>
              <w:rPr>
                <w:rFonts w:hint="eastAsia" w:ascii="宋体" w:eastAsia="宋体" w:cs="宋体"/>
                <w:color w:val="000000"/>
                <w:sz w:val="21"/>
                <w:szCs w:val="21"/>
                <w:lang w:bidi="ar-SA"/>
              </w:rPr>
            </w:r>
            <w:r/>
          </w:p>
        </w:tc>
      </w:tr>
      <w:tr>
        <w:trPr>
          <w:trHeight w:val="567"/>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3</w:t>
            </w:r>
            <w:r>
              <w:rPr>
                <w:rFonts w:hint="eastAsia" w:ascii="宋体" w:eastAsia="宋体" w:cs="宋体"/>
                <w:color w:val="000000"/>
                <w:sz w:val="21"/>
                <w:szCs w:val="21"/>
                <w:lang w:bidi="ar-SA"/>
              </w:rPr>
            </w:r>
            <w:r/>
          </w:p>
        </w:tc>
        <w:tc>
          <w:tcPr>
            <w:tcBorders>
              <w:top w:val="single" w:color="000000" w:sz="4" w:space="0"/>
              <w:left w:val="single" w:color="000000" w:sz="4" w:space="0"/>
              <w:bottom w:val="single" w:color="000000" w:sz="4" w:space="0"/>
              <w:right w:val="single" w:color="000000" w:sz="4" w:space="0"/>
            </w:tcBorders>
            <w:tcW w:w="2957" w:type="dxa"/>
            <w:vAlign w:val="center"/>
            <w:textDirection w:val="lrTb"/>
            <w:noWrap/>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pH值</w:t>
            </w:r>
            <w:r>
              <w:rPr>
                <w:rFonts w:hint="eastAsia" w:ascii="宋体" w:eastAsia="宋体" w:cs="宋体"/>
                <w:color w:val="000000"/>
                <w:sz w:val="21"/>
                <w:szCs w:val="21"/>
                <w:lang w:bidi="ar-SA"/>
              </w:rPr>
            </w:r>
            <w:r/>
          </w:p>
        </w:tc>
        <w:tc>
          <w:tcPr>
            <w:tcBorders>
              <w:top w:val="none" w:color="000000" w:sz="4" w:space="0"/>
              <w:left w:val="single" w:color="000000" w:sz="4" w:space="0"/>
              <w:bottom w:val="none" w:color="000000" w:sz="4" w:space="0"/>
              <w:right w:val="single" w:color="000000" w:sz="4" w:space="0"/>
            </w:tcBorders>
            <w:tcW w:w="2388" w:type="dxa"/>
            <w:vAlign w:val="center"/>
            <w:vMerge w:val="continue"/>
            <w:textDirection w:val="lrTb"/>
            <w:noWrap/>
          </w:tcPr>
          <w:p>
            <w:pPr>
              <w:pStyle w:val="1094"/>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3072" w:type="dxa"/>
            <w:vAlign w:val="center"/>
            <w:textDirection w:val="lrTb"/>
            <w:noWrap/>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GB/T 7573-2009</w:t>
            </w:r>
            <w:r>
              <w:rPr>
                <w:rFonts w:hint="eastAsia" w:ascii="宋体" w:eastAsia="宋体" w:cs="宋体"/>
                <w:color w:val="000000"/>
                <w:sz w:val="21"/>
                <w:szCs w:val="21"/>
                <w:lang w:bidi="ar-SA"/>
              </w:rPr>
            </w:r>
            <w:r/>
          </w:p>
        </w:tc>
      </w:tr>
      <w:tr>
        <w:trPr>
          <w:trHeight w:val="567"/>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4</w:t>
            </w:r>
            <w:r>
              <w:rPr>
                <w:rFonts w:hint="eastAsia" w:ascii="宋体" w:eastAsia="宋体" w:cs="宋体"/>
                <w:color w:val="000000"/>
                <w:sz w:val="21"/>
                <w:szCs w:val="21"/>
                <w:lang w:bidi="ar-SA"/>
              </w:rPr>
            </w:r>
            <w:r/>
          </w:p>
        </w:tc>
        <w:tc>
          <w:tcPr>
            <w:tcBorders>
              <w:top w:val="single" w:color="000000" w:sz="4" w:space="0"/>
              <w:left w:val="single" w:color="000000" w:sz="4" w:space="0"/>
              <w:bottom w:val="single" w:color="000000" w:sz="4" w:space="0"/>
              <w:right w:val="single" w:color="000000" w:sz="4" w:space="0"/>
            </w:tcBorders>
            <w:tcW w:w="2957" w:type="dxa"/>
            <w:vAlign w:val="center"/>
            <w:textDirection w:val="lrTb"/>
            <w:noWrap/>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可分解致癌芳香胺染料</w:t>
            </w:r>
            <w:r>
              <w:rPr>
                <w:rFonts w:hint="eastAsia" w:ascii="宋体" w:eastAsia="宋体" w:cs="宋体"/>
                <w:color w:val="000000"/>
                <w:sz w:val="21"/>
                <w:szCs w:val="21"/>
                <w:lang w:bidi="ar-SA"/>
              </w:rPr>
            </w:r>
            <w:r/>
          </w:p>
        </w:tc>
        <w:tc>
          <w:tcPr>
            <w:tcBorders>
              <w:top w:val="none" w:color="000000" w:sz="4" w:space="0"/>
              <w:left w:val="single" w:color="000000" w:sz="4" w:space="0"/>
              <w:bottom w:val="none" w:color="000000" w:sz="4" w:space="0"/>
              <w:right w:val="single" w:color="000000" w:sz="4" w:space="0"/>
            </w:tcBorders>
            <w:tcW w:w="2388" w:type="dxa"/>
            <w:vAlign w:val="center"/>
            <w:vMerge w:val="continue"/>
            <w:textDirection w:val="lrTb"/>
            <w:noWrap/>
          </w:tcPr>
          <w:p>
            <w:pPr>
              <w:pStyle w:val="1094"/>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3072" w:type="dxa"/>
            <w:vAlign w:val="center"/>
            <w:textDirection w:val="lrTb"/>
            <w:noWrap/>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GB/T 17592-2024</w:t>
            </w:r>
            <w:r>
              <w:rPr>
                <w:rFonts w:hint="eastAsia" w:ascii="宋体" w:eastAsia="宋体" w:cs="宋体"/>
                <w:color w:val="000000"/>
                <w:sz w:val="21"/>
                <w:szCs w:val="21"/>
                <w:lang w:bidi="ar-SA"/>
              </w:rPr>
            </w:r>
            <w:r/>
          </w:p>
        </w:tc>
      </w:tr>
      <w:tr>
        <w:trPr>
          <w:trHeight w:val="567"/>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5</w:t>
            </w:r>
            <w:r>
              <w:rPr>
                <w:rFonts w:hint="eastAsia" w:ascii="宋体" w:eastAsia="宋体" w:cs="宋体"/>
                <w:color w:val="000000"/>
                <w:sz w:val="21"/>
                <w:szCs w:val="21"/>
                <w:lang w:bidi="ar-SA"/>
              </w:rPr>
            </w:r>
            <w:r/>
          </w:p>
        </w:tc>
        <w:tc>
          <w:tcPr>
            <w:tcBorders>
              <w:top w:val="single" w:color="000000" w:sz="4" w:space="0"/>
              <w:left w:val="single" w:color="000000" w:sz="4" w:space="0"/>
              <w:bottom w:val="single" w:color="000000" w:sz="4" w:space="0"/>
              <w:right w:val="single" w:color="000000" w:sz="4" w:space="0"/>
            </w:tcBorders>
            <w:tcW w:w="2957" w:type="dxa"/>
            <w:vAlign w:val="center"/>
            <w:textDirection w:val="lrTb"/>
            <w:noWrap/>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耐汗渍色牢度</w:t>
            </w:r>
            <w:r>
              <w:rPr>
                <w:rFonts w:hint="eastAsia" w:ascii="宋体" w:eastAsia="宋体" w:cs="宋体"/>
                <w:color w:val="000000"/>
                <w:sz w:val="21"/>
                <w:szCs w:val="21"/>
                <w:lang w:bidi="ar-SA"/>
              </w:rPr>
            </w:r>
            <w:r/>
          </w:p>
        </w:tc>
        <w:tc>
          <w:tcPr>
            <w:tcBorders>
              <w:top w:val="none" w:color="000000" w:sz="4" w:space="0"/>
              <w:left w:val="single" w:color="000000" w:sz="4" w:space="0"/>
              <w:bottom w:val="none" w:color="000000" w:sz="4" w:space="0"/>
              <w:right w:val="single" w:color="000000" w:sz="4" w:space="0"/>
            </w:tcBorders>
            <w:tcW w:w="2388" w:type="dxa"/>
            <w:vAlign w:val="center"/>
            <w:vMerge w:val="continue"/>
            <w:textDirection w:val="lrTb"/>
            <w:noWrap/>
          </w:tcPr>
          <w:p>
            <w:pPr>
              <w:pStyle w:val="1094"/>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3072" w:type="dxa"/>
            <w:vAlign w:val="center"/>
            <w:textDirection w:val="lrTb"/>
            <w:noWrap/>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GB/T 3922-2013</w:t>
            </w:r>
            <w:r>
              <w:rPr>
                <w:rFonts w:hint="eastAsia" w:ascii="宋体" w:eastAsia="宋体" w:cs="宋体"/>
                <w:color w:val="000000"/>
                <w:sz w:val="21"/>
                <w:szCs w:val="21"/>
                <w:lang w:bidi="ar-SA"/>
              </w:rPr>
            </w:r>
            <w:r/>
          </w:p>
        </w:tc>
      </w:tr>
      <w:tr>
        <w:trPr>
          <w:trHeight w:val="567"/>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6</w:t>
            </w:r>
            <w:r>
              <w:rPr>
                <w:rFonts w:hint="eastAsia" w:ascii="宋体" w:eastAsia="宋体" w:cs="宋体"/>
                <w:color w:val="000000"/>
                <w:sz w:val="21"/>
                <w:szCs w:val="21"/>
                <w:lang w:bidi="ar-SA"/>
              </w:rPr>
            </w:r>
            <w:r/>
          </w:p>
        </w:tc>
        <w:tc>
          <w:tcPr>
            <w:tcBorders>
              <w:top w:val="single" w:color="000000" w:sz="4" w:space="0"/>
              <w:left w:val="single" w:color="000000" w:sz="4" w:space="0"/>
              <w:bottom w:val="single" w:color="000000" w:sz="4" w:space="0"/>
              <w:right w:val="single" w:color="000000" w:sz="4" w:space="0"/>
            </w:tcBorders>
            <w:tcW w:w="2957" w:type="dxa"/>
            <w:vAlign w:val="center"/>
            <w:textDirection w:val="lrTb"/>
            <w:noWrap/>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耐水色牢度</w:t>
            </w:r>
            <w:r>
              <w:rPr>
                <w:rFonts w:hint="eastAsia" w:ascii="宋体" w:eastAsia="宋体" w:cs="宋体"/>
                <w:color w:val="000000"/>
                <w:sz w:val="21"/>
                <w:szCs w:val="21"/>
                <w:lang w:bidi="ar-SA"/>
              </w:rPr>
            </w:r>
            <w:r/>
          </w:p>
        </w:tc>
        <w:tc>
          <w:tcPr>
            <w:tcBorders>
              <w:top w:val="none" w:color="000000" w:sz="4" w:space="0"/>
              <w:left w:val="single" w:color="000000" w:sz="4" w:space="0"/>
              <w:bottom w:val="none" w:color="000000" w:sz="4" w:space="0"/>
              <w:right w:val="single" w:color="000000" w:sz="4" w:space="0"/>
            </w:tcBorders>
            <w:tcW w:w="2388" w:type="dxa"/>
            <w:vAlign w:val="center"/>
            <w:vMerge w:val="continue"/>
            <w:textDirection w:val="lrTb"/>
            <w:noWrap/>
          </w:tcPr>
          <w:p>
            <w:pPr>
              <w:pStyle w:val="1094"/>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3072" w:type="dxa"/>
            <w:vAlign w:val="center"/>
            <w:textDirection w:val="lrTb"/>
            <w:noWrap/>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GB/T 5713-2013</w:t>
            </w:r>
            <w:r>
              <w:rPr>
                <w:rFonts w:hint="eastAsia" w:ascii="宋体" w:eastAsia="宋体" w:cs="宋体"/>
                <w:color w:val="000000"/>
                <w:sz w:val="21"/>
                <w:szCs w:val="21"/>
                <w:lang w:bidi="ar-SA"/>
              </w:rPr>
            </w:r>
            <w:r/>
          </w:p>
        </w:tc>
      </w:tr>
      <w:tr>
        <w:trPr>
          <w:trHeight w:val="567"/>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7</w:t>
            </w:r>
            <w:r>
              <w:rPr>
                <w:rFonts w:hint="eastAsia" w:ascii="宋体" w:eastAsia="宋体" w:cs="宋体"/>
                <w:color w:val="000000"/>
                <w:sz w:val="21"/>
                <w:szCs w:val="21"/>
                <w:lang w:bidi="ar-SA"/>
              </w:rPr>
            </w:r>
            <w:r/>
          </w:p>
        </w:tc>
        <w:tc>
          <w:tcPr>
            <w:tcBorders>
              <w:top w:val="single" w:color="000000" w:sz="4" w:space="0"/>
              <w:left w:val="single" w:color="000000" w:sz="4" w:space="0"/>
              <w:bottom w:val="single" w:color="000000" w:sz="4" w:space="0"/>
              <w:right w:val="single" w:color="000000" w:sz="4" w:space="0"/>
            </w:tcBorders>
            <w:tcW w:w="2957" w:type="dxa"/>
            <w:vAlign w:val="center"/>
            <w:textDirection w:val="lrTb"/>
            <w:noWrap/>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耐摩擦色牢度</w:t>
            </w:r>
            <w:r>
              <w:rPr>
                <w:rFonts w:hint="eastAsia" w:ascii="宋体" w:eastAsia="宋体" w:cs="宋体"/>
                <w:color w:val="000000"/>
                <w:sz w:val="21"/>
                <w:szCs w:val="21"/>
                <w:lang w:bidi="ar-SA"/>
              </w:rPr>
            </w:r>
            <w:r/>
          </w:p>
        </w:tc>
        <w:tc>
          <w:tcPr>
            <w:tcBorders>
              <w:top w:val="none" w:color="000000" w:sz="4" w:space="0"/>
              <w:left w:val="single" w:color="000000" w:sz="4" w:space="0"/>
              <w:bottom w:val="single" w:color="000000" w:sz="4" w:space="0"/>
              <w:right w:val="single" w:color="000000" w:sz="4" w:space="0"/>
            </w:tcBorders>
            <w:tcW w:w="2388" w:type="dxa"/>
            <w:vAlign w:val="center"/>
            <w:vMerge w:val="continue"/>
            <w:textDirection w:val="lrTb"/>
            <w:noWrap/>
          </w:tcPr>
          <w:p>
            <w:pPr>
              <w:pStyle w:val="1094"/>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3072" w:type="dxa"/>
            <w:vAlign w:val="center"/>
            <w:textDirection w:val="lrTb"/>
            <w:noWrap/>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GB/T 3920-2008</w:t>
            </w:r>
            <w:r>
              <w:rPr>
                <w:rFonts w:hint="eastAsia" w:ascii="宋体" w:eastAsia="宋体" w:cs="宋体"/>
                <w:color w:val="000000"/>
                <w:sz w:val="21"/>
                <w:szCs w:val="21"/>
                <w:lang w:bidi="ar-SA"/>
              </w:rPr>
            </w:r>
            <w:r/>
          </w:p>
        </w:tc>
      </w:tr>
      <w:tr>
        <w:trPr>
          <w:trHeight w:val="567"/>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8</w:t>
            </w:r>
            <w:r>
              <w:rPr>
                <w:rFonts w:hint="eastAsia" w:ascii="宋体" w:eastAsia="宋体" w:cs="宋体"/>
                <w:color w:val="000000"/>
                <w:sz w:val="21"/>
                <w:szCs w:val="21"/>
                <w:lang w:bidi="ar-SA"/>
              </w:rPr>
            </w:r>
            <w:r/>
          </w:p>
        </w:tc>
        <w:tc>
          <w:tcPr>
            <w:tcBorders>
              <w:top w:val="single" w:color="000000" w:sz="4" w:space="0"/>
              <w:left w:val="single" w:color="000000" w:sz="4" w:space="0"/>
              <w:bottom w:val="single" w:color="000000" w:sz="4" w:space="0"/>
              <w:right w:val="single" w:color="000000" w:sz="4" w:space="0"/>
            </w:tcBorders>
            <w:tcW w:w="2957" w:type="dxa"/>
            <w:vAlign w:val="center"/>
            <w:textDirection w:val="lrTb"/>
            <w:noWrap/>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耐皂洗色牢度</w:t>
            </w:r>
            <w:r>
              <w:rPr>
                <w:rFonts w:hint="eastAsia" w:ascii="宋体" w:eastAsia="宋体" w:cs="宋体"/>
                <w:color w:val="000000"/>
                <w:sz w:val="21"/>
                <w:szCs w:val="21"/>
                <w:lang w:bidi="ar-SA"/>
              </w:rPr>
            </w:r>
            <w:r/>
          </w:p>
        </w:tc>
        <w:tc>
          <w:tcPr>
            <w:tcBorders>
              <w:top w:val="single" w:color="000000" w:sz="4" w:space="0"/>
              <w:left w:val="single" w:color="000000" w:sz="4" w:space="0"/>
              <w:bottom w:val="none" w:color="000000" w:sz="4" w:space="0"/>
              <w:right w:val="single" w:color="000000" w:sz="4" w:space="0"/>
            </w:tcBorders>
            <w:tcW w:w="2388" w:type="dxa"/>
            <w:vAlign w:val="center"/>
            <w:vMerge w:val="restart"/>
            <w:textDirection w:val="lrTb"/>
            <w:noWrap/>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FZ/T 74005-2016</w:t>
            </w:r>
            <w:r>
              <w:rPr>
                <w:rFonts w:hint="eastAsia" w:ascii="宋体" w:eastAsia="宋体" w:cs="宋体"/>
                <w:color w:val="000000"/>
                <w:sz w:val="21"/>
                <w:szCs w:val="21"/>
                <w:lang w:bidi="ar-SA"/>
              </w:rPr>
            </w:r>
            <w:r/>
          </w:p>
        </w:tc>
        <w:tc>
          <w:tcPr>
            <w:tcBorders>
              <w:top w:val="single" w:color="000000" w:sz="4" w:space="0"/>
              <w:left w:val="single" w:color="000000" w:sz="4" w:space="0"/>
              <w:bottom w:val="single" w:color="000000" w:sz="4" w:space="0"/>
              <w:right w:val="single" w:color="000000" w:sz="4" w:space="0"/>
            </w:tcBorders>
            <w:tcW w:w="3072" w:type="dxa"/>
            <w:vAlign w:val="center"/>
            <w:textDirection w:val="lrTb"/>
            <w:noWrap/>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GB/T 3921-2008 </w:t>
            </w:r>
            <w:r>
              <w:rPr>
                <w:rFonts w:hint="eastAsia" w:ascii="宋体" w:eastAsia="宋体" w:cs="宋体"/>
                <w:color w:val="000000"/>
                <w:sz w:val="21"/>
                <w:szCs w:val="21"/>
                <w:lang w:bidi="ar-SA"/>
              </w:rPr>
            </w:r>
            <w:r/>
          </w:p>
        </w:tc>
      </w:tr>
      <w:tr>
        <w:trPr>
          <w:trHeight w:val="567"/>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9</w:t>
            </w:r>
            <w:r>
              <w:rPr>
                <w:rFonts w:hint="eastAsia" w:ascii="宋体" w:eastAsia="宋体" w:cs="宋体"/>
                <w:color w:val="000000"/>
                <w:sz w:val="21"/>
                <w:szCs w:val="21"/>
                <w:lang w:bidi="ar-SA"/>
              </w:rPr>
            </w:r>
            <w:r/>
          </w:p>
        </w:tc>
        <w:tc>
          <w:tcPr>
            <w:tcBorders>
              <w:top w:val="single" w:color="000000" w:sz="4" w:space="0"/>
              <w:left w:val="single" w:color="000000" w:sz="4" w:space="0"/>
              <w:bottom w:val="single" w:color="000000" w:sz="4" w:space="0"/>
              <w:right w:val="single" w:color="000000" w:sz="4" w:space="0"/>
            </w:tcBorders>
            <w:tcW w:w="2957" w:type="dxa"/>
            <w:vAlign w:val="center"/>
            <w:textDirection w:val="lrTb"/>
            <w:noWrap/>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顶破强力</w:t>
            </w:r>
            <w:r>
              <w:rPr>
                <w:rFonts w:hint="eastAsia" w:ascii="宋体" w:eastAsia="宋体" w:cs="宋体"/>
                <w:color w:val="000000"/>
                <w:sz w:val="21"/>
                <w:szCs w:val="21"/>
                <w:lang w:bidi="ar-SA"/>
              </w:rPr>
            </w:r>
            <w:r/>
          </w:p>
        </w:tc>
        <w:tc>
          <w:tcPr>
            <w:tcBorders>
              <w:top w:val="none" w:color="000000" w:sz="4" w:space="0"/>
              <w:left w:val="single" w:color="000000" w:sz="4" w:space="0"/>
              <w:bottom w:val="none" w:color="000000" w:sz="4" w:space="0"/>
              <w:right w:val="single" w:color="000000" w:sz="4" w:space="0"/>
            </w:tcBorders>
            <w:tcW w:w="2388" w:type="dxa"/>
            <w:vAlign w:val="center"/>
            <w:vMerge w:val="continue"/>
            <w:textDirection w:val="lrTb"/>
            <w:noWrap/>
          </w:tcPr>
          <w:p>
            <w:pPr>
              <w:pStyle w:val="1094"/>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3072" w:type="dxa"/>
            <w:vAlign w:val="center"/>
            <w:textDirection w:val="lrTb"/>
            <w:noWrap/>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GB/T 19976-2005 </w:t>
            </w:r>
            <w:r>
              <w:rPr>
                <w:rFonts w:hint="eastAsia" w:ascii="宋体" w:eastAsia="宋体" w:cs="宋体"/>
                <w:color w:val="000000"/>
                <w:sz w:val="21"/>
                <w:szCs w:val="21"/>
                <w:lang w:bidi="ar-SA"/>
              </w:rPr>
            </w:r>
            <w:r/>
          </w:p>
        </w:tc>
      </w:tr>
      <w:tr>
        <w:trPr>
          <w:trHeight w:val="567"/>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10</w:t>
            </w:r>
            <w:r>
              <w:rPr>
                <w:rFonts w:hint="eastAsia" w:ascii="宋体" w:eastAsia="宋体" w:cs="宋体"/>
                <w:color w:val="000000"/>
                <w:sz w:val="21"/>
                <w:szCs w:val="21"/>
                <w:lang w:bidi="ar-SA"/>
              </w:rPr>
            </w:r>
            <w:r/>
          </w:p>
        </w:tc>
        <w:tc>
          <w:tcPr>
            <w:tcBorders>
              <w:top w:val="single" w:color="000000" w:sz="4" w:space="0"/>
              <w:left w:val="single" w:color="000000" w:sz="4" w:space="0"/>
              <w:bottom w:val="single" w:color="000000" w:sz="4" w:space="0"/>
              <w:right w:val="single" w:color="000000" w:sz="4" w:space="0"/>
            </w:tcBorders>
            <w:tcW w:w="2957" w:type="dxa"/>
            <w:vAlign w:val="center"/>
            <w:textDirection w:val="lrTb"/>
            <w:noWrap/>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起球</w:t>
            </w:r>
            <w:r>
              <w:rPr>
                <w:rFonts w:hint="eastAsia" w:ascii="宋体" w:eastAsia="宋体" w:cs="宋体"/>
                <w:color w:val="000000"/>
                <w:sz w:val="21"/>
                <w:szCs w:val="21"/>
                <w:lang w:bidi="ar-SA"/>
              </w:rPr>
            </w:r>
            <w:r/>
          </w:p>
        </w:tc>
        <w:tc>
          <w:tcPr>
            <w:tcBorders>
              <w:top w:val="none" w:color="000000" w:sz="4" w:space="0"/>
              <w:left w:val="single" w:color="000000" w:sz="4" w:space="0"/>
              <w:bottom w:val="none" w:color="000000" w:sz="4" w:space="0"/>
              <w:right w:val="single" w:color="000000" w:sz="4" w:space="0"/>
            </w:tcBorders>
            <w:tcW w:w="2388" w:type="dxa"/>
            <w:vAlign w:val="center"/>
            <w:vMerge w:val="continue"/>
            <w:textDirection w:val="lrTb"/>
            <w:noWrap/>
          </w:tcPr>
          <w:p>
            <w:pPr>
              <w:pStyle w:val="1094"/>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3072" w:type="dxa"/>
            <w:vAlign w:val="center"/>
            <w:textDirection w:val="lrTb"/>
            <w:noWrap/>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GB/T 4802.1-2008</w:t>
            </w:r>
            <w:r>
              <w:rPr>
                <w:rFonts w:hint="eastAsia" w:ascii="宋体" w:eastAsia="宋体" w:cs="宋体"/>
                <w:color w:val="000000"/>
                <w:sz w:val="21"/>
                <w:szCs w:val="21"/>
                <w:lang w:bidi="ar-SA"/>
              </w:rPr>
            </w:r>
            <w:r/>
          </w:p>
        </w:tc>
      </w:tr>
      <w:tr>
        <w:trPr>
          <w:trHeight w:val="567"/>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11</w:t>
            </w:r>
            <w:r>
              <w:rPr>
                <w:rFonts w:hint="eastAsia" w:ascii="宋体" w:eastAsia="宋体" w:cs="宋体"/>
                <w:color w:val="000000"/>
                <w:sz w:val="21"/>
                <w:szCs w:val="21"/>
                <w:lang w:bidi="ar-SA"/>
              </w:rPr>
            </w:r>
            <w:r/>
          </w:p>
        </w:tc>
        <w:tc>
          <w:tcPr>
            <w:tcBorders>
              <w:top w:val="single" w:color="000000" w:sz="4" w:space="0"/>
              <w:left w:val="single" w:color="000000" w:sz="4" w:space="0"/>
              <w:bottom w:val="single" w:color="000000" w:sz="4" w:space="0"/>
              <w:right w:val="single" w:color="000000" w:sz="4" w:space="0"/>
            </w:tcBorders>
            <w:tcW w:w="2957" w:type="dxa"/>
            <w:vAlign w:val="center"/>
            <w:textDirection w:val="lrTb"/>
            <w:noWrap/>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拉伸弹性伸长率</w:t>
            </w:r>
            <w:r>
              <w:rPr>
                <w:rFonts w:hint="eastAsia" w:ascii="宋体" w:eastAsia="宋体" w:cs="宋体"/>
                <w:color w:val="000000"/>
                <w:sz w:val="21"/>
                <w:szCs w:val="21"/>
                <w:lang w:bidi="ar-SA"/>
              </w:rPr>
            </w:r>
            <w:r/>
          </w:p>
        </w:tc>
        <w:tc>
          <w:tcPr>
            <w:tcBorders>
              <w:top w:val="none" w:color="000000" w:sz="4" w:space="0"/>
              <w:left w:val="single" w:color="000000" w:sz="4" w:space="0"/>
              <w:bottom w:val="none" w:color="000000" w:sz="4" w:space="0"/>
              <w:right w:val="single" w:color="000000" w:sz="4" w:space="0"/>
            </w:tcBorders>
            <w:tcW w:w="2388" w:type="dxa"/>
            <w:vAlign w:val="center"/>
            <w:vMerge w:val="continue"/>
            <w:textDirection w:val="lrTb"/>
            <w:noWrap/>
          </w:tcPr>
          <w:p>
            <w:pPr>
              <w:pStyle w:val="1094"/>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3072" w:type="dxa"/>
            <w:vAlign w:val="center"/>
            <w:textDirection w:val="lrTb"/>
            <w:noWrap/>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FZ/T 70006-2022</w:t>
            </w:r>
            <w:r>
              <w:rPr>
                <w:rFonts w:hint="eastAsia" w:ascii="宋体" w:eastAsia="宋体" w:cs="宋体"/>
                <w:color w:val="000000"/>
                <w:sz w:val="21"/>
                <w:szCs w:val="21"/>
                <w:lang w:bidi="ar-SA"/>
              </w:rPr>
            </w:r>
            <w:r/>
          </w:p>
        </w:tc>
      </w:tr>
      <w:tr>
        <w:trPr>
          <w:trHeight w:val="567"/>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12</w:t>
            </w:r>
            <w:r>
              <w:rPr>
                <w:rFonts w:hint="eastAsia" w:ascii="宋体" w:eastAsia="宋体" w:cs="宋体"/>
                <w:color w:val="000000"/>
                <w:sz w:val="21"/>
                <w:szCs w:val="21"/>
                <w:lang w:bidi="ar-SA"/>
              </w:rPr>
            </w:r>
            <w:r/>
          </w:p>
        </w:tc>
        <w:tc>
          <w:tcPr>
            <w:tcBorders>
              <w:top w:val="single" w:color="000000" w:sz="4" w:space="0"/>
              <w:left w:val="single" w:color="000000" w:sz="4" w:space="0"/>
              <w:bottom w:val="single" w:color="000000" w:sz="4" w:space="0"/>
              <w:right w:val="single" w:color="000000" w:sz="4" w:space="0"/>
            </w:tcBorders>
            <w:tcW w:w="2957" w:type="dxa"/>
            <w:vAlign w:val="center"/>
            <w:textDirection w:val="lrTb"/>
            <w:noWrap/>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拉伸弹性回复率</w:t>
            </w:r>
            <w:r>
              <w:rPr>
                <w:rFonts w:hint="eastAsia" w:ascii="宋体" w:eastAsia="宋体" w:cs="宋体"/>
                <w:color w:val="000000"/>
                <w:sz w:val="21"/>
                <w:szCs w:val="21"/>
                <w:lang w:bidi="ar-SA"/>
              </w:rPr>
            </w:r>
            <w:r/>
          </w:p>
        </w:tc>
        <w:tc>
          <w:tcPr>
            <w:tcBorders>
              <w:top w:val="none" w:color="000000" w:sz="4" w:space="0"/>
              <w:left w:val="single" w:color="000000" w:sz="4" w:space="0"/>
              <w:bottom w:val="single" w:color="000000" w:sz="4" w:space="0"/>
              <w:right w:val="single" w:color="000000" w:sz="4" w:space="0"/>
            </w:tcBorders>
            <w:tcW w:w="2388" w:type="dxa"/>
            <w:vAlign w:val="center"/>
            <w:vMerge w:val="continue"/>
            <w:textDirection w:val="lrTb"/>
            <w:noWrap/>
          </w:tcPr>
          <w:p>
            <w:pPr>
              <w:pStyle w:val="1094"/>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3072" w:type="dxa"/>
            <w:vAlign w:val="center"/>
            <w:textDirection w:val="lrTb"/>
            <w:noWrap/>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FZ/T 70006-2022</w:t>
            </w:r>
            <w:r>
              <w:rPr>
                <w:rFonts w:hint="eastAsia" w:ascii="宋体" w:eastAsia="宋体" w:cs="宋体"/>
                <w:color w:val="000000"/>
                <w:sz w:val="21"/>
                <w:szCs w:val="21"/>
                <w:lang w:bidi="ar-SA"/>
              </w:rPr>
            </w:r>
            <w:r/>
          </w:p>
        </w:tc>
      </w:tr>
      <w:tr>
        <w:trPr>
          <w:trHeight w:val="567"/>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13</w:t>
            </w:r>
            <w:r>
              <w:rPr>
                <w:rFonts w:hint="eastAsia" w:ascii="宋体" w:eastAsia="宋体" w:cs="宋体"/>
                <w:color w:val="000000"/>
                <w:sz w:val="21"/>
                <w:szCs w:val="21"/>
                <w:lang w:bidi="ar-SA"/>
              </w:rPr>
            </w:r>
            <w:r/>
          </w:p>
        </w:tc>
        <w:tc>
          <w:tcPr>
            <w:tcBorders>
              <w:top w:val="single" w:color="000000" w:sz="4" w:space="0"/>
              <w:left w:val="single" w:color="000000" w:sz="4" w:space="0"/>
              <w:bottom w:val="single" w:color="000000" w:sz="4" w:space="0"/>
              <w:right w:val="single" w:color="000000" w:sz="4" w:space="0"/>
            </w:tcBorders>
            <w:tcW w:w="2957" w:type="dxa"/>
            <w:vAlign w:val="center"/>
            <w:textDirection w:val="lrTb"/>
            <w:noWrap/>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吸湿速干性能</w:t>
            </w:r>
            <w:r>
              <w:rPr>
                <w:rFonts w:hint="eastAsia" w:ascii="宋体" w:eastAsia="宋体" w:cs="宋体"/>
                <w:color w:val="000000"/>
                <w:sz w:val="21"/>
                <w:szCs w:val="21"/>
                <w:lang w:bidi="ar-SA"/>
              </w:rPr>
            </w:r>
            <w:r/>
          </w:p>
        </w:tc>
        <w:tc>
          <w:tcPr>
            <w:tcBorders>
              <w:top w:val="none" w:color="000000" w:sz="4" w:space="0"/>
              <w:left w:val="single" w:color="000000" w:sz="4" w:space="0"/>
              <w:bottom w:val="single" w:color="000000" w:sz="4" w:space="0"/>
              <w:right w:val="single" w:color="000000" w:sz="4" w:space="0"/>
            </w:tcBorders>
            <w:tcW w:w="2388" w:type="dxa"/>
            <w:vAlign w:val="center"/>
            <w:textDirection w:val="lrTb"/>
            <w:noWrap/>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GB/T 21655.1-2026</w:t>
            </w:r>
            <w:r>
              <w:rPr>
                <w:rFonts w:hint="eastAsia" w:ascii="宋体" w:eastAsia="宋体" w:cs="宋体"/>
                <w:color w:val="000000"/>
                <w:sz w:val="21"/>
                <w:szCs w:val="21"/>
                <w:lang w:bidi="ar-SA"/>
              </w:rPr>
            </w:r>
            <w:r/>
          </w:p>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或GB/T 21655.2-2019</w:t>
            </w:r>
            <w:r>
              <w:rPr>
                <w:rFonts w:hint="eastAsia" w:ascii="宋体" w:eastAsia="宋体" w:cs="宋体"/>
                <w:color w:val="000000"/>
                <w:sz w:val="21"/>
                <w:szCs w:val="21"/>
                <w:lang w:bidi="ar-SA"/>
              </w:rPr>
            </w:r>
            <w:r/>
          </w:p>
        </w:tc>
        <w:tc>
          <w:tcPr>
            <w:tcBorders>
              <w:top w:val="single" w:color="000000" w:sz="4" w:space="0"/>
              <w:left w:val="single" w:color="000000" w:sz="4" w:space="0"/>
              <w:bottom w:val="single" w:color="000000" w:sz="4" w:space="0"/>
              <w:right w:val="single" w:color="000000" w:sz="4" w:space="0"/>
            </w:tcBorders>
            <w:tcW w:w="3072" w:type="dxa"/>
            <w:vAlign w:val="center"/>
            <w:textDirection w:val="lrTb"/>
            <w:noWrap/>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GB/T 21655.1-2023</w:t>
            </w:r>
            <w:r>
              <w:rPr>
                <w:rFonts w:hint="eastAsia" w:ascii="宋体" w:eastAsia="宋体" w:cs="宋体"/>
                <w:color w:val="000000"/>
                <w:sz w:val="21"/>
                <w:szCs w:val="21"/>
                <w:lang w:bidi="ar-SA"/>
              </w:rPr>
            </w:r>
            <w:r/>
          </w:p>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GB/T 21665.2-2019</w:t>
            </w:r>
            <w:r>
              <w:rPr>
                <w:rFonts w:hint="eastAsia" w:ascii="宋体" w:eastAsia="宋体" w:cs="宋体"/>
                <w:color w:val="000000"/>
                <w:sz w:val="21"/>
                <w:szCs w:val="21"/>
                <w:lang w:bidi="ar-SA"/>
              </w:rPr>
            </w:r>
            <w:r/>
          </w:p>
        </w:tc>
      </w:tr>
    </w:tbl>
    <w:p>
      <w:pPr>
        <w:pStyle w:val="1094"/>
        <w:ind w:firstLine="562"/>
        <w:rPr>
          <w:rFonts w:hint="eastAsia" w:ascii="宋体" w:cs="宋体"/>
          <w:b/>
          <w:bCs/>
          <w:color w:val="000000"/>
          <w:sz w:val="28"/>
          <w:szCs w:val="28"/>
          <w:lang w:bidi="ar-SA"/>
        </w:rPr>
        <w:outlineLvl w:val="3"/>
      </w:pPr>
      <w:r>
        <w:rPr>
          <w:rFonts w:hint="eastAsia" w:ascii="宋体" w:cs="宋体"/>
          <w:b/>
          <w:bCs/>
          <w:color w:val="000000"/>
          <w:sz w:val="28"/>
          <w:szCs w:val="28"/>
          <w:lang w:bidi="ar-SA"/>
        </w:rPr>
        <w:t xml:space="preserve">2.1.</w:t>
      </w:r>
      <w:r>
        <w:rPr>
          <w:rFonts w:hint="eastAsia" w:ascii="宋体" w:cs="宋体"/>
          <w:b/>
          <w:bCs/>
          <w:color w:val="000000"/>
          <w:sz w:val="28"/>
          <w:szCs w:val="28"/>
          <w:lang w:val="en-US" w:eastAsia="zh-CN" w:bidi="ar-SA"/>
        </w:rPr>
        <w:t xml:space="preserve">4</w:t>
      </w:r>
      <w:r>
        <w:rPr>
          <w:rFonts w:hint="eastAsia" w:ascii="宋体" w:cs="宋体"/>
          <w:b/>
          <w:bCs/>
          <w:color w:val="000000"/>
          <w:sz w:val="28"/>
          <w:szCs w:val="28"/>
          <w:lang w:bidi="ar-SA"/>
        </w:rPr>
        <w:t xml:space="preserve">分包</w:t>
      </w:r>
      <w:r>
        <w:rPr>
          <w:rFonts w:hint="eastAsia" w:ascii="宋体" w:cs="宋体"/>
          <w:b/>
          <w:bCs/>
          <w:color w:val="000000"/>
          <w:sz w:val="28"/>
          <w:szCs w:val="28"/>
          <w:lang w:val="en-US" w:eastAsia="zh-CN" w:bidi="ar-SA"/>
        </w:rPr>
        <w:t xml:space="preserve">四</w:t>
      </w:r>
      <w:r>
        <w:rPr>
          <w:rFonts w:hint="eastAsia" w:ascii="宋体" w:cs="宋体"/>
          <w:b/>
          <w:bCs/>
          <w:color w:val="000000"/>
          <w:sz w:val="28"/>
          <w:szCs w:val="28"/>
          <w:lang w:bidi="ar-SA"/>
        </w:rPr>
        <w:t xml:space="preserve">：防爆电气产品质量检验检测技术服务</w:t>
      </w:r>
      <w:r>
        <w:rPr>
          <w:rFonts w:hint="eastAsia" w:ascii="宋体" w:cs="宋体"/>
          <w:b/>
          <w:bCs/>
          <w:color w:val="000000"/>
          <w:sz w:val="28"/>
          <w:szCs w:val="28"/>
          <w:lang w:bidi="ar-SA"/>
        </w:rPr>
      </w:r>
      <w:r/>
    </w:p>
    <w:p>
      <w:pPr>
        <w:pStyle w:val="1094"/>
        <w:ind w:firstLine="482"/>
        <w:spacing w:line="440" w:lineRule="exact"/>
        <w:rPr>
          <w:rFonts w:hint="eastAsia" w:ascii="宋体" w:cs="宋体"/>
          <w:b/>
          <w:bCs/>
          <w:color w:val="000000"/>
          <w:sz w:val="24"/>
          <w:szCs w:val="24"/>
          <w:lang w:bidi="ar-SA"/>
        </w:rPr>
      </w:pPr>
      <w:r>
        <w:rPr>
          <w:rFonts w:hint="eastAsia" w:ascii="宋体" w:cs="宋体"/>
          <w:b/>
          <w:bCs/>
          <w:color w:val="000000"/>
          <w:sz w:val="24"/>
          <w:szCs w:val="24"/>
          <w:lang w:bidi="ar-SA"/>
        </w:rPr>
        <w:t xml:space="preserve">2.1.</w:t>
      </w:r>
      <w:r>
        <w:rPr>
          <w:rFonts w:hint="eastAsia" w:ascii="宋体" w:cs="宋体"/>
          <w:b/>
          <w:bCs/>
          <w:color w:val="000000"/>
          <w:sz w:val="24"/>
          <w:szCs w:val="24"/>
          <w:lang w:val="en-US" w:eastAsia="zh-CN" w:bidi="ar-SA"/>
        </w:rPr>
        <w:t xml:space="preserve">4</w:t>
      </w:r>
      <w:r>
        <w:rPr>
          <w:rFonts w:hint="eastAsia" w:ascii="宋体" w:cs="宋体"/>
          <w:b/>
          <w:bCs/>
          <w:color w:val="000000"/>
          <w:sz w:val="24"/>
          <w:szCs w:val="24"/>
          <w:lang w:bidi="ar-SA"/>
        </w:rPr>
        <w:t xml:space="preserve">.1通用标准</w:t>
      </w:r>
      <w:r>
        <w:rPr>
          <w:rFonts w:hint="eastAsia" w:ascii="宋体" w:cs="宋体"/>
          <w:b/>
          <w:bCs/>
          <w:color w:val="000000"/>
          <w:sz w:val="24"/>
          <w:szCs w:val="24"/>
          <w:lang w:bidi="ar-SA"/>
        </w:rPr>
      </w:r>
      <w:r/>
    </w:p>
    <w:p>
      <w:pPr>
        <w:pStyle w:val="1094"/>
        <w:ind w:firstLine="480"/>
        <w:spacing w:line="440" w:lineRule="exact"/>
        <w:rPr>
          <w:rFonts w:hint="eastAsia" w:ascii="宋体" w:cs="宋体"/>
          <w:color w:val="000000"/>
          <w:sz w:val="24"/>
          <w:szCs w:val="24"/>
          <w:lang w:bidi="ar-SA"/>
        </w:rPr>
      </w:pPr>
      <w:r>
        <w:rPr>
          <w:rFonts w:hint="eastAsia" w:ascii="宋体" w:cs="宋体"/>
          <w:color w:val="000000"/>
          <w:sz w:val="24"/>
          <w:szCs w:val="24"/>
          <w:lang w:bidi="ar-SA"/>
        </w:rPr>
        <w:t xml:space="preserve">依据《中华人民共和国产品质量法》和其实施办法、相关产品实施细则（简称“实施细则”）、实施方案进行产品质量检验检测服务，此次检验检测服务涉及的实施细则包括：《防爆电气实施细则》。</w:t>
      </w:r>
      <w:r>
        <w:rPr>
          <w:rFonts w:hint="eastAsia" w:ascii="宋体" w:cs="宋体"/>
          <w:color w:val="000000"/>
          <w:sz w:val="24"/>
          <w:szCs w:val="24"/>
          <w:lang w:bidi="ar-SA"/>
        </w:rPr>
      </w:r>
      <w:r/>
    </w:p>
    <w:p>
      <w:pPr>
        <w:pStyle w:val="1094"/>
        <w:ind w:firstLine="482"/>
        <w:spacing w:line="440" w:lineRule="exact"/>
        <w:rPr>
          <w:rFonts w:hint="eastAsia" w:ascii="宋体" w:cs="宋体"/>
          <w:b/>
          <w:bCs/>
          <w:color w:val="000000"/>
          <w:sz w:val="24"/>
          <w:szCs w:val="24"/>
          <w:lang w:bidi="ar-SA"/>
        </w:rPr>
      </w:pPr>
      <w:r>
        <w:rPr>
          <w:rFonts w:hint="eastAsia" w:ascii="宋体" w:cs="宋体"/>
          <w:b/>
          <w:bCs/>
          <w:color w:val="000000"/>
          <w:sz w:val="24"/>
          <w:szCs w:val="24"/>
          <w:lang w:bidi="ar-SA"/>
        </w:rPr>
        <w:t xml:space="preserve">2.1.</w:t>
      </w:r>
      <w:r>
        <w:rPr>
          <w:rFonts w:hint="eastAsia" w:ascii="宋体" w:cs="宋体"/>
          <w:b/>
          <w:bCs/>
          <w:color w:val="000000"/>
          <w:sz w:val="24"/>
          <w:szCs w:val="24"/>
          <w:lang w:val="en-US" w:eastAsia="zh-CN" w:bidi="ar-SA"/>
        </w:rPr>
        <w:t xml:space="preserve">4</w:t>
      </w:r>
      <w:r>
        <w:rPr>
          <w:rFonts w:hint="eastAsia" w:ascii="宋体" w:cs="宋体"/>
          <w:b/>
          <w:bCs/>
          <w:color w:val="000000"/>
          <w:sz w:val="24"/>
          <w:szCs w:val="24"/>
          <w:lang w:bidi="ar-SA"/>
        </w:rPr>
        <w:t xml:space="preserve">.2详细标准</w:t>
      </w:r>
      <w:r>
        <w:rPr>
          <w:rFonts w:hint="eastAsia" w:ascii="宋体" w:cs="宋体"/>
          <w:b/>
          <w:bCs/>
          <w:color w:val="000000"/>
          <w:sz w:val="24"/>
          <w:szCs w:val="24"/>
          <w:lang w:bidi="ar-SA"/>
        </w:rPr>
      </w:r>
      <w:r/>
    </w:p>
    <w:p>
      <w:pPr>
        <w:pStyle w:val="1094"/>
        <w:jc w:val="center"/>
        <w:keepLines w:val="0"/>
        <w:keepNext w:val="0"/>
        <w:pageBreakBefore w:val="0"/>
        <w:spacing w:line="360" w:lineRule="auto"/>
        <w:widowControl w:val="off"/>
        <w:rPr>
          <w:rFonts w:hint="eastAsia" w:ascii="宋体" w:eastAsia="宋体" w:cs="宋体"/>
          <w:b/>
          <w:bCs/>
          <w:color w:val="000000"/>
          <w:sz w:val="24"/>
          <w:lang w:bidi="ar-SA"/>
        </w:rPr>
      </w:pPr>
      <w:r>
        <w:rPr>
          <w:rFonts w:hint="eastAsia" w:ascii="宋体" w:eastAsia="宋体" w:cs="宋体"/>
          <w:b/>
          <w:bCs/>
          <w:color w:val="000000"/>
          <w:sz w:val="24"/>
          <w:lang w:bidi="ar-SA"/>
        </w:rPr>
        <w:t xml:space="preserve"> 2026年防爆电气产品检验项目、依据及方法</w:t>
      </w:r>
      <w:r>
        <w:rPr>
          <w:rFonts w:hint="eastAsia" w:ascii="宋体" w:eastAsia="宋体" w:cs="宋体"/>
          <w:b/>
          <w:bCs/>
          <w:color w:val="000000"/>
          <w:sz w:val="24"/>
          <w:lang w:bidi="ar-SA"/>
        </w:rPr>
      </w:r>
      <w:r/>
    </w:p>
    <w:p>
      <w:pPr>
        <w:pStyle w:val="1094"/>
        <w:jc w:val="center"/>
        <w:keepLines w:val="0"/>
        <w:keepNext w:val="0"/>
        <w:pageBreakBefore w:val="0"/>
        <w:spacing w:line="360" w:lineRule="auto"/>
        <w:widowControl w:val="off"/>
        <w:rPr>
          <w:rFonts w:hint="eastAsia" w:ascii="宋体" w:eastAsia="宋体" w:cs="宋体"/>
          <w:b/>
          <w:bCs/>
          <w:color w:val="000000"/>
          <w:sz w:val="24"/>
          <w:lang w:bidi="ar-SA"/>
        </w:rPr>
      </w:pPr>
      <w:r>
        <w:rPr>
          <w:rFonts w:hint="eastAsia" w:ascii="宋体" w:eastAsia="宋体" w:cs="宋体"/>
          <w:b/>
          <w:bCs/>
          <w:color w:val="000000"/>
          <w:sz w:val="24"/>
          <w:lang w:bidi="ar-SA"/>
        </w:rPr>
        <w:t xml:space="preserve"> </w:t>
      </w:r>
      <w:r>
        <w:rPr>
          <w:rFonts w:hint="eastAsia" w:ascii="宋体" w:eastAsia="宋体" w:cs="宋体"/>
          <w:b/>
          <w:bCs/>
          <w:color w:val="000000"/>
          <w:sz w:val="24"/>
          <w:szCs w:val="24"/>
          <w:lang w:bidi="ar-SA"/>
        </w:rPr>
        <w:t xml:space="preserve">防爆电机</w:t>
      </w:r>
      <w:r>
        <w:rPr>
          <w:rFonts w:hint="eastAsia" w:ascii="宋体" w:eastAsia="宋体" w:cs="宋体"/>
          <w:b/>
          <w:bCs/>
          <w:color w:val="000000"/>
          <w:sz w:val="24"/>
          <w:lang w:bidi="ar-SA"/>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2"/>
        <w:gridCol w:w="2213"/>
        <w:gridCol w:w="1782"/>
        <w:gridCol w:w="2300"/>
        <w:gridCol w:w="2138"/>
      </w:tblGrid>
      <w:tr>
        <w:trPr>
          <w:trHeight w:val="454"/>
          <w:tblHeader/>
        </w:trPr>
        <w:tc>
          <w:tcPr>
            <w:tcW w:w="732"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序号</w:t>
            </w:r>
            <w:r>
              <w:rPr>
                <w:rFonts w:hint="eastAsia" w:ascii="宋体" w:eastAsia="宋体" w:cs="宋体"/>
                <w:color w:val="000000"/>
                <w:sz w:val="21"/>
                <w:szCs w:val="21"/>
                <w:lang w:bidi="ar-SA"/>
              </w:rPr>
            </w:r>
            <w:r/>
          </w:p>
        </w:tc>
        <w:tc>
          <w:tcPr>
            <w:gridSpan w:val="2"/>
            <w:tcW w:w="3995"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检验检测项目</w:t>
            </w:r>
            <w:r>
              <w:rPr>
                <w:rFonts w:hint="eastAsia" w:ascii="宋体" w:eastAsia="宋体" w:cs="宋体"/>
                <w:color w:val="000000"/>
                <w:sz w:val="21"/>
                <w:szCs w:val="21"/>
                <w:lang w:bidi="ar-SA"/>
              </w:rPr>
            </w:r>
            <w:r/>
          </w:p>
        </w:tc>
        <w:tc>
          <w:tcPr>
            <w:tcW w:w="2300"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检验检测依据</w:t>
            </w:r>
            <w:r>
              <w:rPr>
                <w:rFonts w:hint="eastAsia" w:ascii="宋体" w:eastAsia="宋体" w:cs="宋体"/>
                <w:color w:val="000000"/>
                <w:sz w:val="21"/>
                <w:szCs w:val="21"/>
                <w:lang w:bidi="ar-SA"/>
              </w:rPr>
            </w:r>
            <w:r/>
          </w:p>
        </w:tc>
        <w:tc>
          <w:tcPr>
            <w:tcW w:w="2138"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检验检测方法</w:t>
            </w:r>
            <w:r>
              <w:rPr>
                <w:rFonts w:hint="eastAsia" w:ascii="宋体" w:eastAsia="宋体" w:cs="宋体"/>
                <w:color w:val="000000"/>
                <w:sz w:val="21"/>
                <w:szCs w:val="21"/>
                <w:lang w:bidi="ar-SA"/>
              </w:rPr>
            </w:r>
            <w:r/>
          </w:p>
        </w:tc>
      </w:tr>
      <w:tr>
        <w:trPr>
          <w:trHeight w:val="378"/>
        </w:trPr>
        <w:tc>
          <w:tcPr>
            <w:tcW w:w="732"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1</w:t>
            </w:r>
            <w:r>
              <w:rPr>
                <w:rFonts w:hint="eastAsia" w:ascii="宋体" w:eastAsia="宋体" w:cs="宋体"/>
                <w:color w:val="000000"/>
                <w:sz w:val="21"/>
                <w:szCs w:val="21"/>
                <w:lang w:bidi="ar-SA"/>
              </w:rPr>
            </w:r>
            <w:r/>
          </w:p>
        </w:tc>
        <w:tc>
          <w:tcPr>
            <w:gridSpan w:val="2"/>
            <w:tcW w:w="3995"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抗冲击试验</w:t>
            </w:r>
            <w:r>
              <w:rPr>
                <w:rFonts w:hint="eastAsia" w:ascii="宋体" w:eastAsia="宋体" w:cs="宋体"/>
                <w:color w:val="000000"/>
                <w:sz w:val="21"/>
                <w:szCs w:val="21"/>
                <w:lang w:bidi="ar-SA"/>
              </w:rPr>
            </w:r>
            <w:r/>
          </w:p>
        </w:tc>
        <w:tc>
          <w:tcPr>
            <w:tcW w:w="2300"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GB/T 3836.1—2021</w:t>
            </w:r>
            <w:r>
              <w:rPr>
                <w:rFonts w:hint="eastAsia" w:ascii="宋体" w:eastAsia="宋体" w:cs="宋体"/>
                <w:color w:val="000000"/>
                <w:sz w:val="21"/>
                <w:szCs w:val="21"/>
                <w:lang w:bidi="ar-SA"/>
              </w:rPr>
            </w:r>
            <w:r/>
          </w:p>
        </w:tc>
        <w:tc>
          <w:tcPr>
            <w:tcW w:w="2138"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GB/T 3836.1—2021</w:t>
            </w:r>
            <w:r>
              <w:rPr>
                <w:rFonts w:hint="eastAsia" w:ascii="宋体" w:eastAsia="宋体" w:cs="宋体"/>
                <w:color w:val="000000"/>
                <w:sz w:val="21"/>
                <w:szCs w:val="21"/>
                <w:lang w:bidi="ar-SA"/>
              </w:rPr>
            </w:r>
            <w:r/>
          </w:p>
        </w:tc>
      </w:tr>
      <w:tr>
        <w:trPr>
          <w:trHeight w:val="454"/>
        </w:trPr>
        <w:tc>
          <w:tcPr>
            <w:tcW w:w="732"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2</w:t>
            </w:r>
            <w:r>
              <w:rPr>
                <w:rFonts w:hint="eastAsia" w:ascii="宋体" w:eastAsia="宋体" w:cs="宋体"/>
                <w:color w:val="000000"/>
                <w:sz w:val="21"/>
                <w:szCs w:val="21"/>
                <w:lang w:bidi="ar-SA"/>
              </w:rPr>
            </w:r>
            <w:r/>
          </w:p>
        </w:tc>
        <w:tc>
          <w:tcPr>
            <w:gridSpan w:val="2"/>
            <w:tcW w:w="3995"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电气间隙</w:t>
            </w:r>
            <w:r>
              <w:rPr>
                <w:rFonts w:hint="eastAsia" w:ascii="宋体" w:eastAsia="宋体" w:cs="宋体"/>
                <w:color w:val="000000"/>
                <w:sz w:val="21"/>
                <w:szCs w:val="21"/>
                <w:lang w:bidi="ar-SA"/>
              </w:rPr>
            </w:r>
            <w:r/>
          </w:p>
        </w:tc>
        <w:tc>
          <w:tcPr>
            <w:tcW w:w="2300"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GB/T 3836.3—2021</w:t>
            </w:r>
            <w:r>
              <w:rPr>
                <w:rFonts w:hint="eastAsia" w:ascii="宋体" w:eastAsia="宋体" w:cs="宋体"/>
                <w:color w:val="000000"/>
                <w:sz w:val="21"/>
                <w:szCs w:val="21"/>
                <w:lang w:bidi="ar-SA"/>
              </w:rPr>
            </w:r>
            <w:r/>
          </w:p>
        </w:tc>
        <w:tc>
          <w:tcPr>
            <w:tcW w:w="2138"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GB/T 3836.3—2021</w:t>
            </w:r>
            <w:r>
              <w:rPr>
                <w:rFonts w:hint="eastAsia" w:ascii="宋体" w:eastAsia="宋体" w:cs="宋体"/>
                <w:color w:val="000000"/>
                <w:sz w:val="21"/>
                <w:szCs w:val="21"/>
                <w:lang w:bidi="ar-SA"/>
              </w:rPr>
            </w:r>
            <w:r/>
          </w:p>
        </w:tc>
      </w:tr>
      <w:tr>
        <w:trPr>
          <w:trHeight w:val="454"/>
        </w:trPr>
        <w:tc>
          <w:tcPr>
            <w:tcW w:w="732"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3</w:t>
            </w:r>
            <w:r>
              <w:rPr>
                <w:rFonts w:hint="eastAsia" w:ascii="宋体" w:eastAsia="宋体" w:cs="宋体"/>
                <w:color w:val="000000"/>
                <w:sz w:val="21"/>
                <w:szCs w:val="21"/>
                <w:lang w:bidi="ar-SA"/>
              </w:rPr>
            </w:r>
            <w:r/>
          </w:p>
        </w:tc>
        <w:tc>
          <w:tcPr>
            <w:gridSpan w:val="2"/>
            <w:tcW w:w="3995"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爬电距离</w:t>
            </w:r>
            <w:r>
              <w:rPr>
                <w:rFonts w:hint="eastAsia" w:ascii="宋体" w:eastAsia="宋体" w:cs="宋体"/>
                <w:color w:val="000000"/>
                <w:sz w:val="21"/>
                <w:szCs w:val="21"/>
                <w:lang w:bidi="ar-SA"/>
              </w:rPr>
            </w:r>
            <w:r/>
          </w:p>
        </w:tc>
        <w:tc>
          <w:tcPr>
            <w:tcW w:w="2300"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GB/T 3836.3—2021</w:t>
            </w:r>
            <w:r>
              <w:rPr>
                <w:rFonts w:hint="eastAsia" w:ascii="宋体" w:eastAsia="宋体" w:cs="宋体"/>
                <w:color w:val="000000"/>
                <w:sz w:val="21"/>
                <w:szCs w:val="21"/>
                <w:lang w:bidi="ar-SA"/>
              </w:rPr>
            </w:r>
            <w:r/>
          </w:p>
        </w:tc>
        <w:tc>
          <w:tcPr>
            <w:tcW w:w="2138"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GB/T 3836.3—2021</w:t>
            </w:r>
            <w:r>
              <w:rPr>
                <w:rFonts w:hint="eastAsia" w:ascii="宋体" w:eastAsia="宋体" w:cs="宋体"/>
                <w:color w:val="000000"/>
                <w:sz w:val="21"/>
                <w:szCs w:val="21"/>
                <w:lang w:bidi="ar-SA"/>
              </w:rPr>
            </w:r>
            <w:r/>
          </w:p>
        </w:tc>
      </w:tr>
      <w:tr>
        <w:trPr>
          <w:trHeight w:val="454"/>
        </w:trPr>
        <w:tc>
          <w:tcPr>
            <w:tcW w:w="732" w:type="dxa"/>
            <w:vAlign w:val="center"/>
            <w:vMerge w:val="restart"/>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4</w:t>
            </w:r>
            <w:r>
              <w:rPr>
                <w:rFonts w:hint="eastAsia" w:ascii="宋体" w:eastAsia="宋体" w:cs="宋体"/>
                <w:color w:val="000000"/>
                <w:sz w:val="21"/>
                <w:szCs w:val="21"/>
                <w:lang w:bidi="ar-SA"/>
              </w:rPr>
            </w:r>
            <w:r/>
          </w:p>
        </w:tc>
        <w:tc>
          <w:tcPr>
            <w:tcW w:w="2213" w:type="dxa"/>
            <w:vAlign w:val="center"/>
            <w:vMerge w:val="restart"/>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非铠装电缆和带编织覆盖层电缆的夹紧试验</w:t>
            </w:r>
            <w:r>
              <w:rPr>
                <w:rFonts w:hint="eastAsia" w:ascii="宋体" w:eastAsia="宋体" w:cs="宋体"/>
                <w:color w:val="000000"/>
                <w:sz w:val="21"/>
                <w:szCs w:val="21"/>
                <w:lang w:bidi="ar-SA"/>
              </w:rPr>
            </w:r>
            <w:r/>
          </w:p>
        </w:tc>
        <w:tc>
          <w:tcPr>
            <w:tcW w:w="1782"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夹紧试验</w:t>
            </w:r>
            <w:r>
              <w:rPr>
                <w:rFonts w:hint="eastAsia" w:ascii="宋体" w:eastAsia="宋体" w:cs="宋体"/>
                <w:color w:val="000000"/>
                <w:sz w:val="21"/>
                <w:szCs w:val="21"/>
                <w:lang w:bidi="ar-SA"/>
              </w:rPr>
            </w:r>
            <w:r/>
          </w:p>
        </w:tc>
        <w:tc>
          <w:tcPr>
            <w:tcW w:w="2300"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GB/T 3836.1—2021</w:t>
            </w:r>
            <w:r>
              <w:rPr>
                <w:rFonts w:hint="eastAsia" w:ascii="宋体" w:eastAsia="宋体" w:cs="宋体"/>
                <w:color w:val="000000"/>
                <w:sz w:val="21"/>
                <w:szCs w:val="21"/>
                <w:lang w:bidi="ar-SA"/>
              </w:rPr>
            </w:r>
            <w:r/>
          </w:p>
        </w:tc>
        <w:tc>
          <w:tcPr>
            <w:tcW w:w="2138"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GB/T 3836.1—2021</w:t>
            </w:r>
            <w:r>
              <w:rPr>
                <w:rFonts w:hint="eastAsia" w:ascii="宋体" w:eastAsia="宋体" w:cs="宋体"/>
                <w:color w:val="000000"/>
                <w:sz w:val="21"/>
                <w:szCs w:val="21"/>
                <w:lang w:bidi="ar-SA"/>
              </w:rPr>
            </w:r>
            <w:r/>
          </w:p>
        </w:tc>
      </w:tr>
      <w:tr>
        <w:trPr>
          <w:trHeight w:val="454"/>
        </w:trPr>
        <w:tc>
          <w:tcPr>
            <w:tcW w:w="732" w:type="dxa"/>
            <w:vAlign w:val="center"/>
            <w:vMerge w:val="continue"/>
            <w:textDirection w:val="lrTb"/>
            <w:noWrap w:val="false"/>
          </w:tcPr>
          <w:p>
            <w:pPr>
              <w:pStyle w:val="1094"/>
              <w:rPr>
                <w:color w:val="000000"/>
              </w:rPr>
            </w:pPr>
            <w:r>
              <w:rPr>
                <w:color w:val="000000"/>
              </w:rPr>
            </w:r>
            <w:r/>
          </w:p>
        </w:tc>
        <w:tc>
          <w:tcPr>
            <w:tcW w:w="2213" w:type="dxa"/>
            <w:vAlign w:val="center"/>
            <w:vMerge w:val="continue"/>
            <w:textDirection w:val="lrTb"/>
            <w:noWrap w:val="false"/>
          </w:tcPr>
          <w:p>
            <w:pPr>
              <w:pStyle w:val="1094"/>
              <w:rPr>
                <w:color w:val="000000"/>
              </w:rPr>
            </w:pPr>
            <w:r>
              <w:rPr>
                <w:color w:val="000000"/>
              </w:rPr>
            </w:r>
            <w:r/>
          </w:p>
        </w:tc>
        <w:tc>
          <w:tcPr>
            <w:tcW w:w="1782"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机械强度</w:t>
            </w:r>
            <w:r>
              <w:rPr>
                <w:rFonts w:hint="eastAsia" w:ascii="宋体" w:eastAsia="宋体" w:cs="宋体"/>
                <w:color w:val="000000"/>
                <w:sz w:val="21"/>
                <w:szCs w:val="21"/>
                <w:lang w:bidi="ar-SA"/>
              </w:rPr>
            </w:r>
            <w:r/>
          </w:p>
        </w:tc>
        <w:tc>
          <w:tcPr>
            <w:tcW w:w="2300"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GB/T 3836.1—2021</w:t>
            </w:r>
            <w:r>
              <w:rPr>
                <w:rFonts w:hint="eastAsia" w:ascii="宋体" w:eastAsia="宋体" w:cs="宋体"/>
                <w:color w:val="000000"/>
                <w:sz w:val="21"/>
                <w:szCs w:val="21"/>
                <w:lang w:bidi="ar-SA"/>
              </w:rPr>
            </w:r>
            <w:r/>
          </w:p>
        </w:tc>
        <w:tc>
          <w:tcPr>
            <w:tcW w:w="2138"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GB/T 3836.1—2021</w:t>
            </w:r>
            <w:r>
              <w:rPr>
                <w:rFonts w:hint="eastAsia" w:ascii="宋体" w:eastAsia="宋体" w:cs="宋体"/>
                <w:color w:val="000000"/>
                <w:sz w:val="21"/>
                <w:szCs w:val="21"/>
                <w:lang w:bidi="ar-SA"/>
              </w:rPr>
            </w:r>
            <w:r/>
          </w:p>
        </w:tc>
      </w:tr>
      <w:tr>
        <w:trPr>
          <w:trHeight w:val="454"/>
        </w:trPr>
        <w:tc>
          <w:tcPr>
            <w:tcW w:w="732" w:type="dxa"/>
            <w:vAlign w:val="center"/>
            <w:vMerge w:val="restart"/>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5</w:t>
            </w:r>
            <w:r>
              <w:rPr>
                <w:rFonts w:hint="eastAsia" w:ascii="宋体" w:eastAsia="宋体" w:cs="宋体"/>
                <w:color w:val="000000"/>
                <w:sz w:val="21"/>
                <w:szCs w:val="21"/>
                <w:lang w:bidi="ar-SA"/>
              </w:rPr>
            </w:r>
            <w:r/>
          </w:p>
        </w:tc>
        <w:tc>
          <w:tcPr>
            <w:tcW w:w="2213" w:type="dxa"/>
            <w:vAlign w:val="center"/>
            <w:vMerge w:val="restart"/>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隔爆外壳引入装置的附加要求</w:t>
            </w:r>
            <w:r>
              <w:rPr>
                <w:rFonts w:hint="eastAsia" w:ascii="宋体" w:eastAsia="宋体" w:cs="宋体"/>
                <w:color w:val="000000"/>
                <w:sz w:val="21"/>
                <w:szCs w:val="21"/>
                <w:lang w:bidi="ar-SA"/>
              </w:rPr>
            </w:r>
            <w:r/>
          </w:p>
        </w:tc>
        <w:tc>
          <w:tcPr>
            <w:tcW w:w="1782"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密封试验</w:t>
            </w:r>
            <w:r>
              <w:rPr>
                <w:rFonts w:hint="eastAsia" w:ascii="宋体" w:eastAsia="宋体" w:cs="宋体"/>
                <w:color w:val="000000"/>
                <w:sz w:val="21"/>
                <w:szCs w:val="21"/>
                <w:lang w:bidi="ar-SA"/>
              </w:rPr>
            </w:r>
            <w:r/>
          </w:p>
        </w:tc>
        <w:tc>
          <w:tcPr>
            <w:tcW w:w="2300"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GB/T 3836.2—2021</w:t>
            </w:r>
            <w:r>
              <w:rPr>
                <w:rFonts w:hint="eastAsia" w:ascii="宋体" w:eastAsia="宋体" w:cs="宋体"/>
                <w:color w:val="000000"/>
                <w:sz w:val="21"/>
                <w:szCs w:val="21"/>
                <w:lang w:bidi="ar-SA"/>
              </w:rPr>
            </w:r>
            <w:r/>
          </w:p>
        </w:tc>
        <w:tc>
          <w:tcPr>
            <w:tcW w:w="2138"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GB/T 3836.2—2021</w:t>
            </w:r>
            <w:r>
              <w:rPr>
                <w:rFonts w:hint="eastAsia" w:ascii="宋体" w:eastAsia="宋体" w:cs="宋体"/>
                <w:color w:val="000000"/>
                <w:sz w:val="21"/>
                <w:szCs w:val="21"/>
                <w:lang w:bidi="ar-SA"/>
              </w:rPr>
            </w:r>
            <w:r/>
          </w:p>
        </w:tc>
      </w:tr>
      <w:tr>
        <w:trPr>
          <w:trHeight w:val="454"/>
        </w:trPr>
        <w:tc>
          <w:tcPr>
            <w:tcW w:w="732" w:type="dxa"/>
            <w:vAlign w:val="center"/>
            <w:vMerge w:val="continue"/>
            <w:textDirection w:val="lrTb"/>
            <w:noWrap w:val="false"/>
          </w:tcPr>
          <w:p>
            <w:pPr>
              <w:pStyle w:val="1094"/>
              <w:rPr>
                <w:color w:val="000000"/>
              </w:rPr>
            </w:pPr>
            <w:r>
              <w:rPr>
                <w:color w:val="000000"/>
              </w:rPr>
            </w:r>
            <w:r/>
          </w:p>
        </w:tc>
        <w:tc>
          <w:tcPr>
            <w:tcW w:w="2213" w:type="dxa"/>
            <w:vAlign w:val="center"/>
            <w:vMerge w:val="continue"/>
            <w:textDirection w:val="lrTb"/>
            <w:noWrap w:val="false"/>
          </w:tcPr>
          <w:p>
            <w:pPr>
              <w:pStyle w:val="1094"/>
              <w:rPr>
                <w:color w:val="000000"/>
              </w:rPr>
            </w:pPr>
            <w:r>
              <w:rPr>
                <w:color w:val="000000"/>
              </w:rPr>
            </w:r>
            <w:r/>
          </w:p>
        </w:tc>
        <w:tc>
          <w:tcPr>
            <w:tcW w:w="1782"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机械强度试验</w:t>
            </w:r>
            <w:r>
              <w:rPr>
                <w:rFonts w:hint="eastAsia" w:ascii="宋体" w:eastAsia="宋体" w:cs="宋体"/>
                <w:color w:val="000000"/>
                <w:sz w:val="21"/>
                <w:szCs w:val="21"/>
                <w:lang w:bidi="ar-SA"/>
              </w:rPr>
            </w:r>
            <w:r/>
          </w:p>
        </w:tc>
        <w:tc>
          <w:tcPr>
            <w:tcW w:w="2300"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GB/T 3836.2—2021</w:t>
            </w:r>
            <w:r>
              <w:rPr>
                <w:rFonts w:hint="eastAsia" w:ascii="宋体" w:eastAsia="宋体" w:cs="宋体"/>
                <w:color w:val="000000"/>
                <w:sz w:val="21"/>
                <w:szCs w:val="21"/>
                <w:lang w:bidi="ar-SA"/>
              </w:rPr>
            </w:r>
            <w:r/>
          </w:p>
        </w:tc>
        <w:tc>
          <w:tcPr>
            <w:tcW w:w="2138"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GB/T 3836.2—2021</w:t>
            </w:r>
            <w:r>
              <w:rPr>
                <w:rFonts w:hint="eastAsia" w:ascii="宋体" w:eastAsia="宋体" w:cs="宋体"/>
                <w:color w:val="000000"/>
                <w:sz w:val="21"/>
                <w:szCs w:val="21"/>
                <w:lang w:bidi="ar-SA"/>
              </w:rPr>
            </w:r>
            <w:r/>
          </w:p>
        </w:tc>
      </w:tr>
      <w:tr>
        <w:trPr>
          <w:trHeight w:val="454"/>
        </w:trPr>
        <w:tc>
          <w:tcPr>
            <w:tcW w:w="732" w:type="dxa"/>
            <w:vAlign w:val="center"/>
            <w:textDirection w:val="lrTb"/>
            <w:noWrap w:val="false"/>
          </w:tcPr>
          <w:p>
            <w:pPr>
              <w:pStyle w:val="1094"/>
              <w:jc w:val="center"/>
              <w:rPr>
                <w:rFonts w:hint="eastAsia" w:ascii="宋体" w:eastAsia="宋体" w:cs="宋体"/>
                <w:color w:val="000000"/>
                <w:sz w:val="21"/>
                <w:szCs w:val="21"/>
                <w:lang w:bidi="ar-SA"/>
              </w:rPr>
            </w:pPr>
            <w:r/>
            <w:bookmarkStart w:id="360" w:name="_Hlk226638720"/>
            <w:r>
              <w:rPr>
                <w:rFonts w:hint="eastAsia" w:ascii="宋体" w:eastAsia="宋体" w:cs="宋体"/>
                <w:color w:val="000000"/>
                <w:sz w:val="21"/>
                <w:szCs w:val="21"/>
                <w:lang w:bidi="ar-SA"/>
              </w:rPr>
              <w:t xml:space="preserve">6</w:t>
            </w:r>
            <w:r>
              <w:rPr>
                <w:rFonts w:hint="eastAsia" w:ascii="宋体" w:eastAsia="宋体" w:cs="宋体"/>
                <w:color w:val="000000"/>
                <w:sz w:val="21"/>
                <w:szCs w:val="21"/>
                <w:lang w:bidi="ar-SA"/>
              </w:rPr>
            </w:r>
            <w:r/>
          </w:p>
        </w:tc>
        <w:tc>
          <w:tcPr>
            <w:gridSpan w:val="2"/>
            <w:tcW w:w="3995"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隔爆接合面</w:t>
            </w:r>
            <w:r>
              <w:rPr>
                <w:rFonts w:hint="eastAsia" w:ascii="宋体" w:eastAsia="宋体" w:cs="宋体"/>
                <w:color w:val="000000"/>
                <w:sz w:val="21"/>
                <w:szCs w:val="21"/>
                <w:lang w:bidi="ar-SA"/>
              </w:rPr>
            </w:r>
            <w:r/>
          </w:p>
        </w:tc>
        <w:tc>
          <w:tcPr>
            <w:tcW w:w="2300"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GB/T 3836.2—2021</w:t>
            </w:r>
            <w:r>
              <w:rPr>
                <w:rFonts w:hint="eastAsia" w:ascii="宋体" w:eastAsia="宋体" w:cs="宋体"/>
                <w:color w:val="000000"/>
                <w:sz w:val="21"/>
                <w:szCs w:val="21"/>
                <w:lang w:bidi="ar-SA"/>
              </w:rPr>
            </w:r>
            <w:r/>
          </w:p>
        </w:tc>
        <w:tc>
          <w:tcPr>
            <w:tcW w:w="2138"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GB/T 3836.2—2021</w:t>
            </w:r>
            <w:r>
              <w:rPr>
                <w:rFonts w:hint="eastAsia" w:ascii="宋体" w:eastAsia="宋体" w:cs="宋体"/>
                <w:color w:val="000000"/>
                <w:sz w:val="21"/>
                <w:szCs w:val="21"/>
                <w:lang w:bidi="ar-SA"/>
              </w:rPr>
            </w:r>
            <w:r/>
          </w:p>
        </w:tc>
      </w:tr>
      <w:tr>
        <w:trPr>
          <w:trHeight w:val="454"/>
        </w:trPr>
        <w:tc>
          <w:tcPr>
            <w:tcW w:w="732" w:type="dxa"/>
            <w:vAlign w:val="center"/>
            <w:textDirection w:val="lrTb"/>
            <w:noWrap w:val="false"/>
          </w:tcPr>
          <w:p>
            <w:pPr>
              <w:pStyle w:val="1094"/>
              <w:jc w:val="center"/>
              <w:rPr>
                <w:rFonts w:hint="eastAsia" w:ascii="宋体" w:eastAsia="宋体" w:cs="宋体"/>
                <w:color w:val="000000"/>
                <w:sz w:val="21"/>
                <w:szCs w:val="21"/>
                <w:lang w:bidi="ar-SA"/>
              </w:rPr>
            </w:pPr>
            <w:r/>
            <w:bookmarkStart w:id="361" w:name="_Hlk226638787"/>
            <w:r>
              <w:rPr>
                <w:rFonts w:hint="eastAsia" w:ascii="宋体" w:eastAsia="宋体" w:cs="宋体"/>
                <w:color w:val="000000"/>
                <w:sz w:val="21"/>
                <w:szCs w:val="21"/>
                <w:lang w:bidi="ar-SA"/>
              </w:rPr>
              <w:t xml:space="preserve">7</w:t>
            </w:r>
            <w:r>
              <w:rPr>
                <w:rFonts w:hint="eastAsia" w:ascii="宋体" w:eastAsia="宋体" w:cs="宋体"/>
                <w:color w:val="000000"/>
                <w:sz w:val="21"/>
                <w:szCs w:val="21"/>
                <w:lang w:bidi="ar-SA"/>
              </w:rPr>
            </w:r>
            <w:r/>
          </w:p>
        </w:tc>
        <w:tc>
          <w:tcPr>
            <w:gridSpan w:val="2"/>
            <w:tcW w:w="3995"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外壳耐压试验</w:t>
            </w:r>
            <w:r>
              <w:rPr>
                <w:rFonts w:hint="eastAsia" w:ascii="宋体" w:eastAsia="宋体" w:cs="宋体"/>
                <w:color w:val="000000"/>
                <w:sz w:val="21"/>
                <w:szCs w:val="21"/>
                <w:lang w:bidi="ar-SA"/>
              </w:rPr>
            </w:r>
            <w:r/>
          </w:p>
        </w:tc>
        <w:tc>
          <w:tcPr>
            <w:tcW w:w="2300"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GB/T 3836.2—2021 </w:t>
            </w:r>
            <w:r>
              <w:rPr>
                <w:rFonts w:hint="eastAsia" w:ascii="宋体" w:eastAsia="宋体" w:cs="宋体"/>
                <w:color w:val="000000"/>
                <w:sz w:val="21"/>
                <w:szCs w:val="21"/>
                <w:lang w:bidi="ar-SA"/>
              </w:rPr>
            </w:r>
            <w:r/>
          </w:p>
        </w:tc>
        <w:tc>
          <w:tcPr>
            <w:tcW w:w="2138"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GB/T 3836.2—2021 </w:t>
            </w:r>
            <w:r>
              <w:rPr>
                <w:rFonts w:hint="eastAsia" w:ascii="宋体" w:eastAsia="宋体" w:cs="宋体"/>
                <w:color w:val="000000"/>
                <w:sz w:val="21"/>
                <w:szCs w:val="21"/>
                <w:lang w:bidi="ar-SA"/>
              </w:rPr>
            </w:r>
            <w:r/>
          </w:p>
        </w:tc>
      </w:tr>
      <w:tr>
        <w:trPr>
          <w:trHeight w:val="454"/>
        </w:trPr>
        <w:tc>
          <w:tcPr>
            <w:tcW w:w="732" w:type="dxa"/>
            <w:vAlign w:val="center"/>
            <w:textDirection w:val="lrTb"/>
            <w:noWrap w:val="false"/>
          </w:tcPr>
          <w:p>
            <w:pPr>
              <w:pStyle w:val="1094"/>
              <w:jc w:val="center"/>
              <w:rPr>
                <w:rFonts w:hint="eastAsia" w:ascii="宋体" w:eastAsia="宋体" w:cs="宋体"/>
                <w:color w:val="000000"/>
                <w:sz w:val="21"/>
                <w:szCs w:val="21"/>
                <w:lang w:bidi="ar-SA"/>
              </w:rPr>
            </w:pPr>
            <w:r/>
            <w:bookmarkEnd w:id="360"/>
            <w:r>
              <w:rPr>
                <w:rFonts w:hint="eastAsia" w:ascii="宋体" w:eastAsia="宋体" w:cs="宋体"/>
                <w:color w:val="000000"/>
                <w:sz w:val="21"/>
                <w:szCs w:val="21"/>
                <w:lang w:bidi="ar-SA"/>
              </w:rPr>
              <w:t xml:space="preserve">8</w:t>
            </w:r>
            <w:r>
              <w:rPr>
                <w:rFonts w:hint="eastAsia" w:ascii="宋体" w:eastAsia="宋体" w:cs="宋体"/>
                <w:color w:val="000000"/>
                <w:sz w:val="21"/>
                <w:szCs w:val="21"/>
                <w:lang w:bidi="ar-SA"/>
              </w:rPr>
            </w:r>
            <w:r/>
          </w:p>
        </w:tc>
        <w:tc>
          <w:tcPr>
            <w:gridSpan w:val="2"/>
            <w:tcW w:w="3995"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内部点燃的不传爆试验</w:t>
            </w:r>
            <w:r>
              <w:rPr>
                <w:rFonts w:hint="eastAsia" w:ascii="宋体" w:eastAsia="宋体" w:cs="宋体"/>
                <w:color w:val="000000"/>
                <w:sz w:val="21"/>
                <w:szCs w:val="21"/>
                <w:lang w:bidi="ar-SA"/>
              </w:rPr>
            </w:r>
            <w:r/>
          </w:p>
        </w:tc>
        <w:tc>
          <w:tcPr>
            <w:tcW w:w="2300"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GB/T 3836.2—2021 </w:t>
            </w:r>
            <w:r>
              <w:rPr>
                <w:rFonts w:hint="eastAsia" w:ascii="宋体" w:eastAsia="宋体" w:cs="宋体"/>
                <w:color w:val="000000"/>
                <w:sz w:val="21"/>
                <w:szCs w:val="21"/>
                <w:lang w:bidi="ar-SA"/>
              </w:rPr>
            </w:r>
            <w:r/>
          </w:p>
        </w:tc>
        <w:tc>
          <w:tcPr>
            <w:tcW w:w="2138"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GB/T 3836.2—2021 </w:t>
            </w:r>
            <w:r>
              <w:rPr>
                <w:rFonts w:hint="eastAsia" w:ascii="宋体" w:eastAsia="宋体" w:cs="宋体"/>
                <w:color w:val="000000"/>
                <w:sz w:val="21"/>
                <w:szCs w:val="21"/>
                <w:lang w:bidi="ar-SA"/>
              </w:rPr>
            </w:r>
            <w:r/>
          </w:p>
        </w:tc>
      </w:tr>
      <w:tr>
        <w:trPr>
          <w:trHeight w:val="454"/>
        </w:trPr>
        <w:tc>
          <w:tcPr>
            <w:tcW w:w="732" w:type="dxa"/>
            <w:vAlign w:val="center"/>
            <w:textDirection w:val="lrTb"/>
            <w:noWrap w:val="false"/>
          </w:tcPr>
          <w:p>
            <w:pPr>
              <w:pStyle w:val="1094"/>
              <w:jc w:val="center"/>
              <w:rPr>
                <w:rFonts w:hint="eastAsia" w:ascii="宋体" w:eastAsia="宋体" w:cs="宋体"/>
                <w:color w:val="000000"/>
                <w:sz w:val="21"/>
                <w:szCs w:val="21"/>
                <w:lang w:bidi="ar-SA"/>
              </w:rPr>
            </w:pPr>
            <w:r/>
            <w:bookmarkEnd w:id="361"/>
            <w:r>
              <w:rPr>
                <w:rFonts w:hint="eastAsia" w:ascii="宋体" w:eastAsia="宋体" w:cs="宋体"/>
                <w:color w:val="000000"/>
                <w:sz w:val="21"/>
                <w:szCs w:val="21"/>
                <w:lang w:bidi="ar-SA"/>
              </w:rPr>
              <w:t xml:space="preserve">9</w:t>
            </w:r>
            <w:r>
              <w:rPr>
                <w:rFonts w:hint="eastAsia" w:ascii="宋体" w:eastAsia="宋体" w:cs="宋体"/>
                <w:color w:val="000000"/>
                <w:sz w:val="21"/>
                <w:szCs w:val="21"/>
                <w:lang w:bidi="ar-SA"/>
              </w:rPr>
            </w:r>
            <w:r/>
          </w:p>
        </w:tc>
        <w:tc>
          <w:tcPr>
            <w:gridSpan w:val="2"/>
            <w:tcW w:w="3995"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效率的确定</w:t>
            </w:r>
            <w:r>
              <w:rPr>
                <w:rFonts w:hint="eastAsia" w:ascii="宋体" w:eastAsia="宋体" w:cs="宋体"/>
                <w:color w:val="000000"/>
                <w:sz w:val="21"/>
                <w:szCs w:val="21"/>
                <w:lang w:bidi="ar-SA"/>
              </w:rPr>
            </w:r>
            <w:r/>
          </w:p>
        </w:tc>
        <w:tc>
          <w:tcPr>
            <w:tcW w:w="2300"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GB/T 1032-2023  </w:t>
            </w:r>
            <w:r>
              <w:rPr>
                <w:rFonts w:hint="eastAsia" w:ascii="宋体" w:eastAsia="宋体" w:cs="宋体"/>
                <w:color w:val="000000"/>
                <w:sz w:val="21"/>
                <w:szCs w:val="21"/>
                <w:lang w:bidi="ar-SA"/>
              </w:rPr>
            </w:r>
            <w:r/>
          </w:p>
        </w:tc>
        <w:tc>
          <w:tcPr>
            <w:tcW w:w="2138"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GB/T 1032-2023  </w:t>
            </w:r>
            <w:r>
              <w:rPr>
                <w:rFonts w:hint="eastAsia" w:ascii="宋体" w:eastAsia="宋体" w:cs="宋体"/>
                <w:color w:val="000000"/>
                <w:sz w:val="21"/>
                <w:szCs w:val="21"/>
                <w:lang w:bidi="ar-SA"/>
              </w:rPr>
            </w:r>
            <w:r/>
          </w:p>
        </w:tc>
      </w:tr>
    </w:tbl>
    <w:p>
      <w:pPr>
        <w:pStyle w:val="1094"/>
        <w:jc w:val="center"/>
        <w:spacing w:after="156"/>
        <w:rPr>
          <w:rFonts w:hint="eastAsia" w:ascii="宋体" w:eastAsia="宋体" w:cs="宋体"/>
          <w:b/>
          <w:bCs/>
          <w:color w:val="000000"/>
          <w:sz w:val="21"/>
          <w:szCs w:val="21"/>
          <w:lang w:bidi="ar-SA"/>
        </w:rPr>
      </w:pPr>
      <w:r>
        <w:rPr>
          <w:rFonts w:hint="eastAsia" w:ascii="宋体" w:eastAsia="宋体" w:cs="宋体"/>
          <w:b/>
          <w:bCs/>
          <w:color w:val="000000"/>
          <w:sz w:val="21"/>
          <w:szCs w:val="21"/>
          <w:lang w:bidi="ar-SA"/>
        </w:rPr>
      </w:r>
      <w:r/>
    </w:p>
    <w:p>
      <w:pPr>
        <w:pStyle w:val="1094"/>
        <w:jc w:val="center"/>
        <w:keepLines w:val="0"/>
        <w:keepNext w:val="0"/>
        <w:pageBreakBefore w:val="0"/>
        <w:spacing w:line="360" w:lineRule="auto"/>
        <w:widowControl w:val="off"/>
        <w:rPr>
          <w:rFonts w:hint="eastAsia" w:ascii="宋体" w:eastAsia="宋体" w:cs="宋体"/>
          <w:b/>
          <w:bCs/>
          <w:color w:val="000000"/>
          <w:sz w:val="24"/>
          <w:szCs w:val="24"/>
          <w:lang w:bidi="ar-SA"/>
        </w:rPr>
      </w:pPr>
      <w:r>
        <w:rPr>
          <w:rFonts w:hint="eastAsia" w:ascii="宋体" w:eastAsia="宋体" w:cs="宋体"/>
          <w:b/>
          <w:bCs/>
          <w:color w:val="000000"/>
          <w:sz w:val="24"/>
          <w:szCs w:val="24"/>
          <w:lang w:bidi="ar-SA"/>
        </w:rPr>
        <w:t xml:space="preserve"> 防爆电器</w:t>
      </w:r>
      <w:r>
        <w:rPr>
          <w:rFonts w:hint="eastAsia" w:ascii="宋体" w:eastAsia="宋体" w:cs="宋体"/>
          <w:b/>
          <w:bCs/>
          <w:color w:val="000000"/>
          <w:sz w:val="24"/>
          <w:szCs w:val="24"/>
          <w:lang w:bidi="ar-SA"/>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4"/>
        <w:gridCol w:w="2248"/>
        <w:gridCol w:w="1784"/>
        <w:gridCol w:w="2336"/>
        <w:gridCol w:w="2113"/>
      </w:tblGrid>
      <w:tr>
        <w:trPr>
          <w:trHeight w:val="454"/>
          <w:tblHeader/>
        </w:trPr>
        <w:tc>
          <w:tcPr>
            <w:tcW w:w="684"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序号</w:t>
            </w:r>
            <w:r>
              <w:rPr>
                <w:rFonts w:hint="eastAsia" w:ascii="宋体" w:eastAsia="宋体" w:cs="宋体"/>
                <w:color w:val="000000"/>
                <w:sz w:val="21"/>
                <w:szCs w:val="21"/>
                <w:lang w:bidi="ar-SA"/>
              </w:rPr>
            </w:r>
            <w:r/>
          </w:p>
        </w:tc>
        <w:tc>
          <w:tcPr>
            <w:gridSpan w:val="2"/>
            <w:tcW w:w="4032"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检验检测项目</w:t>
            </w:r>
            <w:r>
              <w:rPr>
                <w:rFonts w:hint="eastAsia" w:ascii="宋体" w:eastAsia="宋体" w:cs="宋体"/>
                <w:color w:val="000000"/>
                <w:sz w:val="21"/>
                <w:szCs w:val="21"/>
                <w:lang w:bidi="ar-SA"/>
              </w:rPr>
            </w:r>
            <w:r/>
          </w:p>
        </w:tc>
        <w:tc>
          <w:tcPr>
            <w:tcW w:w="2336"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检验检测依据</w:t>
            </w:r>
            <w:r>
              <w:rPr>
                <w:rFonts w:hint="eastAsia" w:ascii="宋体" w:eastAsia="宋体" w:cs="宋体"/>
                <w:color w:val="000000"/>
                <w:sz w:val="21"/>
                <w:szCs w:val="21"/>
                <w:lang w:bidi="ar-SA"/>
              </w:rPr>
            </w:r>
            <w:r/>
          </w:p>
        </w:tc>
        <w:tc>
          <w:tcPr>
            <w:tcW w:w="2113"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检验检测方法</w:t>
            </w:r>
            <w:r>
              <w:rPr>
                <w:rFonts w:hint="eastAsia" w:ascii="宋体" w:eastAsia="宋体" w:cs="宋体"/>
                <w:color w:val="000000"/>
                <w:sz w:val="21"/>
                <w:szCs w:val="21"/>
                <w:lang w:bidi="ar-SA"/>
              </w:rPr>
            </w:r>
            <w:r/>
          </w:p>
        </w:tc>
      </w:tr>
      <w:tr>
        <w:trPr>
          <w:trHeight w:val="454"/>
        </w:trPr>
        <w:tc>
          <w:tcPr>
            <w:tcW w:w="684"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1</w:t>
            </w:r>
            <w:r>
              <w:rPr>
                <w:rFonts w:hint="eastAsia" w:ascii="宋体" w:eastAsia="宋体" w:cs="宋体"/>
                <w:color w:val="000000"/>
                <w:sz w:val="21"/>
                <w:szCs w:val="21"/>
                <w:lang w:bidi="ar-SA"/>
              </w:rPr>
            </w:r>
            <w:r/>
          </w:p>
        </w:tc>
        <w:tc>
          <w:tcPr>
            <w:gridSpan w:val="2"/>
            <w:tcW w:w="4032"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抗冲击试验</w:t>
            </w:r>
            <w:r>
              <w:rPr>
                <w:rFonts w:hint="eastAsia" w:ascii="宋体" w:eastAsia="宋体" w:cs="宋体"/>
                <w:color w:val="000000"/>
                <w:sz w:val="21"/>
                <w:szCs w:val="21"/>
                <w:lang w:bidi="ar-SA"/>
              </w:rPr>
            </w:r>
            <w:r/>
          </w:p>
        </w:tc>
        <w:tc>
          <w:tcPr>
            <w:tcW w:w="2336"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GB/T 3836.1—2021</w:t>
            </w:r>
            <w:r>
              <w:rPr>
                <w:rFonts w:hint="eastAsia" w:ascii="宋体" w:eastAsia="宋体" w:cs="宋体"/>
                <w:color w:val="000000"/>
                <w:sz w:val="21"/>
                <w:szCs w:val="21"/>
                <w:lang w:bidi="ar-SA"/>
              </w:rPr>
            </w:r>
            <w:r/>
          </w:p>
        </w:tc>
        <w:tc>
          <w:tcPr>
            <w:tcW w:w="2113"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GB/T 3836.1—2021</w:t>
            </w:r>
            <w:r>
              <w:rPr>
                <w:rFonts w:hint="eastAsia" w:ascii="宋体" w:eastAsia="宋体" w:cs="宋体"/>
                <w:color w:val="000000"/>
                <w:sz w:val="21"/>
                <w:szCs w:val="21"/>
                <w:lang w:bidi="ar-SA"/>
              </w:rPr>
            </w:r>
            <w:r/>
          </w:p>
        </w:tc>
      </w:tr>
      <w:tr>
        <w:trPr>
          <w:trHeight w:val="454"/>
        </w:trPr>
        <w:tc>
          <w:tcPr>
            <w:tcW w:w="684"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2</w:t>
            </w:r>
            <w:r>
              <w:rPr>
                <w:rFonts w:hint="eastAsia" w:ascii="宋体" w:eastAsia="宋体" w:cs="宋体"/>
                <w:color w:val="000000"/>
                <w:sz w:val="21"/>
                <w:szCs w:val="21"/>
                <w:lang w:bidi="ar-SA"/>
              </w:rPr>
            </w:r>
            <w:r/>
          </w:p>
        </w:tc>
        <w:tc>
          <w:tcPr>
            <w:gridSpan w:val="2"/>
            <w:tcW w:w="4032"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电气间隙</w:t>
            </w:r>
            <w:r>
              <w:rPr>
                <w:rFonts w:hint="eastAsia" w:ascii="宋体" w:eastAsia="宋体" w:cs="宋体"/>
                <w:color w:val="000000"/>
                <w:sz w:val="21"/>
                <w:szCs w:val="21"/>
                <w:lang w:bidi="ar-SA"/>
              </w:rPr>
            </w:r>
            <w:r/>
          </w:p>
        </w:tc>
        <w:tc>
          <w:tcPr>
            <w:tcW w:w="2336"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GB/T 3836.3—2021</w:t>
            </w:r>
            <w:r>
              <w:rPr>
                <w:rFonts w:hint="eastAsia" w:ascii="宋体" w:eastAsia="宋体" w:cs="宋体"/>
                <w:color w:val="000000"/>
                <w:sz w:val="21"/>
                <w:szCs w:val="21"/>
                <w:lang w:bidi="ar-SA"/>
              </w:rPr>
            </w:r>
            <w:r/>
          </w:p>
        </w:tc>
        <w:tc>
          <w:tcPr>
            <w:tcW w:w="2113"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GB/T 3836.3—2021</w:t>
            </w:r>
            <w:r>
              <w:rPr>
                <w:rFonts w:hint="eastAsia" w:ascii="宋体" w:eastAsia="宋体" w:cs="宋体"/>
                <w:color w:val="000000"/>
                <w:sz w:val="21"/>
                <w:szCs w:val="21"/>
                <w:lang w:bidi="ar-SA"/>
              </w:rPr>
            </w:r>
            <w:r/>
          </w:p>
        </w:tc>
      </w:tr>
      <w:tr>
        <w:trPr>
          <w:trHeight w:val="454"/>
        </w:trPr>
        <w:tc>
          <w:tcPr>
            <w:tcW w:w="684"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3</w:t>
            </w:r>
            <w:r>
              <w:rPr>
                <w:rFonts w:hint="eastAsia" w:ascii="宋体" w:eastAsia="宋体" w:cs="宋体"/>
                <w:color w:val="000000"/>
                <w:sz w:val="21"/>
                <w:szCs w:val="21"/>
                <w:lang w:bidi="ar-SA"/>
              </w:rPr>
            </w:r>
            <w:r/>
          </w:p>
        </w:tc>
        <w:tc>
          <w:tcPr>
            <w:gridSpan w:val="2"/>
            <w:tcW w:w="4032"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爬电距离</w:t>
            </w:r>
            <w:r>
              <w:rPr>
                <w:rFonts w:hint="eastAsia" w:ascii="宋体" w:eastAsia="宋体" w:cs="宋体"/>
                <w:color w:val="000000"/>
                <w:sz w:val="21"/>
                <w:szCs w:val="21"/>
                <w:lang w:bidi="ar-SA"/>
              </w:rPr>
            </w:r>
            <w:r/>
          </w:p>
        </w:tc>
        <w:tc>
          <w:tcPr>
            <w:tcW w:w="2336"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GB/T 3836.3—2021</w:t>
            </w:r>
            <w:r>
              <w:rPr>
                <w:rFonts w:hint="eastAsia" w:ascii="宋体" w:eastAsia="宋体" w:cs="宋体"/>
                <w:color w:val="000000"/>
                <w:sz w:val="21"/>
                <w:szCs w:val="21"/>
                <w:lang w:bidi="ar-SA"/>
              </w:rPr>
            </w:r>
            <w:r/>
          </w:p>
        </w:tc>
        <w:tc>
          <w:tcPr>
            <w:tcW w:w="2113"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GB/T 3836.3—2021</w:t>
            </w:r>
            <w:r>
              <w:rPr>
                <w:rFonts w:hint="eastAsia" w:ascii="宋体" w:eastAsia="宋体" w:cs="宋体"/>
                <w:color w:val="000000"/>
                <w:sz w:val="21"/>
                <w:szCs w:val="21"/>
                <w:lang w:bidi="ar-SA"/>
              </w:rPr>
            </w:r>
            <w:r/>
          </w:p>
        </w:tc>
      </w:tr>
      <w:tr>
        <w:trPr>
          <w:trHeight w:val="454"/>
        </w:trPr>
        <w:tc>
          <w:tcPr>
            <w:tcW w:w="684" w:type="dxa"/>
            <w:vAlign w:val="center"/>
            <w:vMerge w:val="restart"/>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4</w:t>
            </w:r>
            <w:r>
              <w:rPr>
                <w:rFonts w:hint="eastAsia" w:ascii="宋体" w:eastAsia="宋体" w:cs="宋体"/>
                <w:color w:val="000000"/>
                <w:sz w:val="21"/>
                <w:szCs w:val="21"/>
                <w:lang w:bidi="ar-SA"/>
              </w:rPr>
            </w:r>
            <w:r/>
          </w:p>
        </w:tc>
        <w:tc>
          <w:tcPr>
            <w:tcW w:w="2248" w:type="dxa"/>
            <w:vAlign w:val="center"/>
            <w:vMerge w:val="restart"/>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非铠装电缆和带编织覆盖层电缆的夹紧试验</w:t>
            </w:r>
            <w:r>
              <w:rPr>
                <w:rFonts w:hint="eastAsia" w:ascii="宋体" w:eastAsia="宋体" w:cs="宋体"/>
                <w:color w:val="000000"/>
                <w:sz w:val="21"/>
                <w:szCs w:val="21"/>
                <w:lang w:bidi="ar-SA"/>
              </w:rPr>
            </w:r>
            <w:r/>
          </w:p>
        </w:tc>
        <w:tc>
          <w:tcPr>
            <w:tcW w:w="1784"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夹紧试验</w:t>
            </w:r>
            <w:r>
              <w:rPr>
                <w:rFonts w:hint="eastAsia" w:ascii="宋体" w:eastAsia="宋体" w:cs="宋体"/>
                <w:color w:val="000000"/>
                <w:sz w:val="21"/>
                <w:szCs w:val="21"/>
                <w:lang w:bidi="ar-SA"/>
              </w:rPr>
            </w:r>
            <w:r/>
          </w:p>
        </w:tc>
        <w:tc>
          <w:tcPr>
            <w:tcW w:w="2336"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GB/T 3836.1—2021</w:t>
            </w:r>
            <w:r>
              <w:rPr>
                <w:rFonts w:hint="eastAsia" w:ascii="宋体" w:eastAsia="宋体" w:cs="宋体"/>
                <w:color w:val="000000"/>
                <w:sz w:val="21"/>
                <w:szCs w:val="21"/>
                <w:lang w:bidi="ar-SA"/>
              </w:rPr>
            </w:r>
            <w:r/>
          </w:p>
        </w:tc>
        <w:tc>
          <w:tcPr>
            <w:tcW w:w="2113"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GB/T 3836.1—2021</w:t>
            </w:r>
            <w:r>
              <w:rPr>
                <w:rFonts w:hint="eastAsia" w:ascii="宋体" w:eastAsia="宋体" w:cs="宋体"/>
                <w:color w:val="000000"/>
                <w:sz w:val="21"/>
                <w:szCs w:val="21"/>
                <w:lang w:bidi="ar-SA"/>
              </w:rPr>
            </w:r>
            <w:r/>
          </w:p>
        </w:tc>
      </w:tr>
      <w:tr>
        <w:trPr>
          <w:trHeight w:val="487"/>
        </w:trPr>
        <w:tc>
          <w:tcPr>
            <w:tcW w:w="684" w:type="dxa"/>
            <w:vAlign w:val="center"/>
            <w:vMerge w:val="continue"/>
            <w:textDirection w:val="lrTb"/>
            <w:noWrap w:val="false"/>
          </w:tcPr>
          <w:p>
            <w:pPr>
              <w:pStyle w:val="1094"/>
              <w:rPr>
                <w:color w:val="000000"/>
              </w:rPr>
            </w:pPr>
            <w:r>
              <w:rPr>
                <w:color w:val="000000"/>
              </w:rPr>
            </w:r>
            <w:r/>
          </w:p>
        </w:tc>
        <w:tc>
          <w:tcPr>
            <w:tcW w:w="2248" w:type="dxa"/>
            <w:vAlign w:val="center"/>
            <w:vMerge w:val="continue"/>
            <w:textDirection w:val="lrTb"/>
            <w:noWrap w:val="false"/>
          </w:tcPr>
          <w:p>
            <w:pPr>
              <w:pStyle w:val="1094"/>
              <w:rPr>
                <w:color w:val="000000"/>
              </w:rPr>
            </w:pPr>
            <w:r>
              <w:rPr>
                <w:color w:val="000000"/>
              </w:rPr>
            </w:r>
            <w:r/>
          </w:p>
        </w:tc>
        <w:tc>
          <w:tcPr>
            <w:tcW w:w="1784"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机械强度</w:t>
            </w:r>
            <w:r>
              <w:rPr>
                <w:rFonts w:hint="eastAsia" w:ascii="宋体" w:eastAsia="宋体" w:cs="宋体"/>
                <w:color w:val="000000"/>
                <w:sz w:val="21"/>
                <w:szCs w:val="21"/>
                <w:lang w:bidi="ar-SA"/>
              </w:rPr>
            </w:r>
            <w:r/>
          </w:p>
        </w:tc>
        <w:tc>
          <w:tcPr>
            <w:tcW w:w="2336"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GB/T 3836.1—2021</w:t>
            </w:r>
            <w:r>
              <w:rPr>
                <w:rFonts w:hint="eastAsia" w:ascii="宋体" w:eastAsia="宋体" w:cs="宋体"/>
                <w:color w:val="000000"/>
                <w:sz w:val="21"/>
                <w:szCs w:val="21"/>
                <w:lang w:bidi="ar-SA"/>
              </w:rPr>
            </w:r>
            <w:r/>
          </w:p>
        </w:tc>
        <w:tc>
          <w:tcPr>
            <w:tcW w:w="2113"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GB/T 3836.1—2021</w:t>
            </w:r>
            <w:r>
              <w:rPr>
                <w:rFonts w:hint="eastAsia" w:ascii="宋体" w:eastAsia="宋体" w:cs="宋体"/>
                <w:color w:val="000000"/>
                <w:sz w:val="21"/>
                <w:szCs w:val="21"/>
                <w:lang w:bidi="ar-SA"/>
              </w:rPr>
            </w:r>
            <w:r/>
          </w:p>
        </w:tc>
      </w:tr>
      <w:tr>
        <w:trPr>
          <w:trHeight w:val="454"/>
        </w:trPr>
        <w:tc>
          <w:tcPr>
            <w:tcW w:w="684" w:type="dxa"/>
            <w:vAlign w:val="center"/>
            <w:vMerge w:val="restart"/>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5</w:t>
            </w:r>
            <w:r>
              <w:rPr>
                <w:rFonts w:hint="eastAsia" w:ascii="宋体" w:eastAsia="宋体" w:cs="宋体"/>
                <w:color w:val="000000"/>
                <w:sz w:val="21"/>
                <w:szCs w:val="21"/>
                <w:lang w:bidi="ar-SA"/>
              </w:rPr>
            </w:r>
            <w:r/>
          </w:p>
        </w:tc>
        <w:tc>
          <w:tcPr>
            <w:tcW w:w="2248" w:type="dxa"/>
            <w:vAlign w:val="center"/>
            <w:vMerge w:val="restart"/>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隔爆外壳引入装置的附加要求</w:t>
            </w:r>
            <w:r>
              <w:rPr>
                <w:rFonts w:hint="eastAsia" w:ascii="宋体" w:eastAsia="宋体" w:cs="宋体"/>
                <w:color w:val="000000"/>
                <w:sz w:val="21"/>
                <w:szCs w:val="21"/>
                <w:lang w:bidi="ar-SA"/>
              </w:rPr>
            </w:r>
            <w:r/>
          </w:p>
        </w:tc>
        <w:tc>
          <w:tcPr>
            <w:tcW w:w="1784"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密封试验</w:t>
            </w:r>
            <w:r>
              <w:rPr>
                <w:rFonts w:hint="eastAsia" w:ascii="宋体" w:eastAsia="宋体" w:cs="宋体"/>
                <w:color w:val="000000"/>
                <w:sz w:val="21"/>
                <w:szCs w:val="21"/>
                <w:lang w:bidi="ar-SA"/>
              </w:rPr>
            </w:r>
            <w:r/>
          </w:p>
        </w:tc>
        <w:tc>
          <w:tcPr>
            <w:tcW w:w="2336"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GB/T 3836.2—2021</w:t>
            </w:r>
            <w:r>
              <w:rPr>
                <w:rFonts w:hint="eastAsia" w:ascii="宋体" w:eastAsia="宋体" w:cs="宋体"/>
                <w:color w:val="000000"/>
                <w:sz w:val="21"/>
                <w:szCs w:val="21"/>
                <w:lang w:bidi="ar-SA"/>
              </w:rPr>
            </w:r>
            <w:r/>
          </w:p>
        </w:tc>
        <w:tc>
          <w:tcPr>
            <w:tcW w:w="2113"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GB/T 3836.2—2021</w:t>
            </w:r>
            <w:r>
              <w:rPr>
                <w:rFonts w:hint="eastAsia" w:ascii="宋体" w:eastAsia="宋体" w:cs="宋体"/>
                <w:color w:val="000000"/>
                <w:sz w:val="21"/>
                <w:szCs w:val="21"/>
                <w:lang w:bidi="ar-SA"/>
              </w:rPr>
            </w:r>
            <w:r/>
          </w:p>
        </w:tc>
      </w:tr>
      <w:tr>
        <w:trPr>
          <w:trHeight w:val="454"/>
        </w:trPr>
        <w:tc>
          <w:tcPr>
            <w:tcW w:w="684" w:type="dxa"/>
            <w:vAlign w:val="center"/>
            <w:vMerge w:val="continue"/>
            <w:textDirection w:val="lrTb"/>
            <w:noWrap w:val="false"/>
          </w:tcPr>
          <w:p>
            <w:pPr>
              <w:pStyle w:val="1094"/>
              <w:rPr>
                <w:color w:val="000000"/>
              </w:rPr>
            </w:pPr>
            <w:r>
              <w:rPr>
                <w:color w:val="000000"/>
              </w:rPr>
            </w:r>
            <w:r/>
          </w:p>
        </w:tc>
        <w:tc>
          <w:tcPr>
            <w:tcW w:w="2248" w:type="dxa"/>
            <w:vAlign w:val="center"/>
            <w:vMerge w:val="continue"/>
            <w:textDirection w:val="lrTb"/>
            <w:noWrap w:val="false"/>
          </w:tcPr>
          <w:p>
            <w:pPr>
              <w:pStyle w:val="1094"/>
              <w:rPr>
                <w:color w:val="000000"/>
              </w:rPr>
            </w:pPr>
            <w:r>
              <w:rPr>
                <w:color w:val="000000"/>
              </w:rPr>
            </w:r>
            <w:r/>
          </w:p>
        </w:tc>
        <w:tc>
          <w:tcPr>
            <w:tcW w:w="1784"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机械强度试验</w:t>
            </w:r>
            <w:r>
              <w:rPr>
                <w:rFonts w:hint="eastAsia" w:ascii="宋体" w:eastAsia="宋体" w:cs="宋体"/>
                <w:color w:val="000000"/>
                <w:sz w:val="21"/>
                <w:szCs w:val="21"/>
                <w:lang w:bidi="ar-SA"/>
              </w:rPr>
            </w:r>
            <w:r/>
          </w:p>
        </w:tc>
        <w:tc>
          <w:tcPr>
            <w:tcW w:w="2336"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GB/T 3836.2—2021</w:t>
            </w:r>
            <w:r>
              <w:rPr>
                <w:rFonts w:hint="eastAsia" w:ascii="宋体" w:eastAsia="宋体" w:cs="宋体"/>
                <w:color w:val="000000"/>
                <w:sz w:val="21"/>
                <w:szCs w:val="21"/>
                <w:lang w:bidi="ar-SA"/>
              </w:rPr>
            </w:r>
            <w:r/>
          </w:p>
        </w:tc>
        <w:tc>
          <w:tcPr>
            <w:tcW w:w="2113"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GB/T 3836.2—2021</w:t>
            </w:r>
            <w:r>
              <w:rPr>
                <w:rFonts w:hint="eastAsia" w:ascii="宋体" w:eastAsia="宋体" w:cs="宋体"/>
                <w:color w:val="000000"/>
                <w:sz w:val="21"/>
                <w:szCs w:val="21"/>
                <w:lang w:bidi="ar-SA"/>
              </w:rPr>
            </w:r>
            <w:r/>
          </w:p>
        </w:tc>
      </w:tr>
      <w:tr>
        <w:trPr>
          <w:trHeight w:val="454"/>
        </w:trPr>
        <w:tc>
          <w:tcPr>
            <w:tcW w:w="684"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6</w:t>
            </w:r>
            <w:r>
              <w:rPr>
                <w:rFonts w:hint="eastAsia" w:ascii="宋体" w:eastAsia="宋体" w:cs="宋体"/>
                <w:color w:val="000000"/>
                <w:sz w:val="21"/>
                <w:szCs w:val="21"/>
                <w:lang w:bidi="ar-SA"/>
              </w:rPr>
            </w:r>
            <w:r/>
          </w:p>
        </w:tc>
        <w:tc>
          <w:tcPr>
            <w:gridSpan w:val="2"/>
            <w:tcW w:w="4032"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隔爆接合面</w:t>
            </w:r>
            <w:r>
              <w:rPr>
                <w:rFonts w:hint="eastAsia" w:ascii="宋体" w:eastAsia="宋体" w:cs="宋体"/>
                <w:color w:val="000000"/>
                <w:sz w:val="21"/>
                <w:szCs w:val="21"/>
                <w:lang w:bidi="ar-SA"/>
              </w:rPr>
            </w:r>
            <w:r/>
          </w:p>
        </w:tc>
        <w:tc>
          <w:tcPr>
            <w:tcW w:w="2336"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GB/T 3836.2—2021</w:t>
            </w:r>
            <w:r>
              <w:rPr>
                <w:rFonts w:hint="eastAsia" w:ascii="宋体" w:eastAsia="宋体" w:cs="宋体"/>
                <w:color w:val="000000"/>
                <w:sz w:val="21"/>
                <w:szCs w:val="21"/>
                <w:lang w:bidi="ar-SA"/>
              </w:rPr>
            </w:r>
            <w:r/>
          </w:p>
        </w:tc>
        <w:tc>
          <w:tcPr>
            <w:tcW w:w="2113"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GB/T 3836.2—2021</w:t>
            </w:r>
            <w:r>
              <w:rPr>
                <w:rFonts w:hint="eastAsia" w:ascii="宋体" w:eastAsia="宋体" w:cs="宋体"/>
                <w:color w:val="000000"/>
                <w:sz w:val="21"/>
                <w:szCs w:val="21"/>
                <w:lang w:bidi="ar-SA"/>
              </w:rPr>
            </w:r>
            <w:r/>
          </w:p>
        </w:tc>
      </w:tr>
      <w:tr>
        <w:trPr>
          <w:trHeight w:val="454"/>
        </w:trPr>
        <w:tc>
          <w:tcPr>
            <w:tcW w:w="684"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7</w:t>
            </w:r>
            <w:r>
              <w:rPr>
                <w:rFonts w:hint="eastAsia" w:ascii="宋体" w:eastAsia="宋体" w:cs="宋体"/>
                <w:color w:val="000000"/>
                <w:sz w:val="21"/>
                <w:szCs w:val="21"/>
                <w:lang w:bidi="ar-SA"/>
              </w:rPr>
            </w:r>
            <w:r/>
          </w:p>
        </w:tc>
        <w:tc>
          <w:tcPr>
            <w:gridSpan w:val="2"/>
            <w:tcW w:w="4032"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外壳耐压试验</w:t>
            </w:r>
            <w:r>
              <w:rPr>
                <w:rFonts w:hint="eastAsia" w:ascii="宋体" w:eastAsia="宋体" w:cs="宋体"/>
                <w:color w:val="000000"/>
                <w:sz w:val="21"/>
                <w:szCs w:val="21"/>
                <w:lang w:bidi="ar-SA"/>
              </w:rPr>
            </w:r>
            <w:r/>
          </w:p>
        </w:tc>
        <w:tc>
          <w:tcPr>
            <w:tcW w:w="2336"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GB/T 3836.2—2021  </w:t>
            </w:r>
            <w:r>
              <w:rPr>
                <w:rFonts w:hint="eastAsia" w:ascii="宋体" w:eastAsia="宋体" w:cs="宋体"/>
                <w:color w:val="000000"/>
                <w:sz w:val="21"/>
                <w:szCs w:val="21"/>
                <w:lang w:bidi="ar-SA"/>
              </w:rPr>
            </w:r>
            <w:r/>
          </w:p>
        </w:tc>
        <w:tc>
          <w:tcPr>
            <w:tcW w:w="2113"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GB/T 3836.2—2021 </w:t>
            </w:r>
            <w:r>
              <w:rPr>
                <w:rFonts w:hint="eastAsia" w:ascii="宋体" w:eastAsia="宋体" w:cs="宋体"/>
                <w:color w:val="000000"/>
                <w:sz w:val="21"/>
                <w:szCs w:val="21"/>
                <w:lang w:bidi="ar-SA"/>
              </w:rPr>
            </w:r>
            <w:r/>
          </w:p>
        </w:tc>
      </w:tr>
      <w:tr>
        <w:trPr>
          <w:trHeight w:val="454"/>
        </w:trPr>
        <w:tc>
          <w:tcPr>
            <w:tcW w:w="684"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8</w:t>
            </w:r>
            <w:r>
              <w:rPr>
                <w:rFonts w:hint="eastAsia" w:ascii="宋体" w:eastAsia="宋体" w:cs="宋体"/>
                <w:color w:val="000000"/>
                <w:sz w:val="21"/>
                <w:szCs w:val="21"/>
                <w:lang w:bidi="ar-SA"/>
              </w:rPr>
            </w:r>
            <w:r/>
          </w:p>
        </w:tc>
        <w:tc>
          <w:tcPr>
            <w:gridSpan w:val="2"/>
            <w:tcW w:w="4032"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内部点燃的不传爆试验</w:t>
            </w:r>
            <w:r>
              <w:rPr>
                <w:rFonts w:hint="eastAsia" w:ascii="宋体" w:eastAsia="宋体" w:cs="宋体"/>
                <w:color w:val="000000"/>
                <w:sz w:val="21"/>
                <w:szCs w:val="21"/>
                <w:lang w:bidi="ar-SA"/>
              </w:rPr>
            </w:r>
            <w:r/>
          </w:p>
        </w:tc>
        <w:tc>
          <w:tcPr>
            <w:tcW w:w="2336"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GB/T 3836.2—2021 </w:t>
            </w:r>
            <w:r>
              <w:rPr>
                <w:rFonts w:hint="eastAsia" w:ascii="宋体" w:eastAsia="宋体" w:cs="宋体"/>
                <w:color w:val="000000"/>
                <w:sz w:val="21"/>
                <w:szCs w:val="21"/>
                <w:lang w:bidi="ar-SA"/>
              </w:rPr>
            </w:r>
            <w:r/>
          </w:p>
        </w:tc>
        <w:tc>
          <w:tcPr>
            <w:tcW w:w="2113"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GB/T 3836.2—2021 </w:t>
            </w:r>
            <w:r>
              <w:rPr>
                <w:rFonts w:hint="eastAsia" w:ascii="宋体" w:eastAsia="宋体" w:cs="宋体"/>
                <w:color w:val="000000"/>
                <w:sz w:val="21"/>
                <w:szCs w:val="21"/>
                <w:lang w:bidi="ar-SA"/>
              </w:rPr>
            </w:r>
            <w:r/>
          </w:p>
        </w:tc>
      </w:tr>
      <w:tr>
        <w:trPr>
          <w:trHeight w:val="454"/>
        </w:trPr>
        <w:tc>
          <w:tcPr>
            <w:tcW w:w="684"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9</w:t>
            </w:r>
            <w:r>
              <w:rPr>
                <w:rFonts w:hint="eastAsia" w:ascii="宋体" w:eastAsia="宋体" w:cs="宋体"/>
                <w:color w:val="000000"/>
                <w:sz w:val="21"/>
                <w:szCs w:val="21"/>
                <w:lang w:bidi="ar-SA"/>
              </w:rPr>
            </w:r>
            <w:r/>
          </w:p>
        </w:tc>
        <w:tc>
          <w:tcPr>
            <w:gridSpan w:val="2"/>
            <w:tcW w:w="4032"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绝缘介电强度</w:t>
            </w:r>
            <w:r>
              <w:rPr>
                <w:rFonts w:hint="eastAsia" w:ascii="宋体" w:eastAsia="宋体" w:cs="宋体"/>
                <w:color w:val="000000"/>
                <w:sz w:val="21"/>
                <w:szCs w:val="21"/>
                <w:lang w:bidi="ar-SA"/>
              </w:rPr>
            </w:r>
            <w:r/>
          </w:p>
        </w:tc>
        <w:tc>
          <w:tcPr>
            <w:tcW w:w="2336"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GB/T 3836.3—2021</w:t>
            </w:r>
            <w:r>
              <w:rPr>
                <w:rFonts w:hint="eastAsia" w:ascii="宋体" w:eastAsia="宋体" w:cs="宋体"/>
                <w:color w:val="000000"/>
                <w:sz w:val="21"/>
                <w:szCs w:val="21"/>
                <w:lang w:bidi="ar-SA"/>
              </w:rPr>
            </w:r>
            <w:r/>
          </w:p>
        </w:tc>
        <w:tc>
          <w:tcPr>
            <w:tcW w:w="2113"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GB/T 3836.3—2021</w:t>
            </w:r>
            <w:r>
              <w:rPr>
                <w:rFonts w:hint="eastAsia" w:ascii="宋体" w:eastAsia="宋体" w:cs="宋体"/>
                <w:color w:val="000000"/>
                <w:sz w:val="21"/>
                <w:szCs w:val="21"/>
                <w:lang w:bidi="ar-SA"/>
              </w:rPr>
            </w:r>
            <w:r/>
          </w:p>
        </w:tc>
      </w:tr>
    </w:tbl>
    <w:p>
      <w:pPr>
        <w:pStyle w:val="1094"/>
        <w:jc w:val="both"/>
        <w:spacing w:after="156"/>
        <w:rPr>
          <w:rFonts w:hint="eastAsia" w:ascii="宋体" w:eastAsia="宋体" w:cs="宋体"/>
          <w:b/>
          <w:bCs/>
          <w:color w:val="000000"/>
          <w:sz w:val="21"/>
          <w:szCs w:val="21"/>
          <w:lang w:bidi="ar-SA"/>
        </w:rPr>
      </w:pPr>
      <w:r>
        <w:rPr>
          <w:rFonts w:hint="eastAsia" w:ascii="宋体" w:eastAsia="宋体" w:cs="宋体"/>
          <w:b/>
          <w:bCs/>
          <w:color w:val="000000"/>
          <w:sz w:val="21"/>
          <w:szCs w:val="21"/>
          <w:lang w:bidi="ar-SA"/>
        </w:rPr>
      </w:r>
      <w:r/>
    </w:p>
    <w:p>
      <w:pPr>
        <w:pStyle w:val="1094"/>
        <w:jc w:val="center"/>
        <w:keepLines w:val="0"/>
        <w:keepNext w:val="0"/>
        <w:pageBreakBefore w:val="0"/>
        <w:spacing w:line="360" w:lineRule="auto"/>
        <w:widowControl w:val="off"/>
        <w:rPr>
          <w:rFonts w:hint="eastAsia" w:ascii="宋体" w:eastAsia="宋体" w:cs="宋体"/>
          <w:b/>
          <w:bCs/>
          <w:color w:val="000000"/>
          <w:sz w:val="24"/>
          <w:szCs w:val="24"/>
          <w:lang w:bidi="ar-SA"/>
        </w:rPr>
      </w:pPr>
      <w:r>
        <w:rPr>
          <w:rFonts w:hint="eastAsia" w:ascii="宋体" w:eastAsia="宋体" w:cs="宋体"/>
          <w:b/>
          <w:bCs/>
          <w:color w:val="000000"/>
          <w:sz w:val="24"/>
          <w:szCs w:val="24"/>
          <w:lang w:bidi="ar-SA"/>
        </w:rPr>
        <w:t xml:space="preserve">防爆灯具</w:t>
      </w:r>
      <w:r>
        <w:rPr>
          <w:rFonts w:hint="eastAsia" w:ascii="宋体" w:eastAsia="宋体" w:cs="宋体"/>
          <w:b/>
          <w:bCs/>
          <w:color w:val="000000"/>
          <w:sz w:val="24"/>
          <w:szCs w:val="24"/>
          <w:lang w:bidi="ar-SA"/>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8"/>
        <w:gridCol w:w="2078"/>
        <w:gridCol w:w="1911"/>
        <w:gridCol w:w="2311"/>
        <w:gridCol w:w="2127"/>
      </w:tblGrid>
      <w:tr>
        <w:trPr>
          <w:cantSplit/>
          <w:trHeight w:val="454"/>
          <w:tblHeader/>
        </w:trPr>
        <w:tc>
          <w:tcPr>
            <w:tcW w:w="738"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序号</w:t>
            </w:r>
            <w:r>
              <w:rPr>
                <w:rFonts w:hint="eastAsia" w:ascii="宋体" w:eastAsia="宋体" w:cs="宋体"/>
                <w:color w:val="000000"/>
                <w:sz w:val="21"/>
                <w:szCs w:val="21"/>
                <w:lang w:bidi="ar-SA"/>
              </w:rPr>
            </w:r>
            <w:r/>
          </w:p>
        </w:tc>
        <w:tc>
          <w:tcPr>
            <w:gridSpan w:val="2"/>
            <w:tcW w:w="3989"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检验检测项目</w:t>
            </w:r>
            <w:r>
              <w:rPr>
                <w:rFonts w:hint="eastAsia" w:ascii="宋体" w:eastAsia="宋体" w:cs="宋体"/>
                <w:color w:val="000000"/>
                <w:sz w:val="21"/>
                <w:szCs w:val="21"/>
                <w:lang w:bidi="ar-SA"/>
              </w:rPr>
            </w:r>
            <w:r/>
          </w:p>
        </w:tc>
        <w:tc>
          <w:tcPr>
            <w:tcW w:w="2311"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检验检测依据</w:t>
            </w:r>
            <w:r>
              <w:rPr>
                <w:rFonts w:hint="eastAsia" w:ascii="宋体" w:eastAsia="宋体" w:cs="宋体"/>
                <w:color w:val="000000"/>
                <w:sz w:val="21"/>
                <w:szCs w:val="21"/>
                <w:lang w:bidi="ar-SA"/>
              </w:rPr>
            </w:r>
            <w:r/>
          </w:p>
        </w:tc>
        <w:tc>
          <w:tcPr>
            <w:tcW w:w="2127"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检验检测方法</w:t>
            </w:r>
            <w:r>
              <w:rPr>
                <w:rFonts w:hint="eastAsia" w:ascii="宋体" w:eastAsia="宋体" w:cs="宋体"/>
                <w:color w:val="000000"/>
                <w:sz w:val="21"/>
                <w:szCs w:val="21"/>
                <w:lang w:bidi="ar-SA"/>
              </w:rPr>
            </w:r>
            <w:r/>
          </w:p>
        </w:tc>
      </w:tr>
      <w:tr>
        <w:trPr>
          <w:cantSplit/>
          <w:trHeight w:val="454"/>
        </w:trPr>
        <w:tc>
          <w:tcPr>
            <w:tcW w:w="738"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1</w:t>
            </w:r>
            <w:r>
              <w:rPr>
                <w:rFonts w:hint="eastAsia" w:ascii="宋体" w:eastAsia="宋体" w:cs="宋体"/>
                <w:color w:val="000000"/>
                <w:sz w:val="21"/>
                <w:szCs w:val="21"/>
                <w:lang w:bidi="ar-SA"/>
              </w:rPr>
            </w:r>
            <w:r/>
          </w:p>
        </w:tc>
        <w:tc>
          <w:tcPr>
            <w:gridSpan w:val="2"/>
            <w:tcW w:w="3989"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抗冲击试验</w:t>
            </w:r>
            <w:r>
              <w:rPr>
                <w:rFonts w:hint="eastAsia" w:ascii="宋体" w:eastAsia="宋体" w:cs="宋体"/>
                <w:color w:val="000000"/>
                <w:sz w:val="21"/>
                <w:szCs w:val="21"/>
                <w:lang w:bidi="ar-SA"/>
              </w:rPr>
            </w:r>
            <w:r/>
          </w:p>
        </w:tc>
        <w:tc>
          <w:tcPr>
            <w:tcW w:w="2311"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GB/T 3836.1—2021</w:t>
            </w:r>
            <w:r>
              <w:rPr>
                <w:rFonts w:hint="eastAsia" w:ascii="宋体" w:eastAsia="宋体" w:cs="宋体"/>
                <w:color w:val="000000"/>
                <w:sz w:val="21"/>
                <w:szCs w:val="21"/>
                <w:lang w:bidi="ar-SA"/>
              </w:rPr>
            </w:r>
            <w:r/>
          </w:p>
        </w:tc>
        <w:tc>
          <w:tcPr>
            <w:tcW w:w="2127"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GB/T 3836.1—2021</w:t>
            </w:r>
            <w:r>
              <w:rPr>
                <w:rFonts w:hint="eastAsia" w:ascii="宋体" w:eastAsia="宋体" w:cs="宋体"/>
                <w:color w:val="000000"/>
                <w:sz w:val="21"/>
                <w:szCs w:val="21"/>
                <w:lang w:bidi="ar-SA"/>
              </w:rPr>
            </w:r>
            <w:r/>
          </w:p>
        </w:tc>
      </w:tr>
      <w:tr>
        <w:trPr>
          <w:cantSplit/>
          <w:trHeight w:val="454"/>
        </w:trPr>
        <w:tc>
          <w:tcPr>
            <w:tcW w:w="738"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2</w:t>
            </w:r>
            <w:r>
              <w:rPr>
                <w:rFonts w:hint="eastAsia" w:ascii="宋体" w:eastAsia="宋体" w:cs="宋体"/>
                <w:color w:val="000000"/>
                <w:sz w:val="21"/>
                <w:szCs w:val="21"/>
                <w:lang w:bidi="ar-SA"/>
              </w:rPr>
            </w:r>
            <w:r/>
          </w:p>
        </w:tc>
        <w:tc>
          <w:tcPr>
            <w:gridSpan w:val="2"/>
            <w:tcW w:w="3989"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电气间隙</w:t>
            </w:r>
            <w:r>
              <w:rPr>
                <w:rFonts w:hint="eastAsia" w:ascii="宋体" w:eastAsia="宋体" w:cs="宋体"/>
                <w:color w:val="000000"/>
                <w:sz w:val="21"/>
                <w:szCs w:val="21"/>
                <w:lang w:bidi="ar-SA"/>
              </w:rPr>
            </w:r>
            <w:r/>
          </w:p>
        </w:tc>
        <w:tc>
          <w:tcPr>
            <w:tcW w:w="2311"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GB/T 3836.3—2021</w:t>
            </w:r>
            <w:r>
              <w:rPr>
                <w:rFonts w:hint="eastAsia" w:ascii="宋体" w:eastAsia="宋体" w:cs="宋体"/>
                <w:color w:val="000000"/>
                <w:sz w:val="21"/>
                <w:szCs w:val="21"/>
                <w:lang w:bidi="ar-SA"/>
              </w:rPr>
            </w:r>
            <w:r/>
          </w:p>
        </w:tc>
        <w:tc>
          <w:tcPr>
            <w:tcW w:w="2127"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GB/T 3836.3—2021</w:t>
            </w:r>
            <w:r>
              <w:rPr>
                <w:rFonts w:hint="eastAsia" w:ascii="宋体" w:eastAsia="宋体" w:cs="宋体"/>
                <w:color w:val="000000"/>
                <w:sz w:val="21"/>
                <w:szCs w:val="21"/>
                <w:lang w:bidi="ar-SA"/>
              </w:rPr>
            </w:r>
            <w:r/>
          </w:p>
        </w:tc>
      </w:tr>
      <w:tr>
        <w:trPr>
          <w:cantSplit/>
          <w:trHeight w:val="454"/>
        </w:trPr>
        <w:tc>
          <w:tcPr>
            <w:tcW w:w="738"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3</w:t>
            </w:r>
            <w:r>
              <w:rPr>
                <w:rFonts w:hint="eastAsia" w:ascii="宋体" w:eastAsia="宋体" w:cs="宋体"/>
                <w:color w:val="000000"/>
                <w:sz w:val="21"/>
                <w:szCs w:val="21"/>
                <w:lang w:bidi="ar-SA"/>
              </w:rPr>
            </w:r>
            <w:r/>
          </w:p>
        </w:tc>
        <w:tc>
          <w:tcPr>
            <w:gridSpan w:val="2"/>
            <w:tcW w:w="3989"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爬电距离</w:t>
            </w:r>
            <w:r>
              <w:rPr>
                <w:rFonts w:hint="eastAsia" w:ascii="宋体" w:eastAsia="宋体" w:cs="宋体"/>
                <w:color w:val="000000"/>
                <w:sz w:val="21"/>
                <w:szCs w:val="21"/>
                <w:lang w:bidi="ar-SA"/>
              </w:rPr>
            </w:r>
            <w:r/>
          </w:p>
        </w:tc>
        <w:tc>
          <w:tcPr>
            <w:tcW w:w="2311"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GB/T 3836.3—2021</w:t>
            </w:r>
            <w:r>
              <w:rPr>
                <w:rFonts w:hint="eastAsia" w:ascii="宋体" w:eastAsia="宋体" w:cs="宋体"/>
                <w:color w:val="000000"/>
                <w:sz w:val="21"/>
                <w:szCs w:val="21"/>
                <w:lang w:bidi="ar-SA"/>
              </w:rPr>
            </w:r>
            <w:r/>
          </w:p>
        </w:tc>
        <w:tc>
          <w:tcPr>
            <w:tcW w:w="2127"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GB/T 3836.3—2021</w:t>
            </w:r>
            <w:r>
              <w:rPr>
                <w:rFonts w:hint="eastAsia" w:ascii="宋体" w:eastAsia="宋体" w:cs="宋体"/>
                <w:color w:val="000000"/>
                <w:sz w:val="21"/>
                <w:szCs w:val="21"/>
                <w:lang w:bidi="ar-SA"/>
              </w:rPr>
            </w:r>
            <w:r/>
          </w:p>
        </w:tc>
      </w:tr>
      <w:tr>
        <w:trPr>
          <w:cantSplit/>
          <w:trHeight w:val="635"/>
        </w:trPr>
        <w:tc>
          <w:tcPr>
            <w:tcW w:w="738" w:type="dxa"/>
            <w:vAlign w:val="center"/>
            <w:vMerge w:val="restart"/>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4</w:t>
            </w:r>
            <w:r>
              <w:rPr>
                <w:rFonts w:hint="eastAsia" w:ascii="宋体" w:eastAsia="宋体" w:cs="宋体"/>
                <w:color w:val="000000"/>
                <w:sz w:val="21"/>
                <w:szCs w:val="21"/>
                <w:lang w:bidi="ar-SA"/>
              </w:rPr>
            </w:r>
            <w:r/>
          </w:p>
        </w:tc>
        <w:tc>
          <w:tcPr>
            <w:tcW w:w="2078" w:type="dxa"/>
            <w:vAlign w:val="center"/>
            <w:vMerge w:val="restart"/>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非铠装电缆和带编织覆盖层电缆的夹紧试验</w:t>
            </w:r>
            <w:r>
              <w:rPr>
                <w:rFonts w:hint="eastAsia" w:ascii="宋体" w:eastAsia="宋体" w:cs="宋体"/>
                <w:color w:val="000000"/>
                <w:sz w:val="21"/>
                <w:szCs w:val="21"/>
                <w:lang w:bidi="ar-SA"/>
              </w:rPr>
            </w:r>
            <w:r/>
          </w:p>
        </w:tc>
        <w:tc>
          <w:tcPr>
            <w:tcW w:w="1911"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夹紧试验</w:t>
            </w:r>
            <w:r>
              <w:rPr>
                <w:rFonts w:hint="eastAsia" w:ascii="宋体" w:eastAsia="宋体" w:cs="宋体"/>
                <w:color w:val="000000"/>
                <w:sz w:val="21"/>
                <w:szCs w:val="21"/>
                <w:lang w:bidi="ar-SA"/>
              </w:rPr>
            </w:r>
            <w:r/>
          </w:p>
        </w:tc>
        <w:tc>
          <w:tcPr>
            <w:tcW w:w="2311"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GB/T 3836.1—2021</w:t>
            </w:r>
            <w:r>
              <w:rPr>
                <w:rFonts w:hint="eastAsia" w:ascii="宋体" w:eastAsia="宋体" w:cs="宋体"/>
                <w:color w:val="000000"/>
                <w:sz w:val="21"/>
                <w:szCs w:val="21"/>
                <w:lang w:bidi="ar-SA"/>
              </w:rPr>
            </w:r>
            <w:r/>
          </w:p>
        </w:tc>
        <w:tc>
          <w:tcPr>
            <w:tcW w:w="2127"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GB/T 3836.1—2021</w:t>
            </w:r>
            <w:r>
              <w:rPr>
                <w:rFonts w:hint="eastAsia" w:ascii="宋体" w:eastAsia="宋体" w:cs="宋体"/>
                <w:color w:val="000000"/>
                <w:sz w:val="21"/>
                <w:szCs w:val="21"/>
                <w:lang w:bidi="ar-SA"/>
              </w:rPr>
            </w:r>
            <w:r/>
          </w:p>
        </w:tc>
      </w:tr>
      <w:tr>
        <w:trPr>
          <w:cantSplit/>
          <w:trHeight w:val="679"/>
        </w:trPr>
        <w:tc>
          <w:tcPr>
            <w:tcW w:w="738" w:type="dxa"/>
            <w:vAlign w:val="center"/>
            <w:vMerge w:val="continue"/>
            <w:textDirection w:val="lrTb"/>
            <w:noWrap w:val="false"/>
          </w:tcPr>
          <w:p>
            <w:pPr>
              <w:pStyle w:val="1094"/>
              <w:rPr>
                <w:color w:val="000000"/>
              </w:rPr>
            </w:pPr>
            <w:r>
              <w:rPr>
                <w:color w:val="000000"/>
              </w:rPr>
            </w:r>
            <w:r/>
          </w:p>
        </w:tc>
        <w:tc>
          <w:tcPr>
            <w:tcW w:w="2078" w:type="dxa"/>
            <w:vAlign w:val="center"/>
            <w:vMerge w:val="continue"/>
            <w:textDirection w:val="lrTb"/>
            <w:noWrap w:val="false"/>
          </w:tcPr>
          <w:p>
            <w:pPr>
              <w:pStyle w:val="1094"/>
              <w:rPr>
                <w:color w:val="000000"/>
              </w:rPr>
            </w:pPr>
            <w:r>
              <w:rPr>
                <w:color w:val="000000"/>
              </w:rPr>
            </w:r>
            <w:r/>
          </w:p>
        </w:tc>
        <w:tc>
          <w:tcPr>
            <w:tcW w:w="1911"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机械强度</w:t>
            </w:r>
            <w:r>
              <w:rPr>
                <w:rFonts w:hint="eastAsia" w:ascii="宋体" w:eastAsia="宋体" w:cs="宋体"/>
                <w:color w:val="000000"/>
                <w:sz w:val="21"/>
                <w:szCs w:val="21"/>
                <w:lang w:bidi="ar-SA"/>
              </w:rPr>
            </w:r>
            <w:r/>
          </w:p>
        </w:tc>
        <w:tc>
          <w:tcPr>
            <w:tcW w:w="2311"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GB/T 3836.1—2021</w:t>
            </w:r>
            <w:r>
              <w:rPr>
                <w:rFonts w:hint="eastAsia" w:ascii="宋体" w:eastAsia="宋体" w:cs="宋体"/>
                <w:color w:val="000000"/>
                <w:sz w:val="21"/>
                <w:szCs w:val="21"/>
                <w:lang w:bidi="ar-SA"/>
              </w:rPr>
            </w:r>
            <w:r/>
          </w:p>
        </w:tc>
        <w:tc>
          <w:tcPr>
            <w:tcW w:w="2127"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GB/T 3836.1—2021</w:t>
            </w:r>
            <w:r>
              <w:rPr>
                <w:rFonts w:hint="eastAsia" w:ascii="宋体" w:eastAsia="宋体" w:cs="宋体"/>
                <w:color w:val="000000"/>
                <w:sz w:val="21"/>
                <w:szCs w:val="21"/>
                <w:lang w:bidi="ar-SA"/>
              </w:rPr>
            </w:r>
            <w:r/>
          </w:p>
        </w:tc>
      </w:tr>
      <w:tr>
        <w:trPr>
          <w:cantSplit/>
          <w:trHeight w:val="454"/>
        </w:trPr>
        <w:tc>
          <w:tcPr>
            <w:tcW w:w="738" w:type="dxa"/>
            <w:vAlign w:val="center"/>
            <w:vMerge w:val="restart"/>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5</w:t>
            </w:r>
            <w:r>
              <w:rPr>
                <w:rFonts w:hint="eastAsia" w:ascii="宋体" w:eastAsia="宋体" w:cs="宋体"/>
                <w:color w:val="000000"/>
                <w:sz w:val="21"/>
                <w:szCs w:val="21"/>
                <w:lang w:bidi="ar-SA"/>
              </w:rPr>
            </w:r>
            <w:r/>
          </w:p>
        </w:tc>
        <w:tc>
          <w:tcPr>
            <w:tcW w:w="2078" w:type="dxa"/>
            <w:vAlign w:val="center"/>
            <w:vMerge w:val="restart"/>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隔爆外壳引入装置的附加要求</w:t>
            </w:r>
            <w:r>
              <w:rPr>
                <w:rFonts w:hint="eastAsia" w:ascii="宋体" w:eastAsia="宋体" w:cs="宋体"/>
                <w:color w:val="000000"/>
                <w:sz w:val="21"/>
                <w:szCs w:val="21"/>
                <w:lang w:bidi="ar-SA"/>
              </w:rPr>
            </w:r>
            <w:r/>
          </w:p>
        </w:tc>
        <w:tc>
          <w:tcPr>
            <w:tcW w:w="1911"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密封试验</w:t>
            </w:r>
            <w:r>
              <w:rPr>
                <w:rFonts w:hint="eastAsia" w:ascii="宋体" w:eastAsia="宋体" w:cs="宋体"/>
                <w:color w:val="000000"/>
                <w:sz w:val="21"/>
                <w:szCs w:val="21"/>
                <w:lang w:bidi="ar-SA"/>
              </w:rPr>
            </w:r>
            <w:r/>
          </w:p>
        </w:tc>
        <w:tc>
          <w:tcPr>
            <w:tcW w:w="2311"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GB/T 3836.2—2021</w:t>
            </w:r>
            <w:r>
              <w:rPr>
                <w:rFonts w:hint="eastAsia" w:ascii="宋体" w:eastAsia="宋体" w:cs="宋体"/>
                <w:color w:val="000000"/>
                <w:sz w:val="21"/>
                <w:szCs w:val="21"/>
                <w:lang w:bidi="ar-SA"/>
              </w:rPr>
            </w:r>
            <w:r/>
          </w:p>
        </w:tc>
        <w:tc>
          <w:tcPr>
            <w:tcW w:w="2127"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GB/T 3836.2—2021</w:t>
            </w:r>
            <w:r>
              <w:rPr>
                <w:rFonts w:hint="eastAsia" w:ascii="宋体" w:eastAsia="宋体" w:cs="宋体"/>
                <w:color w:val="000000"/>
                <w:sz w:val="21"/>
                <w:szCs w:val="21"/>
                <w:lang w:bidi="ar-SA"/>
              </w:rPr>
            </w:r>
            <w:r/>
          </w:p>
        </w:tc>
      </w:tr>
      <w:tr>
        <w:trPr>
          <w:cantSplit/>
          <w:trHeight w:val="454"/>
        </w:trPr>
        <w:tc>
          <w:tcPr>
            <w:tcW w:w="738" w:type="dxa"/>
            <w:vAlign w:val="center"/>
            <w:vMerge w:val="continue"/>
            <w:textDirection w:val="lrTb"/>
            <w:noWrap w:val="false"/>
          </w:tcPr>
          <w:p>
            <w:pPr>
              <w:pStyle w:val="1094"/>
              <w:rPr>
                <w:color w:val="000000"/>
              </w:rPr>
            </w:pPr>
            <w:r>
              <w:rPr>
                <w:color w:val="000000"/>
              </w:rPr>
            </w:r>
            <w:r/>
          </w:p>
        </w:tc>
        <w:tc>
          <w:tcPr>
            <w:tcW w:w="2078" w:type="dxa"/>
            <w:vAlign w:val="center"/>
            <w:vMerge w:val="continue"/>
            <w:textDirection w:val="lrTb"/>
            <w:noWrap w:val="false"/>
          </w:tcPr>
          <w:p>
            <w:pPr>
              <w:pStyle w:val="1094"/>
              <w:rPr>
                <w:color w:val="000000"/>
              </w:rPr>
            </w:pPr>
            <w:r>
              <w:rPr>
                <w:color w:val="000000"/>
              </w:rPr>
            </w:r>
            <w:r/>
          </w:p>
        </w:tc>
        <w:tc>
          <w:tcPr>
            <w:tcW w:w="1911"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机械强度试验</w:t>
            </w:r>
            <w:r>
              <w:rPr>
                <w:rFonts w:hint="eastAsia" w:ascii="宋体" w:eastAsia="宋体" w:cs="宋体"/>
                <w:color w:val="000000"/>
                <w:sz w:val="21"/>
                <w:szCs w:val="21"/>
                <w:lang w:bidi="ar-SA"/>
              </w:rPr>
            </w:r>
            <w:r/>
          </w:p>
        </w:tc>
        <w:tc>
          <w:tcPr>
            <w:tcW w:w="2311"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GB/T 3836.2—2021</w:t>
            </w:r>
            <w:r>
              <w:rPr>
                <w:rFonts w:hint="eastAsia" w:ascii="宋体" w:eastAsia="宋体" w:cs="宋体"/>
                <w:color w:val="000000"/>
                <w:sz w:val="21"/>
                <w:szCs w:val="21"/>
                <w:lang w:bidi="ar-SA"/>
              </w:rPr>
            </w:r>
            <w:r/>
          </w:p>
        </w:tc>
        <w:tc>
          <w:tcPr>
            <w:tcW w:w="2127"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GB/T 3836.2—2021</w:t>
            </w:r>
            <w:r>
              <w:rPr>
                <w:rFonts w:hint="eastAsia" w:ascii="宋体" w:eastAsia="宋体" w:cs="宋体"/>
                <w:color w:val="000000"/>
                <w:sz w:val="21"/>
                <w:szCs w:val="21"/>
                <w:lang w:bidi="ar-SA"/>
              </w:rPr>
            </w:r>
            <w:r/>
          </w:p>
        </w:tc>
      </w:tr>
      <w:tr>
        <w:trPr>
          <w:cantSplit/>
          <w:trHeight w:val="454"/>
        </w:trPr>
        <w:tc>
          <w:tcPr>
            <w:tcW w:w="738"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6</w:t>
            </w:r>
            <w:r>
              <w:rPr>
                <w:rFonts w:hint="eastAsia" w:ascii="宋体" w:eastAsia="宋体" w:cs="宋体"/>
                <w:color w:val="000000"/>
                <w:sz w:val="21"/>
                <w:szCs w:val="21"/>
                <w:lang w:bidi="ar-SA"/>
              </w:rPr>
            </w:r>
            <w:r/>
          </w:p>
        </w:tc>
        <w:tc>
          <w:tcPr>
            <w:gridSpan w:val="2"/>
            <w:tcW w:w="3989"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隔爆接合面</w:t>
            </w:r>
            <w:r>
              <w:rPr>
                <w:rFonts w:hint="eastAsia" w:ascii="宋体" w:eastAsia="宋体" w:cs="宋体"/>
                <w:color w:val="000000"/>
                <w:sz w:val="21"/>
                <w:szCs w:val="21"/>
                <w:lang w:bidi="ar-SA"/>
              </w:rPr>
            </w:r>
            <w:r/>
          </w:p>
        </w:tc>
        <w:tc>
          <w:tcPr>
            <w:tcW w:w="2311"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GB/T 3836.2—2021</w:t>
            </w:r>
            <w:r>
              <w:rPr>
                <w:rFonts w:hint="eastAsia" w:ascii="宋体" w:eastAsia="宋体" w:cs="宋体"/>
                <w:color w:val="000000"/>
                <w:sz w:val="21"/>
                <w:szCs w:val="21"/>
                <w:lang w:bidi="ar-SA"/>
              </w:rPr>
            </w:r>
            <w:r/>
          </w:p>
        </w:tc>
        <w:tc>
          <w:tcPr>
            <w:tcW w:w="2127"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GB/T 3836.2—2021</w:t>
            </w:r>
            <w:r>
              <w:rPr>
                <w:rFonts w:hint="eastAsia" w:ascii="宋体" w:eastAsia="宋体" w:cs="宋体"/>
                <w:color w:val="000000"/>
                <w:sz w:val="21"/>
                <w:szCs w:val="21"/>
                <w:lang w:bidi="ar-SA"/>
              </w:rPr>
            </w:r>
            <w:r/>
          </w:p>
        </w:tc>
      </w:tr>
      <w:tr>
        <w:trPr>
          <w:cantSplit/>
          <w:trHeight w:val="454"/>
        </w:trPr>
        <w:tc>
          <w:tcPr>
            <w:tcW w:w="738"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7</w:t>
            </w:r>
            <w:r>
              <w:rPr>
                <w:rFonts w:hint="eastAsia" w:ascii="宋体" w:eastAsia="宋体" w:cs="宋体"/>
                <w:color w:val="000000"/>
                <w:sz w:val="21"/>
                <w:szCs w:val="21"/>
                <w:lang w:bidi="ar-SA"/>
              </w:rPr>
            </w:r>
            <w:r/>
          </w:p>
        </w:tc>
        <w:tc>
          <w:tcPr>
            <w:gridSpan w:val="2"/>
            <w:tcW w:w="3989"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外壳耐压试验</w:t>
            </w:r>
            <w:r>
              <w:rPr>
                <w:rFonts w:hint="eastAsia" w:ascii="宋体" w:eastAsia="宋体" w:cs="宋体"/>
                <w:color w:val="000000"/>
                <w:sz w:val="21"/>
                <w:szCs w:val="21"/>
                <w:lang w:bidi="ar-SA"/>
              </w:rPr>
            </w:r>
            <w:r/>
          </w:p>
        </w:tc>
        <w:tc>
          <w:tcPr>
            <w:tcW w:w="2311"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GB/T 3836.2—2021 </w:t>
            </w:r>
            <w:r>
              <w:rPr>
                <w:rFonts w:hint="eastAsia" w:ascii="宋体" w:eastAsia="宋体" w:cs="宋体"/>
                <w:color w:val="000000"/>
                <w:sz w:val="21"/>
                <w:szCs w:val="21"/>
                <w:lang w:bidi="ar-SA"/>
              </w:rPr>
            </w:r>
            <w:r/>
          </w:p>
        </w:tc>
        <w:tc>
          <w:tcPr>
            <w:tcW w:w="2127"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GB/T 3836.2—2021  </w:t>
            </w:r>
            <w:r>
              <w:rPr>
                <w:rFonts w:hint="eastAsia" w:ascii="宋体" w:eastAsia="宋体" w:cs="宋体"/>
                <w:color w:val="000000"/>
                <w:sz w:val="21"/>
                <w:szCs w:val="21"/>
                <w:lang w:bidi="ar-SA"/>
              </w:rPr>
            </w:r>
            <w:r/>
          </w:p>
        </w:tc>
      </w:tr>
      <w:tr>
        <w:trPr>
          <w:cantSplit/>
          <w:trHeight w:val="454"/>
        </w:trPr>
        <w:tc>
          <w:tcPr>
            <w:tcW w:w="738"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8</w:t>
            </w:r>
            <w:r>
              <w:rPr>
                <w:rFonts w:hint="eastAsia" w:ascii="宋体" w:eastAsia="宋体" w:cs="宋体"/>
                <w:color w:val="000000"/>
                <w:sz w:val="21"/>
                <w:szCs w:val="21"/>
                <w:lang w:bidi="ar-SA"/>
              </w:rPr>
            </w:r>
            <w:r/>
          </w:p>
        </w:tc>
        <w:tc>
          <w:tcPr>
            <w:gridSpan w:val="2"/>
            <w:tcW w:w="3989"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内部点燃的不传爆试验</w:t>
            </w:r>
            <w:r>
              <w:rPr>
                <w:rFonts w:hint="eastAsia" w:ascii="宋体" w:eastAsia="宋体" w:cs="宋体"/>
                <w:color w:val="000000"/>
                <w:sz w:val="21"/>
                <w:szCs w:val="21"/>
                <w:lang w:bidi="ar-SA"/>
              </w:rPr>
            </w:r>
            <w:r/>
          </w:p>
        </w:tc>
        <w:tc>
          <w:tcPr>
            <w:tcW w:w="2311"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GB/T 3836.2—2021 </w:t>
            </w:r>
            <w:r>
              <w:rPr>
                <w:rFonts w:hint="eastAsia" w:ascii="宋体" w:eastAsia="宋体" w:cs="宋体"/>
                <w:color w:val="000000"/>
                <w:sz w:val="21"/>
                <w:szCs w:val="21"/>
                <w:lang w:bidi="ar-SA"/>
              </w:rPr>
            </w:r>
            <w:r/>
          </w:p>
        </w:tc>
        <w:tc>
          <w:tcPr>
            <w:tcW w:w="2127"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GB/T 3836.2—2021 </w:t>
            </w:r>
            <w:r>
              <w:rPr>
                <w:rFonts w:hint="eastAsia" w:ascii="宋体" w:eastAsia="宋体" w:cs="宋体"/>
                <w:color w:val="000000"/>
                <w:sz w:val="21"/>
                <w:szCs w:val="21"/>
                <w:lang w:bidi="ar-SA"/>
              </w:rPr>
            </w:r>
            <w:r/>
          </w:p>
        </w:tc>
      </w:tr>
      <w:tr>
        <w:trPr>
          <w:cantSplit/>
          <w:trHeight w:val="454"/>
        </w:trPr>
        <w:tc>
          <w:tcPr>
            <w:tcW w:w="738"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9</w:t>
            </w:r>
            <w:r>
              <w:rPr>
                <w:rFonts w:hint="eastAsia" w:ascii="宋体" w:eastAsia="宋体" w:cs="宋体"/>
                <w:color w:val="000000"/>
                <w:sz w:val="21"/>
                <w:szCs w:val="21"/>
                <w:lang w:bidi="ar-SA"/>
              </w:rPr>
            </w:r>
            <w:r/>
          </w:p>
        </w:tc>
        <w:tc>
          <w:tcPr>
            <w:gridSpan w:val="2"/>
            <w:tcW w:w="3989"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最高表面温度</w:t>
            </w:r>
            <w:r>
              <w:rPr>
                <w:rFonts w:hint="eastAsia" w:ascii="宋体" w:eastAsia="宋体" w:cs="宋体"/>
                <w:color w:val="000000"/>
                <w:sz w:val="21"/>
                <w:szCs w:val="21"/>
                <w:lang w:bidi="ar-SA"/>
              </w:rPr>
            </w:r>
            <w:r/>
          </w:p>
        </w:tc>
        <w:tc>
          <w:tcPr>
            <w:tcW w:w="2311"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GB/T 3836.1—2021</w:t>
            </w:r>
            <w:r>
              <w:rPr>
                <w:rFonts w:hint="eastAsia" w:ascii="宋体" w:eastAsia="宋体" w:cs="宋体"/>
                <w:color w:val="000000"/>
                <w:sz w:val="21"/>
                <w:szCs w:val="21"/>
                <w:lang w:bidi="ar-SA"/>
              </w:rPr>
            </w:r>
            <w:r/>
          </w:p>
        </w:tc>
        <w:tc>
          <w:tcPr>
            <w:tcW w:w="2127"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GB/T 3836.1—2021</w:t>
            </w:r>
            <w:r>
              <w:rPr>
                <w:rFonts w:hint="eastAsia" w:ascii="宋体" w:eastAsia="宋体" w:cs="宋体"/>
                <w:color w:val="000000"/>
                <w:sz w:val="21"/>
                <w:szCs w:val="21"/>
                <w:lang w:bidi="ar-SA"/>
              </w:rPr>
            </w:r>
            <w:r/>
          </w:p>
        </w:tc>
      </w:tr>
      <w:tr>
        <w:trPr>
          <w:cantSplit/>
          <w:trHeight w:val="454"/>
        </w:trPr>
        <w:tc>
          <w:tcPr>
            <w:tcW w:w="738"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10</w:t>
            </w:r>
            <w:r>
              <w:rPr>
                <w:rFonts w:hint="eastAsia" w:ascii="宋体" w:eastAsia="宋体" w:cs="宋体"/>
                <w:color w:val="000000"/>
                <w:sz w:val="21"/>
                <w:szCs w:val="21"/>
                <w:lang w:bidi="ar-SA"/>
              </w:rPr>
            </w:r>
            <w:r/>
          </w:p>
        </w:tc>
        <w:tc>
          <w:tcPr>
            <w:gridSpan w:val="2"/>
            <w:tcW w:w="3989"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热剧变试验</w:t>
            </w:r>
            <w:r>
              <w:rPr>
                <w:rFonts w:hint="eastAsia" w:ascii="宋体" w:eastAsia="宋体" w:cs="宋体"/>
                <w:color w:val="000000"/>
                <w:sz w:val="21"/>
                <w:szCs w:val="21"/>
                <w:lang w:bidi="ar-SA"/>
              </w:rPr>
            </w:r>
            <w:r/>
          </w:p>
        </w:tc>
        <w:tc>
          <w:tcPr>
            <w:tcW w:w="2311"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GB/T 3836.1—2021</w:t>
            </w:r>
            <w:r>
              <w:rPr>
                <w:rFonts w:hint="eastAsia" w:ascii="宋体" w:eastAsia="宋体" w:cs="宋体"/>
                <w:color w:val="000000"/>
                <w:sz w:val="21"/>
                <w:szCs w:val="21"/>
                <w:lang w:bidi="ar-SA"/>
              </w:rPr>
            </w:r>
            <w:r/>
          </w:p>
        </w:tc>
        <w:tc>
          <w:tcPr>
            <w:tcW w:w="2127"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GB/T 3836.1—2021</w:t>
            </w:r>
            <w:r>
              <w:rPr>
                <w:rFonts w:hint="eastAsia" w:ascii="宋体" w:eastAsia="宋体" w:cs="宋体"/>
                <w:color w:val="000000"/>
                <w:sz w:val="21"/>
                <w:szCs w:val="21"/>
                <w:lang w:bidi="ar-SA"/>
              </w:rPr>
            </w:r>
            <w:r/>
          </w:p>
        </w:tc>
      </w:tr>
      <w:tr>
        <w:trPr>
          <w:cantSplit/>
          <w:trHeight w:val="454"/>
        </w:trPr>
        <w:tc>
          <w:tcPr>
            <w:tcW w:w="738"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11</w:t>
            </w:r>
            <w:r>
              <w:rPr>
                <w:rFonts w:hint="eastAsia" w:ascii="宋体" w:eastAsia="宋体" w:cs="宋体"/>
                <w:color w:val="000000"/>
                <w:sz w:val="21"/>
                <w:szCs w:val="21"/>
                <w:lang w:bidi="ar-SA"/>
              </w:rPr>
            </w:r>
            <w:r/>
          </w:p>
        </w:tc>
        <w:tc>
          <w:tcPr>
            <w:gridSpan w:val="2"/>
            <w:tcW w:w="3989"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绝缘介电强度</w:t>
            </w:r>
            <w:r>
              <w:rPr>
                <w:rFonts w:hint="eastAsia" w:ascii="宋体" w:eastAsia="宋体" w:cs="宋体"/>
                <w:color w:val="000000"/>
                <w:sz w:val="21"/>
                <w:szCs w:val="21"/>
                <w:lang w:bidi="ar-SA"/>
              </w:rPr>
            </w:r>
            <w:r/>
          </w:p>
        </w:tc>
        <w:tc>
          <w:tcPr>
            <w:tcW w:w="2311"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GB/T 3836.3—2021</w:t>
            </w:r>
            <w:r>
              <w:rPr>
                <w:rFonts w:hint="eastAsia" w:ascii="宋体" w:eastAsia="宋体" w:cs="宋体"/>
                <w:color w:val="000000"/>
                <w:sz w:val="21"/>
                <w:szCs w:val="21"/>
                <w:lang w:bidi="ar-SA"/>
              </w:rPr>
            </w:r>
            <w:r/>
          </w:p>
        </w:tc>
        <w:tc>
          <w:tcPr>
            <w:tcW w:w="2127"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GB/T 3836.3—2021</w:t>
            </w:r>
            <w:r>
              <w:rPr>
                <w:rFonts w:hint="eastAsia" w:ascii="宋体" w:eastAsia="宋体" w:cs="宋体"/>
                <w:color w:val="000000"/>
                <w:sz w:val="21"/>
                <w:szCs w:val="21"/>
                <w:lang w:bidi="ar-SA"/>
              </w:rPr>
            </w:r>
            <w:r/>
          </w:p>
        </w:tc>
      </w:tr>
    </w:tbl>
    <w:p>
      <w:pPr>
        <w:pStyle w:val="1094"/>
        <w:rPr>
          <w:color w:val="000000"/>
          <w:sz w:val="21"/>
          <w:szCs w:val="21"/>
        </w:rPr>
      </w:pPr>
      <w:r>
        <w:rPr>
          <w:color w:val="000000"/>
          <w:sz w:val="21"/>
          <w:szCs w:val="21"/>
        </w:rPr>
      </w:r>
      <w:r/>
    </w:p>
    <w:p>
      <w:pPr>
        <w:pStyle w:val="1094"/>
        <w:rPr>
          <w:rFonts w:hint="eastAsia"/>
          <w:color w:val="000000"/>
        </w:rPr>
      </w:pPr>
      <w:r>
        <w:rPr>
          <w:rFonts w:hint="eastAsia"/>
          <w:color w:val="000000"/>
        </w:rPr>
      </w:r>
      <w:r/>
    </w:p>
    <w:p>
      <w:pPr>
        <w:pStyle w:val="1094"/>
        <w:ind w:firstLine="562"/>
        <w:rPr>
          <w:rFonts w:hint="eastAsia" w:ascii="宋体" w:cs="宋体"/>
          <w:b/>
          <w:bCs/>
          <w:color w:val="000000"/>
          <w:sz w:val="28"/>
          <w:szCs w:val="28"/>
          <w:lang w:bidi="ar-SA"/>
        </w:rPr>
        <w:outlineLvl w:val="3"/>
      </w:pPr>
      <w:r>
        <w:rPr>
          <w:rFonts w:hint="eastAsia" w:ascii="宋体" w:cs="宋体"/>
          <w:b/>
          <w:bCs/>
          <w:color w:val="000000"/>
          <w:sz w:val="28"/>
          <w:szCs w:val="28"/>
          <w:lang w:bidi="ar-SA"/>
        </w:rPr>
        <w:t xml:space="preserve">2.1.</w:t>
      </w:r>
      <w:r>
        <w:rPr>
          <w:rFonts w:hint="eastAsia" w:ascii="宋体" w:cs="宋体"/>
          <w:b/>
          <w:bCs/>
          <w:color w:val="000000"/>
          <w:sz w:val="28"/>
          <w:szCs w:val="28"/>
          <w:lang w:val="en-US" w:eastAsia="zh-CN" w:bidi="ar-SA"/>
        </w:rPr>
        <w:t xml:space="preserve">5</w:t>
      </w:r>
      <w:r>
        <w:rPr>
          <w:rFonts w:hint="eastAsia" w:ascii="宋体" w:cs="宋体"/>
          <w:b/>
          <w:bCs/>
          <w:color w:val="000000"/>
          <w:sz w:val="28"/>
          <w:szCs w:val="28"/>
          <w:lang w:bidi="ar-SA"/>
        </w:rPr>
        <w:t xml:space="preserve">分包</w:t>
      </w:r>
      <w:r>
        <w:rPr>
          <w:rFonts w:hint="eastAsia" w:ascii="宋体" w:cs="宋体"/>
          <w:b/>
          <w:bCs/>
          <w:color w:val="000000"/>
          <w:sz w:val="28"/>
          <w:szCs w:val="28"/>
          <w:lang w:val="en-US" w:eastAsia="zh-CN" w:bidi="ar-SA"/>
        </w:rPr>
        <w:t xml:space="preserve">五</w:t>
      </w:r>
      <w:r>
        <w:rPr>
          <w:rFonts w:hint="eastAsia" w:ascii="宋体" w:cs="宋体"/>
          <w:b/>
          <w:bCs/>
          <w:color w:val="000000"/>
          <w:sz w:val="28"/>
          <w:szCs w:val="28"/>
          <w:lang w:bidi="ar-SA"/>
        </w:rPr>
        <w:t xml:space="preserve">：PE输水管材产品质量检验检测技术服务</w:t>
      </w:r>
      <w:r>
        <w:rPr>
          <w:rFonts w:hint="eastAsia" w:ascii="宋体" w:cs="宋体"/>
          <w:b/>
          <w:bCs/>
          <w:color w:val="000000"/>
          <w:sz w:val="28"/>
          <w:szCs w:val="28"/>
          <w:lang w:bidi="ar-SA"/>
        </w:rPr>
      </w:r>
      <w:r/>
    </w:p>
    <w:p>
      <w:pPr>
        <w:pStyle w:val="1094"/>
        <w:ind w:firstLine="482"/>
        <w:spacing w:line="440" w:lineRule="exact"/>
        <w:rPr>
          <w:rFonts w:hint="eastAsia" w:ascii="宋体" w:cs="宋体"/>
          <w:b/>
          <w:bCs/>
          <w:color w:val="000000"/>
          <w:sz w:val="24"/>
          <w:szCs w:val="24"/>
          <w:lang w:bidi="ar-SA"/>
        </w:rPr>
      </w:pPr>
      <w:r>
        <w:rPr>
          <w:rFonts w:hint="eastAsia" w:ascii="宋体" w:cs="宋体"/>
          <w:b/>
          <w:bCs/>
          <w:color w:val="000000"/>
          <w:sz w:val="24"/>
          <w:szCs w:val="24"/>
          <w:lang w:bidi="ar-SA"/>
        </w:rPr>
        <w:t xml:space="preserve">2.1.</w:t>
      </w:r>
      <w:r>
        <w:rPr>
          <w:rFonts w:hint="eastAsia" w:ascii="宋体" w:cs="宋体"/>
          <w:b/>
          <w:bCs/>
          <w:color w:val="000000"/>
          <w:sz w:val="24"/>
          <w:szCs w:val="24"/>
          <w:lang w:val="en-US" w:eastAsia="zh-CN" w:bidi="ar-SA"/>
        </w:rPr>
        <w:t xml:space="preserve">5</w:t>
      </w:r>
      <w:r>
        <w:rPr>
          <w:rFonts w:hint="eastAsia" w:ascii="宋体" w:cs="宋体"/>
          <w:b/>
          <w:bCs/>
          <w:color w:val="000000"/>
          <w:sz w:val="24"/>
          <w:szCs w:val="24"/>
          <w:lang w:bidi="ar-SA"/>
        </w:rPr>
        <w:t xml:space="preserve">.1通用标准</w:t>
      </w:r>
      <w:r>
        <w:rPr>
          <w:rFonts w:hint="eastAsia" w:ascii="宋体" w:cs="宋体"/>
          <w:b/>
          <w:bCs/>
          <w:color w:val="000000"/>
          <w:sz w:val="24"/>
          <w:szCs w:val="24"/>
          <w:lang w:bidi="ar-SA"/>
        </w:rPr>
      </w:r>
      <w:r/>
    </w:p>
    <w:p>
      <w:pPr>
        <w:pStyle w:val="1094"/>
        <w:ind w:firstLine="480"/>
        <w:spacing w:line="440" w:lineRule="exact"/>
        <w:rPr>
          <w:rFonts w:hint="eastAsia" w:ascii="宋体" w:eastAsia="宋体" w:cs="宋体"/>
          <w:color w:val="000000"/>
          <w:sz w:val="24"/>
          <w:szCs w:val="24"/>
          <w:lang w:eastAsia="zh-CN" w:bidi="ar-SA"/>
        </w:rPr>
      </w:pPr>
      <w:r>
        <w:rPr>
          <w:rFonts w:hint="eastAsia" w:ascii="宋体" w:cs="宋体"/>
          <w:color w:val="000000"/>
          <w:sz w:val="24"/>
          <w:szCs w:val="24"/>
          <w:lang w:bidi="ar-SA"/>
        </w:rPr>
        <w:t xml:space="preserve">依据《中华人民共和国产品质量法》和其实施办法、相关产品实施细则（简称“实施细则”）、实施方案进行产品质量检验检测服务，此次检验检测服务涉及的实施细则包括：《</w:t>
      </w:r>
      <w:r>
        <w:rPr>
          <w:rFonts w:hint="eastAsia" w:ascii="宋体" w:cs="宋体"/>
          <w:color w:val="000000"/>
          <w:sz w:val="24"/>
          <w:szCs w:val="24"/>
          <w:lang w:bidi="ar-SA"/>
        </w:rPr>
        <w:t xml:space="preserve">PE输水管材</w:t>
      </w:r>
      <w:r>
        <w:rPr>
          <w:rFonts w:hint="eastAsia" w:ascii="宋体" w:cs="宋体"/>
          <w:color w:val="000000"/>
          <w:sz w:val="24"/>
          <w:szCs w:val="24"/>
          <w:lang w:bidi="ar-SA"/>
        </w:rPr>
        <w:t xml:space="preserve">实施细则》</w:t>
      </w:r>
      <w:r>
        <w:rPr>
          <w:rFonts w:hint="eastAsia" w:ascii="宋体" w:cs="宋体"/>
          <w:color w:val="000000"/>
          <w:sz w:val="24"/>
          <w:szCs w:val="24"/>
          <w:lang w:eastAsia="zh-CN" w:bidi="ar-SA"/>
        </w:rPr>
        <w:t xml:space="preserve">。</w:t>
      </w:r>
      <w:r>
        <w:rPr>
          <w:rFonts w:hint="eastAsia" w:ascii="宋体" w:eastAsia="宋体" w:cs="宋体"/>
          <w:color w:val="000000"/>
          <w:sz w:val="24"/>
          <w:szCs w:val="24"/>
          <w:lang w:eastAsia="zh-CN" w:bidi="ar-SA"/>
        </w:rPr>
      </w:r>
      <w:r/>
    </w:p>
    <w:p>
      <w:pPr>
        <w:pStyle w:val="1094"/>
        <w:ind w:firstLine="482"/>
        <w:spacing w:line="440" w:lineRule="exact"/>
        <w:rPr>
          <w:rFonts w:hint="eastAsia" w:ascii="宋体" w:cs="宋体"/>
          <w:b/>
          <w:bCs/>
          <w:color w:val="000000"/>
          <w:sz w:val="24"/>
          <w:szCs w:val="24"/>
          <w:lang w:bidi="ar-SA"/>
        </w:rPr>
      </w:pPr>
      <w:r>
        <w:rPr>
          <w:rFonts w:hint="eastAsia" w:ascii="宋体" w:cs="宋体"/>
          <w:b/>
          <w:bCs/>
          <w:color w:val="000000"/>
          <w:sz w:val="24"/>
          <w:szCs w:val="24"/>
          <w:lang w:bidi="ar-SA"/>
        </w:rPr>
        <w:t xml:space="preserve">2.1.</w:t>
      </w:r>
      <w:r>
        <w:rPr>
          <w:rFonts w:hint="eastAsia" w:ascii="宋体" w:cs="宋体"/>
          <w:b/>
          <w:bCs/>
          <w:color w:val="000000"/>
          <w:sz w:val="24"/>
          <w:szCs w:val="24"/>
          <w:lang w:val="en-US" w:eastAsia="zh-CN" w:bidi="ar-SA"/>
        </w:rPr>
        <w:t xml:space="preserve">5</w:t>
      </w:r>
      <w:r>
        <w:rPr>
          <w:rFonts w:hint="eastAsia" w:ascii="宋体" w:cs="宋体"/>
          <w:b/>
          <w:bCs/>
          <w:color w:val="000000"/>
          <w:sz w:val="24"/>
          <w:szCs w:val="24"/>
          <w:lang w:bidi="ar-SA"/>
        </w:rPr>
        <w:t xml:space="preserve">.2详细标准</w:t>
      </w:r>
      <w:r>
        <w:rPr>
          <w:rFonts w:hint="eastAsia" w:ascii="宋体" w:cs="宋体"/>
          <w:b/>
          <w:bCs/>
          <w:color w:val="000000"/>
          <w:sz w:val="24"/>
          <w:szCs w:val="24"/>
          <w:lang w:bidi="ar-SA"/>
        </w:rPr>
      </w:r>
      <w:r/>
    </w:p>
    <w:p>
      <w:pPr>
        <w:pStyle w:val="1146"/>
        <w:rPr>
          <w:color w:val="000000"/>
          <w:sz w:val="21"/>
          <w:szCs w:val="21"/>
          <w:lang w:eastAsia="zh-CN"/>
        </w:rPr>
      </w:pPr>
      <w:r>
        <w:rPr>
          <w:color w:val="000000"/>
          <w:sz w:val="21"/>
          <w:szCs w:val="21"/>
          <w:lang w:eastAsia="zh-CN"/>
        </w:rPr>
      </w:r>
      <w:r/>
    </w:p>
    <w:p>
      <w:pPr>
        <w:pStyle w:val="1094"/>
        <w:jc w:val="center"/>
        <w:keepLines w:val="0"/>
        <w:keepNext w:val="0"/>
        <w:pageBreakBefore w:val="0"/>
        <w:spacing w:line="360" w:lineRule="auto"/>
        <w:widowControl w:val="off"/>
        <w:rPr>
          <w:rFonts w:hint="eastAsia" w:ascii="宋体" w:eastAsia="宋体" w:cs="宋体"/>
          <w:b/>
          <w:bCs/>
          <w:color w:val="000000"/>
          <w:sz w:val="24"/>
          <w:szCs w:val="24"/>
          <w:lang w:bidi="ar-SA"/>
        </w:rPr>
      </w:pPr>
      <w:r>
        <w:rPr>
          <w:rFonts w:hint="eastAsia" w:ascii="宋体" w:eastAsia="宋体" w:cs="宋体"/>
          <w:b/>
          <w:bCs/>
          <w:color w:val="000000"/>
          <w:sz w:val="24"/>
          <w:szCs w:val="24"/>
          <w:lang w:bidi="ar-SA"/>
        </w:rPr>
        <w:t xml:space="preserve">2026年PE输水管材产品检验项目、依据及方法</w:t>
      </w:r>
      <w:r>
        <w:rPr>
          <w:rFonts w:hint="eastAsia" w:ascii="宋体" w:eastAsia="宋体" w:cs="宋体"/>
          <w:b/>
          <w:bCs/>
          <w:color w:val="000000"/>
          <w:sz w:val="24"/>
          <w:szCs w:val="24"/>
          <w:lang w:bidi="ar-SA"/>
        </w:rPr>
      </w:r>
      <w:r/>
    </w:p>
    <w:p>
      <w:pPr>
        <w:pStyle w:val="1094"/>
        <w:jc w:val="center"/>
        <w:keepLines w:val="0"/>
        <w:keepNext w:val="0"/>
        <w:pageBreakBefore w:val="0"/>
        <w:spacing w:line="360" w:lineRule="auto"/>
        <w:widowControl w:val="off"/>
        <w:rPr>
          <w:color w:val="000000"/>
          <w:sz w:val="24"/>
          <w:szCs w:val="24"/>
        </w:rPr>
      </w:pPr>
      <w:r>
        <w:rPr>
          <w:rFonts w:hint="eastAsia" w:ascii="宋体" w:eastAsia="宋体" w:cs="宋体"/>
          <w:b/>
          <w:bCs/>
          <w:color w:val="000000"/>
          <w:sz w:val="24"/>
          <w:szCs w:val="24"/>
          <w:lang w:bidi="ar-SA"/>
        </w:rPr>
        <w:t xml:space="preserve">给水用聚乙烯（PE）管材</w:t>
      </w:r>
      <w:r>
        <w:rPr>
          <w:color w:val="000000"/>
          <w:sz w:val="24"/>
          <w:szCs w:val="24"/>
        </w:rPr>
      </w:r>
      <w:r/>
    </w:p>
    <w:tbl>
      <w:tblPr>
        <w:tblW w:w="5053"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8"/>
        <w:gridCol w:w="2776"/>
        <w:gridCol w:w="2897"/>
        <w:gridCol w:w="2745"/>
      </w:tblGrid>
      <w:tr>
        <w:trPr>
          <w:trHeight w:val="317"/>
          <w:tblHeader/>
        </w:trPr>
        <w:tc>
          <w:tcPr>
            <w:tcW w:w="848" w:type="dxa"/>
            <w:vAlign w:val="center"/>
            <w:vMerge w:val="restart"/>
            <w:textDirection w:val="lrTb"/>
            <w:noWrap w:val="false"/>
          </w:tcPr>
          <w:p>
            <w:pPr>
              <w:pStyle w:val="1094"/>
              <w:jc w:val="center"/>
              <w:rPr>
                <w:rFonts w:hint="eastAsia" w:ascii="宋体" w:cs="宋体"/>
                <w:color w:val="000000"/>
                <w:sz w:val="21"/>
                <w:szCs w:val="21"/>
                <w:lang w:bidi="ar-SA"/>
              </w:rPr>
            </w:pPr>
            <w:r>
              <w:rPr>
                <w:rFonts w:hint="eastAsia" w:ascii="宋体" w:cs="宋体"/>
                <w:color w:val="000000"/>
                <w:sz w:val="21"/>
                <w:szCs w:val="21"/>
                <w:lang w:bidi="ar-SA"/>
              </w:rPr>
              <w:t xml:space="preserve">序号</w:t>
            </w:r>
            <w:r>
              <w:rPr>
                <w:rFonts w:hint="eastAsia" w:ascii="宋体" w:cs="宋体"/>
                <w:color w:val="000000"/>
                <w:sz w:val="21"/>
                <w:szCs w:val="21"/>
                <w:lang w:bidi="ar-SA"/>
              </w:rPr>
            </w:r>
            <w:r/>
          </w:p>
        </w:tc>
        <w:tc>
          <w:tcPr>
            <w:tcW w:w="2776" w:type="dxa"/>
            <w:vAlign w:val="center"/>
            <w:vMerge w:val="restart"/>
            <w:textDirection w:val="lrTb"/>
            <w:noWrap w:val="false"/>
          </w:tcPr>
          <w:p>
            <w:pPr>
              <w:pStyle w:val="1094"/>
              <w:jc w:val="center"/>
              <w:rPr>
                <w:rFonts w:hint="eastAsia" w:ascii="宋体" w:cs="宋体"/>
                <w:color w:val="000000"/>
                <w:sz w:val="21"/>
                <w:szCs w:val="21"/>
                <w:lang w:bidi="ar-SA"/>
              </w:rPr>
            </w:pPr>
            <w:r>
              <w:rPr>
                <w:rFonts w:hint="eastAsia" w:ascii="宋体" w:eastAsia="宋体" w:cs="宋体"/>
                <w:color w:val="000000"/>
                <w:sz w:val="21"/>
                <w:szCs w:val="21"/>
                <w:lang w:bidi="ar-SA"/>
              </w:rPr>
              <w:t xml:space="preserve">检验检测项目</w:t>
            </w:r>
            <w:r>
              <w:rPr>
                <w:rFonts w:hint="eastAsia" w:ascii="宋体" w:cs="宋体"/>
                <w:color w:val="000000"/>
                <w:sz w:val="21"/>
                <w:szCs w:val="21"/>
                <w:lang w:bidi="ar-SA"/>
              </w:rPr>
            </w:r>
            <w:r/>
          </w:p>
        </w:tc>
        <w:tc>
          <w:tcPr>
            <w:tcW w:w="2897" w:type="dxa"/>
            <w:vAlign w:val="center"/>
            <w:vMerge w:val="restart"/>
            <w:textDirection w:val="lrTb"/>
            <w:noWrap w:val="false"/>
          </w:tcPr>
          <w:p>
            <w:pPr>
              <w:pStyle w:val="1094"/>
              <w:jc w:val="center"/>
              <w:rPr>
                <w:rFonts w:hint="eastAsia" w:ascii="宋体" w:cs="宋体"/>
                <w:color w:val="000000"/>
                <w:sz w:val="21"/>
                <w:szCs w:val="21"/>
                <w:lang w:bidi="ar-SA"/>
              </w:rPr>
            </w:pPr>
            <w:r>
              <w:rPr>
                <w:rFonts w:hint="eastAsia" w:ascii="宋体" w:eastAsia="宋体" w:cs="宋体"/>
                <w:color w:val="000000"/>
                <w:sz w:val="21"/>
                <w:szCs w:val="21"/>
                <w:lang w:bidi="ar-SA"/>
              </w:rPr>
              <w:t xml:space="preserve">检验检测依据</w:t>
            </w:r>
            <w:r>
              <w:rPr>
                <w:rFonts w:hint="eastAsia" w:ascii="宋体" w:cs="宋体"/>
                <w:color w:val="000000"/>
                <w:sz w:val="21"/>
                <w:szCs w:val="21"/>
                <w:lang w:bidi="ar-SA"/>
              </w:rPr>
            </w:r>
            <w:r/>
          </w:p>
        </w:tc>
        <w:tc>
          <w:tcPr>
            <w:tcW w:w="2745" w:type="dxa"/>
            <w:vAlign w:val="center"/>
            <w:vMerge w:val="restart"/>
            <w:textDirection w:val="lrTb"/>
            <w:noWrap w:val="false"/>
          </w:tcPr>
          <w:p>
            <w:pPr>
              <w:pStyle w:val="1094"/>
              <w:jc w:val="center"/>
              <w:rPr>
                <w:rFonts w:hint="eastAsia" w:ascii="宋体" w:cs="宋体"/>
                <w:color w:val="000000"/>
                <w:sz w:val="21"/>
                <w:szCs w:val="21"/>
                <w:lang w:bidi="ar-SA"/>
              </w:rPr>
            </w:pPr>
            <w:r>
              <w:rPr>
                <w:rFonts w:hint="eastAsia" w:ascii="宋体" w:eastAsia="宋体" w:cs="宋体"/>
                <w:color w:val="000000"/>
                <w:sz w:val="21"/>
                <w:szCs w:val="21"/>
                <w:lang w:bidi="ar-SA"/>
              </w:rPr>
              <w:t xml:space="preserve">检验检测方法</w:t>
            </w:r>
            <w:r>
              <w:rPr>
                <w:rFonts w:hint="eastAsia" w:ascii="宋体" w:cs="宋体"/>
                <w:color w:val="000000"/>
                <w:sz w:val="21"/>
                <w:szCs w:val="21"/>
                <w:lang w:bidi="ar-SA"/>
              </w:rPr>
            </w:r>
            <w:r/>
          </w:p>
        </w:tc>
      </w:tr>
      <w:tr>
        <w:trPr>
          <w:cantSplit/>
          <w:trHeight w:val="454"/>
        </w:trPr>
        <w:tc>
          <w:tcPr>
            <w:tcW w:w="848" w:type="dxa"/>
            <w:vAlign w:val="center"/>
            <w:textDirection w:val="lrTb"/>
            <w:noWrap w:val="false"/>
          </w:tcPr>
          <w:p>
            <w:pPr>
              <w:pStyle w:val="1094"/>
              <w:jc w:val="center"/>
              <w:rPr>
                <w:rFonts w:hint="eastAsia" w:ascii="宋体" w:cs="宋体"/>
                <w:color w:val="000000"/>
                <w:sz w:val="21"/>
                <w:szCs w:val="21"/>
                <w:lang w:bidi="ar-SA"/>
              </w:rPr>
            </w:pPr>
            <w:r>
              <w:rPr>
                <w:rFonts w:hint="eastAsia" w:ascii="宋体" w:cs="宋体"/>
                <w:color w:val="000000"/>
                <w:sz w:val="21"/>
                <w:szCs w:val="21"/>
                <w:lang w:bidi="ar-SA"/>
              </w:rPr>
              <w:t xml:space="preserve">1</w:t>
            </w:r>
            <w:r>
              <w:rPr>
                <w:rFonts w:hint="eastAsia" w:ascii="宋体" w:cs="宋体"/>
                <w:color w:val="000000"/>
                <w:sz w:val="21"/>
                <w:szCs w:val="21"/>
                <w:lang w:bidi="ar-SA"/>
              </w:rPr>
            </w:r>
            <w:r/>
          </w:p>
        </w:tc>
        <w:tc>
          <w:tcPr>
            <w:tcW w:w="2776" w:type="dxa"/>
            <w:vAlign w:val="center"/>
            <w:textDirection w:val="lrTb"/>
            <w:noWrap w:val="false"/>
          </w:tcPr>
          <w:p>
            <w:pPr>
              <w:pStyle w:val="1094"/>
              <w:jc w:val="center"/>
              <w:rPr>
                <w:rFonts w:hint="eastAsia" w:ascii="宋体" w:cs="宋体"/>
                <w:color w:val="000000"/>
                <w:sz w:val="21"/>
                <w:szCs w:val="21"/>
                <w:lang w:bidi="ar-SA"/>
              </w:rPr>
            </w:pPr>
            <w:r>
              <w:rPr>
                <w:rFonts w:hint="eastAsia" w:ascii="宋体" w:cs="宋体"/>
                <w:color w:val="000000"/>
                <w:sz w:val="21"/>
                <w:szCs w:val="21"/>
                <w:lang w:bidi="ar-SA"/>
              </w:rPr>
              <w:t xml:space="preserve">几何尺寸</w:t>
            </w:r>
            <w:r>
              <w:rPr>
                <w:rFonts w:hint="eastAsia" w:ascii="宋体" w:cs="宋体"/>
                <w:color w:val="000000"/>
                <w:sz w:val="21"/>
                <w:szCs w:val="21"/>
                <w:lang w:bidi="ar-SA"/>
              </w:rPr>
            </w:r>
            <w:r/>
          </w:p>
        </w:tc>
        <w:tc>
          <w:tcPr>
            <w:tcW w:w="2897" w:type="dxa"/>
            <w:vAlign w:val="center"/>
            <w:textDirection w:val="lrTb"/>
            <w:noWrap w:val="false"/>
          </w:tcPr>
          <w:p>
            <w:pPr>
              <w:pStyle w:val="1094"/>
              <w:jc w:val="center"/>
              <w:rPr>
                <w:rFonts w:hint="eastAsia" w:ascii="宋体" w:cs="宋体"/>
                <w:color w:val="000000"/>
                <w:sz w:val="21"/>
                <w:szCs w:val="21"/>
                <w:lang w:bidi="ar-SA"/>
              </w:rPr>
            </w:pPr>
            <w:r>
              <w:rPr>
                <w:rFonts w:hint="eastAsia" w:ascii="宋体" w:cs="宋体"/>
                <w:color w:val="000000"/>
                <w:sz w:val="21"/>
                <w:szCs w:val="21"/>
                <w:lang w:bidi="ar-SA"/>
              </w:rPr>
              <w:t xml:space="preserve">GB/T 13663.2-2018</w:t>
            </w:r>
            <w:r>
              <w:rPr>
                <w:rFonts w:hint="eastAsia" w:ascii="宋体" w:cs="宋体"/>
                <w:color w:val="000000"/>
                <w:sz w:val="21"/>
                <w:szCs w:val="21"/>
                <w:lang w:bidi="ar-SA"/>
              </w:rPr>
            </w:r>
            <w:r/>
          </w:p>
        </w:tc>
        <w:tc>
          <w:tcPr>
            <w:tcW w:w="2745" w:type="dxa"/>
            <w:vAlign w:val="center"/>
            <w:textDirection w:val="lrTb"/>
            <w:noWrap w:val="false"/>
          </w:tcPr>
          <w:p>
            <w:pPr>
              <w:pStyle w:val="1094"/>
              <w:jc w:val="center"/>
              <w:rPr>
                <w:rFonts w:hint="eastAsia" w:ascii="宋体" w:cs="宋体"/>
                <w:color w:val="000000"/>
                <w:sz w:val="21"/>
                <w:szCs w:val="21"/>
                <w:lang w:bidi="ar-SA"/>
              </w:rPr>
            </w:pPr>
            <w:r>
              <w:rPr>
                <w:rFonts w:hint="eastAsia" w:ascii="宋体" w:cs="宋体"/>
                <w:color w:val="000000"/>
                <w:sz w:val="21"/>
                <w:szCs w:val="21"/>
                <w:lang w:bidi="ar-SA"/>
              </w:rPr>
              <w:t xml:space="preserve">GB/T 8806-2008</w:t>
            </w:r>
            <w:r>
              <w:rPr>
                <w:rFonts w:hint="eastAsia" w:ascii="宋体" w:cs="宋体"/>
                <w:color w:val="000000"/>
                <w:sz w:val="21"/>
                <w:szCs w:val="21"/>
                <w:lang w:bidi="ar-SA"/>
              </w:rPr>
            </w:r>
            <w:r/>
          </w:p>
        </w:tc>
      </w:tr>
      <w:tr>
        <w:trPr>
          <w:cantSplit/>
          <w:trHeight w:val="454"/>
        </w:trPr>
        <w:tc>
          <w:tcPr>
            <w:tcW w:w="848" w:type="dxa"/>
            <w:vAlign w:val="center"/>
            <w:textDirection w:val="lrTb"/>
            <w:noWrap w:val="false"/>
          </w:tcPr>
          <w:p>
            <w:pPr>
              <w:pStyle w:val="1094"/>
              <w:jc w:val="center"/>
              <w:rPr>
                <w:rFonts w:hint="eastAsia" w:ascii="宋体" w:cs="宋体"/>
                <w:color w:val="000000"/>
                <w:sz w:val="21"/>
                <w:szCs w:val="21"/>
                <w:lang w:bidi="ar-SA"/>
              </w:rPr>
            </w:pPr>
            <w:r>
              <w:rPr>
                <w:rFonts w:hint="eastAsia" w:ascii="宋体" w:cs="宋体"/>
                <w:color w:val="000000"/>
                <w:sz w:val="21"/>
                <w:szCs w:val="21"/>
                <w:lang w:bidi="ar-SA"/>
              </w:rPr>
              <w:t xml:space="preserve">2</w:t>
            </w:r>
            <w:r>
              <w:rPr>
                <w:rFonts w:hint="eastAsia" w:ascii="宋体" w:cs="宋体"/>
                <w:color w:val="000000"/>
                <w:sz w:val="21"/>
                <w:szCs w:val="21"/>
                <w:lang w:bidi="ar-SA"/>
              </w:rPr>
            </w:r>
            <w:r/>
          </w:p>
        </w:tc>
        <w:tc>
          <w:tcPr>
            <w:tcW w:w="2776" w:type="dxa"/>
            <w:vAlign w:val="center"/>
            <w:textDirection w:val="lrTb"/>
            <w:noWrap w:val="false"/>
          </w:tcPr>
          <w:p>
            <w:pPr>
              <w:pStyle w:val="1094"/>
              <w:jc w:val="center"/>
              <w:rPr>
                <w:rFonts w:hint="eastAsia" w:ascii="宋体" w:cs="宋体"/>
                <w:color w:val="000000"/>
                <w:sz w:val="21"/>
                <w:szCs w:val="21"/>
                <w:lang w:bidi="ar-SA"/>
              </w:rPr>
            </w:pPr>
            <w:r>
              <w:rPr>
                <w:rFonts w:hint="eastAsia" w:ascii="宋体" w:cs="宋体"/>
                <w:color w:val="000000"/>
                <w:sz w:val="21"/>
                <w:szCs w:val="21"/>
                <w:lang w:bidi="ar-SA"/>
              </w:rPr>
              <w:t xml:space="preserve">断裂伸长率</w:t>
            </w:r>
            <w:r>
              <w:rPr>
                <w:rFonts w:hint="eastAsia" w:ascii="宋体" w:cs="宋体"/>
                <w:color w:val="000000"/>
                <w:sz w:val="21"/>
                <w:szCs w:val="21"/>
                <w:lang w:bidi="ar-SA"/>
              </w:rPr>
            </w:r>
            <w:r/>
          </w:p>
        </w:tc>
        <w:tc>
          <w:tcPr>
            <w:tcW w:w="2897" w:type="dxa"/>
            <w:vAlign w:val="center"/>
            <w:textDirection w:val="lrTb"/>
            <w:noWrap w:val="false"/>
          </w:tcPr>
          <w:p>
            <w:pPr>
              <w:pStyle w:val="1094"/>
              <w:jc w:val="center"/>
              <w:rPr>
                <w:rFonts w:hint="eastAsia" w:ascii="宋体" w:cs="宋体"/>
                <w:color w:val="000000"/>
                <w:sz w:val="21"/>
                <w:szCs w:val="21"/>
                <w:lang w:bidi="ar-SA"/>
              </w:rPr>
            </w:pPr>
            <w:r>
              <w:rPr>
                <w:rFonts w:hint="eastAsia" w:ascii="宋体" w:cs="宋体"/>
                <w:color w:val="000000"/>
                <w:sz w:val="21"/>
                <w:szCs w:val="21"/>
                <w:lang w:bidi="ar-SA"/>
              </w:rPr>
              <w:t xml:space="preserve">GB/T 13663.2-2018</w:t>
            </w:r>
            <w:r>
              <w:rPr>
                <w:rFonts w:hint="eastAsia" w:ascii="宋体" w:cs="宋体"/>
                <w:color w:val="000000"/>
                <w:sz w:val="21"/>
                <w:szCs w:val="21"/>
                <w:lang w:bidi="ar-SA"/>
              </w:rPr>
            </w:r>
            <w:r/>
          </w:p>
        </w:tc>
        <w:tc>
          <w:tcPr>
            <w:tcW w:w="2745" w:type="dxa"/>
            <w:vAlign w:val="center"/>
            <w:textDirection w:val="lrTb"/>
            <w:noWrap w:val="false"/>
          </w:tcPr>
          <w:p>
            <w:pPr>
              <w:pStyle w:val="1094"/>
              <w:jc w:val="center"/>
              <w:rPr>
                <w:rFonts w:hint="eastAsia" w:ascii="宋体" w:cs="宋体"/>
                <w:color w:val="000000"/>
                <w:sz w:val="21"/>
                <w:szCs w:val="21"/>
                <w:lang w:bidi="ar-SA"/>
              </w:rPr>
            </w:pPr>
            <w:r>
              <w:rPr>
                <w:rFonts w:hint="eastAsia" w:ascii="宋体" w:cs="宋体"/>
                <w:color w:val="000000"/>
                <w:sz w:val="21"/>
                <w:szCs w:val="21"/>
                <w:lang w:bidi="ar-SA"/>
              </w:rPr>
              <w:t xml:space="preserve">GB/T 8804.3-2003</w:t>
            </w:r>
            <w:r>
              <w:rPr>
                <w:rFonts w:hint="eastAsia" w:ascii="宋体" w:cs="宋体"/>
                <w:color w:val="000000"/>
                <w:sz w:val="21"/>
                <w:szCs w:val="21"/>
                <w:lang w:bidi="ar-SA"/>
              </w:rPr>
            </w:r>
            <w:r/>
          </w:p>
        </w:tc>
      </w:tr>
      <w:tr>
        <w:trPr>
          <w:cantSplit/>
          <w:trHeight w:val="454"/>
        </w:trPr>
        <w:tc>
          <w:tcPr>
            <w:tcW w:w="848" w:type="dxa"/>
            <w:vAlign w:val="center"/>
            <w:textDirection w:val="lrTb"/>
            <w:noWrap w:val="false"/>
          </w:tcPr>
          <w:p>
            <w:pPr>
              <w:pStyle w:val="1094"/>
              <w:jc w:val="center"/>
              <w:rPr>
                <w:rFonts w:hint="eastAsia" w:ascii="宋体" w:cs="宋体"/>
                <w:color w:val="000000"/>
                <w:sz w:val="21"/>
                <w:szCs w:val="21"/>
                <w:lang w:bidi="ar-SA"/>
              </w:rPr>
            </w:pPr>
            <w:r>
              <w:rPr>
                <w:rFonts w:hint="eastAsia" w:ascii="宋体" w:cs="宋体"/>
                <w:color w:val="000000"/>
                <w:sz w:val="21"/>
                <w:szCs w:val="21"/>
                <w:lang w:bidi="ar-SA"/>
              </w:rPr>
              <w:t xml:space="preserve">3</w:t>
            </w:r>
            <w:r>
              <w:rPr>
                <w:rFonts w:hint="eastAsia" w:ascii="宋体" w:cs="宋体"/>
                <w:color w:val="000000"/>
                <w:sz w:val="21"/>
                <w:szCs w:val="21"/>
                <w:lang w:bidi="ar-SA"/>
              </w:rPr>
            </w:r>
            <w:r/>
          </w:p>
        </w:tc>
        <w:tc>
          <w:tcPr>
            <w:tcW w:w="2776" w:type="dxa"/>
            <w:vAlign w:val="center"/>
            <w:textDirection w:val="lrTb"/>
            <w:noWrap w:val="false"/>
          </w:tcPr>
          <w:p>
            <w:pPr>
              <w:pStyle w:val="1094"/>
              <w:jc w:val="center"/>
              <w:rPr>
                <w:rFonts w:hint="eastAsia" w:ascii="宋体" w:cs="宋体"/>
                <w:color w:val="000000"/>
                <w:sz w:val="21"/>
                <w:szCs w:val="21"/>
                <w:lang w:bidi="ar-SA"/>
              </w:rPr>
            </w:pPr>
            <w:r>
              <w:rPr>
                <w:rFonts w:hint="eastAsia" w:ascii="宋体" w:cs="宋体"/>
                <w:color w:val="000000"/>
                <w:sz w:val="21"/>
                <w:szCs w:val="21"/>
                <w:lang w:bidi="ar-SA"/>
              </w:rPr>
              <w:t xml:space="preserve">纵向回缩率</w:t>
            </w:r>
            <w:r>
              <w:rPr>
                <w:rFonts w:hint="eastAsia" w:ascii="宋体" w:cs="宋体"/>
                <w:color w:val="000000"/>
                <w:sz w:val="21"/>
                <w:szCs w:val="21"/>
                <w:lang w:bidi="ar-SA"/>
              </w:rPr>
            </w:r>
            <w:r/>
          </w:p>
        </w:tc>
        <w:tc>
          <w:tcPr>
            <w:tcW w:w="2897" w:type="dxa"/>
            <w:vAlign w:val="center"/>
            <w:textDirection w:val="lrTb"/>
            <w:noWrap w:val="false"/>
          </w:tcPr>
          <w:p>
            <w:pPr>
              <w:pStyle w:val="1094"/>
              <w:jc w:val="center"/>
              <w:rPr>
                <w:rFonts w:hint="eastAsia" w:ascii="宋体" w:cs="宋体"/>
                <w:color w:val="000000"/>
                <w:sz w:val="21"/>
                <w:szCs w:val="21"/>
                <w:lang w:bidi="ar-SA"/>
              </w:rPr>
            </w:pPr>
            <w:r>
              <w:rPr>
                <w:rFonts w:hint="eastAsia" w:ascii="宋体" w:cs="宋体"/>
                <w:color w:val="000000"/>
                <w:sz w:val="21"/>
                <w:szCs w:val="21"/>
                <w:lang w:bidi="ar-SA"/>
              </w:rPr>
              <w:t xml:space="preserve">GB/T 13663.2-2018</w:t>
            </w:r>
            <w:r>
              <w:rPr>
                <w:rFonts w:hint="eastAsia" w:ascii="宋体" w:cs="宋体"/>
                <w:color w:val="000000"/>
                <w:sz w:val="21"/>
                <w:szCs w:val="21"/>
                <w:lang w:bidi="ar-SA"/>
              </w:rPr>
            </w:r>
            <w:r/>
          </w:p>
        </w:tc>
        <w:tc>
          <w:tcPr>
            <w:tcW w:w="2745" w:type="dxa"/>
            <w:vAlign w:val="center"/>
            <w:textDirection w:val="lrTb"/>
            <w:noWrap w:val="false"/>
          </w:tcPr>
          <w:p>
            <w:pPr>
              <w:pStyle w:val="1094"/>
              <w:jc w:val="center"/>
              <w:rPr>
                <w:rFonts w:hint="eastAsia" w:ascii="宋体" w:cs="宋体"/>
                <w:color w:val="000000"/>
                <w:sz w:val="21"/>
                <w:szCs w:val="21"/>
                <w:lang w:bidi="ar-SA"/>
              </w:rPr>
            </w:pPr>
            <w:r>
              <w:rPr>
                <w:rFonts w:hint="eastAsia" w:ascii="宋体" w:cs="宋体"/>
                <w:color w:val="000000"/>
                <w:sz w:val="21"/>
                <w:szCs w:val="21"/>
                <w:lang w:bidi="ar-SA"/>
              </w:rPr>
              <w:t xml:space="preserve">GB/T 6671-2001</w:t>
            </w:r>
            <w:r>
              <w:rPr>
                <w:rFonts w:hint="eastAsia" w:ascii="宋体" w:cs="宋体"/>
                <w:color w:val="000000"/>
                <w:sz w:val="21"/>
                <w:szCs w:val="21"/>
                <w:lang w:bidi="ar-SA"/>
              </w:rPr>
            </w:r>
            <w:r/>
          </w:p>
        </w:tc>
      </w:tr>
      <w:tr>
        <w:trPr>
          <w:cantSplit/>
          <w:trHeight w:val="454"/>
        </w:trPr>
        <w:tc>
          <w:tcPr>
            <w:tcW w:w="848" w:type="dxa"/>
            <w:vAlign w:val="center"/>
            <w:textDirection w:val="lrTb"/>
            <w:noWrap w:val="false"/>
          </w:tcPr>
          <w:p>
            <w:pPr>
              <w:pStyle w:val="1094"/>
              <w:jc w:val="center"/>
              <w:rPr>
                <w:rFonts w:hint="eastAsia" w:ascii="宋体" w:cs="宋体"/>
                <w:color w:val="000000"/>
                <w:sz w:val="21"/>
                <w:szCs w:val="21"/>
                <w:lang w:bidi="ar-SA"/>
              </w:rPr>
            </w:pPr>
            <w:r>
              <w:rPr>
                <w:rFonts w:hint="eastAsia" w:ascii="宋体" w:cs="宋体"/>
                <w:color w:val="000000"/>
                <w:sz w:val="21"/>
                <w:szCs w:val="21"/>
                <w:lang w:bidi="ar-SA"/>
              </w:rPr>
              <w:t xml:space="preserve">4</w:t>
            </w:r>
            <w:r>
              <w:rPr>
                <w:rFonts w:hint="eastAsia" w:ascii="宋体" w:cs="宋体"/>
                <w:color w:val="000000"/>
                <w:sz w:val="21"/>
                <w:szCs w:val="21"/>
                <w:lang w:bidi="ar-SA"/>
              </w:rPr>
            </w:r>
            <w:r/>
          </w:p>
        </w:tc>
        <w:tc>
          <w:tcPr>
            <w:tcW w:w="2776" w:type="dxa"/>
            <w:vAlign w:val="center"/>
            <w:textDirection w:val="lrTb"/>
            <w:noWrap w:val="false"/>
          </w:tcPr>
          <w:p>
            <w:pPr>
              <w:pStyle w:val="1094"/>
              <w:jc w:val="center"/>
              <w:rPr>
                <w:rFonts w:hint="eastAsia" w:ascii="宋体" w:cs="宋体"/>
                <w:color w:val="000000"/>
                <w:sz w:val="21"/>
                <w:szCs w:val="21"/>
                <w:lang w:bidi="ar-SA"/>
              </w:rPr>
            </w:pPr>
            <w:r>
              <w:rPr>
                <w:rFonts w:hint="eastAsia" w:ascii="宋体" w:cs="宋体"/>
                <w:color w:val="000000"/>
                <w:sz w:val="21"/>
                <w:szCs w:val="21"/>
                <w:lang w:bidi="ar-SA"/>
              </w:rPr>
              <w:t xml:space="preserve">氧化诱导时间</w:t>
            </w:r>
            <w:r>
              <w:rPr>
                <w:rFonts w:hint="eastAsia" w:ascii="宋体" w:cs="宋体"/>
                <w:color w:val="000000"/>
                <w:sz w:val="21"/>
                <w:szCs w:val="21"/>
                <w:lang w:bidi="ar-SA"/>
              </w:rPr>
            </w:r>
            <w:r/>
          </w:p>
        </w:tc>
        <w:tc>
          <w:tcPr>
            <w:tcW w:w="2897" w:type="dxa"/>
            <w:vAlign w:val="center"/>
            <w:textDirection w:val="lrTb"/>
            <w:noWrap w:val="false"/>
          </w:tcPr>
          <w:p>
            <w:pPr>
              <w:pStyle w:val="1094"/>
              <w:jc w:val="center"/>
              <w:rPr>
                <w:rFonts w:hint="eastAsia" w:ascii="宋体" w:cs="宋体"/>
                <w:color w:val="000000"/>
                <w:sz w:val="21"/>
                <w:szCs w:val="21"/>
                <w:lang w:bidi="ar-SA"/>
              </w:rPr>
            </w:pPr>
            <w:r>
              <w:rPr>
                <w:rFonts w:hint="eastAsia" w:ascii="宋体" w:cs="宋体"/>
                <w:color w:val="000000"/>
                <w:sz w:val="21"/>
                <w:szCs w:val="21"/>
                <w:lang w:bidi="ar-SA"/>
              </w:rPr>
              <w:t xml:space="preserve">GB/T 13663.2-2018</w:t>
            </w:r>
            <w:r>
              <w:rPr>
                <w:rFonts w:hint="eastAsia" w:ascii="宋体" w:cs="宋体"/>
                <w:color w:val="000000"/>
                <w:sz w:val="21"/>
                <w:szCs w:val="21"/>
                <w:lang w:bidi="ar-SA"/>
              </w:rPr>
            </w:r>
            <w:r/>
          </w:p>
        </w:tc>
        <w:tc>
          <w:tcPr>
            <w:tcW w:w="2745" w:type="dxa"/>
            <w:vAlign w:val="center"/>
            <w:textDirection w:val="lrTb"/>
            <w:noWrap w:val="false"/>
          </w:tcPr>
          <w:p>
            <w:pPr>
              <w:pStyle w:val="1094"/>
              <w:jc w:val="center"/>
              <w:rPr>
                <w:rFonts w:hint="eastAsia" w:ascii="宋体" w:cs="宋体"/>
                <w:color w:val="000000"/>
                <w:sz w:val="21"/>
                <w:szCs w:val="21"/>
                <w:lang w:bidi="ar-SA"/>
              </w:rPr>
            </w:pPr>
            <w:r>
              <w:rPr>
                <w:rFonts w:hint="eastAsia" w:ascii="宋体" w:cs="宋体"/>
                <w:color w:val="000000"/>
                <w:sz w:val="21"/>
                <w:szCs w:val="21"/>
                <w:lang w:bidi="ar-SA"/>
              </w:rPr>
              <w:t xml:space="preserve">GB/T 19466.6-2009</w:t>
            </w:r>
            <w:r>
              <w:rPr>
                <w:rFonts w:hint="eastAsia" w:ascii="宋体" w:cs="宋体"/>
                <w:color w:val="000000"/>
                <w:sz w:val="21"/>
                <w:szCs w:val="21"/>
                <w:lang w:bidi="ar-SA"/>
              </w:rPr>
            </w:r>
            <w:r/>
          </w:p>
        </w:tc>
      </w:tr>
      <w:tr>
        <w:trPr>
          <w:cantSplit/>
          <w:trHeight w:val="454"/>
        </w:trPr>
        <w:tc>
          <w:tcPr>
            <w:tcW w:w="848" w:type="dxa"/>
            <w:vAlign w:val="center"/>
            <w:textDirection w:val="lrTb"/>
            <w:noWrap w:val="false"/>
          </w:tcPr>
          <w:p>
            <w:pPr>
              <w:pStyle w:val="1094"/>
              <w:jc w:val="center"/>
              <w:rPr>
                <w:rFonts w:hint="eastAsia" w:ascii="宋体" w:cs="宋体"/>
                <w:color w:val="000000"/>
                <w:sz w:val="21"/>
                <w:szCs w:val="21"/>
                <w:lang w:bidi="ar-SA"/>
              </w:rPr>
            </w:pPr>
            <w:r>
              <w:rPr>
                <w:rFonts w:hint="eastAsia" w:ascii="宋体" w:cs="宋体"/>
                <w:color w:val="000000"/>
                <w:sz w:val="21"/>
                <w:szCs w:val="21"/>
                <w:lang w:bidi="ar-SA"/>
              </w:rPr>
              <w:t xml:space="preserve">5</w:t>
            </w:r>
            <w:r>
              <w:rPr>
                <w:rFonts w:hint="eastAsia" w:ascii="宋体" w:cs="宋体"/>
                <w:color w:val="000000"/>
                <w:sz w:val="21"/>
                <w:szCs w:val="21"/>
                <w:lang w:bidi="ar-SA"/>
              </w:rPr>
            </w:r>
            <w:r/>
          </w:p>
        </w:tc>
        <w:tc>
          <w:tcPr>
            <w:tcW w:w="2776" w:type="dxa"/>
            <w:vAlign w:val="center"/>
            <w:textDirection w:val="lrTb"/>
            <w:noWrap w:val="false"/>
          </w:tcPr>
          <w:p>
            <w:pPr>
              <w:pStyle w:val="1094"/>
              <w:jc w:val="center"/>
              <w:rPr>
                <w:rFonts w:hint="eastAsia" w:ascii="宋体" w:cs="宋体"/>
                <w:color w:val="000000"/>
                <w:sz w:val="21"/>
                <w:szCs w:val="21"/>
                <w:lang w:bidi="ar-SA"/>
              </w:rPr>
            </w:pPr>
            <w:r>
              <w:rPr>
                <w:rFonts w:hint="eastAsia" w:ascii="宋体" w:cs="宋体"/>
                <w:color w:val="000000"/>
                <w:sz w:val="21"/>
                <w:szCs w:val="21"/>
                <w:lang w:bidi="ar-SA"/>
              </w:rPr>
              <w:t xml:space="preserve">静液压强度（20℃，100h）</w:t>
            </w:r>
            <w:r>
              <w:rPr>
                <w:rFonts w:hint="eastAsia" w:ascii="宋体" w:cs="宋体"/>
                <w:color w:val="000000"/>
                <w:sz w:val="21"/>
                <w:szCs w:val="21"/>
                <w:lang w:bidi="ar-SA"/>
              </w:rPr>
            </w:r>
            <w:r/>
          </w:p>
        </w:tc>
        <w:tc>
          <w:tcPr>
            <w:tcW w:w="2897" w:type="dxa"/>
            <w:vAlign w:val="center"/>
            <w:textDirection w:val="lrTb"/>
            <w:noWrap w:val="false"/>
          </w:tcPr>
          <w:p>
            <w:pPr>
              <w:pStyle w:val="1094"/>
              <w:jc w:val="center"/>
              <w:rPr>
                <w:rFonts w:hint="eastAsia" w:ascii="宋体" w:cs="宋体"/>
                <w:color w:val="000000"/>
                <w:sz w:val="21"/>
                <w:szCs w:val="21"/>
                <w:lang w:bidi="ar-SA"/>
              </w:rPr>
            </w:pPr>
            <w:r>
              <w:rPr>
                <w:rFonts w:hint="eastAsia" w:ascii="宋体" w:cs="宋体"/>
                <w:color w:val="000000"/>
                <w:sz w:val="21"/>
                <w:szCs w:val="21"/>
                <w:lang w:bidi="ar-SA"/>
              </w:rPr>
              <w:t xml:space="preserve">GB/T 13663.2-2018</w:t>
            </w:r>
            <w:r>
              <w:rPr>
                <w:rFonts w:hint="eastAsia" w:ascii="宋体" w:cs="宋体"/>
                <w:color w:val="000000"/>
                <w:sz w:val="21"/>
                <w:szCs w:val="21"/>
                <w:lang w:bidi="ar-SA"/>
              </w:rPr>
            </w:r>
            <w:r/>
          </w:p>
        </w:tc>
        <w:tc>
          <w:tcPr>
            <w:tcW w:w="2745" w:type="dxa"/>
            <w:vAlign w:val="center"/>
            <w:textDirection w:val="lrTb"/>
            <w:noWrap w:val="false"/>
          </w:tcPr>
          <w:p>
            <w:pPr>
              <w:pStyle w:val="1094"/>
              <w:jc w:val="center"/>
              <w:rPr>
                <w:rFonts w:hint="eastAsia" w:ascii="宋体" w:cs="宋体"/>
                <w:color w:val="000000"/>
                <w:sz w:val="21"/>
                <w:szCs w:val="21"/>
                <w:lang w:bidi="ar-SA"/>
              </w:rPr>
            </w:pPr>
            <w:r>
              <w:rPr>
                <w:rFonts w:hint="eastAsia" w:ascii="宋体" w:cs="宋体"/>
                <w:color w:val="000000"/>
                <w:sz w:val="21"/>
                <w:szCs w:val="21"/>
                <w:lang w:bidi="ar-SA"/>
              </w:rPr>
              <w:t xml:space="preserve">GB/T 6111-2018</w:t>
            </w:r>
            <w:r>
              <w:rPr>
                <w:rFonts w:hint="eastAsia" w:ascii="宋体" w:cs="宋体"/>
                <w:color w:val="000000"/>
                <w:sz w:val="21"/>
                <w:szCs w:val="21"/>
                <w:lang w:bidi="ar-SA"/>
              </w:rPr>
            </w:r>
            <w:r/>
          </w:p>
        </w:tc>
      </w:tr>
      <w:tr>
        <w:trPr>
          <w:cantSplit/>
          <w:trHeight w:val="454"/>
        </w:trPr>
        <w:tc>
          <w:tcPr>
            <w:tcW w:w="848" w:type="dxa"/>
            <w:vAlign w:val="center"/>
            <w:textDirection w:val="lrTb"/>
            <w:noWrap w:val="false"/>
          </w:tcPr>
          <w:p>
            <w:pPr>
              <w:pStyle w:val="1094"/>
              <w:jc w:val="center"/>
              <w:rPr>
                <w:rFonts w:hint="eastAsia" w:ascii="宋体" w:cs="宋体"/>
                <w:color w:val="000000"/>
                <w:sz w:val="21"/>
                <w:szCs w:val="21"/>
                <w:lang w:bidi="ar-SA"/>
              </w:rPr>
            </w:pPr>
            <w:r>
              <w:rPr>
                <w:rFonts w:hint="eastAsia" w:ascii="宋体" w:cs="宋体"/>
                <w:color w:val="000000"/>
                <w:sz w:val="21"/>
                <w:szCs w:val="21"/>
                <w:lang w:bidi="ar-SA"/>
              </w:rPr>
              <w:t xml:space="preserve">6</w:t>
            </w:r>
            <w:r>
              <w:rPr>
                <w:rFonts w:hint="eastAsia" w:ascii="宋体" w:cs="宋体"/>
                <w:color w:val="000000"/>
                <w:sz w:val="21"/>
                <w:szCs w:val="21"/>
                <w:lang w:bidi="ar-SA"/>
              </w:rPr>
            </w:r>
            <w:r/>
          </w:p>
        </w:tc>
        <w:tc>
          <w:tcPr>
            <w:tcW w:w="2776" w:type="dxa"/>
            <w:vAlign w:val="center"/>
            <w:textDirection w:val="lrTb"/>
            <w:noWrap w:val="false"/>
          </w:tcPr>
          <w:p>
            <w:pPr>
              <w:pStyle w:val="1094"/>
              <w:jc w:val="center"/>
              <w:rPr>
                <w:rFonts w:hint="eastAsia" w:ascii="宋体" w:cs="宋体"/>
                <w:color w:val="000000"/>
                <w:sz w:val="21"/>
                <w:szCs w:val="21"/>
                <w:lang w:bidi="ar-SA"/>
              </w:rPr>
            </w:pPr>
            <w:r>
              <w:rPr>
                <w:rFonts w:hint="eastAsia" w:ascii="宋体" w:cs="宋体"/>
                <w:color w:val="000000"/>
                <w:sz w:val="21"/>
                <w:szCs w:val="21"/>
                <w:lang w:bidi="ar-SA"/>
              </w:rPr>
              <w:t xml:space="preserve">灰分</w:t>
            </w:r>
            <w:r>
              <w:rPr>
                <w:rFonts w:hint="eastAsia" w:ascii="宋体" w:cs="宋体"/>
                <w:color w:val="000000"/>
                <w:sz w:val="21"/>
                <w:szCs w:val="21"/>
                <w:lang w:bidi="ar-SA"/>
              </w:rPr>
            </w:r>
            <w:r/>
          </w:p>
        </w:tc>
        <w:tc>
          <w:tcPr>
            <w:tcW w:w="2897" w:type="dxa"/>
            <w:vAlign w:val="center"/>
            <w:textDirection w:val="lrTb"/>
            <w:noWrap w:val="false"/>
          </w:tcPr>
          <w:p>
            <w:pPr>
              <w:pStyle w:val="1094"/>
              <w:jc w:val="center"/>
              <w:rPr>
                <w:rFonts w:hint="eastAsia" w:ascii="宋体" w:cs="宋体"/>
                <w:color w:val="000000"/>
                <w:sz w:val="21"/>
                <w:szCs w:val="21"/>
                <w:lang w:bidi="ar-SA"/>
              </w:rPr>
            </w:pPr>
            <w:r>
              <w:rPr>
                <w:rFonts w:hint="eastAsia" w:ascii="宋体" w:cs="宋体"/>
                <w:color w:val="000000"/>
                <w:sz w:val="21"/>
                <w:szCs w:val="21"/>
                <w:lang w:bidi="ar-SA"/>
              </w:rPr>
              <w:t xml:space="preserve">GB/T 13663.2-2018</w:t>
            </w:r>
            <w:r>
              <w:rPr>
                <w:rFonts w:hint="eastAsia" w:ascii="宋体" w:cs="宋体"/>
                <w:color w:val="000000"/>
                <w:sz w:val="21"/>
                <w:szCs w:val="21"/>
                <w:lang w:bidi="ar-SA"/>
              </w:rPr>
            </w:r>
            <w:r/>
          </w:p>
        </w:tc>
        <w:tc>
          <w:tcPr>
            <w:tcW w:w="2745" w:type="dxa"/>
            <w:vAlign w:val="center"/>
            <w:textDirection w:val="lrTb"/>
            <w:noWrap w:val="false"/>
          </w:tcPr>
          <w:p>
            <w:pPr>
              <w:pStyle w:val="1094"/>
              <w:jc w:val="center"/>
              <w:rPr>
                <w:rFonts w:hint="eastAsia" w:ascii="宋体" w:cs="宋体"/>
                <w:color w:val="000000"/>
                <w:sz w:val="21"/>
                <w:szCs w:val="21"/>
                <w:lang w:bidi="ar-SA"/>
              </w:rPr>
            </w:pPr>
            <w:r>
              <w:rPr>
                <w:rFonts w:hint="eastAsia" w:ascii="宋体" w:cs="宋体"/>
                <w:color w:val="000000"/>
                <w:sz w:val="21"/>
                <w:szCs w:val="21"/>
                <w:lang w:bidi="ar-SA"/>
              </w:rPr>
              <w:t xml:space="preserve">GB/T 9345.1-2008</w:t>
            </w:r>
            <w:r>
              <w:rPr>
                <w:rFonts w:hint="eastAsia" w:ascii="宋体" w:cs="宋体"/>
                <w:color w:val="000000"/>
                <w:sz w:val="21"/>
                <w:szCs w:val="21"/>
                <w:lang w:bidi="ar-SA"/>
              </w:rPr>
            </w:r>
            <w:r/>
          </w:p>
        </w:tc>
      </w:tr>
      <w:tr>
        <w:trPr>
          <w:cantSplit/>
          <w:trHeight w:val="454"/>
        </w:trPr>
        <w:tc>
          <w:tcPr>
            <w:tcW w:w="848" w:type="dxa"/>
            <w:vAlign w:val="center"/>
            <w:textDirection w:val="lrTb"/>
            <w:noWrap w:val="false"/>
          </w:tcPr>
          <w:p>
            <w:pPr>
              <w:pStyle w:val="1094"/>
              <w:jc w:val="center"/>
              <w:rPr>
                <w:rFonts w:hint="eastAsia" w:ascii="宋体" w:cs="宋体"/>
                <w:color w:val="000000"/>
                <w:sz w:val="21"/>
                <w:szCs w:val="21"/>
                <w:lang w:bidi="ar-SA"/>
              </w:rPr>
            </w:pPr>
            <w:r>
              <w:rPr>
                <w:rFonts w:hint="eastAsia" w:ascii="宋体" w:cs="宋体"/>
                <w:color w:val="000000"/>
                <w:sz w:val="21"/>
                <w:szCs w:val="21"/>
                <w:lang w:bidi="ar-SA"/>
              </w:rPr>
              <w:t xml:space="preserve">7</w:t>
            </w:r>
            <w:r>
              <w:rPr>
                <w:rFonts w:hint="eastAsia" w:ascii="宋体" w:cs="宋体"/>
                <w:color w:val="000000"/>
                <w:sz w:val="21"/>
                <w:szCs w:val="21"/>
                <w:lang w:bidi="ar-SA"/>
              </w:rPr>
            </w:r>
            <w:r/>
          </w:p>
        </w:tc>
        <w:tc>
          <w:tcPr>
            <w:tcW w:w="2776" w:type="dxa"/>
            <w:vAlign w:val="center"/>
            <w:textDirection w:val="lrTb"/>
            <w:noWrap w:val="false"/>
          </w:tcPr>
          <w:p>
            <w:pPr>
              <w:pStyle w:val="1094"/>
              <w:jc w:val="center"/>
              <w:rPr>
                <w:rFonts w:hint="eastAsia" w:ascii="宋体" w:cs="宋体"/>
                <w:color w:val="000000"/>
                <w:sz w:val="21"/>
                <w:szCs w:val="21"/>
                <w:lang w:bidi="ar-SA"/>
              </w:rPr>
            </w:pPr>
            <w:r>
              <w:rPr>
                <w:rFonts w:hint="eastAsia" w:ascii="宋体" w:cs="宋体"/>
                <w:color w:val="000000"/>
                <w:sz w:val="21"/>
                <w:szCs w:val="21"/>
                <w:lang w:bidi="ar-SA"/>
              </w:rPr>
              <w:t xml:space="preserve">卫生性能</w:t>
            </w:r>
            <w:r>
              <w:rPr>
                <w:rFonts w:hint="eastAsia" w:ascii="宋体" w:cs="宋体"/>
                <w:color w:val="000000"/>
                <w:sz w:val="21"/>
                <w:szCs w:val="21"/>
                <w:lang w:bidi="ar-SA"/>
              </w:rPr>
            </w:r>
            <w:r/>
          </w:p>
        </w:tc>
        <w:tc>
          <w:tcPr>
            <w:tcW w:w="2897" w:type="dxa"/>
            <w:vAlign w:val="center"/>
            <w:textDirection w:val="lrTb"/>
            <w:noWrap w:val="false"/>
          </w:tcPr>
          <w:p>
            <w:pPr>
              <w:pStyle w:val="1094"/>
              <w:jc w:val="center"/>
              <w:rPr>
                <w:rFonts w:hint="eastAsia" w:ascii="宋体" w:cs="宋体"/>
                <w:color w:val="000000"/>
                <w:sz w:val="21"/>
                <w:szCs w:val="21"/>
                <w:lang w:bidi="ar-SA"/>
              </w:rPr>
            </w:pPr>
            <w:r>
              <w:rPr>
                <w:rFonts w:hint="eastAsia" w:ascii="宋体" w:cs="宋体"/>
                <w:color w:val="000000"/>
                <w:sz w:val="21"/>
                <w:szCs w:val="21"/>
                <w:lang w:bidi="ar-SA"/>
              </w:rPr>
              <w:t xml:space="preserve">GB/T 13663.2-2018</w:t>
            </w:r>
            <w:r>
              <w:rPr>
                <w:rFonts w:hint="eastAsia" w:ascii="宋体" w:cs="宋体"/>
                <w:color w:val="000000"/>
                <w:sz w:val="21"/>
                <w:szCs w:val="21"/>
                <w:lang w:bidi="ar-SA"/>
              </w:rPr>
            </w:r>
            <w:r/>
          </w:p>
        </w:tc>
        <w:tc>
          <w:tcPr>
            <w:tcW w:w="2745" w:type="dxa"/>
            <w:vAlign w:val="center"/>
            <w:textDirection w:val="lrTb"/>
            <w:noWrap w:val="false"/>
          </w:tcPr>
          <w:p>
            <w:pPr>
              <w:pStyle w:val="1094"/>
              <w:jc w:val="center"/>
              <w:rPr>
                <w:rFonts w:hint="eastAsia" w:ascii="宋体" w:cs="宋体"/>
                <w:color w:val="000000"/>
                <w:sz w:val="21"/>
                <w:szCs w:val="21"/>
                <w:lang w:bidi="ar-SA"/>
              </w:rPr>
            </w:pPr>
            <w:r>
              <w:rPr>
                <w:rFonts w:hint="eastAsia" w:ascii="宋体" w:cs="宋体"/>
                <w:color w:val="000000"/>
                <w:sz w:val="21"/>
                <w:szCs w:val="21"/>
                <w:lang w:bidi="ar-SA"/>
              </w:rPr>
              <w:t xml:space="preserve">GB/T 17219-1998</w:t>
            </w:r>
            <w:r>
              <w:rPr>
                <w:rFonts w:hint="eastAsia" w:ascii="宋体" w:cs="宋体"/>
                <w:color w:val="000000"/>
                <w:sz w:val="21"/>
                <w:szCs w:val="21"/>
                <w:lang w:bidi="ar-SA"/>
              </w:rPr>
            </w:r>
            <w:r/>
          </w:p>
        </w:tc>
      </w:tr>
      <w:tr>
        <w:trPr>
          <w:cantSplit/>
          <w:trHeight w:val="454"/>
        </w:trPr>
        <w:tc>
          <w:tcPr>
            <w:gridSpan w:val="4"/>
            <w:tcW w:w="9266" w:type="dxa"/>
            <w:vAlign w:val="center"/>
            <w:textDirection w:val="lrTb"/>
            <w:noWrap w:val="false"/>
          </w:tcPr>
          <w:p>
            <w:pPr>
              <w:pStyle w:val="1094"/>
              <w:rPr>
                <w:rFonts w:hint="eastAsia" w:ascii="宋体" w:cs="宋体"/>
                <w:color w:val="000000"/>
                <w:sz w:val="21"/>
                <w:szCs w:val="21"/>
                <w:lang w:bidi="ar-SA"/>
              </w:rPr>
            </w:pPr>
            <w:r>
              <w:rPr>
                <w:rFonts w:hint="eastAsia" w:ascii="宋体" w:cs="宋体"/>
                <w:color w:val="000000"/>
                <w:sz w:val="21"/>
                <w:szCs w:val="21"/>
                <w:lang w:bidi="ar-SA"/>
              </w:rPr>
              <w:t xml:space="preserve">注1：几何尺寸的检验项目为：平均外径和壁厚公差。</w:t>
            </w:r>
            <w:r>
              <w:rPr>
                <w:rFonts w:hint="eastAsia" w:ascii="宋体" w:cs="宋体"/>
                <w:color w:val="000000"/>
                <w:sz w:val="21"/>
                <w:szCs w:val="21"/>
                <w:lang w:bidi="ar-SA"/>
              </w:rPr>
            </w:r>
            <w:r/>
          </w:p>
          <w:p>
            <w:pPr>
              <w:pStyle w:val="1094"/>
              <w:rPr>
                <w:rFonts w:hint="eastAsia" w:ascii="宋体" w:cs="宋体"/>
                <w:color w:val="000000"/>
                <w:sz w:val="21"/>
                <w:szCs w:val="21"/>
                <w:lang w:bidi="ar-SA"/>
              </w:rPr>
            </w:pPr>
            <w:r>
              <w:rPr>
                <w:rFonts w:hint="eastAsia" w:ascii="宋体" w:cs="宋体"/>
                <w:color w:val="000000"/>
                <w:sz w:val="21"/>
                <w:szCs w:val="21"/>
                <w:lang w:bidi="ar-SA"/>
              </w:rPr>
              <w:t xml:space="preserve">注2：卫生性能适用于饮用水管材，卫生性能的检验项目为：铅、镉、高锰酸钾消耗量。</w:t>
            </w:r>
            <w:r>
              <w:rPr>
                <w:rFonts w:hint="eastAsia" w:ascii="宋体" w:cs="宋体"/>
                <w:color w:val="000000"/>
                <w:sz w:val="21"/>
                <w:szCs w:val="21"/>
                <w:lang w:bidi="ar-SA"/>
              </w:rPr>
            </w:r>
            <w:r/>
          </w:p>
        </w:tc>
      </w:tr>
    </w:tbl>
    <w:p>
      <w:pPr>
        <w:pStyle w:val="1094"/>
        <w:rPr>
          <w:rFonts w:hint="eastAsia" w:ascii="宋体"/>
          <w:color w:val="000000"/>
          <w:sz w:val="21"/>
          <w:szCs w:val="21"/>
        </w:rPr>
      </w:pPr>
      <w:r>
        <w:rPr>
          <w:rFonts w:hint="eastAsia" w:ascii="宋体"/>
          <w:color w:val="000000"/>
          <w:sz w:val="21"/>
          <w:szCs w:val="21"/>
        </w:rPr>
      </w:r>
      <w:r/>
    </w:p>
    <w:p>
      <w:pPr>
        <w:pStyle w:val="1094"/>
        <w:jc w:val="center"/>
        <w:keepLines w:val="0"/>
        <w:keepNext w:val="0"/>
        <w:pageBreakBefore w:val="0"/>
        <w:spacing w:line="360" w:lineRule="auto"/>
        <w:widowControl w:val="off"/>
        <w:rPr>
          <w:rFonts w:hint="eastAsia" w:ascii="宋体" w:eastAsia="宋体" w:cs="宋体"/>
          <w:b/>
          <w:bCs/>
          <w:color w:val="000000"/>
          <w:sz w:val="24"/>
          <w:szCs w:val="24"/>
          <w:lang w:bidi="ar-SA"/>
        </w:rPr>
      </w:pPr>
      <w:r>
        <w:rPr>
          <w:rFonts w:hint="eastAsia" w:ascii="宋体" w:eastAsia="宋体" w:cs="宋体"/>
          <w:b/>
          <w:bCs/>
          <w:color w:val="000000"/>
          <w:sz w:val="24"/>
          <w:szCs w:val="24"/>
          <w:lang w:bidi="ar-SA"/>
        </w:rPr>
        <w:t xml:space="preserve">给水用钢丝网增强聚乙烯复合管材</w:t>
      </w:r>
      <w:r>
        <w:rPr>
          <w:rFonts w:hint="eastAsia" w:ascii="宋体" w:eastAsia="宋体" w:cs="宋体"/>
          <w:b/>
          <w:bCs/>
          <w:color w:val="000000"/>
          <w:sz w:val="24"/>
          <w:szCs w:val="24"/>
          <w:lang w:bidi="ar-SA"/>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3"/>
        <w:gridCol w:w="2773"/>
        <w:gridCol w:w="2899"/>
        <w:gridCol w:w="2644"/>
      </w:tblGrid>
      <w:tr>
        <w:trPr>
          <w:trHeight w:val="317"/>
          <w:tblHeader/>
        </w:trPr>
        <w:tc>
          <w:tcPr>
            <w:tcW w:w="853" w:type="dxa"/>
            <w:vAlign w:val="center"/>
            <w:vMerge w:val="restart"/>
            <w:textDirection w:val="lrTb"/>
            <w:noWrap w:val="false"/>
          </w:tcPr>
          <w:p>
            <w:pPr>
              <w:pStyle w:val="1094"/>
              <w:jc w:val="center"/>
              <w:rPr>
                <w:rFonts w:hint="eastAsia" w:ascii="宋体" w:cs="宋体"/>
                <w:color w:val="000000"/>
                <w:sz w:val="21"/>
                <w:szCs w:val="21"/>
                <w:lang w:bidi="ar-SA"/>
              </w:rPr>
            </w:pPr>
            <w:r>
              <w:rPr>
                <w:rFonts w:hint="eastAsia" w:ascii="宋体" w:cs="宋体"/>
                <w:color w:val="000000"/>
                <w:sz w:val="21"/>
                <w:szCs w:val="21"/>
                <w:lang w:bidi="ar-SA"/>
              </w:rPr>
              <w:t xml:space="preserve">序号</w:t>
            </w:r>
            <w:r>
              <w:rPr>
                <w:rFonts w:hint="eastAsia" w:ascii="宋体" w:cs="宋体"/>
                <w:color w:val="000000"/>
                <w:sz w:val="21"/>
                <w:szCs w:val="21"/>
                <w:lang w:bidi="ar-SA"/>
              </w:rPr>
            </w:r>
            <w:r/>
          </w:p>
        </w:tc>
        <w:tc>
          <w:tcPr>
            <w:tcW w:w="2773" w:type="dxa"/>
            <w:vAlign w:val="center"/>
            <w:vMerge w:val="restart"/>
            <w:textDirection w:val="lrTb"/>
            <w:noWrap w:val="false"/>
          </w:tcPr>
          <w:p>
            <w:pPr>
              <w:pStyle w:val="1094"/>
              <w:jc w:val="center"/>
              <w:rPr>
                <w:rFonts w:hint="eastAsia" w:ascii="宋体" w:cs="宋体"/>
                <w:color w:val="000000"/>
                <w:sz w:val="21"/>
                <w:szCs w:val="21"/>
                <w:lang w:bidi="ar-SA"/>
              </w:rPr>
            </w:pPr>
            <w:r>
              <w:rPr>
                <w:rFonts w:hint="eastAsia" w:ascii="宋体" w:eastAsia="宋体" w:cs="宋体"/>
                <w:color w:val="000000"/>
                <w:sz w:val="21"/>
                <w:szCs w:val="21"/>
                <w:lang w:bidi="ar-SA"/>
              </w:rPr>
              <w:t xml:space="preserve">检验检测项目</w:t>
            </w:r>
            <w:r>
              <w:rPr>
                <w:rFonts w:hint="eastAsia" w:ascii="宋体" w:cs="宋体"/>
                <w:color w:val="000000"/>
                <w:sz w:val="21"/>
                <w:szCs w:val="21"/>
                <w:lang w:bidi="ar-SA"/>
              </w:rPr>
            </w:r>
            <w:r/>
          </w:p>
        </w:tc>
        <w:tc>
          <w:tcPr>
            <w:tcW w:w="2899" w:type="dxa"/>
            <w:vAlign w:val="center"/>
            <w:vMerge w:val="restart"/>
            <w:textDirection w:val="lrTb"/>
            <w:noWrap w:val="false"/>
          </w:tcPr>
          <w:p>
            <w:pPr>
              <w:pStyle w:val="1094"/>
              <w:jc w:val="center"/>
              <w:rPr>
                <w:rFonts w:hint="eastAsia" w:ascii="宋体" w:cs="宋体"/>
                <w:color w:val="000000"/>
                <w:sz w:val="21"/>
                <w:szCs w:val="21"/>
                <w:lang w:bidi="ar-SA"/>
              </w:rPr>
            </w:pPr>
            <w:r>
              <w:rPr>
                <w:rFonts w:hint="eastAsia" w:ascii="宋体" w:eastAsia="宋体" w:cs="宋体"/>
                <w:color w:val="000000"/>
                <w:sz w:val="21"/>
                <w:szCs w:val="21"/>
                <w:lang w:bidi="ar-SA"/>
              </w:rPr>
              <w:t xml:space="preserve">检验检测依据</w:t>
            </w:r>
            <w:r>
              <w:rPr>
                <w:rFonts w:hint="eastAsia" w:ascii="宋体" w:cs="宋体"/>
                <w:color w:val="000000"/>
                <w:sz w:val="21"/>
                <w:szCs w:val="21"/>
                <w:lang w:bidi="ar-SA"/>
              </w:rPr>
            </w:r>
            <w:r/>
          </w:p>
        </w:tc>
        <w:tc>
          <w:tcPr>
            <w:tcW w:w="2644" w:type="dxa"/>
            <w:vAlign w:val="center"/>
            <w:vMerge w:val="restart"/>
            <w:textDirection w:val="lrTb"/>
            <w:noWrap w:val="false"/>
          </w:tcPr>
          <w:p>
            <w:pPr>
              <w:pStyle w:val="1094"/>
              <w:jc w:val="center"/>
              <w:rPr>
                <w:rFonts w:hint="eastAsia" w:ascii="宋体" w:cs="宋体"/>
                <w:color w:val="000000"/>
                <w:sz w:val="21"/>
                <w:szCs w:val="21"/>
                <w:lang w:bidi="ar-SA"/>
              </w:rPr>
            </w:pPr>
            <w:r>
              <w:rPr>
                <w:rFonts w:hint="eastAsia" w:ascii="宋体" w:eastAsia="宋体" w:cs="宋体"/>
                <w:color w:val="000000"/>
                <w:sz w:val="21"/>
                <w:szCs w:val="21"/>
                <w:lang w:bidi="ar-SA"/>
              </w:rPr>
              <w:t xml:space="preserve">检验检测方法</w:t>
            </w:r>
            <w:r>
              <w:rPr>
                <w:rFonts w:hint="eastAsia" w:ascii="宋体" w:cs="宋体"/>
                <w:color w:val="000000"/>
                <w:sz w:val="21"/>
                <w:szCs w:val="21"/>
                <w:lang w:bidi="ar-SA"/>
              </w:rPr>
            </w:r>
            <w:r/>
          </w:p>
        </w:tc>
      </w:tr>
      <w:tr>
        <w:trPr>
          <w:cantSplit/>
          <w:trHeight w:val="454"/>
        </w:trPr>
        <w:tc>
          <w:tcPr>
            <w:tcW w:w="853" w:type="dxa"/>
            <w:vAlign w:val="center"/>
            <w:textDirection w:val="lrTb"/>
            <w:noWrap w:val="false"/>
          </w:tcPr>
          <w:p>
            <w:pPr>
              <w:pStyle w:val="1094"/>
              <w:jc w:val="center"/>
              <w:rPr>
                <w:rFonts w:hint="eastAsia" w:ascii="宋体" w:cs="宋体"/>
                <w:color w:val="000000"/>
                <w:sz w:val="21"/>
                <w:szCs w:val="21"/>
                <w:lang w:bidi="ar-SA"/>
              </w:rPr>
            </w:pPr>
            <w:r>
              <w:rPr>
                <w:rFonts w:hint="eastAsia" w:ascii="宋体" w:cs="宋体"/>
                <w:color w:val="000000"/>
                <w:sz w:val="21"/>
                <w:szCs w:val="21"/>
                <w:lang w:bidi="ar-SA"/>
              </w:rPr>
              <w:t xml:space="preserve">1</w:t>
            </w:r>
            <w:r>
              <w:rPr>
                <w:rFonts w:hint="eastAsia" w:ascii="宋体" w:cs="宋体"/>
                <w:color w:val="000000"/>
                <w:sz w:val="21"/>
                <w:szCs w:val="21"/>
                <w:lang w:bidi="ar-SA"/>
              </w:rPr>
            </w:r>
            <w:r/>
          </w:p>
        </w:tc>
        <w:tc>
          <w:tcPr>
            <w:tcW w:w="2773" w:type="dxa"/>
            <w:vAlign w:val="center"/>
            <w:textDirection w:val="lrTb"/>
            <w:noWrap w:val="false"/>
          </w:tcPr>
          <w:p>
            <w:pPr>
              <w:pStyle w:val="1094"/>
              <w:jc w:val="center"/>
              <w:rPr>
                <w:rFonts w:hint="eastAsia" w:ascii="宋体" w:cs="宋体"/>
                <w:color w:val="000000"/>
                <w:sz w:val="21"/>
                <w:szCs w:val="21"/>
                <w:lang w:bidi="ar-SA"/>
              </w:rPr>
            </w:pPr>
            <w:r>
              <w:rPr>
                <w:rFonts w:hint="eastAsia" w:ascii="宋体" w:cs="宋体"/>
                <w:color w:val="000000"/>
                <w:sz w:val="21"/>
                <w:szCs w:val="21"/>
                <w:lang w:bidi="ar-SA"/>
              </w:rPr>
              <w:t xml:space="preserve">规格尺寸</w:t>
            </w:r>
            <w:r>
              <w:rPr>
                <w:rFonts w:hint="eastAsia" w:ascii="宋体" w:cs="宋体"/>
                <w:color w:val="000000"/>
                <w:sz w:val="21"/>
                <w:szCs w:val="21"/>
                <w:lang w:bidi="ar-SA"/>
              </w:rPr>
            </w:r>
            <w:r/>
          </w:p>
        </w:tc>
        <w:tc>
          <w:tcPr>
            <w:tcW w:w="2899" w:type="dxa"/>
            <w:vAlign w:val="center"/>
            <w:textDirection w:val="lrTb"/>
            <w:noWrap w:val="false"/>
          </w:tcPr>
          <w:p>
            <w:pPr>
              <w:pStyle w:val="1094"/>
              <w:jc w:val="center"/>
              <w:rPr>
                <w:rFonts w:hint="eastAsia" w:ascii="宋体" w:cs="宋体"/>
                <w:color w:val="000000"/>
                <w:sz w:val="21"/>
                <w:szCs w:val="21"/>
                <w:lang w:bidi="ar-SA"/>
              </w:rPr>
            </w:pPr>
            <w:r>
              <w:rPr>
                <w:rFonts w:hint="eastAsia" w:ascii="宋体" w:cs="宋体"/>
                <w:color w:val="000000"/>
                <w:sz w:val="21"/>
                <w:szCs w:val="21"/>
                <w:lang w:bidi="ar-SA"/>
              </w:rPr>
              <w:t xml:space="preserve">GB/T32439-2015</w:t>
            </w:r>
            <w:r>
              <w:rPr>
                <w:rFonts w:hint="eastAsia" w:ascii="宋体" w:cs="宋体"/>
                <w:color w:val="000000"/>
                <w:sz w:val="21"/>
                <w:szCs w:val="21"/>
                <w:lang w:bidi="ar-SA"/>
              </w:rPr>
            </w:r>
            <w:r/>
          </w:p>
        </w:tc>
        <w:tc>
          <w:tcPr>
            <w:tcW w:w="2644" w:type="dxa"/>
            <w:vAlign w:val="center"/>
            <w:textDirection w:val="lrTb"/>
            <w:noWrap w:val="false"/>
          </w:tcPr>
          <w:p>
            <w:pPr>
              <w:pStyle w:val="1094"/>
              <w:jc w:val="center"/>
              <w:rPr>
                <w:rFonts w:hint="eastAsia" w:ascii="宋体" w:cs="宋体"/>
                <w:color w:val="000000"/>
                <w:sz w:val="21"/>
                <w:szCs w:val="21"/>
                <w:lang w:bidi="ar-SA"/>
              </w:rPr>
            </w:pPr>
            <w:r>
              <w:rPr>
                <w:rFonts w:hint="eastAsia" w:ascii="宋体" w:cs="宋体"/>
                <w:color w:val="000000"/>
                <w:sz w:val="21"/>
                <w:szCs w:val="21"/>
                <w:lang w:bidi="ar-SA"/>
              </w:rPr>
              <w:t xml:space="preserve">GB/T 8806-2008</w:t>
            </w:r>
            <w:r>
              <w:rPr>
                <w:rFonts w:hint="eastAsia" w:ascii="宋体" w:cs="宋体"/>
                <w:color w:val="000000"/>
                <w:sz w:val="21"/>
                <w:szCs w:val="21"/>
                <w:lang w:bidi="ar-SA"/>
              </w:rPr>
            </w:r>
            <w:r/>
          </w:p>
        </w:tc>
      </w:tr>
      <w:tr>
        <w:trPr>
          <w:cantSplit/>
          <w:trHeight w:val="454"/>
        </w:trPr>
        <w:tc>
          <w:tcPr>
            <w:tcW w:w="853" w:type="dxa"/>
            <w:vAlign w:val="center"/>
            <w:textDirection w:val="lrTb"/>
            <w:noWrap w:val="false"/>
          </w:tcPr>
          <w:p>
            <w:pPr>
              <w:pStyle w:val="1094"/>
              <w:jc w:val="center"/>
              <w:rPr>
                <w:rFonts w:hint="eastAsia" w:ascii="宋体" w:cs="宋体"/>
                <w:color w:val="000000"/>
                <w:sz w:val="21"/>
                <w:szCs w:val="21"/>
                <w:lang w:bidi="ar-SA"/>
              </w:rPr>
            </w:pPr>
            <w:r>
              <w:rPr>
                <w:rFonts w:hint="eastAsia" w:ascii="宋体" w:cs="宋体"/>
                <w:color w:val="000000"/>
                <w:sz w:val="21"/>
                <w:szCs w:val="21"/>
                <w:lang w:bidi="ar-SA"/>
              </w:rPr>
              <w:t xml:space="preserve">2</w:t>
            </w:r>
            <w:r>
              <w:rPr>
                <w:rFonts w:hint="eastAsia" w:ascii="宋体" w:cs="宋体"/>
                <w:color w:val="000000"/>
                <w:sz w:val="21"/>
                <w:szCs w:val="21"/>
                <w:lang w:bidi="ar-SA"/>
              </w:rPr>
            </w:r>
            <w:r/>
          </w:p>
        </w:tc>
        <w:tc>
          <w:tcPr>
            <w:tcW w:w="2773" w:type="dxa"/>
            <w:vAlign w:val="center"/>
            <w:textDirection w:val="lrTb"/>
            <w:noWrap w:val="false"/>
          </w:tcPr>
          <w:p>
            <w:pPr>
              <w:pStyle w:val="1094"/>
              <w:jc w:val="center"/>
              <w:rPr>
                <w:rFonts w:hint="eastAsia" w:ascii="宋体" w:cs="宋体"/>
                <w:color w:val="000000"/>
                <w:sz w:val="21"/>
                <w:szCs w:val="21"/>
                <w:lang w:bidi="ar-SA"/>
              </w:rPr>
            </w:pPr>
            <w:r>
              <w:rPr>
                <w:rFonts w:hint="eastAsia" w:ascii="宋体" w:cs="宋体"/>
                <w:color w:val="000000"/>
                <w:sz w:val="21"/>
                <w:szCs w:val="21"/>
                <w:lang w:bidi="ar-SA"/>
              </w:rPr>
              <w:t xml:space="preserve">受压开裂稳定性</w:t>
            </w:r>
            <w:r>
              <w:rPr>
                <w:rFonts w:hint="eastAsia" w:ascii="宋体" w:cs="宋体"/>
                <w:color w:val="000000"/>
                <w:sz w:val="21"/>
                <w:szCs w:val="21"/>
                <w:lang w:bidi="ar-SA"/>
              </w:rPr>
            </w:r>
            <w:r/>
          </w:p>
        </w:tc>
        <w:tc>
          <w:tcPr>
            <w:tcW w:w="2899" w:type="dxa"/>
            <w:vAlign w:val="center"/>
            <w:textDirection w:val="lrTb"/>
            <w:noWrap w:val="false"/>
          </w:tcPr>
          <w:p>
            <w:pPr>
              <w:pStyle w:val="1094"/>
              <w:jc w:val="center"/>
              <w:rPr>
                <w:rFonts w:hint="eastAsia" w:ascii="宋体" w:cs="宋体"/>
                <w:color w:val="000000"/>
                <w:sz w:val="21"/>
                <w:szCs w:val="21"/>
                <w:lang w:bidi="ar-SA"/>
              </w:rPr>
            </w:pPr>
            <w:r>
              <w:rPr>
                <w:rFonts w:hint="eastAsia" w:ascii="宋体" w:cs="宋体"/>
                <w:color w:val="000000"/>
                <w:sz w:val="21"/>
                <w:szCs w:val="21"/>
                <w:lang w:bidi="ar-SA"/>
              </w:rPr>
              <w:t xml:space="preserve">GB/T32439-2015</w:t>
            </w:r>
            <w:r>
              <w:rPr>
                <w:rFonts w:hint="eastAsia" w:ascii="宋体" w:cs="宋体"/>
                <w:color w:val="000000"/>
                <w:sz w:val="21"/>
                <w:szCs w:val="21"/>
                <w:lang w:bidi="ar-SA"/>
              </w:rPr>
            </w:r>
            <w:r/>
          </w:p>
        </w:tc>
        <w:tc>
          <w:tcPr>
            <w:tcW w:w="2644" w:type="dxa"/>
            <w:vAlign w:val="center"/>
            <w:textDirection w:val="lrTb"/>
            <w:noWrap w:val="false"/>
          </w:tcPr>
          <w:p>
            <w:pPr>
              <w:pStyle w:val="1094"/>
              <w:jc w:val="center"/>
              <w:rPr>
                <w:rFonts w:hint="eastAsia" w:ascii="宋体" w:cs="宋体"/>
                <w:color w:val="000000"/>
                <w:sz w:val="21"/>
                <w:szCs w:val="21"/>
                <w:lang w:bidi="ar-SA"/>
              </w:rPr>
            </w:pPr>
            <w:r>
              <w:rPr>
                <w:rFonts w:hint="eastAsia" w:ascii="宋体" w:cs="宋体"/>
                <w:color w:val="000000"/>
                <w:sz w:val="21"/>
                <w:szCs w:val="21"/>
                <w:lang w:bidi="ar-SA"/>
              </w:rPr>
              <w:t xml:space="preserve">GB/T32439-2015</w:t>
            </w:r>
            <w:r>
              <w:rPr>
                <w:rFonts w:hint="eastAsia" w:ascii="宋体" w:cs="宋体"/>
                <w:color w:val="000000"/>
                <w:sz w:val="21"/>
                <w:szCs w:val="21"/>
                <w:lang w:bidi="ar-SA"/>
              </w:rPr>
            </w:r>
            <w:r/>
          </w:p>
        </w:tc>
      </w:tr>
      <w:tr>
        <w:trPr>
          <w:cantSplit/>
          <w:trHeight w:val="454"/>
        </w:trPr>
        <w:tc>
          <w:tcPr>
            <w:tcW w:w="853" w:type="dxa"/>
            <w:vAlign w:val="center"/>
            <w:textDirection w:val="lrTb"/>
            <w:noWrap w:val="false"/>
          </w:tcPr>
          <w:p>
            <w:pPr>
              <w:pStyle w:val="1094"/>
              <w:jc w:val="center"/>
              <w:rPr>
                <w:rFonts w:hint="eastAsia" w:ascii="宋体" w:cs="宋体"/>
                <w:color w:val="000000"/>
                <w:sz w:val="21"/>
                <w:szCs w:val="21"/>
                <w:lang w:bidi="ar-SA"/>
              </w:rPr>
            </w:pPr>
            <w:r>
              <w:rPr>
                <w:rFonts w:hint="eastAsia" w:ascii="宋体" w:cs="宋体"/>
                <w:color w:val="000000"/>
                <w:sz w:val="21"/>
                <w:szCs w:val="21"/>
                <w:lang w:bidi="ar-SA"/>
              </w:rPr>
              <w:t xml:space="preserve">3</w:t>
            </w:r>
            <w:r>
              <w:rPr>
                <w:rFonts w:hint="eastAsia" w:ascii="宋体" w:cs="宋体"/>
                <w:color w:val="000000"/>
                <w:sz w:val="21"/>
                <w:szCs w:val="21"/>
                <w:lang w:bidi="ar-SA"/>
              </w:rPr>
            </w:r>
            <w:r/>
          </w:p>
        </w:tc>
        <w:tc>
          <w:tcPr>
            <w:tcW w:w="2773" w:type="dxa"/>
            <w:vAlign w:val="center"/>
            <w:textDirection w:val="lrTb"/>
            <w:noWrap w:val="false"/>
          </w:tcPr>
          <w:p>
            <w:pPr>
              <w:pStyle w:val="1094"/>
              <w:jc w:val="center"/>
              <w:rPr>
                <w:rFonts w:hint="eastAsia" w:ascii="宋体" w:cs="宋体"/>
                <w:color w:val="000000"/>
                <w:sz w:val="21"/>
                <w:szCs w:val="21"/>
                <w:lang w:bidi="ar-SA"/>
              </w:rPr>
            </w:pPr>
            <w:r>
              <w:rPr>
                <w:rFonts w:hint="eastAsia" w:ascii="宋体" w:cs="宋体"/>
                <w:color w:val="000000"/>
                <w:sz w:val="21"/>
                <w:szCs w:val="21"/>
                <w:lang w:bidi="ar-SA"/>
              </w:rPr>
              <w:t xml:space="preserve">氧化诱导时间</w:t>
            </w:r>
            <w:r>
              <w:rPr>
                <w:rFonts w:hint="eastAsia" w:ascii="宋体" w:cs="宋体"/>
                <w:color w:val="000000"/>
                <w:sz w:val="21"/>
                <w:szCs w:val="21"/>
                <w:lang w:bidi="ar-SA"/>
              </w:rPr>
            </w:r>
            <w:r/>
          </w:p>
        </w:tc>
        <w:tc>
          <w:tcPr>
            <w:tcW w:w="2899" w:type="dxa"/>
            <w:vAlign w:val="center"/>
            <w:textDirection w:val="lrTb"/>
            <w:noWrap w:val="false"/>
          </w:tcPr>
          <w:p>
            <w:pPr>
              <w:pStyle w:val="1094"/>
              <w:jc w:val="center"/>
              <w:rPr>
                <w:rFonts w:hint="eastAsia" w:ascii="宋体" w:cs="宋体"/>
                <w:color w:val="000000"/>
                <w:sz w:val="21"/>
                <w:szCs w:val="21"/>
                <w:lang w:bidi="ar-SA"/>
              </w:rPr>
            </w:pPr>
            <w:r>
              <w:rPr>
                <w:rFonts w:hint="eastAsia" w:ascii="宋体" w:cs="宋体"/>
                <w:color w:val="000000"/>
                <w:sz w:val="21"/>
                <w:szCs w:val="21"/>
                <w:lang w:bidi="ar-SA"/>
              </w:rPr>
              <w:t xml:space="preserve">GB/T32439-2015</w:t>
            </w:r>
            <w:r>
              <w:rPr>
                <w:rFonts w:hint="eastAsia" w:ascii="宋体" w:cs="宋体"/>
                <w:color w:val="000000"/>
                <w:sz w:val="21"/>
                <w:szCs w:val="21"/>
                <w:lang w:bidi="ar-SA"/>
              </w:rPr>
            </w:r>
            <w:r/>
          </w:p>
        </w:tc>
        <w:tc>
          <w:tcPr>
            <w:tcW w:w="2644" w:type="dxa"/>
            <w:vAlign w:val="center"/>
            <w:textDirection w:val="lrTb"/>
            <w:noWrap w:val="false"/>
          </w:tcPr>
          <w:p>
            <w:pPr>
              <w:pStyle w:val="1094"/>
              <w:jc w:val="center"/>
              <w:rPr>
                <w:rFonts w:hint="eastAsia" w:ascii="宋体" w:cs="宋体"/>
                <w:color w:val="000000"/>
                <w:sz w:val="21"/>
                <w:szCs w:val="21"/>
                <w:lang w:bidi="ar-SA"/>
              </w:rPr>
            </w:pPr>
            <w:r>
              <w:rPr>
                <w:rFonts w:hint="eastAsia" w:ascii="宋体" w:cs="宋体"/>
                <w:color w:val="000000"/>
                <w:sz w:val="21"/>
                <w:szCs w:val="21"/>
                <w:lang w:bidi="ar-SA"/>
              </w:rPr>
              <w:t xml:space="preserve">GB/T 19466.6-2009</w:t>
            </w:r>
            <w:r>
              <w:rPr>
                <w:rFonts w:hint="eastAsia" w:ascii="宋体" w:cs="宋体"/>
                <w:color w:val="000000"/>
                <w:sz w:val="21"/>
                <w:szCs w:val="21"/>
                <w:lang w:bidi="ar-SA"/>
              </w:rPr>
            </w:r>
            <w:r/>
          </w:p>
        </w:tc>
      </w:tr>
      <w:tr>
        <w:trPr>
          <w:cantSplit/>
          <w:trHeight w:val="454"/>
        </w:trPr>
        <w:tc>
          <w:tcPr>
            <w:tcW w:w="853" w:type="dxa"/>
            <w:vAlign w:val="center"/>
            <w:textDirection w:val="lrTb"/>
            <w:noWrap w:val="false"/>
          </w:tcPr>
          <w:p>
            <w:pPr>
              <w:pStyle w:val="1094"/>
              <w:jc w:val="center"/>
              <w:rPr>
                <w:rFonts w:hint="eastAsia" w:ascii="宋体" w:cs="宋体"/>
                <w:color w:val="000000"/>
                <w:sz w:val="21"/>
                <w:szCs w:val="21"/>
                <w:lang w:bidi="ar-SA"/>
              </w:rPr>
            </w:pPr>
            <w:r>
              <w:rPr>
                <w:rFonts w:hint="eastAsia" w:ascii="宋体" w:cs="宋体"/>
                <w:color w:val="000000"/>
                <w:sz w:val="21"/>
                <w:szCs w:val="21"/>
                <w:lang w:bidi="ar-SA"/>
              </w:rPr>
              <w:t xml:space="preserve">4</w:t>
            </w:r>
            <w:r>
              <w:rPr>
                <w:rFonts w:hint="eastAsia" w:ascii="宋体" w:cs="宋体"/>
                <w:color w:val="000000"/>
                <w:sz w:val="21"/>
                <w:szCs w:val="21"/>
                <w:lang w:bidi="ar-SA"/>
              </w:rPr>
            </w:r>
            <w:r/>
          </w:p>
        </w:tc>
        <w:tc>
          <w:tcPr>
            <w:tcW w:w="2773" w:type="dxa"/>
            <w:vAlign w:val="center"/>
            <w:textDirection w:val="lrTb"/>
            <w:noWrap w:val="false"/>
          </w:tcPr>
          <w:p>
            <w:pPr>
              <w:pStyle w:val="1094"/>
              <w:jc w:val="center"/>
              <w:rPr>
                <w:rFonts w:hint="eastAsia" w:ascii="宋体" w:cs="宋体"/>
                <w:color w:val="000000"/>
                <w:sz w:val="21"/>
                <w:szCs w:val="21"/>
                <w:lang w:bidi="ar-SA"/>
              </w:rPr>
            </w:pPr>
            <w:r>
              <w:rPr>
                <w:rFonts w:hint="eastAsia" w:ascii="宋体" w:cs="宋体"/>
                <w:color w:val="000000"/>
                <w:sz w:val="21"/>
                <w:szCs w:val="21"/>
                <w:lang w:bidi="ar-SA"/>
              </w:rPr>
              <w:t xml:space="preserve">静液压强度（20℃，1h）</w:t>
            </w:r>
            <w:r>
              <w:rPr>
                <w:rFonts w:hint="eastAsia" w:ascii="宋体" w:cs="宋体"/>
                <w:color w:val="000000"/>
                <w:sz w:val="21"/>
                <w:szCs w:val="21"/>
                <w:lang w:bidi="ar-SA"/>
              </w:rPr>
            </w:r>
            <w:r/>
          </w:p>
        </w:tc>
        <w:tc>
          <w:tcPr>
            <w:tcW w:w="2899" w:type="dxa"/>
            <w:vAlign w:val="center"/>
            <w:textDirection w:val="lrTb"/>
            <w:noWrap w:val="false"/>
          </w:tcPr>
          <w:p>
            <w:pPr>
              <w:pStyle w:val="1094"/>
              <w:jc w:val="center"/>
              <w:rPr>
                <w:rFonts w:hint="eastAsia" w:ascii="宋体" w:cs="宋体"/>
                <w:color w:val="000000"/>
                <w:sz w:val="21"/>
                <w:szCs w:val="21"/>
                <w:lang w:bidi="ar-SA"/>
              </w:rPr>
            </w:pPr>
            <w:r>
              <w:rPr>
                <w:rFonts w:hint="eastAsia" w:ascii="宋体" w:cs="宋体"/>
                <w:color w:val="000000"/>
                <w:sz w:val="21"/>
                <w:szCs w:val="21"/>
                <w:lang w:bidi="ar-SA"/>
              </w:rPr>
              <w:t xml:space="preserve">GB/T32439-2015</w:t>
            </w:r>
            <w:r>
              <w:rPr>
                <w:rFonts w:hint="eastAsia" w:ascii="宋体" w:cs="宋体"/>
                <w:color w:val="000000"/>
                <w:sz w:val="21"/>
                <w:szCs w:val="21"/>
                <w:lang w:bidi="ar-SA"/>
              </w:rPr>
            </w:r>
            <w:r/>
          </w:p>
        </w:tc>
        <w:tc>
          <w:tcPr>
            <w:tcW w:w="2644" w:type="dxa"/>
            <w:vAlign w:val="center"/>
            <w:textDirection w:val="lrTb"/>
            <w:noWrap w:val="false"/>
          </w:tcPr>
          <w:p>
            <w:pPr>
              <w:pStyle w:val="1094"/>
              <w:jc w:val="center"/>
              <w:rPr>
                <w:rFonts w:hint="eastAsia" w:ascii="宋体" w:cs="宋体"/>
                <w:color w:val="000000"/>
                <w:sz w:val="21"/>
                <w:szCs w:val="21"/>
                <w:lang w:bidi="ar-SA"/>
              </w:rPr>
            </w:pPr>
            <w:r>
              <w:rPr>
                <w:rFonts w:hint="eastAsia" w:ascii="宋体" w:cs="宋体"/>
                <w:color w:val="000000"/>
                <w:sz w:val="21"/>
                <w:szCs w:val="21"/>
                <w:lang w:bidi="ar-SA"/>
              </w:rPr>
              <w:t xml:space="preserve"> </w:t>
            </w:r>
            <w:r>
              <w:rPr>
                <w:rFonts w:hint="eastAsia" w:ascii="宋体" w:cs="宋体"/>
                <w:color w:val="000000"/>
                <w:sz w:val="21"/>
                <w:szCs w:val="21"/>
                <w:lang w:bidi="ar-SA"/>
              </w:rPr>
              <w:fldChar w:fldCharType="begin"/>
            </w:r>
            <w:r>
              <w:rPr>
                <w:rFonts w:hint="eastAsia" w:ascii="宋体" w:cs="宋体"/>
                <w:color w:val="000000"/>
                <w:sz w:val="21"/>
                <w:szCs w:val="21"/>
                <w:lang w:bidi="ar-SA"/>
              </w:rPr>
              <w:instrText xml:space="preserve">HYPERLINK "http://192.168.80.6:8000/JSAcceptanceOfLF_T"</w:instrText>
            </w:r>
            <w:r>
              <w:rPr>
                <w:rFonts w:hint="eastAsia" w:ascii="宋体" w:cs="宋体"/>
                <w:color w:val="000000"/>
                <w:sz w:val="21"/>
                <w:szCs w:val="21"/>
                <w:lang w:bidi="ar-SA"/>
              </w:rPr>
              <w:fldChar w:fldCharType="separate"/>
            </w:r>
            <w:r>
              <w:rPr>
                <w:rFonts w:hint="eastAsia" w:ascii="宋体" w:cs="宋体"/>
                <w:color w:val="000000"/>
                <w:sz w:val="21"/>
                <w:szCs w:val="21"/>
                <w:lang w:bidi="ar-SA"/>
              </w:rPr>
              <w:t xml:space="preserve">GB/T 6111-2018</w:t>
            </w:r>
            <w:r>
              <w:rPr>
                <w:rFonts w:hint="eastAsia" w:ascii="宋体" w:cs="宋体"/>
                <w:color w:val="000000"/>
                <w:sz w:val="21"/>
                <w:szCs w:val="21"/>
                <w:lang w:bidi="ar-SA"/>
              </w:rPr>
              <w:fldChar w:fldCharType="end"/>
            </w:r>
            <w:r>
              <w:rPr>
                <w:rFonts w:hint="eastAsia" w:ascii="宋体" w:cs="宋体"/>
                <w:color w:val="000000"/>
                <w:sz w:val="21"/>
                <w:szCs w:val="21"/>
                <w:lang w:bidi="ar-SA"/>
              </w:rPr>
            </w:r>
            <w:r/>
          </w:p>
        </w:tc>
      </w:tr>
      <w:tr>
        <w:trPr>
          <w:cantSplit/>
          <w:trHeight w:val="454"/>
        </w:trPr>
        <w:tc>
          <w:tcPr>
            <w:tcW w:w="853" w:type="dxa"/>
            <w:vAlign w:val="center"/>
            <w:textDirection w:val="lrTb"/>
            <w:noWrap w:val="false"/>
          </w:tcPr>
          <w:p>
            <w:pPr>
              <w:pStyle w:val="1094"/>
              <w:jc w:val="center"/>
              <w:rPr>
                <w:rFonts w:hint="eastAsia" w:ascii="宋体" w:cs="宋体"/>
                <w:color w:val="000000"/>
                <w:sz w:val="21"/>
                <w:szCs w:val="21"/>
                <w:lang w:bidi="ar-SA"/>
              </w:rPr>
            </w:pPr>
            <w:r>
              <w:rPr>
                <w:rFonts w:hint="eastAsia" w:ascii="宋体" w:cs="宋体"/>
                <w:color w:val="000000"/>
                <w:sz w:val="21"/>
                <w:szCs w:val="21"/>
                <w:lang w:bidi="ar-SA"/>
              </w:rPr>
              <w:t xml:space="preserve">5</w:t>
            </w:r>
            <w:r>
              <w:rPr>
                <w:rFonts w:hint="eastAsia" w:ascii="宋体" w:cs="宋体"/>
                <w:color w:val="000000"/>
                <w:sz w:val="21"/>
                <w:szCs w:val="21"/>
                <w:lang w:bidi="ar-SA"/>
              </w:rPr>
            </w:r>
            <w:r/>
          </w:p>
        </w:tc>
        <w:tc>
          <w:tcPr>
            <w:tcW w:w="2773" w:type="dxa"/>
            <w:vAlign w:val="center"/>
            <w:textDirection w:val="lrTb"/>
            <w:noWrap w:val="false"/>
          </w:tcPr>
          <w:p>
            <w:pPr>
              <w:pStyle w:val="1094"/>
              <w:jc w:val="center"/>
              <w:rPr>
                <w:rFonts w:hint="eastAsia" w:ascii="宋体" w:cs="宋体"/>
                <w:color w:val="000000"/>
                <w:sz w:val="21"/>
                <w:szCs w:val="21"/>
                <w:lang w:bidi="ar-SA"/>
              </w:rPr>
            </w:pPr>
            <w:r>
              <w:rPr>
                <w:rFonts w:hint="eastAsia" w:ascii="宋体" w:cs="宋体"/>
                <w:color w:val="000000"/>
                <w:sz w:val="21"/>
                <w:szCs w:val="21"/>
                <w:lang w:bidi="ar-SA"/>
              </w:rPr>
              <w:t xml:space="preserve">卫生性能</w:t>
            </w:r>
            <w:r>
              <w:rPr>
                <w:rFonts w:hint="eastAsia" w:ascii="宋体" w:cs="宋体"/>
                <w:color w:val="000000"/>
                <w:sz w:val="21"/>
                <w:szCs w:val="21"/>
                <w:lang w:bidi="ar-SA"/>
              </w:rPr>
            </w:r>
            <w:r/>
          </w:p>
        </w:tc>
        <w:tc>
          <w:tcPr>
            <w:tcW w:w="2899" w:type="dxa"/>
            <w:vAlign w:val="center"/>
            <w:textDirection w:val="lrTb"/>
            <w:noWrap w:val="false"/>
          </w:tcPr>
          <w:p>
            <w:pPr>
              <w:pStyle w:val="1094"/>
              <w:jc w:val="center"/>
              <w:rPr>
                <w:rFonts w:hint="eastAsia" w:ascii="宋体" w:cs="宋体"/>
                <w:color w:val="000000"/>
                <w:sz w:val="21"/>
                <w:szCs w:val="21"/>
                <w:lang w:bidi="ar-SA"/>
              </w:rPr>
            </w:pPr>
            <w:r>
              <w:rPr>
                <w:rFonts w:hint="eastAsia" w:ascii="宋体" w:cs="宋体"/>
                <w:color w:val="000000"/>
                <w:sz w:val="21"/>
                <w:szCs w:val="21"/>
                <w:lang w:bidi="ar-SA"/>
              </w:rPr>
              <w:t xml:space="preserve">GB/T32439-2015</w:t>
            </w:r>
            <w:r>
              <w:rPr>
                <w:rFonts w:hint="eastAsia" w:ascii="宋体" w:cs="宋体"/>
                <w:color w:val="000000"/>
                <w:sz w:val="21"/>
                <w:szCs w:val="21"/>
                <w:lang w:bidi="ar-SA"/>
              </w:rPr>
            </w:r>
            <w:r/>
          </w:p>
        </w:tc>
        <w:tc>
          <w:tcPr>
            <w:tcW w:w="2644" w:type="dxa"/>
            <w:vAlign w:val="center"/>
            <w:textDirection w:val="lrTb"/>
            <w:noWrap w:val="false"/>
          </w:tcPr>
          <w:p>
            <w:pPr>
              <w:pStyle w:val="1094"/>
              <w:jc w:val="center"/>
              <w:rPr>
                <w:rFonts w:hint="eastAsia" w:ascii="宋体" w:cs="宋体"/>
                <w:color w:val="000000"/>
                <w:sz w:val="21"/>
                <w:szCs w:val="21"/>
                <w:lang w:bidi="ar-SA"/>
              </w:rPr>
            </w:pPr>
            <w:r>
              <w:rPr>
                <w:rFonts w:hint="eastAsia" w:ascii="宋体" w:cs="宋体"/>
                <w:color w:val="000000"/>
                <w:sz w:val="21"/>
                <w:szCs w:val="21"/>
                <w:lang w:bidi="ar-SA"/>
              </w:rPr>
              <w:t xml:space="preserve">GB/T 17219-1998</w:t>
            </w:r>
            <w:r>
              <w:rPr>
                <w:rFonts w:hint="eastAsia" w:ascii="宋体" w:cs="宋体"/>
                <w:color w:val="000000"/>
                <w:sz w:val="21"/>
                <w:szCs w:val="21"/>
                <w:lang w:bidi="ar-SA"/>
              </w:rPr>
            </w:r>
            <w:r/>
          </w:p>
        </w:tc>
      </w:tr>
      <w:tr>
        <w:trPr>
          <w:cantSplit/>
          <w:trHeight w:val="454"/>
        </w:trPr>
        <w:tc>
          <w:tcPr>
            <w:gridSpan w:val="4"/>
            <w:tcW w:w="9169" w:type="dxa"/>
            <w:vAlign w:val="center"/>
            <w:textDirection w:val="lrTb"/>
            <w:noWrap w:val="false"/>
          </w:tcPr>
          <w:p>
            <w:pPr>
              <w:pStyle w:val="1094"/>
              <w:rPr>
                <w:rFonts w:hint="eastAsia" w:ascii="宋体" w:cs="宋体"/>
                <w:color w:val="000000"/>
                <w:sz w:val="21"/>
                <w:szCs w:val="21"/>
                <w:lang w:bidi="ar-SA"/>
              </w:rPr>
            </w:pPr>
            <w:r>
              <w:rPr>
                <w:rFonts w:hint="eastAsia" w:ascii="宋体" w:cs="宋体"/>
                <w:color w:val="000000"/>
                <w:sz w:val="21"/>
                <w:szCs w:val="21"/>
                <w:lang w:bidi="ar-SA"/>
              </w:rPr>
              <w:t xml:space="preserve">注1：规格尺寸的检验项目为：平均外径和壁厚公差。</w:t>
            </w:r>
            <w:r>
              <w:rPr>
                <w:rFonts w:hint="eastAsia" w:ascii="宋体" w:cs="宋体"/>
                <w:color w:val="000000"/>
                <w:sz w:val="21"/>
                <w:szCs w:val="21"/>
                <w:lang w:bidi="ar-SA"/>
              </w:rPr>
            </w:r>
            <w:r/>
          </w:p>
          <w:p>
            <w:pPr>
              <w:pStyle w:val="1094"/>
              <w:rPr>
                <w:rFonts w:hint="eastAsia" w:ascii="宋体" w:cs="宋体"/>
                <w:color w:val="000000"/>
                <w:sz w:val="21"/>
                <w:szCs w:val="21"/>
                <w:lang w:bidi="ar-SA"/>
              </w:rPr>
            </w:pPr>
            <w:r>
              <w:rPr>
                <w:rFonts w:hint="eastAsia" w:ascii="宋体" w:cs="宋体"/>
                <w:color w:val="000000"/>
                <w:sz w:val="21"/>
                <w:szCs w:val="21"/>
                <w:lang w:bidi="ar-SA"/>
              </w:rPr>
              <w:t xml:space="preserve">注2：卫生性能适用于饮用水管材，卫生性能的检验项目为：铅、镉、高锰酸钾消耗量。</w:t>
            </w:r>
            <w:r>
              <w:rPr>
                <w:rFonts w:hint="eastAsia" w:ascii="宋体" w:cs="宋体"/>
                <w:color w:val="000000"/>
                <w:sz w:val="21"/>
                <w:szCs w:val="21"/>
                <w:lang w:bidi="ar-SA"/>
              </w:rPr>
            </w:r>
            <w:r/>
          </w:p>
        </w:tc>
      </w:tr>
    </w:tbl>
    <w:p>
      <w:pPr>
        <w:pStyle w:val="1094"/>
        <w:jc w:val="center"/>
        <w:spacing w:after="156"/>
        <w:rPr>
          <w:rFonts w:hint="eastAsia" w:ascii="宋体" w:eastAsia="宋体" w:cs="宋体"/>
          <w:b/>
          <w:bCs/>
          <w:color w:val="000000"/>
          <w:sz w:val="21"/>
          <w:szCs w:val="21"/>
          <w:lang w:bidi="ar-SA"/>
        </w:rPr>
      </w:pPr>
      <w:r>
        <w:rPr>
          <w:rFonts w:hint="eastAsia" w:ascii="宋体" w:eastAsia="宋体" w:cs="宋体"/>
          <w:b/>
          <w:bCs/>
          <w:color w:val="000000"/>
          <w:sz w:val="21"/>
          <w:szCs w:val="21"/>
          <w:lang w:bidi="ar-SA"/>
        </w:rPr>
      </w:r>
      <w:r/>
    </w:p>
    <w:p>
      <w:pPr>
        <w:pStyle w:val="1094"/>
        <w:jc w:val="center"/>
        <w:keepLines w:val="0"/>
        <w:keepNext w:val="0"/>
        <w:pageBreakBefore w:val="0"/>
        <w:spacing w:line="360" w:lineRule="auto"/>
        <w:widowControl w:val="off"/>
        <w:rPr>
          <w:rFonts w:hint="eastAsia" w:ascii="宋体" w:eastAsia="宋体" w:cs="宋体"/>
          <w:b/>
          <w:bCs/>
          <w:color w:val="000000"/>
          <w:sz w:val="24"/>
          <w:szCs w:val="24"/>
          <w:lang w:bidi="ar-SA"/>
        </w:rPr>
      </w:pPr>
      <w:r>
        <w:rPr>
          <w:rFonts w:hint="eastAsia" w:ascii="宋体" w:eastAsia="宋体" w:cs="宋体"/>
          <w:b/>
          <w:bCs/>
          <w:color w:val="000000"/>
          <w:sz w:val="24"/>
          <w:szCs w:val="24"/>
          <w:lang w:bidi="ar-SA"/>
        </w:rPr>
        <w:t xml:space="preserve">给水用钢丝网骨架塑料（聚乙烯）复合管材</w:t>
      </w:r>
      <w:r>
        <w:rPr>
          <w:rFonts w:hint="eastAsia" w:ascii="宋体" w:eastAsia="宋体" w:cs="宋体"/>
          <w:b/>
          <w:bCs/>
          <w:color w:val="000000"/>
          <w:sz w:val="24"/>
          <w:szCs w:val="24"/>
          <w:lang w:bidi="ar-SA"/>
        </w:rPr>
      </w:r>
      <w:r/>
    </w:p>
    <w:tbl>
      <w:tblPr>
        <w:tblW w:w="4971"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7"/>
        <w:gridCol w:w="2768"/>
        <w:gridCol w:w="2897"/>
        <w:gridCol w:w="2594"/>
      </w:tblGrid>
      <w:tr>
        <w:trPr>
          <w:trHeight w:val="317"/>
          <w:tblHeader/>
        </w:trPr>
        <w:tc>
          <w:tcPr>
            <w:tcW w:w="857" w:type="dxa"/>
            <w:vAlign w:val="center"/>
            <w:vMerge w:val="restart"/>
            <w:textDirection w:val="lrTb"/>
            <w:noWrap w:val="false"/>
          </w:tcPr>
          <w:p>
            <w:pPr>
              <w:pStyle w:val="1094"/>
              <w:jc w:val="center"/>
              <w:rPr>
                <w:rFonts w:hint="eastAsia" w:ascii="宋体" w:cs="宋体"/>
                <w:color w:val="000000"/>
                <w:sz w:val="21"/>
                <w:szCs w:val="21"/>
                <w:lang w:bidi="ar-SA"/>
              </w:rPr>
            </w:pPr>
            <w:r>
              <w:rPr>
                <w:rFonts w:hint="eastAsia" w:ascii="宋体" w:cs="宋体"/>
                <w:color w:val="000000"/>
                <w:sz w:val="21"/>
                <w:szCs w:val="21"/>
                <w:lang w:bidi="ar-SA"/>
              </w:rPr>
              <w:t xml:space="preserve">序号</w:t>
            </w:r>
            <w:r>
              <w:rPr>
                <w:rFonts w:hint="eastAsia" w:ascii="宋体" w:cs="宋体"/>
                <w:color w:val="000000"/>
                <w:sz w:val="21"/>
                <w:szCs w:val="21"/>
                <w:lang w:bidi="ar-SA"/>
              </w:rPr>
            </w:r>
            <w:r/>
          </w:p>
        </w:tc>
        <w:tc>
          <w:tcPr>
            <w:tcW w:w="2768" w:type="dxa"/>
            <w:vAlign w:val="center"/>
            <w:vMerge w:val="restart"/>
            <w:textDirection w:val="lrTb"/>
            <w:noWrap w:val="false"/>
          </w:tcPr>
          <w:p>
            <w:pPr>
              <w:pStyle w:val="1094"/>
              <w:jc w:val="center"/>
              <w:rPr>
                <w:rFonts w:hint="eastAsia" w:ascii="宋体" w:cs="宋体"/>
                <w:color w:val="000000"/>
                <w:sz w:val="21"/>
                <w:szCs w:val="21"/>
                <w:lang w:bidi="ar-SA"/>
              </w:rPr>
            </w:pPr>
            <w:r>
              <w:rPr>
                <w:rFonts w:hint="eastAsia" w:ascii="宋体" w:eastAsia="宋体" w:cs="宋体"/>
                <w:color w:val="000000"/>
                <w:sz w:val="21"/>
                <w:szCs w:val="21"/>
                <w:lang w:bidi="ar-SA"/>
              </w:rPr>
              <w:t xml:space="preserve">检验检测项目</w:t>
            </w:r>
            <w:r>
              <w:rPr>
                <w:rFonts w:hint="eastAsia" w:ascii="宋体" w:cs="宋体"/>
                <w:color w:val="000000"/>
                <w:sz w:val="21"/>
                <w:szCs w:val="21"/>
                <w:lang w:bidi="ar-SA"/>
              </w:rPr>
            </w:r>
            <w:r/>
          </w:p>
        </w:tc>
        <w:tc>
          <w:tcPr>
            <w:tcW w:w="2897" w:type="dxa"/>
            <w:vAlign w:val="center"/>
            <w:vMerge w:val="restart"/>
            <w:textDirection w:val="lrTb"/>
            <w:noWrap w:val="false"/>
          </w:tcPr>
          <w:p>
            <w:pPr>
              <w:pStyle w:val="1094"/>
              <w:jc w:val="center"/>
              <w:rPr>
                <w:rFonts w:hint="eastAsia" w:ascii="宋体" w:cs="宋体"/>
                <w:color w:val="000000"/>
                <w:sz w:val="21"/>
                <w:szCs w:val="21"/>
                <w:lang w:bidi="ar-SA"/>
              </w:rPr>
            </w:pPr>
            <w:r>
              <w:rPr>
                <w:rFonts w:hint="eastAsia" w:ascii="宋体" w:eastAsia="宋体" w:cs="宋体"/>
                <w:color w:val="000000"/>
                <w:sz w:val="21"/>
                <w:szCs w:val="21"/>
                <w:lang w:bidi="ar-SA"/>
              </w:rPr>
              <w:t xml:space="preserve">检验检测依据</w:t>
            </w:r>
            <w:r>
              <w:rPr>
                <w:rFonts w:hint="eastAsia" w:ascii="宋体" w:cs="宋体"/>
                <w:color w:val="000000"/>
                <w:sz w:val="21"/>
                <w:szCs w:val="21"/>
                <w:lang w:bidi="ar-SA"/>
              </w:rPr>
            </w:r>
            <w:r/>
          </w:p>
        </w:tc>
        <w:tc>
          <w:tcPr>
            <w:tcW w:w="2594" w:type="dxa"/>
            <w:vAlign w:val="center"/>
            <w:vMerge w:val="restart"/>
            <w:textDirection w:val="lrTb"/>
            <w:noWrap w:val="false"/>
          </w:tcPr>
          <w:p>
            <w:pPr>
              <w:pStyle w:val="1094"/>
              <w:jc w:val="center"/>
              <w:rPr>
                <w:rFonts w:hint="eastAsia" w:ascii="宋体" w:cs="宋体"/>
                <w:color w:val="000000"/>
                <w:sz w:val="21"/>
                <w:szCs w:val="21"/>
                <w:lang w:bidi="ar-SA"/>
              </w:rPr>
            </w:pPr>
            <w:r>
              <w:rPr>
                <w:rFonts w:hint="eastAsia" w:ascii="宋体" w:eastAsia="宋体" w:cs="宋体"/>
                <w:color w:val="000000"/>
                <w:sz w:val="21"/>
                <w:szCs w:val="21"/>
                <w:lang w:bidi="ar-SA"/>
              </w:rPr>
              <w:t xml:space="preserve">检验检测方法</w:t>
            </w:r>
            <w:r>
              <w:rPr>
                <w:rFonts w:hint="eastAsia" w:ascii="宋体" w:cs="宋体"/>
                <w:color w:val="000000"/>
                <w:sz w:val="21"/>
                <w:szCs w:val="21"/>
                <w:lang w:bidi="ar-SA"/>
              </w:rPr>
            </w:r>
            <w:r/>
          </w:p>
        </w:tc>
      </w:tr>
      <w:tr>
        <w:trPr>
          <w:cantSplit/>
          <w:trHeight w:val="454"/>
        </w:trPr>
        <w:tc>
          <w:tcPr>
            <w:tcW w:w="857" w:type="dxa"/>
            <w:vAlign w:val="center"/>
            <w:textDirection w:val="lrTb"/>
            <w:noWrap w:val="false"/>
          </w:tcPr>
          <w:p>
            <w:pPr>
              <w:pStyle w:val="1094"/>
              <w:jc w:val="center"/>
              <w:rPr>
                <w:rFonts w:hint="eastAsia" w:ascii="宋体" w:cs="宋体"/>
                <w:color w:val="000000"/>
                <w:sz w:val="21"/>
                <w:szCs w:val="21"/>
                <w:lang w:bidi="ar-SA"/>
              </w:rPr>
            </w:pPr>
            <w:r>
              <w:rPr>
                <w:rFonts w:hint="eastAsia" w:ascii="宋体" w:cs="宋体"/>
                <w:color w:val="000000"/>
                <w:sz w:val="21"/>
                <w:szCs w:val="21"/>
                <w:lang w:bidi="ar-SA"/>
              </w:rPr>
              <w:t xml:space="preserve">1</w:t>
            </w:r>
            <w:r>
              <w:rPr>
                <w:rFonts w:hint="eastAsia" w:ascii="宋体" w:cs="宋体"/>
                <w:color w:val="000000"/>
                <w:sz w:val="21"/>
                <w:szCs w:val="21"/>
                <w:lang w:bidi="ar-SA"/>
              </w:rPr>
            </w:r>
            <w:r/>
          </w:p>
        </w:tc>
        <w:tc>
          <w:tcPr>
            <w:tcW w:w="2768" w:type="dxa"/>
            <w:vAlign w:val="center"/>
            <w:textDirection w:val="lrTb"/>
            <w:noWrap w:val="false"/>
          </w:tcPr>
          <w:p>
            <w:pPr>
              <w:pStyle w:val="1094"/>
              <w:jc w:val="center"/>
              <w:rPr>
                <w:rFonts w:hint="eastAsia" w:ascii="宋体" w:cs="宋体"/>
                <w:color w:val="000000"/>
                <w:sz w:val="21"/>
                <w:szCs w:val="21"/>
                <w:lang w:bidi="ar-SA"/>
              </w:rPr>
            </w:pPr>
            <w:r>
              <w:rPr>
                <w:rFonts w:hint="eastAsia" w:ascii="宋体" w:cs="宋体"/>
                <w:color w:val="000000"/>
                <w:sz w:val="21"/>
                <w:szCs w:val="21"/>
                <w:lang w:bidi="ar-SA"/>
              </w:rPr>
              <w:t xml:space="preserve">规格尺寸</w:t>
            </w:r>
            <w:r>
              <w:rPr>
                <w:rFonts w:hint="eastAsia" w:ascii="宋体" w:cs="宋体"/>
                <w:color w:val="000000"/>
                <w:sz w:val="21"/>
                <w:szCs w:val="21"/>
                <w:lang w:bidi="ar-SA"/>
              </w:rPr>
            </w:r>
            <w:r/>
          </w:p>
        </w:tc>
        <w:tc>
          <w:tcPr>
            <w:tcW w:w="2897" w:type="dxa"/>
            <w:vAlign w:val="center"/>
            <w:textDirection w:val="lrTb"/>
            <w:noWrap w:val="false"/>
          </w:tcPr>
          <w:p>
            <w:pPr>
              <w:pStyle w:val="1094"/>
              <w:jc w:val="center"/>
              <w:rPr>
                <w:rFonts w:hint="eastAsia" w:ascii="宋体" w:cs="宋体"/>
                <w:color w:val="000000"/>
                <w:sz w:val="21"/>
                <w:szCs w:val="21"/>
                <w:lang w:bidi="ar-SA"/>
              </w:rPr>
            </w:pPr>
            <w:r>
              <w:rPr>
                <w:rFonts w:hint="eastAsia" w:ascii="宋体" w:cs="宋体"/>
                <w:color w:val="000000"/>
                <w:sz w:val="21"/>
                <w:szCs w:val="21"/>
                <w:lang w:bidi="ar-SA"/>
              </w:rPr>
              <w:t xml:space="preserve">CJ/T189-2007</w:t>
            </w:r>
            <w:r>
              <w:rPr>
                <w:rFonts w:hint="eastAsia" w:ascii="宋体" w:cs="宋体"/>
                <w:color w:val="000000"/>
                <w:sz w:val="21"/>
                <w:szCs w:val="21"/>
                <w:lang w:bidi="ar-SA"/>
              </w:rPr>
            </w:r>
            <w:r/>
          </w:p>
        </w:tc>
        <w:tc>
          <w:tcPr>
            <w:tcW w:w="2594" w:type="dxa"/>
            <w:vAlign w:val="center"/>
            <w:textDirection w:val="lrTb"/>
            <w:noWrap w:val="false"/>
          </w:tcPr>
          <w:p>
            <w:pPr>
              <w:pStyle w:val="1094"/>
              <w:jc w:val="center"/>
              <w:rPr>
                <w:rFonts w:hint="eastAsia" w:ascii="宋体" w:cs="宋体"/>
                <w:color w:val="000000"/>
                <w:sz w:val="21"/>
                <w:szCs w:val="21"/>
                <w:lang w:bidi="ar-SA"/>
              </w:rPr>
            </w:pPr>
            <w:r>
              <w:rPr>
                <w:rFonts w:hint="eastAsia" w:ascii="宋体" w:cs="宋体"/>
                <w:color w:val="000000"/>
                <w:sz w:val="21"/>
                <w:szCs w:val="21"/>
                <w:lang w:bidi="ar-SA"/>
              </w:rPr>
              <w:t xml:space="preserve">GB/T 8806-2008</w:t>
            </w:r>
            <w:r>
              <w:rPr>
                <w:rFonts w:hint="eastAsia" w:ascii="宋体" w:cs="宋体"/>
                <w:color w:val="000000"/>
                <w:sz w:val="21"/>
                <w:szCs w:val="21"/>
                <w:lang w:bidi="ar-SA"/>
              </w:rPr>
            </w:r>
            <w:r/>
          </w:p>
        </w:tc>
      </w:tr>
      <w:tr>
        <w:trPr>
          <w:cantSplit/>
          <w:trHeight w:val="454"/>
        </w:trPr>
        <w:tc>
          <w:tcPr>
            <w:tcW w:w="857" w:type="dxa"/>
            <w:vAlign w:val="center"/>
            <w:textDirection w:val="lrTb"/>
            <w:noWrap w:val="false"/>
          </w:tcPr>
          <w:p>
            <w:pPr>
              <w:pStyle w:val="1094"/>
              <w:jc w:val="center"/>
              <w:rPr>
                <w:rFonts w:hint="eastAsia" w:ascii="宋体" w:cs="宋体"/>
                <w:color w:val="000000"/>
                <w:sz w:val="21"/>
                <w:szCs w:val="21"/>
                <w:lang w:bidi="ar-SA"/>
              </w:rPr>
            </w:pPr>
            <w:r>
              <w:rPr>
                <w:rFonts w:hint="eastAsia" w:ascii="宋体" w:cs="宋体"/>
                <w:color w:val="000000"/>
                <w:sz w:val="21"/>
                <w:szCs w:val="21"/>
                <w:lang w:bidi="ar-SA"/>
              </w:rPr>
              <w:t xml:space="preserve">2</w:t>
            </w:r>
            <w:r>
              <w:rPr>
                <w:rFonts w:hint="eastAsia" w:ascii="宋体" w:cs="宋体"/>
                <w:color w:val="000000"/>
                <w:sz w:val="21"/>
                <w:szCs w:val="21"/>
                <w:lang w:bidi="ar-SA"/>
              </w:rPr>
            </w:r>
            <w:r/>
          </w:p>
        </w:tc>
        <w:tc>
          <w:tcPr>
            <w:tcW w:w="2768" w:type="dxa"/>
            <w:vAlign w:val="center"/>
            <w:textDirection w:val="lrTb"/>
            <w:noWrap w:val="false"/>
          </w:tcPr>
          <w:p>
            <w:pPr>
              <w:pStyle w:val="1094"/>
              <w:jc w:val="center"/>
              <w:rPr>
                <w:rFonts w:hint="eastAsia" w:ascii="宋体" w:cs="宋体"/>
                <w:color w:val="000000"/>
                <w:sz w:val="21"/>
                <w:szCs w:val="21"/>
                <w:lang w:bidi="ar-SA"/>
              </w:rPr>
            </w:pPr>
            <w:r>
              <w:rPr>
                <w:rFonts w:hint="eastAsia" w:ascii="宋体" w:cs="宋体"/>
                <w:color w:val="000000"/>
                <w:sz w:val="21"/>
                <w:szCs w:val="21"/>
                <w:lang w:bidi="ar-SA"/>
              </w:rPr>
              <w:t xml:space="preserve">受压开裂稳定性</w:t>
            </w:r>
            <w:r>
              <w:rPr>
                <w:rFonts w:hint="eastAsia" w:ascii="宋体" w:cs="宋体"/>
                <w:color w:val="000000"/>
                <w:sz w:val="21"/>
                <w:szCs w:val="21"/>
                <w:lang w:bidi="ar-SA"/>
              </w:rPr>
            </w:r>
            <w:r/>
          </w:p>
        </w:tc>
        <w:tc>
          <w:tcPr>
            <w:tcW w:w="2897" w:type="dxa"/>
            <w:vAlign w:val="center"/>
            <w:textDirection w:val="lrTb"/>
            <w:noWrap w:val="false"/>
          </w:tcPr>
          <w:p>
            <w:pPr>
              <w:pStyle w:val="1094"/>
              <w:jc w:val="center"/>
              <w:rPr>
                <w:rFonts w:hint="eastAsia" w:ascii="宋体"/>
                <w:color w:val="000000"/>
                <w:sz w:val="21"/>
                <w:szCs w:val="21"/>
              </w:rPr>
            </w:pPr>
            <w:r>
              <w:rPr>
                <w:rFonts w:hint="eastAsia" w:ascii="宋体" w:cs="宋体"/>
                <w:color w:val="000000"/>
                <w:sz w:val="21"/>
                <w:szCs w:val="21"/>
                <w:lang w:bidi="ar-SA"/>
              </w:rPr>
              <w:t xml:space="preserve">CJ/T189-2007</w:t>
            </w:r>
            <w:r>
              <w:rPr>
                <w:rFonts w:hint="eastAsia" w:ascii="宋体"/>
                <w:color w:val="000000"/>
                <w:sz w:val="21"/>
                <w:szCs w:val="21"/>
              </w:rPr>
            </w:r>
            <w:r/>
          </w:p>
        </w:tc>
        <w:tc>
          <w:tcPr>
            <w:tcW w:w="2594" w:type="dxa"/>
            <w:vAlign w:val="center"/>
            <w:textDirection w:val="lrTb"/>
            <w:noWrap w:val="false"/>
          </w:tcPr>
          <w:p>
            <w:pPr>
              <w:pStyle w:val="1094"/>
              <w:jc w:val="center"/>
              <w:rPr>
                <w:rFonts w:hint="eastAsia" w:ascii="宋体" w:cs="宋体"/>
                <w:color w:val="000000"/>
                <w:sz w:val="21"/>
                <w:szCs w:val="21"/>
                <w:lang w:bidi="ar-SA"/>
              </w:rPr>
            </w:pPr>
            <w:r>
              <w:rPr>
                <w:rFonts w:hint="eastAsia" w:ascii="宋体" w:cs="宋体"/>
                <w:color w:val="000000"/>
                <w:sz w:val="21"/>
                <w:szCs w:val="21"/>
                <w:lang w:bidi="ar-SA"/>
              </w:rPr>
              <w:t xml:space="preserve">CJ/T189-2007</w:t>
            </w:r>
            <w:r>
              <w:rPr>
                <w:rFonts w:hint="eastAsia" w:ascii="宋体" w:cs="宋体"/>
                <w:color w:val="000000"/>
                <w:sz w:val="21"/>
                <w:szCs w:val="21"/>
                <w:lang w:bidi="ar-SA"/>
              </w:rPr>
            </w:r>
            <w:r/>
          </w:p>
        </w:tc>
      </w:tr>
      <w:tr>
        <w:trPr>
          <w:cantSplit/>
          <w:trHeight w:val="454"/>
        </w:trPr>
        <w:tc>
          <w:tcPr>
            <w:tcW w:w="857" w:type="dxa"/>
            <w:vAlign w:val="center"/>
            <w:textDirection w:val="lrTb"/>
            <w:noWrap w:val="false"/>
          </w:tcPr>
          <w:p>
            <w:pPr>
              <w:pStyle w:val="1094"/>
              <w:jc w:val="center"/>
              <w:rPr>
                <w:rFonts w:hint="eastAsia" w:ascii="宋体" w:cs="宋体"/>
                <w:color w:val="000000"/>
                <w:sz w:val="21"/>
                <w:szCs w:val="21"/>
                <w:lang w:bidi="ar-SA"/>
              </w:rPr>
            </w:pPr>
            <w:r>
              <w:rPr>
                <w:rFonts w:hint="eastAsia" w:ascii="宋体" w:cs="宋体"/>
                <w:color w:val="000000"/>
                <w:sz w:val="21"/>
                <w:szCs w:val="21"/>
                <w:lang w:bidi="ar-SA"/>
              </w:rPr>
              <w:t xml:space="preserve">3</w:t>
            </w:r>
            <w:r>
              <w:rPr>
                <w:rFonts w:hint="eastAsia" w:ascii="宋体" w:cs="宋体"/>
                <w:color w:val="000000"/>
                <w:sz w:val="21"/>
                <w:szCs w:val="21"/>
                <w:lang w:bidi="ar-SA"/>
              </w:rPr>
            </w:r>
            <w:r/>
          </w:p>
        </w:tc>
        <w:tc>
          <w:tcPr>
            <w:tcW w:w="2768" w:type="dxa"/>
            <w:vAlign w:val="center"/>
            <w:textDirection w:val="lrTb"/>
            <w:noWrap w:val="false"/>
          </w:tcPr>
          <w:p>
            <w:pPr>
              <w:pStyle w:val="1094"/>
              <w:jc w:val="center"/>
              <w:rPr>
                <w:rFonts w:hint="eastAsia" w:ascii="宋体" w:cs="宋体"/>
                <w:color w:val="000000"/>
                <w:sz w:val="21"/>
                <w:szCs w:val="21"/>
                <w:lang w:bidi="ar-SA"/>
              </w:rPr>
            </w:pPr>
            <w:r>
              <w:rPr>
                <w:rFonts w:hint="eastAsia" w:ascii="宋体" w:cs="宋体"/>
                <w:color w:val="000000"/>
                <w:sz w:val="21"/>
                <w:szCs w:val="21"/>
                <w:lang w:bidi="ar-SA"/>
              </w:rPr>
              <w:t xml:space="preserve">短期静液压强度（20℃，1h）</w:t>
            </w:r>
            <w:r>
              <w:rPr>
                <w:rFonts w:hint="eastAsia" w:ascii="宋体" w:cs="宋体"/>
                <w:color w:val="000000"/>
                <w:sz w:val="21"/>
                <w:szCs w:val="21"/>
                <w:lang w:bidi="ar-SA"/>
              </w:rPr>
            </w:r>
            <w:r/>
          </w:p>
        </w:tc>
        <w:tc>
          <w:tcPr>
            <w:tcW w:w="2897" w:type="dxa"/>
            <w:vAlign w:val="center"/>
            <w:textDirection w:val="lrTb"/>
            <w:noWrap w:val="false"/>
          </w:tcPr>
          <w:p>
            <w:pPr>
              <w:pStyle w:val="1094"/>
              <w:jc w:val="center"/>
              <w:rPr>
                <w:rFonts w:hint="eastAsia" w:ascii="宋体"/>
                <w:color w:val="000000"/>
                <w:sz w:val="21"/>
                <w:szCs w:val="21"/>
              </w:rPr>
            </w:pPr>
            <w:r>
              <w:rPr>
                <w:rFonts w:hint="eastAsia" w:ascii="宋体" w:cs="宋体"/>
                <w:color w:val="000000"/>
                <w:sz w:val="21"/>
                <w:szCs w:val="21"/>
                <w:lang w:bidi="ar-SA"/>
              </w:rPr>
              <w:t xml:space="preserve">CJ/T189-2007</w:t>
            </w:r>
            <w:r>
              <w:rPr>
                <w:rFonts w:hint="eastAsia" w:ascii="宋体"/>
                <w:color w:val="000000"/>
                <w:sz w:val="21"/>
                <w:szCs w:val="21"/>
              </w:rPr>
            </w:r>
            <w:r/>
          </w:p>
        </w:tc>
        <w:tc>
          <w:tcPr>
            <w:tcW w:w="2594" w:type="dxa"/>
            <w:vAlign w:val="center"/>
            <w:textDirection w:val="lrTb"/>
            <w:noWrap w:val="false"/>
          </w:tcPr>
          <w:p>
            <w:pPr>
              <w:pStyle w:val="1094"/>
              <w:jc w:val="center"/>
              <w:rPr>
                <w:rFonts w:hint="eastAsia" w:ascii="宋体" w:cs="宋体"/>
                <w:color w:val="000000"/>
                <w:sz w:val="21"/>
                <w:szCs w:val="21"/>
                <w:lang w:bidi="ar-SA"/>
              </w:rPr>
            </w:pPr>
            <w:r>
              <w:rPr>
                <w:rFonts w:hint="eastAsia" w:ascii="宋体" w:cs="宋体"/>
                <w:color w:val="000000"/>
                <w:sz w:val="21"/>
                <w:szCs w:val="21"/>
                <w:lang w:bidi="ar-SA"/>
              </w:rPr>
              <w:t xml:space="preserve"> </w:t>
            </w:r>
            <w:r>
              <w:rPr>
                <w:rFonts w:hint="eastAsia" w:ascii="宋体" w:cs="宋体"/>
                <w:color w:val="000000"/>
                <w:sz w:val="21"/>
                <w:szCs w:val="21"/>
                <w:lang w:bidi="ar-SA"/>
              </w:rPr>
              <w:fldChar w:fldCharType="begin"/>
            </w:r>
            <w:r>
              <w:rPr>
                <w:rFonts w:hint="eastAsia" w:ascii="宋体" w:cs="宋体"/>
                <w:color w:val="000000"/>
                <w:sz w:val="21"/>
                <w:szCs w:val="21"/>
                <w:lang w:bidi="ar-SA"/>
              </w:rPr>
              <w:instrText xml:space="preserve">HYPERLINK "http://192.168.80.6:8000/JSAcceptanceOfLF_T"</w:instrText>
            </w:r>
            <w:r>
              <w:rPr>
                <w:rFonts w:hint="eastAsia" w:ascii="宋体" w:cs="宋体"/>
                <w:color w:val="000000"/>
                <w:sz w:val="21"/>
                <w:szCs w:val="21"/>
                <w:lang w:bidi="ar-SA"/>
              </w:rPr>
              <w:fldChar w:fldCharType="separate"/>
            </w:r>
            <w:r>
              <w:rPr>
                <w:rFonts w:hint="eastAsia" w:ascii="宋体" w:cs="宋体"/>
                <w:color w:val="000000"/>
                <w:sz w:val="21"/>
                <w:szCs w:val="21"/>
                <w:lang w:bidi="ar-SA"/>
              </w:rPr>
              <w:t xml:space="preserve">GB/T 6111-2018</w:t>
            </w:r>
            <w:r>
              <w:rPr>
                <w:rFonts w:hint="eastAsia" w:ascii="宋体" w:cs="宋体"/>
                <w:color w:val="000000"/>
                <w:sz w:val="21"/>
                <w:szCs w:val="21"/>
                <w:lang w:bidi="ar-SA"/>
              </w:rPr>
              <w:fldChar w:fldCharType="end"/>
            </w:r>
            <w:r>
              <w:rPr>
                <w:rFonts w:hint="eastAsia" w:ascii="宋体" w:cs="宋体"/>
                <w:color w:val="000000"/>
                <w:sz w:val="21"/>
                <w:szCs w:val="21"/>
                <w:lang w:bidi="ar-SA"/>
              </w:rPr>
            </w:r>
            <w:r/>
          </w:p>
        </w:tc>
      </w:tr>
      <w:tr>
        <w:trPr>
          <w:cantSplit/>
          <w:trHeight w:val="454"/>
        </w:trPr>
        <w:tc>
          <w:tcPr>
            <w:gridSpan w:val="4"/>
            <w:tcW w:w="9116" w:type="dxa"/>
            <w:vAlign w:val="center"/>
            <w:textDirection w:val="lrTb"/>
            <w:noWrap w:val="false"/>
          </w:tcPr>
          <w:p>
            <w:pPr>
              <w:pStyle w:val="1094"/>
              <w:rPr>
                <w:rFonts w:hint="eastAsia" w:ascii="宋体" w:cs="宋体"/>
                <w:color w:val="000000"/>
                <w:sz w:val="21"/>
                <w:szCs w:val="21"/>
                <w:lang w:bidi="ar-SA"/>
              </w:rPr>
            </w:pPr>
            <w:r>
              <w:rPr>
                <w:rFonts w:hint="eastAsia" w:ascii="宋体" w:cs="宋体"/>
                <w:color w:val="000000"/>
                <w:sz w:val="21"/>
                <w:szCs w:val="21"/>
                <w:lang w:bidi="ar-SA"/>
              </w:rPr>
              <w:t xml:space="preserve">注1：规格尺寸的检验项目为：平均外径和壁厚公差。</w:t>
            </w:r>
            <w:r>
              <w:rPr>
                <w:rFonts w:hint="eastAsia" w:ascii="宋体" w:cs="宋体"/>
                <w:color w:val="000000"/>
                <w:sz w:val="21"/>
                <w:szCs w:val="21"/>
                <w:lang w:bidi="ar-SA"/>
              </w:rPr>
            </w:r>
            <w:r/>
          </w:p>
        </w:tc>
      </w:tr>
    </w:tbl>
    <w:p>
      <w:pPr>
        <w:pStyle w:val="1113"/>
        <w:rPr>
          <w:rFonts w:ascii="宋体" w:hAnsi="宋体"/>
          <w:color w:val="000000"/>
          <w:sz w:val="21"/>
          <w:szCs w:val="21"/>
        </w:rPr>
      </w:pPr>
      <w:r>
        <w:rPr>
          <w:rFonts w:ascii="宋体" w:hAnsi="宋体"/>
          <w:color w:val="000000"/>
          <w:sz w:val="21"/>
          <w:szCs w:val="21"/>
        </w:rPr>
      </w:r>
      <w:r/>
    </w:p>
    <w:p>
      <w:pPr>
        <w:pStyle w:val="1094"/>
        <w:jc w:val="center"/>
        <w:keepLines w:val="0"/>
        <w:keepNext w:val="0"/>
        <w:pageBreakBefore w:val="0"/>
        <w:spacing w:line="360" w:lineRule="auto"/>
        <w:widowControl w:val="off"/>
        <w:rPr>
          <w:rFonts w:hint="eastAsia" w:ascii="宋体" w:eastAsia="宋体" w:cs="宋体"/>
          <w:b/>
          <w:bCs/>
          <w:color w:val="000000"/>
          <w:sz w:val="24"/>
          <w:szCs w:val="24"/>
          <w:lang w:bidi="ar-SA"/>
        </w:rPr>
      </w:pPr>
      <w:r>
        <w:rPr>
          <w:rFonts w:hint="eastAsia" w:ascii="宋体" w:eastAsia="宋体" w:cs="宋体"/>
          <w:b/>
          <w:bCs/>
          <w:color w:val="000000"/>
          <w:sz w:val="24"/>
          <w:szCs w:val="24"/>
          <w:lang w:bidi="ar-SA"/>
        </w:rPr>
        <w:t xml:space="preserve">聚乙烯双壁波纹管管材</w:t>
      </w:r>
      <w:r>
        <w:rPr>
          <w:rFonts w:hint="eastAsia" w:ascii="宋体" w:eastAsia="宋体" w:cs="宋体"/>
          <w:b/>
          <w:bCs/>
          <w:color w:val="000000"/>
          <w:sz w:val="24"/>
          <w:szCs w:val="24"/>
          <w:lang w:bidi="ar-SA"/>
        </w:rPr>
      </w:r>
      <w:r/>
    </w:p>
    <w:tbl>
      <w:tblPr>
        <w:tblW w:w="4971"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7"/>
        <w:gridCol w:w="2768"/>
        <w:gridCol w:w="2897"/>
        <w:gridCol w:w="2594"/>
      </w:tblGrid>
      <w:tr>
        <w:trPr>
          <w:trHeight w:val="317"/>
          <w:tblHeader/>
        </w:trPr>
        <w:tc>
          <w:tcPr>
            <w:tcW w:w="857" w:type="dxa"/>
            <w:vAlign w:val="center"/>
            <w:vMerge w:val="restart"/>
            <w:textDirection w:val="lrTb"/>
            <w:noWrap w:val="false"/>
          </w:tcPr>
          <w:p>
            <w:pPr>
              <w:pStyle w:val="1094"/>
              <w:jc w:val="center"/>
              <w:rPr>
                <w:rFonts w:hint="eastAsia" w:ascii="宋体" w:cs="宋体"/>
                <w:color w:val="000000"/>
                <w:sz w:val="21"/>
                <w:szCs w:val="21"/>
                <w:lang w:bidi="ar-SA"/>
              </w:rPr>
            </w:pPr>
            <w:r>
              <w:rPr>
                <w:rFonts w:hint="eastAsia" w:ascii="宋体" w:cs="宋体"/>
                <w:color w:val="000000"/>
                <w:sz w:val="21"/>
                <w:szCs w:val="21"/>
                <w:lang w:bidi="ar-SA"/>
              </w:rPr>
              <w:t xml:space="preserve">序号</w:t>
            </w:r>
            <w:r>
              <w:rPr>
                <w:rFonts w:hint="eastAsia" w:ascii="宋体" w:cs="宋体"/>
                <w:color w:val="000000"/>
                <w:sz w:val="21"/>
                <w:szCs w:val="21"/>
                <w:lang w:bidi="ar-SA"/>
              </w:rPr>
            </w:r>
            <w:r/>
          </w:p>
        </w:tc>
        <w:tc>
          <w:tcPr>
            <w:tcW w:w="2768" w:type="dxa"/>
            <w:vAlign w:val="center"/>
            <w:vMerge w:val="restart"/>
            <w:textDirection w:val="lrTb"/>
            <w:noWrap w:val="false"/>
          </w:tcPr>
          <w:p>
            <w:pPr>
              <w:pStyle w:val="1094"/>
              <w:jc w:val="center"/>
              <w:rPr>
                <w:rFonts w:hint="eastAsia" w:ascii="宋体" w:cs="宋体"/>
                <w:color w:val="000000"/>
                <w:sz w:val="21"/>
                <w:szCs w:val="21"/>
                <w:lang w:bidi="ar-SA"/>
              </w:rPr>
            </w:pPr>
            <w:r>
              <w:rPr>
                <w:rFonts w:hint="eastAsia" w:ascii="宋体" w:eastAsia="宋体" w:cs="宋体"/>
                <w:color w:val="000000"/>
                <w:sz w:val="21"/>
                <w:szCs w:val="21"/>
                <w:lang w:bidi="ar-SA"/>
              </w:rPr>
              <w:t xml:space="preserve">检验检测项目</w:t>
            </w:r>
            <w:r>
              <w:rPr>
                <w:rFonts w:hint="eastAsia" w:ascii="宋体" w:cs="宋体"/>
                <w:color w:val="000000"/>
                <w:sz w:val="21"/>
                <w:szCs w:val="21"/>
                <w:lang w:bidi="ar-SA"/>
              </w:rPr>
            </w:r>
            <w:r/>
          </w:p>
        </w:tc>
        <w:tc>
          <w:tcPr>
            <w:tcW w:w="2897" w:type="dxa"/>
            <w:vAlign w:val="center"/>
            <w:vMerge w:val="restart"/>
            <w:textDirection w:val="lrTb"/>
            <w:noWrap w:val="false"/>
          </w:tcPr>
          <w:p>
            <w:pPr>
              <w:pStyle w:val="1094"/>
              <w:jc w:val="center"/>
              <w:rPr>
                <w:rFonts w:hint="eastAsia" w:ascii="宋体" w:cs="宋体"/>
                <w:color w:val="000000"/>
                <w:sz w:val="21"/>
                <w:szCs w:val="21"/>
                <w:lang w:bidi="ar-SA"/>
              </w:rPr>
            </w:pPr>
            <w:r>
              <w:rPr>
                <w:rFonts w:hint="eastAsia" w:ascii="宋体" w:eastAsia="宋体" w:cs="宋体"/>
                <w:color w:val="000000"/>
                <w:sz w:val="21"/>
                <w:szCs w:val="21"/>
                <w:lang w:bidi="ar-SA"/>
              </w:rPr>
              <w:t xml:space="preserve">检验检测依据</w:t>
            </w:r>
            <w:r>
              <w:rPr>
                <w:rFonts w:hint="eastAsia" w:ascii="宋体" w:cs="宋体"/>
                <w:color w:val="000000"/>
                <w:sz w:val="21"/>
                <w:szCs w:val="21"/>
                <w:lang w:bidi="ar-SA"/>
              </w:rPr>
            </w:r>
            <w:r/>
          </w:p>
        </w:tc>
        <w:tc>
          <w:tcPr>
            <w:tcW w:w="2594" w:type="dxa"/>
            <w:vAlign w:val="center"/>
            <w:vMerge w:val="restart"/>
            <w:textDirection w:val="lrTb"/>
            <w:noWrap w:val="false"/>
          </w:tcPr>
          <w:p>
            <w:pPr>
              <w:pStyle w:val="1094"/>
              <w:jc w:val="center"/>
              <w:rPr>
                <w:rFonts w:hint="eastAsia" w:ascii="宋体" w:cs="宋体"/>
                <w:color w:val="000000"/>
                <w:sz w:val="21"/>
                <w:szCs w:val="21"/>
                <w:lang w:bidi="ar-SA"/>
              </w:rPr>
            </w:pPr>
            <w:r>
              <w:rPr>
                <w:rFonts w:hint="eastAsia" w:ascii="宋体" w:eastAsia="宋体" w:cs="宋体"/>
                <w:color w:val="000000"/>
                <w:sz w:val="21"/>
                <w:szCs w:val="21"/>
                <w:lang w:bidi="ar-SA"/>
              </w:rPr>
              <w:t xml:space="preserve">检验检测方法</w:t>
            </w:r>
            <w:r>
              <w:rPr>
                <w:rFonts w:hint="eastAsia" w:ascii="宋体" w:cs="宋体"/>
                <w:color w:val="000000"/>
                <w:sz w:val="21"/>
                <w:szCs w:val="21"/>
                <w:lang w:bidi="ar-SA"/>
              </w:rPr>
            </w:r>
            <w:r/>
          </w:p>
        </w:tc>
      </w:tr>
      <w:tr>
        <w:trPr>
          <w:cantSplit/>
          <w:trHeight w:val="454"/>
        </w:trPr>
        <w:tc>
          <w:tcPr>
            <w:tcW w:w="857" w:type="dxa"/>
            <w:vAlign w:val="center"/>
            <w:textDirection w:val="lrTb"/>
            <w:noWrap w:val="false"/>
          </w:tcPr>
          <w:p>
            <w:pPr>
              <w:pStyle w:val="1094"/>
              <w:jc w:val="center"/>
              <w:rPr>
                <w:rFonts w:hint="eastAsia" w:ascii="宋体" w:cs="宋体"/>
                <w:color w:val="000000"/>
                <w:sz w:val="21"/>
                <w:szCs w:val="21"/>
                <w:lang w:bidi="ar-SA"/>
              </w:rPr>
            </w:pPr>
            <w:r>
              <w:rPr>
                <w:rFonts w:hint="eastAsia" w:ascii="宋体" w:cs="宋体"/>
                <w:color w:val="000000"/>
                <w:sz w:val="21"/>
                <w:szCs w:val="21"/>
                <w:lang w:bidi="ar-SA"/>
              </w:rPr>
              <w:t xml:space="preserve">1</w:t>
            </w:r>
            <w:r>
              <w:rPr>
                <w:rFonts w:hint="eastAsia" w:ascii="宋体" w:cs="宋体"/>
                <w:color w:val="000000"/>
                <w:sz w:val="21"/>
                <w:szCs w:val="21"/>
                <w:lang w:bidi="ar-SA"/>
              </w:rPr>
            </w:r>
            <w:r/>
          </w:p>
        </w:tc>
        <w:tc>
          <w:tcPr>
            <w:tcW w:w="2768" w:type="dxa"/>
            <w:vAlign w:val="center"/>
            <w:textDirection w:val="lrTb"/>
            <w:noWrap w:val="false"/>
          </w:tcPr>
          <w:p>
            <w:pPr>
              <w:pStyle w:val="1094"/>
              <w:jc w:val="center"/>
              <w:rPr>
                <w:rFonts w:hint="eastAsia" w:ascii="宋体" w:cs="宋体"/>
                <w:color w:val="000000"/>
                <w:sz w:val="21"/>
                <w:szCs w:val="21"/>
                <w:lang w:bidi="ar-SA"/>
              </w:rPr>
            </w:pPr>
            <w:r>
              <w:rPr>
                <w:rFonts w:hint="eastAsia" w:ascii="宋体" w:cs="宋体"/>
                <w:color w:val="000000"/>
                <w:sz w:val="21"/>
                <w:szCs w:val="21"/>
                <w:lang w:bidi="ar-SA"/>
              </w:rPr>
              <w:t xml:space="preserve">规格尺寸</w:t>
            </w:r>
            <w:r>
              <w:rPr>
                <w:rFonts w:hint="eastAsia" w:ascii="宋体" w:cs="宋体"/>
                <w:color w:val="000000"/>
                <w:sz w:val="21"/>
                <w:szCs w:val="21"/>
                <w:lang w:bidi="ar-SA"/>
              </w:rPr>
            </w:r>
            <w:r/>
          </w:p>
        </w:tc>
        <w:tc>
          <w:tcPr>
            <w:tcW w:w="2897" w:type="dxa"/>
            <w:vAlign w:val="center"/>
            <w:textDirection w:val="lrTb"/>
            <w:noWrap w:val="false"/>
          </w:tcPr>
          <w:p>
            <w:pPr>
              <w:pStyle w:val="1094"/>
              <w:jc w:val="center"/>
              <w:rPr>
                <w:rFonts w:hint="eastAsia" w:ascii="宋体" w:cs="宋体"/>
                <w:color w:val="000000"/>
                <w:sz w:val="21"/>
                <w:szCs w:val="21"/>
                <w:lang w:bidi="ar-SA"/>
              </w:rPr>
            </w:pPr>
            <w:r>
              <w:rPr>
                <w:rFonts w:hint="eastAsia" w:ascii="宋体" w:cs="宋体"/>
                <w:color w:val="000000"/>
                <w:sz w:val="21"/>
                <w:szCs w:val="21"/>
                <w:lang w:bidi="ar-SA"/>
              </w:rPr>
              <w:t xml:space="preserve">GB/T 19472.1-2019</w:t>
            </w:r>
            <w:r>
              <w:rPr>
                <w:rFonts w:hint="eastAsia" w:ascii="宋体" w:cs="宋体"/>
                <w:color w:val="000000"/>
                <w:sz w:val="21"/>
                <w:szCs w:val="21"/>
                <w:lang w:bidi="ar-SA"/>
              </w:rPr>
            </w:r>
            <w:r/>
          </w:p>
        </w:tc>
        <w:tc>
          <w:tcPr>
            <w:tcW w:w="2594" w:type="dxa"/>
            <w:vAlign w:val="center"/>
            <w:textDirection w:val="lrTb"/>
            <w:noWrap w:val="false"/>
          </w:tcPr>
          <w:p>
            <w:pPr>
              <w:pStyle w:val="1094"/>
              <w:jc w:val="center"/>
              <w:rPr>
                <w:rFonts w:hint="eastAsia" w:ascii="宋体" w:cs="宋体"/>
                <w:color w:val="000000"/>
                <w:sz w:val="21"/>
                <w:szCs w:val="21"/>
                <w:lang w:bidi="ar-SA"/>
              </w:rPr>
            </w:pPr>
            <w:r>
              <w:rPr>
                <w:rFonts w:hint="eastAsia" w:ascii="宋体" w:cs="宋体"/>
                <w:color w:val="000000"/>
                <w:sz w:val="21"/>
                <w:szCs w:val="21"/>
                <w:lang w:bidi="ar-SA"/>
              </w:rPr>
              <w:t xml:space="preserve">GB/T 8806-2008</w:t>
            </w:r>
            <w:r>
              <w:rPr>
                <w:rFonts w:hint="eastAsia" w:ascii="宋体" w:cs="宋体"/>
                <w:color w:val="000000"/>
                <w:sz w:val="21"/>
                <w:szCs w:val="21"/>
                <w:lang w:bidi="ar-SA"/>
              </w:rPr>
            </w:r>
            <w:r/>
          </w:p>
        </w:tc>
      </w:tr>
      <w:tr>
        <w:trPr>
          <w:cantSplit/>
          <w:trHeight w:val="454"/>
        </w:trPr>
        <w:tc>
          <w:tcPr>
            <w:tcW w:w="857" w:type="dxa"/>
            <w:vAlign w:val="center"/>
            <w:textDirection w:val="lrTb"/>
            <w:noWrap w:val="false"/>
          </w:tcPr>
          <w:p>
            <w:pPr>
              <w:pStyle w:val="1094"/>
              <w:jc w:val="center"/>
              <w:rPr>
                <w:rFonts w:hint="eastAsia" w:ascii="宋体" w:cs="宋体"/>
                <w:color w:val="000000"/>
                <w:sz w:val="21"/>
                <w:szCs w:val="21"/>
                <w:lang w:bidi="ar-SA"/>
              </w:rPr>
            </w:pPr>
            <w:r>
              <w:rPr>
                <w:rFonts w:hint="eastAsia" w:ascii="宋体" w:cs="宋体"/>
                <w:color w:val="000000"/>
                <w:sz w:val="21"/>
                <w:szCs w:val="21"/>
                <w:lang w:bidi="ar-SA"/>
              </w:rPr>
              <w:t xml:space="preserve">2</w:t>
            </w:r>
            <w:r>
              <w:rPr>
                <w:rFonts w:hint="eastAsia" w:ascii="宋体" w:cs="宋体"/>
                <w:color w:val="000000"/>
                <w:sz w:val="21"/>
                <w:szCs w:val="21"/>
                <w:lang w:bidi="ar-SA"/>
              </w:rPr>
            </w:r>
            <w:r/>
          </w:p>
        </w:tc>
        <w:tc>
          <w:tcPr>
            <w:tcW w:w="2768" w:type="dxa"/>
            <w:vAlign w:val="center"/>
            <w:textDirection w:val="lrTb"/>
            <w:noWrap w:val="false"/>
          </w:tcPr>
          <w:p>
            <w:pPr>
              <w:pStyle w:val="1094"/>
              <w:jc w:val="center"/>
              <w:rPr>
                <w:rFonts w:hint="eastAsia" w:ascii="宋体" w:cs="宋体"/>
                <w:color w:val="000000"/>
                <w:sz w:val="21"/>
                <w:szCs w:val="21"/>
                <w:lang w:bidi="ar-SA"/>
              </w:rPr>
            </w:pPr>
            <w:r>
              <w:rPr>
                <w:rFonts w:hint="eastAsia" w:ascii="宋体" w:cs="宋体"/>
                <w:color w:val="000000"/>
                <w:sz w:val="21"/>
                <w:szCs w:val="21"/>
                <w:lang w:bidi="ar-SA"/>
              </w:rPr>
              <w:t xml:space="preserve">环刚度</w:t>
            </w:r>
            <w:r>
              <w:rPr>
                <w:rFonts w:hint="eastAsia" w:ascii="宋体" w:cs="宋体"/>
                <w:color w:val="000000"/>
                <w:sz w:val="21"/>
                <w:szCs w:val="21"/>
                <w:lang w:bidi="ar-SA"/>
              </w:rPr>
            </w:r>
            <w:r/>
          </w:p>
        </w:tc>
        <w:tc>
          <w:tcPr>
            <w:tcW w:w="2897" w:type="dxa"/>
            <w:vAlign w:val="center"/>
            <w:textDirection w:val="lrTb"/>
            <w:noWrap w:val="false"/>
          </w:tcPr>
          <w:p>
            <w:pPr>
              <w:pStyle w:val="1094"/>
              <w:jc w:val="center"/>
              <w:rPr>
                <w:rFonts w:hint="eastAsia" w:ascii="宋体" w:cs="宋体"/>
                <w:color w:val="000000"/>
                <w:sz w:val="21"/>
                <w:szCs w:val="21"/>
                <w:lang w:bidi="ar-SA"/>
              </w:rPr>
            </w:pPr>
            <w:r>
              <w:rPr>
                <w:rFonts w:hint="eastAsia" w:ascii="宋体" w:cs="宋体"/>
                <w:color w:val="000000"/>
                <w:sz w:val="21"/>
                <w:szCs w:val="21"/>
                <w:lang w:bidi="ar-SA"/>
              </w:rPr>
              <w:t xml:space="preserve">GB/T 19472.1-2019</w:t>
            </w:r>
            <w:r>
              <w:rPr>
                <w:rFonts w:hint="eastAsia" w:ascii="宋体" w:cs="宋体"/>
                <w:color w:val="000000"/>
                <w:sz w:val="21"/>
                <w:szCs w:val="21"/>
                <w:lang w:bidi="ar-SA"/>
              </w:rPr>
            </w:r>
            <w:r/>
          </w:p>
        </w:tc>
        <w:tc>
          <w:tcPr>
            <w:tcW w:w="2594" w:type="dxa"/>
            <w:vAlign w:val="center"/>
            <w:textDirection w:val="lrTb"/>
            <w:noWrap w:val="false"/>
          </w:tcPr>
          <w:p>
            <w:pPr>
              <w:pStyle w:val="1094"/>
              <w:jc w:val="center"/>
              <w:rPr>
                <w:rFonts w:hint="eastAsia" w:ascii="宋体" w:cs="宋体"/>
                <w:color w:val="000000"/>
                <w:sz w:val="21"/>
                <w:szCs w:val="21"/>
                <w:lang w:bidi="ar-SA"/>
              </w:rPr>
            </w:pPr>
            <w:r>
              <w:rPr>
                <w:rFonts w:hint="eastAsia" w:ascii="宋体" w:cs="宋体"/>
                <w:color w:val="000000"/>
                <w:sz w:val="21"/>
                <w:szCs w:val="21"/>
                <w:lang w:bidi="ar-SA"/>
              </w:rPr>
              <w:t xml:space="preserve">GB/T 9647-2015</w:t>
            </w:r>
            <w:r>
              <w:rPr>
                <w:rFonts w:hint="eastAsia" w:ascii="宋体" w:cs="宋体"/>
                <w:color w:val="000000"/>
                <w:sz w:val="21"/>
                <w:szCs w:val="21"/>
                <w:lang w:bidi="ar-SA"/>
              </w:rPr>
            </w:r>
            <w:r/>
          </w:p>
        </w:tc>
      </w:tr>
      <w:tr>
        <w:trPr>
          <w:cantSplit/>
          <w:trHeight w:val="454"/>
        </w:trPr>
        <w:tc>
          <w:tcPr>
            <w:tcW w:w="857" w:type="dxa"/>
            <w:vAlign w:val="center"/>
            <w:textDirection w:val="lrTb"/>
            <w:noWrap w:val="false"/>
          </w:tcPr>
          <w:p>
            <w:pPr>
              <w:pStyle w:val="1094"/>
              <w:jc w:val="center"/>
              <w:rPr>
                <w:rFonts w:hint="eastAsia" w:ascii="宋体" w:cs="宋体"/>
                <w:color w:val="000000"/>
                <w:sz w:val="21"/>
                <w:szCs w:val="21"/>
                <w:lang w:bidi="ar-SA"/>
              </w:rPr>
            </w:pPr>
            <w:r>
              <w:rPr>
                <w:rFonts w:hint="eastAsia" w:ascii="宋体" w:cs="宋体"/>
                <w:color w:val="000000"/>
                <w:sz w:val="21"/>
                <w:szCs w:val="21"/>
                <w:lang w:bidi="ar-SA"/>
              </w:rPr>
              <w:t xml:space="preserve">3</w:t>
            </w:r>
            <w:r>
              <w:rPr>
                <w:rFonts w:hint="eastAsia" w:ascii="宋体" w:cs="宋体"/>
                <w:color w:val="000000"/>
                <w:sz w:val="21"/>
                <w:szCs w:val="21"/>
                <w:lang w:bidi="ar-SA"/>
              </w:rPr>
            </w:r>
            <w:r/>
          </w:p>
        </w:tc>
        <w:tc>
          <w:tcPr>
            <w:tcW w:w="2768" w:type="dxa"/>
            <w:vAlign w:val="center"/>
            <w:textDirection w:val="lrTb"/>
            <w:noWrap w:val="false"/>
          </w:tcPr>
          <w:p>
            <w:pPr>
              <w:pStyle w:val="1094"/>
              <w:jc w:val="center"/>
              <w:rPr>
                <w:rFonts w:hint="eastAsia" w:ascii="宋体" w:cs="宋体"/>
                <w:color w:val="000000"/>
                <w:sz w:val="21"/>
                <w:szCs w:val="21"/>
                <w:lang w:bidi="ar-SA"/>
              </w:rPr>
            </w:pPr>
            <w:r>
              <w:rPr>
                <w:rFonts w:hint="eastAsia" w:ascii="宋体" w:cs="宋体"/>
                <w:color w:val="000000"/>
                <w:sz w:val="21"/>
                <w:szCs w:val="21"/>
                <w:lang w:bidi="ar-SA"/>
              </w:rPr>
              <w:t xml:space="preserve">环柔性</w:t>
            </w:r>
            <w:r>
              <w:rPr>
                <w:rFonts w:hint="eastAsia" w:ascii="宋体" w:cs="宋体"/>
                <w:color w:val="000000"/>
                <w:sz w:val="21"/>
                <w:szCs w:val="21"/>
                <w:lang w:bidi="ar-SA"/>
              </w:rPr>
            </w:r>
            <w:r/>
          </w:p>
        </w:tc>
        <w:tc>
          <w:tcPr>
            <w:tcW w:w="2897" w:type="dxa"/>
            <w:vAlign w:val="center"/>
            <w:textDirection w:val="lrTb"/>
            <w:noWrap w:val="false"/>
          </w:tcPr>
          <w:p>
            <w:pPr>
              <w:pStyle w:val="1094"/>
              <w:jc w:val="center"/>
              <w:rPr>
                <w:rFonts w:hint="eastAsia" w:ascii="宋体" w:cs="宋体"/>
                <w:color w:val="000000"/>
                <w:sz w:val="21"/>
                <w:szCs w:val="21"/>
                <w:lang w:bidi="ar-SA"/>
              </w:rPr>
            </w:pPr>
            <w:r>
              <w:rPr>
                <w:rFonts w:hint="eastAsia" w:ascii="宋体" w:cs="宋体"/>
                <w:color w:val="000000"/>
                <w:sz w:val="21"/>
                <w:szCs w:val="21"/>
                <w:lang w:bidi="ar-SA"/>
              </w:rPr>
              <w:t xml:space="preserve">GB/T 19472.1-2019</w:t>
            </w:r>
            <w:r>
              <w:rPr>
                <w:rFonts w:hint="eastAsia" w:ascii="宋体" w:cs="宋体"/>
                <w:color w:val="000000"/>
                <w:sz w:val="21"/>
                <w:szCs w:val="21"/>
                <w:lang w:bidi="ar-SA"/>
              </w:rPr>
            </w:r>
            <w:r/>
          </w:p>
        </w:tc>
        <w:tc>
          <w:tcPr>
            <w:tcW w:w="2594" w:type="dxa"/>
            <w:vAlign w:val="center"/>
            <w:textDirection w:val="lrTb"/>
            <w:noWrap w:val="false"/>
          </w:tcPr>
          <w:p>
            <w:pPr>
              <w:pStyle w:val="1094"/>
              <w:jc w:val="center"/>
              <w:rPr>
                <w:rFonts w:hint="eastAsia" w:ascii="宋体" w:cs="宋体"/>
                <w:color w:val="000000"/>
                <w:sz w:val="21"/>
                <w:szCs w:val="21"/>
                <w:lang w:bidi="ar-SA"/>
              </w:rPr>
            </w:pPr>
            <w:r>
              <w:rPr>
                <w:rFonts w:hint="eastAsia" w:ascii="宋体" w:cs="宋体"/>
                <w:color w:val="000000"/>
                <w:sz w:val="21"/>
                <w:szCs w:val="21"/>
                <w:lang w:bidi="ar-SA"/>
              </w:rPr>
              <w:t xml:space="preserve">GB/T 9647-2015</w:t>
            </w:r>
            <w:r>
              <w:rPr>
                <w:rFonts w:hint="eastAsia" w:ascii="宋体" w:cs="宋体"/>
                <w:color w:val="000000"/>
                <w:sz w:val="21"/>
                <w:szCs w:val="21"/>
                <w:lang w:bidi="ar-SA"/>
              </w:rPr>
            </w:r>
            <w:r/>
          </w:p>
        </w:tc>
      </w:tr>
      <w:tr>
        <w:trPr>
          <w:cantSplit/>
          <w:trHeight w:val="454"/>
        </w:trPr>
        <w:tc>
          <w:tcPr>
            <w:tcW w:w="857" w:type="dxa"/>
            <w:vAlign w:val="center"/>
            <w:textDirection w:val="lrTb"/>
            <w:noWrap w:val="false"/>
          </w:tcPr>
          <w:p>
            <w:pPr>
              <w:pStyle w:val="1094"/>
              <w:jc w:val="center"/>
              <w:rPr>
                <w:rFonts w:hint="eastAsia" w:ascii="宋体" w:cs="宋体"/>
                <w:color w:val="000000"/>
                <w:sz w:val="21"/>
                <w:szCs w:val="21"/>
                <w:lang w:bidi="ar-SA"/>
              </w:rPr>
            </w:pPr>
            <w:r>
              <w:rPr>
                <w:rFonts w:hint="eastAsia" w:ascii="宋体" w:cs="宋体"/>
                <w:color w:val="000000"/>
                <w:sz w:val="21"/>
                <w:szCs w:val="21"/>
                <w:lang w:bidi="ar-SA"/>
              </w:rPr>
              <w:t xml:space="preserve">4</w:t>
            </w:r>
            <w:r>
              <w:rPr>
                <w:rFonts w:hint="eastAsia" w:ascii="宋体" w:cs="宋体"/>
                <w:color w:val="000000"/>
                <w:sz w:val="21"/>
                <w:szCs w:val="21"/>
                <w:lang w:bidi="ar-SA"/>
              </w:rPr>
            </w:r>
            <w:r/>
          </w:p>
        </w:tc>
        <w:tc>
          <w:tcPr>
            <w:tcW w:w="2768" w:type="dxa"/>
            <w:vAlign w:val="center"/>
            <w:textDirection w:val="lrTb"/>
            <w:noWrap w:val="false"/>
          </w:tcPr>
          <w:p>
            <w:pPr>
              <w:pStyle w:val="1094"/>
              <w:jc w:val="center"/>
              <w:rPr>
                <w:rFonts w:hint="eastAsia" w:ascii="宋体" w:cs="宋体"/>
                <w:color w:val="000000"/>
                <w:sz w:val="21"/>
                <w:szCs w:val="21"/>
                <w:lang w:bidi="ar-SA"/>
              </w:rPr>
            </w:pPr>
            <w:r>
              <w:rPr>
                <w:rFonts w:hint="eastAsia" w:ascii="宋体" w:cs="宋体"/>
                <w:color w:val="000000"/>
                <w:sz w:val="21"/>
                <w:szCs w:val="21"/>
                <w:lang w:bidi="ar-SA"/>
              </w:rPr>
              <w:t xml:space="preserve">氧化诱导时间OIT</w:t>
            </w:r>
            <w:r>
              <w:rPr>
                <w:rFonts w:hint="eastAsia" w:ascii="宋体" w:cs="宋体"/>
                <w:color w:val="000000"/>
                <w:sz w:val="21"/>
                <w:szCs w:val="21"/>
                <w:lang w:bidi="ar-SA"/>
              </w:rPr>
            </w:r>
            <w:r/>
          </w:p>
        </w:tc>
        <w:tc>
          <w:tcPr>
            <w:tcW w:w="2897" w:type="dxa"/>
            <w:vAlign w:val="center"/>
            <w:textDirection w:val="lrTb"/>
            <w:noWrap w:val="false"/>
          </w:tcPr>
          <w:p>
            <w:pPr>
              <w:pStyle w:val="1094"/>
              <w:jc w:val="center"/>
              <w:rPr>
                <w:rFonts w:hint="eastAsia" w:ascii="宋体" w:cs="宋体"/>
                <w:color w:val="000000"/>
                <w:sz w:val="21"/>
                <w:szCs w:val="21"/>
                <w:lang w:bidi="ar-SA"/>
              </w:rPr>
            </w:pPr>
            <w:r>
              <w:rPr>
                <w:rFonts w:hint="eastAsia" w:ascii="宋体" w:cs="宋体"/>
                <w:color w:val="000000"/>
                <w:sz w:val="21"/>
                <w:szCs w:val="21"/>
                <w:lang w:bidi="ar-SA"/>
              </w:rPr>
              <w:t xml:space="preserve">GB/T 19472.1-2019</w:t>
            </w:r>
            <w:r>
              <w:rPr>
                <w:rFonts w:hint="eastAsia" w:ascii="宋体" w:cs="宋体"/>
                <w:color w:val="000000"/>
                <w:sz w:val="21"/>
                <w:szCs w:val="21"/>
                <w:lang w:bidi="ar-SA"/>
              </w:rPr>
            </w:r>
            <w:r/>
          </w:p>
        </w:tc>
        <w:tc>
          <w:tcPr>
            <w:tcW w:w="2594" w:type="dxa"/>
            <w:vAlign w:val="center"/>
            <w:textDirection w:val="lrTb"/>
            <w:noWrap w:val="false"/>
          </w:tcPr>
          <w:p>
            <w:pPr>
              <w:pStyle w:val="1094"/>
              <w:jc w:val="center"/>
              <w:rPr>
                <w:rFonts w:hint="eastAsia" w:ascii="宋体" w:cs="宋体"/>
                <w:color w:val="000000"/>
                <w:sz w:val="21"/>
                <w:szCs w:val="21"/>
                <w:lang w:bidi="ar-SA"/>
              </w:rPr>
            </w:pPr>
            <w:r>
              <w:rPr>
                <w:rFonts w:hint="eastAsia" w:ascii="宋体" w:cs="宋体"/>
                <w:color w:val="000000"/>
                <w:sz w:val="21"/>
                <w:szCs w:val="21"/>
                <w:lang w:bidi="ar-SA"/>
              </w:rPr>
              <w:t xml:space="preserve">GB/T 19466.6-2009</w:t>
            </w:r>
            <w:r>
              <w:rPr>
                <w:rFonts w:hint="eastAsia" w:ascii="宋体" w:cs="宋体"/>
                <w:color w:val="000000"/>
                <w:sz w:val="21"/>
                <w:szCs w:val="21"/>
                <w:lang w:bidi="ar-SA"/>
              </w:rPr>
            </w:r>
            <w:r/>
          </w:p>
        </w:tc>
      </w:tr>
      <w:tr>
        <w:trPr>
          <w:cantSplit/>
          <w:trHeight w:val="454"/>
        </w:trPr>
        <w:tc>
          <w:tcPr>
            <w:tcW w:w="857" w:type="dxa"/>
            <w:vAlign w:val="center"/>
            <w:textDirection w:val="lrTb"/>
            <w:noWrap w:val="false"/>
          </w:tcPr>
          <w:p>
            <w:pPr>
              <w:pStyle w:val="1094"/>
              <w:jc w:val="center"/>
              <w:rPr>
                <w:rFonts w:hint="eastAsia" w:ascii="宋体" w:cs="宋体"/>
                <w:color w:val="000000"/>
                <w:sz w:val="21"/>
                <w:szCs w:val="21"/>
                <w:lang w:bidi="ar-SA"/>
              </w:rPr>
            </w:pPr>
            <w:r>
              <w:rPr>
                <w:rFonts w:hint="eastAsia" w:ascii="宋体" w:cs="宋体"/>
                <w:color w:val="000000"/>
                <w:sz w:val="21"/>
                <w:szCs w:val="21"/>
                <w:lang w:bidi="ar-SA"/>
              </w:rPr>
              <w:t xml:space="preserve">5</w:t>
            </w:r>
            <w:r>
              <w:rPr>
                <w:rFonts w:hint="eastAsia" w:ascii="宋体" w:cs="宋体"/>
                <w:color w:val="000000"/>
                <w:sz w:val="21"/>
                <w:szCs w:val="21"/>
                <w:lang w:bidi="ar-SA"/>
              </w:rPr>
            </w:r>
            <w:r/>
          </w:p>
        </w:tc>
        <w:tc>
          <w:tcPr>
            <w:tcW w:w="2768" w:type="dxa"/>
            <w:vAlign w:val="center"/>
            <w:textDirection w:val="lrTb"/>
            <w:noWrap w:val="false"/>
          </w:tcPr>
          <w:p>
            <w:pPr>
              <w:pStyle w:val="1094"/>
              <w:jc w:val="center"/>
              <w:rPr>
                <w:rFonts w:hint="eastAsia" w:ascii="宋体" w:cs="宋体"/>
                <w:color w:val="000000"/>
                <w:sz w:val="21"/>
                <w:szCs w:val="21"/>
                <w:lang w:bidi="ar-SA"/>
              </w:rPr>
            </w:pPr>
            <w:r>
              <w:rPr>
                <w:rFonts w:hint="eastAsia" w:ascii="宋体" w:cs="宋体"/>
                <w:color w:val="000000"/>
                <w:sz w:val="21"/>
                <w:szCs w:val="21"/>
                <w:lang w:bidi="ar-SA"/>
              </w:rPr>
              <w:t xml:space="preserve">密度</w:t>
            </w:r>
            <w:r>
              <w:rPr>
                <w:rFonts w:hint="eastAsia" w:ascii="宋体" w:cs="宋体"/>
                <w:color w:val="000000"/>
                <w:sz w:val="21"/>
                <w:szCs w:val="21"/>
                <w:lang w:bidi="ar-SA"/>
              </w:rPr>
            </w:r>
            <w:r/>
          </w:p>
        </w:tc>
        <w:tc>
          <w:tcPr>
            <w:tcW w:w="2897" w:type="dxa"/>
            <w:vAlign w:val="center"/>
            <w:textDirection w:val="lrTb"/>
            <w:noWrap w:val="false"/>
          </w:tcPr>
          <w:p>
            <w:pPr>
              <w:pStyle w:val="1094"/>
              <w:jc w:val="center"/>
              <w:rPr>
                <w:rFonts w:hint="eastAsia" w:ascii="宋体" w:cs="宋体"/>
                <w:color w:val="000000"/>
                <w:sz w:val="21"/>
                <w:szCs w:val="21"/>
                <w:lang w:bidi="ar-SA"/>
              </w:rPr>
            </w:pPr>
            <w:r>
              <w:rPr>
                <w:rFonts w:hint="eastAsia" w:ascii="宋体" w:cs="宋体"/>
                <w:color w:val="000000"/>
                <w:sz w:val="21"/>
                <w:szCs w:val="21"/>
                <w:lang w:bidi="ar-SA"/>
              </w:rPr>
              <w:t xml:space="preserve">GB/T 19472.1-2019</w:t>
            </w:r>
            <w:r>
              <w:rPr>
                <w:rFonts w:hint="eastAsia" w:ascii="宋体" w:cs="宋体"/>
                <w:color w:val="000000"/>
                <w:sz w:val="21"/>
                <w:szCs w:val="21"/>
                <w:lang w:bidi="ar-SA"/>
              </w:rPr>
            </w:r>
            <w:r/>
          </w:p>
        </w:tc>
        <w:tc>
          <w:tcPr>
            <w:tcW w:w="2594" w:type="dxa"/>
            <w:vAlign w:val="center"/>
            <w:textDirection w:val="lrTb"/>
            <w:noWrap w:val="false"/>
          </w:tcPr>
          <w:p>
            <w:pPr>
              <w:pStyle w:val="1094"/>
              <w:jc w:val="center"/>
              <w:rPr>
                <w:rFonts w:hint="eastAsia" w:ascii="宋体" w:cs="宋体"/>
                <w:color w:val="000000"/>
                <w:sz w:val="21"/>
                <w:szCs w:val="21"/>
                <w:lang w:bidi="ar-SA"/>
              </w:rPr>
            </w:pPr>
            <w:r>
              <w:rPr>
                <w:rFonts w:hint="eastAsia" w:ascii="宋体" w:cs="宋体"/>
                <w:color w:val="000000"/>
                <w:sz w:val="21"/>
                <w:szCs w:val="21"/>
                <w:lang w:bidi="ar-SA"/>
              </w:rPr>
              <w:t xml:space="preserve">GB/T 1033.1-2008</w:t>
            </w:r>
            <w:r>
              <w:rPr>
                <w:rFonts w:hint="eastAsia" w:ascii="宋体" w:cs="宋体"/>
                <w:color w:val="000000"/>
                <w:sz w:val="21"/>
                <w:szCs w:val="21"/>
                <w:lang w:bidi="ar-SA"/>
              </w:rPr>
            </w:r>
            <w:r/>
          </w:p>
        </w:tc>
      </w:tr>
      <w:tr>
        <w:trPr>
          <w:cantSplit/>
          <w:trHeight w:val="454"/>
        </w:trPr>
        <w:tc>
          <w:tcPr>
            <w:gridSpan w:val="4"/>
            <w:tcW w:w="9116" w:type="dxa"/>
            <w:vAlign w:val="center"/>
            <w:textDirection w:val="lrTb"/>
            <w:noWrap w:val="false"/>
          </w:tcPr>
          <w:p>
            <w:pPr>
              <w:pStyle w:val="1094"/>
              <w:rPr>
                <w:rFonts w:hint="eastAsia" w:ascii="宋体" w:cs="宋体"/>
                <w:color w:val="000000"/>
                <w:sz w:val="21"/>
                <w:szCs w:val="21"/>
                <w:lang w:bidi="ar-SA"/>
              </w:rPr>
            </w:pPr>
            <w:r>
              <w:rPr>
                <w:rFonts w:hint="eastAsia" w:ascii="宋体" w:cs="宋体"/>
                <w:color w:val="000000"/>
                <w:sz w:val="21"/>
                <w:szCs w:val="21"/>
                <w:lang w:bidi="ar-SA"/>
              </w:rPr>
              <w:t xml:space="preserve">注1：（外径管）规格尺寸的检验项目为：平均外径、层压壁厚、内层壁厚；</w:t>
            </w:r>
            <w:r>
              <w:rPr>
                <w:rFonts w:hint="eastAsia" w:ascii="宋体" w:cs="宋体"/>
                <w:color w:val="000000"/>
                <w:sz w:val="21"/>
                <w:szCs w:val="21"/>
                <w:lang w:bidi="ar-SA"/>
              </w:rPr>
            </w:r>
            <w:r/>
          </w:p>
          <w:p>
            <w:pPr>
              <w:pStyle w:val="1094"/>
              <w:rPr>
                <w:rFonts w:hint="eastAsia" w:ascii="宋体" w:cs="宋体"/>
                <w:color w:val="000000"/>
                <w:sz w:val="21"/>
                <w:szCs w:val="21"/>
                <w:lang w:bidi="ar-SA"/>
              </w:rPr>
            </w:pPr>
            <w:r>
              <w:rPr>
                <w:rFonts w:hint="eastAsia" w:ascii="宋体" w:cs="宋体"/>
                <w:color w:val="000000"/>
                <w:sz w:val="21"/>
                <w:szCs w:val="21"/>
                <w:lang w:bidi="ar-SA"/>
              </w:rPr>
              <w:t xml:space="preserve">注2：（内径管）规格尺寸的检验项目为：平均内径、层压壁厚、内层壁厚。</w:t>
            </w:r>
            <w:r>
              <w:rPr>
                <w:rFonts w:hint="eastAsia" w:ascii="宋体" w:cs="宋体"/>
                <w:color w:val="000000"/>
                <w:sz w:val="21"/>
                <w:szCs w:val="21"/>
                <w:lang w:bidi="ar-SA"/>
              </w:rPr>
            </w:r>
            <w:r/>
          </w:p>
        </w:tc>
      </w:tr>
    </w:tbl>
    <w:p>
      <w:pPr>
        <w:pStyle w:val="1094"/>
        <w:jc w:val="center"/>
        <w:spacing w:after="156"/>
        <w:rPr>
          <w:rFonts w:hint="eastAsia" w:ascii="宋体" w:eastAsia="宋体" w:cs="宋体"/>
          <w:b/>
          <w:bCs/>
          <w:color w:val="000000"/>
          <w:sz w:val="21"/>
          <w:szCs w:val="21"/>
          <w:lang w:bidi="ar-SA"/>
        </w:rPr>
      </w:pPr>
      <w:r>
        <w:rPr>
          <w:rFonts w:hint="eastAsia" w:ascii="宋体" w:eastAsia="宋体" w:cs="宋体"/>
          <w:b/>
          <w:bCs/>
          <w:color w:val="000000"/>
          <w:sz w:val="21"/>
          <w:szCs w:val="21"/>
          <w:lang w:bidi="ar-SA"/>
        </w:rPr>
      </w:r>
      <w:r/>
    </w:p>
    <w:p>
      <w:pPr>
        <w:pStyle w:val="1094"/>
        <w:jc w:val="center"/>
        <w:keepLines w:val="0"/>
        <w:keepNext w:val="0"/>
        <w:pageBreakBefore w:val="0"/>
        <w:spacing w:line="360" w:lineRule="auto"/>
        <w:widowControl w:val="off"/>
        <w:rPr>
          <w:rFonts w:hint="eastAsia" w:ascii="宋体" w:eastAsia="宋体" w:cs="宋体"/>
          <w:b/>
          <w:bCs/>
          <w:color w:val="000000"/>
          <w:sz w:val="21"/>
          <w:szCs w:val="21"/>
          <w:lang w:bidi="ar-SA"/>
        </w:rPr>
      </w:pPr>
      <w:r>
        <w:rPr>
          <w:rFonts w:hint="eastAsia" w:ascii="宋体" w:eastAsia="宋体" w:cs="宋体"/>
          <w:b/>
          <w:bCs/>
          <w:color w:val="000000"/>
          <w:sz w:val="21"/>
          <w:szCs w:val="21"/>
          <w:lang w:bidi="ar-SA"/>
        </w:rPr>
        <w:br w:type="page" w:clear="all"/>
      </w:r>
      <w:r>
        <w:rPr>
          <w:rFonts w:hint="eastAsia" w:ascii="宋体" w:eastAsia="宋体" w:cs="宋体"/>
          <w:b/>
          <w:bCs/>
          <w:color w:val="000000"/>
          <w:sz w:val="24"/>
          <w:szCs w:val="24"/>
          <w:lang w:bidi="ar-SA"/>
        </w:rPr>
        <w:t xml:space="preserve">聚乙烯缠绕结构壁管材</w:t>
      </w:r>
      <w:r>
        <w:rPr>
          <w:rFonts w:hint="eastAsia" w:ascii="宋体" w:eastAsia="宋体" w:cs="宋体"/>
          <w:b/>
          <w:bCs/>
          <w:color w:val="000000"/>
          <w:sz w:val="21"/>
          <w:szCs w:val="21"/>
          <w:lang w:bidi="ar-SA"/>
        </w:rPr>
      </w:r>
      <w:r/>
    </w:p>
    <w:tbl>
      <w:tblPr>
        <w:tblW w:w="4971"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7"/>
        <w:gridCol w:w="2768"/>
        <w:gridCol w:w="2897"/>
        <w:gridCol w:w="2594"/>
      </w:tblGrid>
      <w:tr>
        <w:trPr>
          <w:trHeight w:val="317"/>
          <w:tblHeader/>
        </w:trPr>
        <w:tc>
          <w:tcPr>
            <w:tcW w:w="857" w:type="dxa"/>
            <w:vAlign w:val="center"/>
            <w:vMerge w:val="restart"/>
            <w:textDirection w:val="lrTb"/>
            <w:noWrap w:val="false"/>
          </w:tcPr>
          <w:p>
            <w:pPr>
              <w:pStyle w:val="1094"/>
              <w:jc w:val="center"/>
              <w:rPr>
                <w:rFonts w:hint="eastAsia" w:ascii="宋体" w:cs="宋体"/>
                <w:color w:val="000000"/>
                <w:sz w:val="21"/>
                <w:szCs w:val="21"/>
                <w:lang w:bidi="ar-SA"/>
              </w:rPr>
            </w:pPr>
            <w:r>
              <w:rPr>
                <w:rFonts w:hint="eastAsia" w:ascii="宋体" w:cs="宋体"/>
                <w:color w:val="000000"/>
                <w:sz w:val="21"/>
                <w:szCs w:val="21"/>
                <w:lang w:bidi="ar-SA"/>
              </w:rPr>
              <w:t xml:space="preserve">序号</w:t>
            </w:r>
            <w:r>
              <w:rPr>
                <w:rFonts w:hint="eastAsia" w:ascii="宋体" w:cs="宋体"/>
                <w:color w:val="000000"/>
                <w:sz w:val="21"/>
                <w:szCs w:val="21"/>
                <w:lang w:bidi="ar-SA"/>
              </w:rPr>
            </w:r>
            <w:r/>
          </w:p>
        </w:tc>
        <w:tc>
          <w:tcPr>
            <w:tcW w:w="2768" w:type="dxa"/>
            <w:vAlign w:val="center"/>
            <w:vMerge w:val="restart"/>
            <w:textDirection w:val="lrTb"/>
            <w:noWrap w:val="false"/>
          </w:tcPr>
          <w:p>
            <w:pPr>
              <w:pStyle w:val="1094"/>
              <w:jc w:val="center"/>
              <w:rPr>
                <w:rFonts w:hint="eastAsia" w:ascii="宋体" w:cs="宋体"/>
                <w:color w:val="000000"/>
                <w:sz w:val="21"/>
                <w:szCs w:val="21"/>
                <w:lang w:bidi="ar-SA"/>
              </w:rPr>
            </w:pPr>
            <w:r>
              <w:rPr>
                <w:rFonts w:hint="eastAsia" w:ascii="宋体" w:eastAsia="宋体" w:cs="宋体"/>
                <w:color w:val="000000"/>
                <w:sz w:val="21"/>
                <w:szCs w:val="21"/>
                <w:lang w:bidi="ar-SA"/>
              </w:rPr>
              <w:t xml:space="preserve">检验检测项目</w:t>
            </w:r>
            <w:r>
              <w:rPr>
                <w:rFonts w:hint="eastAsia" w:ascii="宋体" w:cs="宋体"/>
                <w:color w:val="000000"/>
                <w:sz w:val="21"/>
                <w:szCs w:val="21"/>
                <w:lang w:bidi="ar-SA"/>
              </w:rPr>
            </w:r>
            <w:r/>
          </w:p>
        </w:tc>
        <w:tc>
          <w:tcPr>
            <w:tcW w:w="2897" w:type="dxa"/>
            <w:vAlign w:val="center"/>
            <w:vMerge w:val="restart"/>
            <w:textDirection w:val="lrTb"/>
            <w:noWrap w:val="false"/>
          </w:tcPr>
          <w:p>
            <w:pPr>
              <w:pStyle w:val="1094"/>
              <w:jc w:val="center"/>
              <w:rPr>
                <w:rFonts w:hint="eastAsia" w:ascii="宋体" w:cs="宋体"/>
                <w:color w:val="000000"/>
                <w:sz w:val="21"/>
                <w:szCs w:val="21"/>
                <w:lang w:bidi="ar-SA"/>
              </w:rPr>
            </w:pPr>
            <w:r>
              <w:rPr>
                <w:rFonts w:hint="eastAsia" w:ascii="宋体" w:eastAsia="宋体" w:cs="宋体"/>
                <w:color w:val="000000"/>
                <w:sz w:val="21"/>
                <w:szCs w:val="21"/>
                <w:lang w:bidi="ar-SA"/>
              </w:rPr>
              <w:t xml:space="preserve">检验检测依据</w:t>
            </w:r>
            <w:r>
              <w:rPr>
                <w:rFonts w:hint="eastAsia" w:ascii="宋体" w:cs="宋体"/>
                <w:color w:val="000000"/>
                <w:sz w:val="21"/>
                <w:szCs w:val="21"/>
                <w:lang w:bidi="ar-SA"/>
              </w:rPr>
            </w:r>
            <w:r/>
          </w:p>
        </w:tc>
        <w:tc>
          <w:tcPr>
            <w:tcW w:w="2594" w:type="dxa"/>
            <w:vAlign w:val="center"/>
            <w:vMerge w:val="restart"/>
            <w:textDirection w:val="lrTb"/>
            <w:noWrap w:val="false"/>
          </w:tcPr>
          <w:p>
            <w:pPr>
              <w:pStyle w:val="1094"/>
              <w:jc w:val="center"/>
              <w:rPr>
                <w:rFonts w:hint="eastAsia" w:ascii="宋体" w:cs="宋体"/>
                <w:color w:val="000000"/>
                <w:sz w:val="21"/>
                <w:szCs w:val="21"/>
                <w:lang w:bidi="ar-SA"/>
              </w:rPr>
            </w:pPr>
            <w:r>
              <w:rPr>
                <w:rFonts w:hint="eastAsia" w:ascii="宋体" w:eastAsia="宋体" w:cs="宋体"/>
                <w:color w:val="000000"/>
                <w:sz w:val="21"/>
                <w:szCs w:val="21"/>
                <w:lang w:bidi="ar-SA"/>
              </w:rPr>
              <w:t xml:space="preserve">检验检测方法</w:t>
            </w:r>
            <w:r>
              <w:rPr>
                <w:rFonts w:hint="eastAsia" w:ascii="宋体" w:cs="宋体"/>
                <w:color w:val="000000"/>
                <w:sz w:val="21"/>
                <w:szCs w:val="21"/>
                <w:lang w:bidi="ar-SA"/>
              </w:rPr>
            </w:r>
            <w:r/>
          </w:p>
        </w:tc>
      </w:tr>
      <w:tr>
        <w:trPr>
          <w:cantSplit/>
          <w:trHeight w:val="454"/>
        </w:trPr>
        <w:tc>
          <w:tcPr>
            <w:tcW w:w="857" w:type="dxa"/>
            <w:vAlign w:val="center"/>
            <w:textDirection w:val="lrTb"/>
            <w:noWrap w:val="false"/>
          </w:tcPr>
          <w:p>
            <w:pPr>
              <w:pStyle w:val="1094"/>
              <w:jc w:val="center"/>
              <w:rPr>
                <w:rFonts w:hint="eastAsia" w:ascii="宋体" w:cs="宋体"/>
                <w:color w:val="000000"/>
                <w:sz w:val="21"/>
                <w:szCs w:val="21"/>
                <w:lang w:bidi="ar-SA"/>
              </w:rPr>
            </w:pPr>
            <w:r>
              <w:rPr>
                <w:rFonts w:hint="eastAsia" w:ascii="宋体" w:cs="宋体"/>
                <w:color w:val="000000"/>
                <w:sz w:val="21"/>
                <w:szCs w:val="21"/>
                <w:lang w:bidi="ar-SA"/>
              </w:rPr>
              <w:t xml:space="preserve">1</w:t>
            </w:r>
            <w:r>
              <w:rPr>
                <w:rFonts w:hint="eastAsia" w:ascii="宋体" w:cs="宋体"/>
                <w:color w:val="000000"/>
                <w:sz w:val="21"/>
                <w:szCs w:val="21"/>
                <w:lang w:bidi="ar-SA"/>
              </w:rPr>
            </w:r>
            <w:r/>
          </w:p>
        </w:tc>
        <w:tc>
          <w:tcPr>
            <w:tcW w:w="2768" w:type="dxa"/>
            <w:vAlign w:val="center"/>
            <w:textDirection w:val="lrTb"/>
            <w:noWrap w:val="false"/>
          </w:tcPr>
          <w:p>
            <w:pPr>
              <w:pStyle w:val="1094"/>
              <w:jc w:val="center"/>
              <w:rPr>
                <w:rFonts w:hint="eastAsia" w:ascii="宋体" w:cs="宋体"/>
                <w:color w:val="000000"/>
                <w:sz w:val="21"/>
                <w:szCs w:val="21"/>
                <w:lang w:bidi="ar-SA"/>
              </w:rPr>
            </w:pPr>
            <w:r>
              <w:rPr>
                <w:rFonts w:hint="eastAsia" w:ascii="宋体" w:cs="宋体"/>
                <w:color w:val="000000"/>
                <w:sz w:val="21"/>
                <w:szCs w:val="21"/>
                <w:lang w:bidi="ar-SA"/>
              </w:rPr>
              <w:t xml:space="preserve">规格尺寸</w:t>
            </w:r>
            <w:r>
              <w:rPr>
                <w:rFonts w:hint="eastAsia" w:ascii="宋体" w:cs="宋体"/>
                <w:color w:val="000000"/>
                <w:sz w:val="21"/>
                <w:szCs w:val="21"/>
                <w:lang w:bidi="ar-SA"/>
              </w:rPr>
            </w:r>
            <w:r/>
          </w:p>
        </w:tc>
        <w:tc>
          <w:tcPr>
            <w:tcW w:w="2897" w:type="dxa"/>
            <w:vAlign w:val="center"/>
            <w:textDirection w:val="lrTb"/>
            <w:noWrap w:val="false"/>
          </w:tcPr>
          <w:p>
            <w:pPr>
              <w:pStyle w:val="1094"/>
              <w:jc w:val="center"/>
              <w:rPr>
                <w:rFonts w:hint="eastAsia" w:ascii="宋体" w:cs="宋体"/>
                <w:color w:val="000000"/>
                <w:sz w:val="21"/>
                <w:szCs w:val="21"/>
                <w:lang w:bidi="ar-SA"/>
              </w:rPr>
            </w:pPr>
            <w:r>
              <w:rPr>
                <w:rFonts w:hint="eastAsia" w:ascii="宋体" w:cs="宋体"/>
                <w:color w:val="000000"/>
                <w:sz w:val="21"/>
                <w:szCs w:val="21"/>
                <w:lang w:bidi="ar-SA"/>
              </w:rPr>
              <w:t xml:space="preserve">GB/T 19472.2-2017</w:t>
            </w:r>
            <w:r>
              <w:rPr>
                <w:rFonts w:hint="eastAsia" w:ascii="宋体" w:cs="宋体"/>
                <w:color w:val="000000"/>
                <w:sz w:val="21"/>
                <w:szCs w:val="21"/>
                <w:lang w:bidi="ar-SA"/>
              </w:rPr>
            </w:r>
            <w:r/>
          </w:p>
        </w:tc>
        <w:tc>
          <w:tcPr>
            <w:tcW w:w="2594" w:type="dxa"/>
            <w:vAlign w:val="center"/>
            <w:textDirection w:val="lrTb"/>
            <w:noWrap w:val="false"/>
          </w:tcPr>
          <w:p>
            <w:pPr>
              <w:pStyle w:val="1094"/>
              <w:jc w:val="center"/>
              <w:rPr>
                <w:rFonts w:hint="eastAsia" w:ascii="宋体" w:cs="宋体"/>
                <w:color w:val="000000"/>
                <w:sz w:val="21"/>
                <w:szCs w:val="21"/>
                <w:lang w:bidi="ar-SA"/>
              </w:rPr>
            </w:pPr>
            <w:r>
              <w:rPr>
                <w:rFonts w:hint="eastAsia" w:ascii="宋体" w:cs="宋体"/>
                <w:color w:val="000000"/>
                <w:sz w:val="21"/>
                <w:szCs w:val="21"/>
                <w:lang w:bidi="ar-SA"/>
              </w:rPr>
              <w:t xml:space="preserve">GB/T 8806-2008</w:t>
            </w:r>
            <w:r>
              <w:rPr>
                <w:rFonts w:hint="eastAsia" w:ascii="宋体" w:cs="宋体"/>
                <w:color w:val="000000"/>
                <w:sz w:val="21"/>
                <w:szCs w:val="21"/>
                <w:lang w:bidi="ar-SA"/>
              </w:rPr>
            </w:r>
            <w:r/>
          </w:p>
        </w:tc>
      </w:tr>
      <w:tr>
        <w:trPr>
          <w:cantSplit/>
          <w:trHeight w:val="454"/>
        </w:trPr>
        <w:tc>
          <w:tcPr>
            <w:tcW w:w="857" w:type="dxa"/>
            <w:vAlign w:val="center"/>
            <w:textDirection w:val="lrTb"/>
            <w:noWrap w:val="false"/>
          </w:tcPr>
          <w:p>
            <w:pPr>
              <w:pStyle w:val="1094"/>
              <w:jc w:val="center"/>
              <w:rPr>
                <w:rFonts w:hint="eastAsia" w:ascii="宋体" w:cs="宋体"/>
                <w:color w:val="000000"/>
                <w:sz w:val="21"/>
                <w:szCs w:val="21"/>
                <w:lang w:bidi="ar-SA"/>
              </w:rPr>
            </w:pPr>
            <w:r>
              <w:rPr>
                <w:rFonts w:hint="eastAsia" w:ascii="宋体" w:cs="宋体"/>
                <w:color w:val="000000"/>
                <w:sz w:val="21"/>
                <w:szCs w:val="21"/>
                <w:lang w:bidi="ar-SA"/>
              </w:rPr>
              <w:t xml:space="preserve">2</w:t>
            </w:r>
            <w:r>
              <w:rPr>
                <w:rFonts w:hint="eastAsia" w:ascii="宋体" w:cs="宋体"/>
                <w:color w:val="000000"/>
                <w:sz w:val="21"/>
                <w:szCs w:val="21"/>
                <w:lang w:bidi="ar-SA"/>
              </w:rPr>
            </w:r>
            <w:r/>
          </w:p>
        </w:tc>
        <w:tc>
          <w:tcPr>
            <w:tcW w:w="2768" w:type="dxa"/>
            <w:vAlign w:val="center"/>
            <w:textDirection w:val="lrTb"/>
            <w:noWrap w:val="false"/>
          </w:tcPr>
          <w:p>
            <w:pPr>
              <w:pStyle w:val="1094"/>
              <w:jc w:val="center"/>
              <w:rPr>
                <w:rFonts w:hint="eastAsia" w:ascii="宋体" w:cs="宋体"/>
                <w:color w:val="000000"/>
                <w:sz w:val="21"/>
                <w:szCs w:val="21"/>
                <w:lang w:bidi="ar-SA"/>
              </w:rPr>
            </w:pPr>
            <w:r>
              <w:rPr>
                <w:rFonts w:hint="eastAsia" w:ascii="宋体" w:cs="宋体"/>
                <w:color w:val="000000"/>
                <w:sz w:val="21"/>
                <w:szCs w:val="21"/>
                <w:lang w:bidi="ar-SA"/>
              </w:rPr>
              <w:t xml:space="preserve">环刚度</w:t>
            </w:r>
            <w:r>
              <w:rPr>
                <w:rFonts w:hint="eastAsia" w:ascii="宋体" w:cs="宋体"/>
                <w:color w:val="000000"/>
                <w:sz w:val="21"/>
                <w:szCs w:val="21"/>
                <w:lang w:bidi="ar-SA"/>
              </w:rPr>
            </w:r>
            <w:r/>
          </w:p>
        </w:tc>
        <w:tc>
          <w:tcPr>
            <w:tcW w:w="2897" w:type="dxa"/>
            <w:vAlign w:val="center"/>
            <w:textDirection w:val="lrTb"/>
            <w:noWrap w:val="false"/>
          </w:tcPr>
          <w:p>
            <w:pPr>
              <w:pStyle w:val="1094"/>
              <w:jc w:val="center"/>
              <w:rPr>
                <w:rFonts w:hint="eastAsia" w:ascii="宋体" w:cs="宋体"/>
                <w:color w:val="000000"/>
                <w:sz w:val="21"/>
                <w:szCs w:val="21"/>
                <w:lang w:bidi="ar-SA"/>
              </w:rPr>
            </w:pPr>
            <w:r>
              <w:rPr>
                <w:rFonts w:hint="eastAsia" w:ascii="宋体" w:cs="宋体"/>
                <w:color w:val="000000"/>
                <w:sz w:val="21"/>
                <w:szCs w:val="21"/>
                <w:lang w:bidi="ar-SA"/>
              </w:rPr>
              <w:t xml:space="preserve">GB/T 19472.2-2017</w:t>
            </w:r>
            <w:r>
              <w:rPr>
                <w:rFonts w:hint="eastAsia" w:ascii="宋体" w:cs="宋体"/>
                <w:color w:val="000000"/>
                <w:sz w:val="21"/>
                <w:szCs w:val="21"/>
                <w:lang w:bidi="ar-SA"/>
              </w:rPr>
            </w:r>
            <w:r/>
          </w:p>
        </w:tc>
        <w:tc>
          <w:tcPr>
            <w:tcW w:w="2594" w:type="dxa"/>
            <w:vAlign w:val="center"/>
            <w:textDirection w:val="lrTb"/>
            <w:noWrap w:val="false"/>
          </w:tcPr>
          <w:p>
            <w:pPr>
              <w:pStyle w:val="1094"/>
              <w:jc w:val="center"/>
              <w:rPr>
                <w:rFonts w:hint="eastAsia" w:ascii="宋体" w:cs="宋体"/>
                <w:color w:val="000000"/>
                <w:sz w:val="21"/>
                <w:szCs w:val="21"/>
                <w:lang w:bidi="ar-SA"/>
              </w:rPr>
            </w:pPr>
            <w:r>
              <w:rPr>
                <w:rFonts w:hint="eastAsia" w:ascii="宋体" w:cs="宋体"/>
                <w:color w:val="000000"/>
                <w:sz w:val="21"/>
                <w:szCs w:val="21"/>
                <w:lang w:bidi="ar-SA"/>
              </w:rPr>
              <w:t xml:space="preserve">GB/T 9647-2015</w:t>
            </w:r>
            <w:r>
              <w:rPr>
                <w:rFonts w:hint="eastAsia" w:ascii="宋体" w:cs="宋体"/>
                <w:color w:val="000000"/>
                <w:sz w:val="21"/>
                <w:szCs w:val="21"/>
                <w:lang w:bidi="ar-SA"/>
              </w:rPr>
            </w:r>
            <w:r/>
          </w:p>
        </w:tc>
      </w:tr>
      <w:tr>
        <w:trPr>
          <w:cantSplit/>
          <w:trHeight w:val="454"/>
        </w:trPr>
        <w:tc>
          <w:tcPr>
            <w:tcW w:w="857" w:type="dxa"/>
            <w:vAlign w:val="center"/>
            <w:textDirection w:val="lrTb"/>
            <w:noWrap w:val="false"/>
          </w:tcPr>
          <w:p>
            <w:pPr>
              <w:pStyle w:val="1094"/>
              <w:jc w:val="center"/>
              <w:rPr>
                <w:rFonts w:hint="eastAsia" w:ascii="宋体" w:cs="宋体"/>
                <w:color w:val="000000"/>
                <w:sz w:val="21"/>
                <w:szCs w:val="21"/>
                <w:lang w:bidi="ar-SA"/>
              </w:rPr>
            </w:pPr>
            <w:r>
              <w:rPr>
                <w:rFonts w:hint="eastAsia" w:ascii="宋体" w:cs="宋体"/>
                <w:color w:val="000000"/>
                <w:sz w:val="21"/>
                <w:szCs w:val="21"/>
                <w:lang w:bidi="ar-SA"/>
              </w:rPr>
              <w:t xml:space="preserve">3</w:t>
            </w:r>
            <w:r>
              <w:rPr>
                <w:rFonts w:hint="eastAsia" w:ascii="宋体" w:cs="宋体"/>
                <w:color w:val="000000"/>
                <w:sz w:val="21"/>
                <w:szCs w:val="21"/>
                <w:lang w:bidi="ar-SA"/>
              </w:rPr>
            </w:r>
            <w:r/>
          </w:p>
        </w:tc>
        <w:tc>
          <w:tcPr>
            <w:tcW w:w="2768" w:type="dxa"/>
            <w:vAlign w:val="center"/>
            <w:textDirection w:val="lrTb"/>
            <w:noWrap w:val="false"/>
          </w:tcPr>
          <w:p>
            <w:pPr>
              <w:pStyle w:val="1094"/>
              <w:jc w:val="center"/>
              <w:rPr>
                <w:rFonts w:hint="eastAsia" w:ascii="宋体" w:cs="宋体"/>
                <w:color w:val="000000"/>
                <w:sz w:val="21"/>
                <w:szCs w:val="21"/>
                <w:lang w:bidi="ar-SA"/>
              </w:rPr>
            </w:pPr>
            <w:r>
              <w:rPr>
                <w:rFonts w:hint="eastAsia" w:ascii="宋体" w:cs="宋体"/>
                <w:color w:val="000000"/>
                <w:sz w:val="21"/>
                <w:szCs w:val="21"/>
                <w:lang w:bidi="ar-SA"/>
              </w:rPr>
              <w:t xml:space="preserve">环柔性</w:t>
            </w:r>
            <w:r>
              <w:rPr>
                <w:rFonts w:hint="eastAsia" w:ascii="宋体" w:cs="宋体"/>
                <w:color w:val="000000"/>
                <w:sz w:val="21"/>
                <w:szCs w:val="21"/>
                <w:lang w:bidi="ar-SA"/>
              </w:rPr>
            </w:r>
            <w:r/>
          </w:p>
        </w:tc>
        <w:tc>
          <w:tcPr>
            <w:tcW w:w="2897" w:type="dxa"/>
            <w:vAlign w:val="center"/>
            <w:textDirection w:val="lrTb"/>
            <w:noWrap w:val="false"/>
          </w:tcPr>
          <w:p>
            <w:pPr>
              <w:pStyle w:val="1094"/>
              <w:jc w:val="center"/>
              <w:rPr>
                <w:rFonts w:hint="eastAsia" w:ascii="宋体" w:cs="宋体"/>
                <w:color w:val="000000"/>
                <w:sz w:val="21"/>
                <w:szCs w:val="21"/>
                <w:lang w:bidi="ar-SA"/>
              </w:rPr>
            </w:pPr>
            <w:r>
              <w:rPr>
                <w:rFonts w:hint="eastAsia" w:ascii="宋体" w:cs="宋体"/>
                <w:color w:val="000000"/>
                <w:sz w:val="21"/>
                <w:szCs w:val="21"/>
                <w:lang w:bidi="ar-SA"/>
              </w:rPr>
              <w:t xml:space="preserve">GB/T 19472.2-2017</w:t>
            </w:r>
            <w:r>
              <w:rPr>
                <w:rFonts w:hint="eastAsia" w:ascii="宋体" w:cs="宋体"/>
                <w:color w:val="000000"/>
                <w:sz w:val="21"/>
                <w:szCs w:val="21"/>
                <w:lang w:bidi="ar-SA"/>
              </w:rPr>
            </w:r>
            <w:r/>
          </w:p>
        </w:tc>
        <w:tc>
          <w:tcPr>
            <w:tcW w:w="2594" w:type="dxa"/>
            <w:vAlign w:val="center"/>
            <w:textDirection w:val="lrTb"/>
            <w:noWrap w:val="false"/>
          </w:tcPr>
          <w:p>
            <w:pPr>
              <w:pStyle w:val="1094"/>
              <w:jc w:val="center"/>
              <w:rPr>
                <w:rFonts w:hint="eastAsia" w:ascii="宋体" w:cs="宋体"/>
                <w:color w:val="000000"/>
                <w:sz w:val="21"/>
                <w:szCs w:val="21"/>
                <w:lang w:bidi="ar-SA"/>
              </w:rPr>
            </w:pPr>
            <w:r>
              <w:rPr>
                <w:rFonts w:hint="eastAsia" w:ascii="宋体" w:cs="宋体"/>
                <w:color w:val="000000"/>
                <w:sz w:val="21"/>
                <w:szCs w:val="21"/>
                <w:lang w:bidi="ar-SA"/>
              </w:rPr>
              <w:t xml:space="preserve">GB/T 9647-2015</w:t>
            </w:r>
            <w:r>
              <w:rPr>
                <w:rFonts w:hint="eastAsia" w:ascii="宋体" w:cs="宋体"/>
                <w:color w:val="000000"/>
                <w:sz w:val="21"/>
                <w:szCs w:val="21"/>
                <w:lang w:bidi="ar-SA"/>
              </w:rPr>
            </w:r>
            <w:r/>
          </w:p>
        </w:tc>
      </w:tr>
      <w:tr>
        <w:trPr>
          <w:cantSplit/>
          <w:trHeight w:val="454"/>
        </w:trPr>
        <w:tc>
          <w:tcPr>
            <w:tcW w:w="857" w:type="dxa"/>
            <w:vAlign w:val="center"/>
            <w:textDirection w:val="lrTb"/>
            <w:noWrap w:val="false"/>
          </w:tcPr>
          <w:p>
            <w:pPr>
              <w:pStyle w:val="1094"/>
              <w:jc w:val="center"/>
              <w:rPr>
                <w:rFonts w:hint="eastAsia" w:ascii="宋体" w:cs="宋体"/>
                <w:color w:val="000000"/>
                <w:sz w:val="21"/>
                <w:szCs w:val="21"/>
                <w:lang w:bidi="ar-SA"/>
              </w:rPr>
            </w:pPr>
            <w:r>
              <w:rPr>
                <w:rFonts w:hint="eastAsia" w:ascii="宋体" w:cs="宋体"/>
                <w:color w:val="000000"/>
                <w:sz w:val="21"/>
                <w:szCs w:val="21"/>
                <w:lang w:bidi="ar-SA"/>
              </w:rPr>
              <w:t xml:space="preserve">4</w:t>
            </w:r>
            <w:r>
              <w:rPr>
                <w:rFonts w:hint="eastAsia" w:ascii="宋体" w:cs="宋体"/>
                <w:color w:val="000000"/>
                <w:sz w:val="21"/>
                <w:szCs w:val="21"/>
                <w:lang w:bidi="ar-SA"/>
              </w:rPr>
            </w:r>
            <w:r/>
          </w:p>
        </w:tc>
        <w:tc>
          <w:tcPr>
            <w:tcW w:w="2768" w:type="dxa"/>
            <w:vAlign w:val="center"/>
            <w:textDirection w:val="lrTb"/>
            <w:noWrap w:val="false"/>
          </w:tcPr>
          <w:p>
            <w:pPr>
              <w:pStyle w:val="1094"/>
              <w:jc w:val="center"/>
              <w:rPr>
                <w:rFonts w:hint="eastAsia" w:ascii="宋体" w:cs="宋体"/>
                <w:color w:val="000000"/>
                <w:sz w:val="21"/>
                <w:szCs w:val="21"/>
                <w:lang w:bidi="ar-SA"/>
              </w:rPr>
            </w:pPr>
            <w:r>
              <w:rPr>
                <w:rFonts w:hint="eastAsia" w:ascii="宋体" w:cs="宋体"/>
                <w:color w:val="000000"/>
                <w:sz w:val="21"/>
                <w:szCs w:val="21"/>
                <w:lang w:bidi="ar-SA"/>
              </w:rPr>
              <w:t xml:space="preserve">氧化诱导时间OIT</w:t>
            </w:r>
            <w:r>
              <w:rPr>
                <w:rFonts w:hint="eastAsia" w:ascii="宋体" w:cs="宋体"/>
                <w:color w:val="000000"/>
                <w:sz w:val="21"/>
                <w:szCs w:val="21"/>
                <w:lang w:bidi="ar-SA"/>
              </w:rPr>
            </w:r>
            <w:r/>
          </w:p>
        </w:tc>
        <w:tc>
          <w:tcPr>
            <w:tcW w:w="2897" w:type="dxa"/>
            <w:vAlign w:val="center"/>
            <w:textDirection w:val="lrTb"/>
            <w:noWrap w:val="false"/>
          </w:tcPr>
          <w:p>
            <w:pPr>
              <w:pStyle w:val="1094"/>
              <w:jc w:val="center"/>
              <w:rPr>
                <w:rFonts w:hint="eastAsia" w:ascii="宋体" w:cs="宋体"/>
                <w:color w:val="000000"/>
                <w:sz w:val="21"/>
                <w:szCs w:val="21"/>
                <w:lang w:bidi="ar-SA"/>
              </w:rPr>
            </w:pPr>
            <w:r>
              <w:rPr>
                <w:rFonts w:hint="eastAsia" w:ascii="宋体" w:cs="宋体"/>
                <w:color w:val="000000"/>
                <w:sz w:val="21"/>
                <w:szCs w:val="21"/>
                <w:lang w:bidi="ar-SA"/>
              </w:rPr>
              <w:t xml:space="preserve">GB/T 19472.2-2017</w:t>
            </w:r>
            <w:r>
              <w:rPr>
                <w:rFonts w:hint="eastAsia" w:ascii="宋体" w:cs="宋体"/>
                <w:color w:val="000000"/>
                <w:sz w:val="21"/>
                <w:szCs w:val="21"/>
                <w:lang w:bidi="ar-SA"/>
              </w:rPr>
            </w:r>
            <w:r/>
          </w:p>
        </w:tc>
        <w:tc>
          <w:tcPr>
            <w:tcW w:w="2594" w:type="dxa"/>
            <w:vAlign w:val="center"/>
            <w:textDirection w:val="lrTb"/>
            <w:noWrap w:val="false"/>
          </w:tcPr>
          <w:p>
            <w:pPr>
              <w:pStyle w:val="1094"/>
              <w:jc w:val="center"/>
              <w:rPr>
                <w:rFonts w:hint="eastAsia" w:ascii="宋体" w:cs="宋体"/>
                <w:color w:val="000000"/>
                <w:sz w:val="21"/>
                <w:szCs w:val="21"/>
                <w:lang w:bidi="ar-SA"/>
              </w:rPr>
            </w:pPr>
            <w:r>
              <w:rPr>
                <w:rFonts w:hint="eastAsia" w:ascii="宋体" w:cs="宋体"/>
                <w:color w:val="000000"/>
                <w:sz w:val="21"/>
                <w:szCs w:val="21"/>
                <w:lang w:bidi="ar-SA"/>
              </w:rPr>
              <w:t xml:space="preserve">GB/T 19466.6-2009</w:t>
            </w:r>
            <w:r>
              <w:rPr>
                <w:rFonts w:hint="eastAsia" w:ascii="宋体" w:cs="宋体"/>
                <w:color w:val="000000"/>
                <w:sz w:val="21"/>
                <w:szCs w:val="21"/>
                <w:lang w:bidi="ar-SA"/>
              </w:rPr>
            </w:r>
            <w:r/>
          </w:p>
        </w:tc>
      </w:tr>
      <w:tr>
        <w:trPr>
          <w:cantSplit/>
          <w:trHeight w:val="454"/>
        </w:trPr>
        <w:tc>
          <w:tcPr>
            <w:tcW w:w="857" w:type="dxa"/>
            <w:vAlign w:val="center"/>
            <w:textDirection w:val="lrTb"/>
            <w:noWrap w:val="false"/>
          </w:tcPr>
          <w:p>
            <w:pPr>
              <w:pStyle w:val="1094"/>
              <w:jc w:val="center"/>
              <w:rPr>
                <w:rFonts w:hint="eastAsia" w:ascii="宋体" w:cs="宋体"/>
                <w:color w:val="000000"/>
                <w:sz w:val="21"/>
                <w:szCs w:val="21"/>
                <w:lang w:bidi="ar-SA"/>
              </w:rPr>
            </w:pPr>
            <w:r>
              <w:rPr>
                <w:rFonts w:hint="eastAsia" w:ascii="宋体" w:cs="宋体"/>
                <w:color w:val="000000"/>
                <w:sz w:val="21"/>
                <w:szCs w:val="21"/>
                <w:lang w:bidi="ar-SA"/>
              </w:rPr>
              <w:t xml:space="preserve">5</w:t>
            </w:r>
            <w:r>
              <w:rPr>
                <w:rFonts w:hint="eastAsia" w:ascii="宋体" w:cs="宋体"/>
                <w:color w:val="000000"/>
                <w:sz w:val="21"/>
                <w:szCs w:val="21"/>
                <w:lang w:bidi="ar-SA"/>
              </w:rPr>
            </w:r>
            <w:r/>
          </w:p>
        </w:tc>
        <w:tc>
          <w:tcPr>
            <w:tcW w:w="2768" w:type="dxa"/>
            <w:vAlign w:val="center"/>
            <w:textDirection w:val="lrTb"/>
            <w:noWrap w:val="false"/>
          </w:tcPr>
          <w:p>
            <w:pPr>
              <w:pStyle w:val="1094"/>
              <w:jc w:val="center"/>
              <w:rPr>
                <w:rFonts w:hint="eastAsia" w:ascii="宋体" w:cs="宋体"/>
                <w:color w:val="000000"/>
                <w:sz w:val="21"/>
                <w:szCs w:val="21"/>
                <w:lang w:bidi="ar-SA"/>
              </w:rPr>
            </w:pPr>
            <w:r>
              <w:rPr>
                <w:rFonts w:hint="eastAsia" w:ascii="宋体" w:cs="宋体"/>
                <w:color w:val="000000"/>
                <w:sz w:val="21"/>
                <w:szCs w:val="21"/>
                <w:lang w:bidi="ar-SA"/>
              </w:rPr>
              <w:t xml:space="preserve">密度</w:t>
            </w:r>
            <w:r>
              <w:rPr>
                <w:rFonts w:hint="eastAsia" w:ascii="宋体" w:cs="宋体"/>
                <w:color w:val="000000"/>
                <w:sz w:val="21"/>
                <w:szCs w:val="21"/>
                <w:lang w:bidi="ar-SA"/>
              </w:rPr>
            </w:r>
            <w:r/>
          </w:p>
        </w:tc>
        <w:tc>
          <w:tcPr>
            <w:tcW w:w="2897" w:type="dxa"/>
            <w:vAlign w:val="center"/>
            <w:textDirection w:val="lrTb"/>
            <w:noWrap w:val="false"/>
          </w:tcPr>
          <w:p>
            <w:pPr>
              <w:pStyle w:val="1094"/>
              <w:jc w:val="center"/>
              <w:rPr>
                <w:rFonts w:hint="eastAsia" w:ascii="宋体" w:cs="宋体"/>
                <w:color w:val="000000"/>
                <w:sz w:val="21"/>
                <w:szCs w:val="21"/>
                <w:lang w:bidi="ar-SA"/>
              </w:rPr>
            </w:pPr>
            <w:r>
              <w:rPr>
                <w:rFonts w:hint="eastAsia" w:ascii="宋体" w:cs="宋体"/>
                <w:color w:val="000000"/>
                <w:sz w:val="21"/>
                <w:szCs w:val="21"/>
                <w:lang w:bidi="ar-SA"/>
              </w:rPr>
              <w:t xml:space="preserve">GB/T 19472.2-2017</w:t>
            </w:r>
            <w:r>
              <w:rPr>
                <w:rFonts w:hint="eastAsia" w:ascii="宋体" w:cs="宋体"/>
                <w:color w:val="000000"/>
                <w:sz w:val="21"/>
                <w:szCs w:val="21"/>
                <w:lang w:bidi="ar-SA"/>
              </w:rPr>
            </w:r>
            <w:r/>
          </w:p>
        </w:tc>
        <w:tc>
          <w:tcPr>
            <w:tcW w:w="2594" w:type="dxa"/>
            <w:vAlign w:val="center"/>
            <w:textDirection w:val="lrTb"/>
            <w:noWrap w:val="false"/>
          </w:tcPr>
          <w:p>
            <w:pPr>
              <w:pStyle w:val="1094"/>
              <w:jc w:val="center"/>
              <w:rPr>
                <w:rFonts w:hint="eastAsia" w:ascii="宋体" w:cs="宋体"/>
                <w:color w:val="000000"/>
                <w:sz w:val="21"/>
                <w:szCs w:val="21"/>
                <w:lang w:bidi="ar-SA"/>
              </w:rPr>
            </w:pPr>
            <w:r>
              <w:rPr>
                <w:rFonts w:hint="eastAsia" w:ascii="宋体" w:cs="宋体"/>
                <w:color w:val="000000"/>
                <w:sz w:val="21"/>
                <w:szCs w:val="21"/>
                <w:lang w:bidi="ar-SA"/>
              </w:rPr>
              <w:t xml:space="preserve">GB/T 1033.1-2008</w:t>
            </w:r>
            <w:r>
              <w:rPr>
                <w:rFonts w:hint="eastAsia" w:ascii="宋体" w:cs="宋体"/>
                <w:color w:val="000000"/>
                <w:sz w:val="21"/>
                <w:szCs w:val="21"/>
                <w:lang w:bidi="ar-SA"/>
              </w:rPr>
            </w:r>
            <w:r/>
          </w:p>
        </w:tc>
      </w:tr>
      <w:tr>
        <w:trPr>
          <w:cantSplit/>
          <w:trHeight w:val="454"/>
        </w:trPr>
        <w:tc>
          <w:tcPr>
            <w:tcW w:w="857" w:type="dxa"/>
            <w:vAlign w:val="center"/>
            <w:textDirection w:val="lrTb"/>
            <w:noWrap w:val="false"/>
          </w:tcPr>
          <w:p>
            <w:pPr>
              <w:pStyle w:val="1094"/>
              <w:jc w:val="center"/>
              <w:rPr>
                <w:rFonts w:hint="eastAsia" w:ascii="宋体" w:cs="宋体"/>
                <w:color w:val="000000"/>
                <w:sz w:val="21"/>
                <w:szCs w:val="21"/>
                <w:lang w:bidi="ar-SA"/>
              </w:rPr>
            </w:pPr>
            <w:r>
              <w:rPr>
                <w:rFonts w:hint="eastAsia" w:ascii="宋体" w:cs="宋体"/>
                <w:color w:val="000000"/>
                <w:sz w:val="21"/>
                <w:szCs w:val="21"/>
                <w:lang w:bidi="ar-SA"/>
              </w:rPr>
              <w:t xml:space="preserve">6</w:t>
            </w:r>
            <w:r>
              <w:rPr>
                <w:rFonts w:hint="eastAsia" w:ascii="宋体" w:cs="宋体"/>
                <w:color w:val="000000"/>
                <w:sz w:val="21"/>
                <w:szCs w:val="21"/>
                <w:lang w:bidi="ar-SA"/>
              </w:rPr>
            </w:r>
            <w:r/>
          </w:p>
        </w:tc>
        <w:tc>
          <w:tcPr>
            <w:tcW w:w="2768" w:type="dxa"/>
            <w:vAlign w:val="center"/>
            <w:textDirection w:val="lrTb"/>
            <w:noWrap w:val="false"/>
          </w:tcPr>
          <w:p>
            <w:pPr>
              <w:pStyle w:val="1094"/>
              <w:jc w:val="center"/>
              <w:rPr>
                <w:rFonts w:hint="eastAsia" w:ascii="宋体" w:cs="宋体"/>
                <w:color w:val="000000"/>
                <w:sz w:val="21"/>
                <w:szCs w:val="21"/>
                <w:lang w:bidi="ar-SA"/>
              </w:rPr>
            </w:pPr>
            <w:r>
              <w:rPr>
                <w:rFonts w:hint="eastAsia" w:ascii="宋体" w:cs="宋体"/>
                <w:color w:val="000000"/>
                <w:sz w:val="21"/>
                <w:szCs w:val="21"/>
                <w:lang w:bidi="ar-SA"/>
              </w:rPr>
              <w:t xml:space="preserve">灰分</w:t>
            </w:r>
            <w:r>
              <w:rPr>
                <w:rFonts w:hint="eastAsia" w:ascii="宋体" w:cs="宋体"/>
                <w:color w:val="000000"/>
                <w:sz w:val="21"/>
                <w:szCs w:val="21"/>
                <w:lang w:bidi="ar-SA"/>
              </w:rPr>
            </w:r>
            <w:r/>
          </w:p>
        </w:tc>
        <w:tc>
          <w:tcPr>
            <w:tcW w:w="2897" w:type="dxa"/>
            <w:vAlign w:val="center"/>
            <w:textDirection w:val="lrTb"/>
            <w:noWrap w:val="false"/>
          </w:tcPr>
          <w:p>
            <w:pPr>
              <w:pStyle w:val="1094"/>
              <w:jc w:val="center"/>
              <w:rPr>
                <w:rFonts w:hint="eastAsia" w:ascii="宋体" w:cs="宋体"/>
                <w:color w:val="000000"/>
                <w:sz w:val="21"/>
                <w:szCs w:val="21"/>
                <w:lang w:bidi="ar-SA"/>
              </w:rPr>
            </w:pPr>
            <w:r>
              <w:rPr>
                <w:rFonts w:hint="eastAsia" w:ascii="宋体" w:cs="宋体"/>
                <w:color w:val="000000"/>
                <w:sz w:val="21"/>
                <w:szCs w:val="21"/>
                <w:lang w:bidi="ar-SA"/>
              </w:rPr>
              <w:t xml:space="preserve">GB/T 19472.2-2017</w:t>
            </w:r>
            <w:r>
              <w:rPr>
                <w:rFonts w:hint="eastAsia" w:ascii="宋体" w:cs="宋体"/>
                <w:color w:val="000000"/>
                <w:sz w:val="21"/>
                <w:szCs w:val="21"/>
                <w:lang w:bidi="ar-SA"/>
              </w:rPr>
            </w:r>
            <w:r/>
          </w:p>
        </w:tc>
        <w:tc>
          <w:tcPr>
            <w:tcW w:w="2594" w:type="dxa"/>
            <w:vAlign w:val="center"/>
            <w:textDirection w:val="lrTb"/>
            <w:noWrap w:val="false"/>
          </w:tcPr>
          <w:p>
            <w:pPr>
              <w:pStyle w:val="1094"/>
              <w:jc w:val="center"/>
              <w:rPr>
                <w:rFonts w:hint="eastAsia" w:ascii="宋体" w:cs="宋体"/>
                <w:color w:val="000000"/>
                <w:sz w:val="21"/>
                <w:szCs w:val="21"/>
                <w:lang w:bidi="ar-SA"/>
              </w:rPr>
            </w:pPr>
            <w:r>
              <w:rPr>
                <w:rFonts w:hint="eastAsia" w:ascii="宋体" w:cs="宋体"/>
                <w:color w:val="000000"/>
                <w:sz w:val="21"/>
                <w:szCs w:val="21"/>
                <w:lang w:bidi="ar-SA"/>
              </w:rPr>
              <w:t xml:space="preserve">GB/T 9345.1-2008</w:t>
            </w:r>
            <w:r>
              <w:rPr>
                <w:rFonts w:hint="eastAsia" w:ascii="宋体" w:cs="宋体"/>
                <w:color w:val="000000"/>
                <w:sz w:val="21"/>
                <w:szCs w:val="21"/>
                <w:lang w:bidi="ar-SA"/>
              </w:rPr>
            </w:r>
            <w:r/>
          </w:p>
        </w:tc>
      </w:tr>
      <w:tr>
        <w:trPr>
          <w:cantSplit/>
          <w:trHeight w:val="613"/>
        </w:trPr>
        <w:tc>
          <w:tcPr>
            <w:gridSpan w:val="4"/>
            <w:tcW w:w="9116" w:type="dxa"/>
            <w:vAlign w:val="center"/>
            <w:textDirection w:val="lrTb"/>
            <w:noWrap w:val="false"/>
          </w:tcPr>
          <w:p>
            <w:pPr>
              <w:pStyle w:val="1094"/>
              <w:rPr>
                <w:rFonts w:hint="eastAsia" w:ascii="宋体" w:cs="宋体"/>
                <w:color w:val="000000"/>
                <w:sz w:val="21"/>
                <w:szCs w:val="21"/>
                <w:lang w:bidi="ar-SA"/>
              </w:rPr>
            </w:pPr>
            <w:r>
              <w:rPr>
                <w:rFonts w:hint="eastAsia" w:ascii="宋体" w:cs="宋体"/>
                <w:color w:val="000000"/>
                <w:sz w:val="21"/>
                <w:szCs w:val="21"/>
                <w:lang w:bidi="ar-SA"/>
              </w:rPr>
              <w:t xml:space="preserve">注1：（外径管）规格尺寸的检验项目为：平均外径、层压壁厚、内层壁厚；</w:t>
            </w:r>
            <w:r>
              <w:rPr>
                <w:rFonts w:hint="eastAsia" w:ascii="宋体" w:cs="宋体"/>
                <w:color w:val="000000"/>
                <w:sz w:val="21"/>
                <w:szCs w:val="21"/>
                <w:lang w:bidi="ar-SA"/>
              </w:rPr>
            </w:r>
            <w:r/>
          </w:p>
          <w:p>
            <w:pPr>
              <w:pStyle w:val="1094"/>
              <w:rPr>
                <w:rFonts w:hint="eastAsia" w:ascii="宋体" w:cs="宋体"/>
                <w:color w:val="000000"/>
                <w:sz w:val="21"/>
                <w:szCs w:val="21"/>
                <w:lang w:bidi="ar-SA"/>
              </w:rPr>
            </w:pPr>
            <w:r>
              <w:rPr>
                <w:rFonts w:hint="eastAsia" w:ascii="宋体" w:cs="宋体"/>
                <w:color w:val="000000"/>
                <w:sz w:val="21"/>
                <w:szCs w:val="21"/>
                <w:lang w:bidi="ar-SA"/>
              </w:rPr>
              <w:t xml:space="preserve">注2：（内径管）规格尺寸的检验项目为：平均内径、层压壁厚、内层壁厚；</w:t>
            </w:r>
            <w:r>
              <w:rPr>
                <w:rFonts w:hint="eastAsia" w:ascii="宋体" w:cs="宋体"/>
                <w:color w:val="000000"/>
                <w:sz w:val="21"/>
                <w:szCs w:val="21"/>
                <w:lang w:bidi="ar-SA"/>
              </w:rPr>
            </w:r>
            <w:r/>
          </w:p>
        </w:tc>
      </w:tr>
    </w:tbl>
    <w:p>
      <w:pPr>
        <w:pStyle w:val="1094"/>
        <w:jc w:val="center"/>
        <w:spacing w:after="156"/>
        <w:rPr>
          <w:rFonts w:hint="eastAsia" w:ascii="宋体" w:eastAsia="宋体" w:cs="宋体"/>
          <w:b/>
          <w:bCs/>
          <w:color w:val="000000"/>
          <w:sz w:val="21"/>
          <w:szCs w:val="21"/>
          <w:lang w:bidi="ar-SA"/>
        </w:rPr>
      </w:pPr>
      <w:r>
        <w:rPr>
          <w:rFonts w:hint="eastAsia" w:ascii="宋体" w:eastAsia="宋体" w:cs="宋体"/>
          <w:b/>
          <w:bCs/>
          <w:color w:val="000000"/>
          <w:sz w:val="21"/>
          <w:szCs w:val="21"/>
          <w:lang w:bidi="ar-SA"/>
        </w:rPr>
      </w:r>
      <w:r/>
    </w:p>
    <w:p>
      <w:pPr>
        <w:pStyle w:val="1094"/>
        <w:jc w:val="center"/>
        <w:keepLines w:val="0"/>
        <w:keepNext w:val="0"/>
        <w:pageBreakBefore w:val="0"/>
        <w:spacing w:line="360" w:lineRule="auto"/>
        <w:widowControl w:val="off"/>
        <w:rPr>
          <w:rFonts w:hint="eastAsia" w:ascii="宋体" w:eastAsia="宋体" w:cs="宋体"/>
          <w:b/>
          <w:bCs/>
          <w:color w:val="000000"/>
          <w:sz w:val="24"/>
          <w:szCs w:val="24"/>
          <w:lang w:bidi="ar-SA"/>
        </w:rPr>
      </w:pPr>
      <w:r>
        <w:rPr>
          <w:rFonts w:hint="eastAsia" w:ascii="宋体" w:eastAsia="宋体" w:cs="宋体"/>
          <w:b/>
          <w:bCs/>
          <w:color w:val="000000"/>
          <w:sz w:val="24"/>
          <w:szCs w:val="24"/>
          <w:lang w:bidi="ar-SA"/>
        </w:rPr>
        <w:t xml:space="preserve">建筑排水用高密度聚乙烯（HDPE）管材</w:t>
      </w:r>
      <w:r>
        <w:rPr>
          <w:rFonts w:hint="eastAsia" w:ascii="宋体" w:eastAsia="宋体" w:cs="宋体"/>
          <w:b/>
          <w:bCs/>
          <w:color w:val="000000"/>
          <w:sz w:val="24"/>
          <w:szCs w:val="24"/>
          <w:lang w:bidi="ar-SA"/>
        </w:rPr>
      </w:r>
      <w:r/>
    </w:p>
    <w:tbl>
      <w:tblPr>
        <w:tblW w:w="4971"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5"/>
        <w:gridCol w:w="3067"/>
        <w:gridCol w:w="2594"/>
        <w:gridCol w:w="2600"/>
      </w:tblGrid>
      <w:tr>
        <w:trPr>
          <w:trHeight w:val="317"/>
          <w:tblHeader/>
        </w:trPr>
        <w:tc>
          <w:tcPr>
            <w:tcW w:w="855" w:type="dxa"/>
            <w:vAlign w:val="center"/>
            <w:vMerge w:val="restart"/>
            <w:textDirection w:val="lrTb"/>
            <w:noWrap w:val="false"/>
          </w:tcPr>
          <w:p>
            <w:pPr>
              <w:pStyle w:val="1094"/>
              <w:jc w:val="center"/>
              <w:rPr>
                <w:rFonts w:hint="eastAsia" w:ascii="宋体" w:cs="宋体"/>
                <w:color w:val="000000"/>
                <w:sz w:val="21"/>
                <w:szCs w:val="21"/>
                <w:lang w:bidi="ar-SA"/>
              </w:rPr>
            </w:pPr>
            <w:r>
              <w:rPr>
                <w:rFonts w:hint="eastAsia" w:ascii="宋体" w:cs="宋体"/>
                <w:color w:val="000000"/>
                <w:sz w:val="21"/>
                <w:szCs w:val="21"/>
                <w:lang w:bidi="ar-SA"/>
              </w:rPr>
              <w:t xml:space="preserve">序号</w:t>
            </w:r>
            <w:r>
              <w:rPr>
                <w:rFonts w:hint="eastAsia" w:ascii="宋体" w:cs="宋体"/>
                <w:color w:val="000000"/>
                <w:sz w:val="21"/>
                <w:szCs w:val="21"/>
                <w:lang w:bidi="ar-SA"/>
              </w:rPr>
            </w:r>
            <w:r/>
          </w:p>
        </w:tc>
        <w:tc>
          <w:tcPr>
            <w:tcW w:w="3067" w:type="dxa"/>
            <w:vAlign w:val="center"/>
            <w:vMerge w:val="restart"/>
            <w:textDirection w:val="lrTb"/>
            <w:noWrap w:val="false"/>
          </w:tcPr>
          <w:p>
            <w:pPr>
              <w:pStyle w:val="1094"/>
              <w:jc w:val="center"/>
              <w:rPr>
                <w:rFonts w:hint="eastAsia" w:ascii="宋体" w:cs="宋体"/>
                <w:color w:val="000000"/>
                <w:sz w:val="21"/>
                <w:szCs w:val="21"/>
                <w:lang w:bidi="ar-SA"/>
              </w:rPr>
            </w:pPr>
            <w:r>
              <w:rPr>
                <w:rFonts w:hint="eastAsia" w:ascii="宋体" w:eastAsia="宋体" w:cs="宋体"/>
                <w:color w:val="000000"/>
                <w:sz w:val="21"/>
                <w:szCs w:val="21"/>
                <w:lang w:bidi="ar-SA"/>
              </w:rPr>
              <w:t xml:space="preserve">检验检测项目</w:t>
            </w:r>
            <w:r>
              <w:rPr>
                <w:rFonts w:hint="eastAsia" w:ascii="宋体" w:cs="宋体"/>
                <w:color w:val="000000"/>
                <w:sz w:val="21"/>
                <w:szCs w:val="21"/>
                <w:lang w:bidi="ar-SA"/>
              </w:rPr>
            </w:r>
            <w:r/>
          </w:p>
        </w:tc>
        <w:tc>
          <w:tcPr>
            <w:tcW w:w="2594" w:type="dxa"/>
            <w:vAlign w:val="center"/>
            <w:vMerge w:val="restart"/>
            <w:textDirection w:val="lrTb"/>
            <w:noWrap w:val="false"/>
          </w:tcPr>
          <w:p>
            <w:pPr>
              <w:pStyle w:val="1094"/>
              <w:jc w:val="center"/>
              <w:rPr>
                <w:rFonts w:hint="eastAsia" w:ascii="宋体" w:cs="宋体"/>
                <w:color w:val="000000"/>
                <w:sz w:val="21"/>
                <w:szCs w:val="21"/>
                <w:lang w:bidi="ar-SA"/>
              </w:rPr>
            </w:pPr>
            <w:r>
              <w:rPr>
                <w:rFonts w:hint="eastAsia" w:ascii="宋体" w:eastAsia="宋体" w:cs="宋体"/>
                <w:color w:val="000000"/>
                <w:sz w:val="21"/>
                <w:szCs w:val="21"/>
                <w:lang w:bidi="ar-SA"/>
              </w:rPr>
              <w:t xml:space="preserve">检验检测依据</w:t>
            </w:r>
            <w:r>
              <w:rPr>
                <w:rFonts w:hint="eastAsia" w:ascii="宋体" w:cs="宋体"/>
                <w:color w:val="000000"/>
                <w:sz w:val="21"/>
                <w:szCs w:val="21"/>
                <w:lang w:bidi="ar-SA"/>
              </w:rPr>
            </w:r>
            <w:r/>
          </w:p>
        </w:tc>
        <w:tc>
          <w:tcPr>
            <w:tcW w:w="2600" w:type="dxa"/>
            <w:vAlign w:val="center"/>
            <w:vMerge w:val="restart"/>
            <w:textDirection w:val="lrTb"/>
            <w:noWrap w:val="false"/>
          </w:tcPr>
          <w:p>
            <w:pPr>
              <w:pStyle w:val="1094"/>
              <w:jc w:val="center"/>
              <w:rPr>
                <w:rFonts w:hint="eastAsia" w:ascii="宋体" w:cs="宋体"/>
                <w:color w:val="000000"/>
                <w:sz w:val="21"/>
                <w:szCs w:val="21"/>
                <w:lang w:bidi="ar-SA"/>
              </w:rPr>
            </w:pPr>
            <w:r>
              <w:rPr>
                <w:rFonts w:hint="eastAsia" w:ascii="宋体" w:eastAsia="宋体" w:cs="宋体"/>
                <w:color w:val="000000"/>
                <w:sz w:val="21"/>
                <w:szCs w:val="21"/>
                <w:lang w:bidi="ar-SA"/>
              </w:rPr>
              <w:t xml:space="preserve">检验检测方法</w:t>
            </w:r>
            <w:r>
              <w:rPr>
                <w:rFonts w:hint="eastAsia" w:ascii="宋体" w:cs="宋体"/>
                <w:color w:val="000000"/>
                <w:sz w:val="21"/>
                <w:szCs w:val="21"/>
                <w:lang w:bidi="ar-SA"/>
              </w:rPr>
            </w:r>
            <w:r/>
          </w:p>
        </w:tc>
      </w:tr>
      <w:tr>
        <w:trPr>
          <w:cantSplit/>
          <w:trHeight w:val="454"/>
        </w:trPr>
        <w:tc>
          <w:tcPr>
            <w:tcW w:w="855" w:type="dxa"/>
            <w:vAlign w:val="center"/>
            <w:textDirection w:val="lrTb"/>
            <w:noWrap w:val="false"/>
          </w:tcPr>
          <w:p>
            <w:pPr>
              <w:pStyle w:val="1094"/>
              <w:jc w:val="center"/>
              <w:rPr>
                <w:rFonts w:hint="eastAsia" w:ascii="宋体" w:cs="宋体"/>
                <w:color w:val="000000"/>
                <w:sz w:val="21"/>
                <w:szCs w:val="21"/>
                <w:lang w:bidi="ar-SA"/>
              </w:rPr>
            </w:pPr>
            <w:r>
              <w:rPr>
                <w:rFonts w:hint="eastAsia" w:ascii="宋体" w:cs="宋体"/>
                <w:color w:val="000000"/>
                <w:sz w:val="21"/>
                <w:szCs w:val="21"/>
                <w:lang w:bidi="ar-SA"/>
              </w:rPr>
              <w:t xml:space="preserve">1</w:t>
            </w:r>
            <w:r>
              <w:rPr>
                <w:rFonts w:hint="eastAsia" w:ascii="宋体" w:cs="宋体"/>
                <w:color w:val="000000"/>
                <w:sz w:val="21"/>
                <w:szCs w:val="21"/>
                <w:lang w:bidi="ar-SA"/>
              </w:rPr>
            </w:r>
            <w:r/>
          </w:p>
        </w:tc>
        <w:tc>
          <w:tcPr>
            <w:tcW w:w="3067" w:type="dxa"/>
            <w:vAlign w:val="center"/>
            <w:textDirection w:val="lrTb"/>
            <w:noWrap w:val="false"/>
          </w:tcPr>
          <w:p>
            <w:pPr>
              <w:pStyle w:val="1094"/>
              <w:jc w:val="center"/>
              <w:rPr>
                <w:rFonts w:hint="eastAsia" w:ascii="宋体" w:cs="宋体"/>
                <w:color w:val="000000"/>
                <w:sz w:val="21"/>
                <w:szCs w:val="21"/>
                <w:lang w:bidi="ar-SA"/>
              </w:rPr>
            </w:pPr>
            <w:r>
              <w:rPr>
                <w:rFonts w:hint="eastAsia" w:ascii="宋体" w:cs="宋体"/>
                <w:color w:val="000000"/>
                <w:sz w:val="21"/>
                <w:szCs w:val="21"/>
                <w:lang w:bidi="ar-SA"/>
              </w:rPr>
              <w:t xml:space="preserve">规格尺寸</w:t>
            </w:r>
            <w:r>
              <w:rPr>
                <w:rFonts w:hint="eastAsia" w:ascii="宋体" w:cs="宋体"/>
                <w:color w:val="000000"/>
                <w:sz w:val="21"/>
                <w:szCs w:val="21"/>
                <w:lang w:bidi="ar-SA"/>
              </w:rPr>
            </w:r>
            <w:r/>
          </w:p>
        </w:tc>
        <w:tc>
          <w:tcPr>
            <w:tcW w:w="2594" w:type="dxa"/>
            <w:vAlign w:val="center"/>
            <w:textDirection w:val="lrTb"/>
            <w:noWrap w:val="false"/>
          </w:tcPr>
          <w:p>
            <w:pPr>
              <w:pStyle w:val="1094"/>
              <w:jc w:val="center"/>
              <w:rPr>
                <w:rFonts w:hint="eastAsia" w:ascii="宋体" w:cs="宋体"/>
                <w:color w:val="000000"/>
                <w:sz w:val="21"/>
                <w:szCs w:val="21"/>
                <w:lang w:bidi="ar-SA"/>
              </w:rPr>
            </w:pPr>
            <w:r>
              <w:rPr>
                <w:rFonts w:hint="eastAsia" w:ascii="宋体" w:cs="宋体"/>
                <w:color w:val="000000"/>
                <w:sz w:val="21"/>
                <w:szCs w:val="21"/>
                <w:lang w:bidi="ar-SA"/>
              </w:rPr>
              <w:t xml:space="preserve">CJ/T 250-2018</w:t>
            </w:r>
            <w:r>
              <w:rPr>
                <w:rFonts w:hint="eastAsia" w:ascii="宋体" w:cs="宋体"/>
                <w:color w:val="000000"/>
                <w:sz w:val="21"/>
                <w:szCs w:val="21"/>
                <w:lang w:bidi="ar-SA"/>
              </w:rPr>
            </w:r>
            <w:r/>
          </w:p>
        </w:tc>
        <w:tc>
          <w:tcPr>
            <w:tcW w:w="2600" w:type="dxa"/>
            <w:vAlign w:val="center"/>
            <w:textDirection w:val="lrTb"/>
            <w:noWrap w:val="false"/>
          </w:tcPr>
          <w:p>
            <w:pPr>
              <w:pStyle w:val="1094"/>
              <w:jc w:val="center"/>
              <w:rPr>
                <w:rFonts w:hint="eastAsia" w:ascii="宋体" w:cs="宋体"/>
                <w:color w:val="000000"/>
                <w:sz w:val="21"/>
                <w:szCs w:val="21"/>
                <w:lang w:bidi="ar-SA"/>
              </w:rPr>
            </w:pPr>
            <w:r>
              <w:rPr>
                <w:rFonts w:hint="eastAsia" w:ascii="宋体" w:cs="宋体"/>
                <w:color w:val="000000"/>
                <w:sz w:val="21"/>
                <w:szCs w:val="21"/>
                <w:lang w:bidi="ar-SA"/>
              </w:rPr>
              <w:t xml:space="preserve">GB/T 8806-2008</w:t>
            </w:r>
            <w:r>
              <w:rPr>
                <w:rFonts w:hint="eastAsia" w:ascii="宋体" w:cs="宋体"/>
                <w:color w:val="000000"/>
                <w:sz w:val="21"/>
                <w:szCs w:val="21"/>
                <w:lang w:bidi="ar-SA"/>
              </w:rPr>
            </w:r>
            <w:r/>
          </w:p>
        </w:tc>
      </w:tr>
      <w:tr>
        <w:trPr>
          <w:cantSplit/>
          <w:trHeight w:val="454"/>
        </w:trPr>
        <w:tc>
          <w:tcPr>
            <w:tcW w:w="855" w:type="dxa"/>
            <w:vAlign w:val="center"/>
            <w:textDirection w:val="lrTb"/>
            <w:noWrap w:val="false"/>
          </w:tcPr>
          <w:p>
            <w:pPr>
              <w:pStyle w:val="1094"/>
              <w:jc w:val="center"/>
              <w:rPr>
                <w:rFonts w:hint="eastAsia" w:ascii="宋体" w:cs="宋体"/>
                <w:color w:val="000000"/>
                <w:sz w:val="21"/>
                <w:szCs w:val="21"/>
                <w:lang w:bidi="ar-SA"/>
              </w:rPr>
            </w:pPr>
            <w:r>
              <w:rPr>
                <w:rFonts w:hint="eastAsia" w:ascii="宋体" w:cs="宋体"/>
                <w:color w:val="000000"/>
                <w:sz w:val="21"/>
                <w:szCs w:val="21"/>
                <w:lang w:bidi="ar-SA"/>
              </w:rPr>
              <w:t xml:space="preserve">2</w:t>
            </w:r>
            <w:r>
              <w:rPr>
                <w:rFonts w:hint="eastAsia" w:ascii="宋体" w:cs="宋体"/>
                <w:color w:val="000000"/>
                <w:sz w:val="21"/>
                <w:szCs w:val="21"/>
                <w:lang w:bidi="ar-SA"/>
              </w:rPr>
            </w:r>
            <w:r/>
          </w:p>
        </w:tc>
        <w:tc>
          <w:tcPr>
            <w:tcW w:w="3067" w:type="dxa"/>
            <w:vAlign w:val="center"/>
            <w:textDirection w:val="lrTb"/>
            <w:noWrap w:val="false"/>
          </w:tcPr>
          <w:p>
            <w:pPr>
              <w:pStyle w:val="1094"/>
              <w:jc w:val="center"/>
              <w:rPr>
                <w:rFonts w:hint="eastAsia" w:ascii="宋体" w:cs="宋体"/>
                <w:color w:val="000000"/>
                <w:sz w:val="21"/>
                <w:szCs w:val="21"/>
                <w:lang w:bidi="ar-SA"/>
              </w:rPr>
            </w:pPr>
            <w:r>
              <w:rPr>
                <w:rFonts w:hint="eastAsia" w:ascii="宋体" w:cs="宋体"/>
                <w:color w:val="000000"/>
                <w:sz w:val="21"/>
                <w:szCs w:val="21"/>
                <w:lang w:bidi="ar-SA"/>
              </w:rPr>
              <w:t xml:space="preserve">管材纵向回缩率</w:t>
            </w:r>
            <w:r>
              <w:rPr>
                <w:rFonts w:hint="eastAsia" w:ascii="宋体" w:cs="宋体"/>
                <w:color w:val="000000"/>
                <w:sz w:val="21"/>
                <w:szCs w:val="21"/>
                <w:lang w:bidi="ar-SA"/>
              </w:rPr>
            </w:r>
            <w:r/>
          </w:p>
        </w:tc>
        <w:tc>
          <w:tcPr>
            <w:tcW w:w="2594" w:type="dxa"/>
            <w:vAlign w:val="center"/>
            <w:textDirection w:val="lrTb"/>
            <w:noWrap w:val="false"/>
          </w:tcPr>
          <w:p>
            <w:pPr>
              <w:pStyle w:val="1094"/>
              <w:jc w:val="center"/>
              <w:rPr>
                <w:rFonts w:hint="eastAsia" w:ascii="宋体" w:cs="宋体"/>
                <w:color w:val="000000"/>
                <w:sz w:val="21"/>
                <w:szCs w:val="21"/>
                <w:lang w:bidi="ar-SA"/>
              </w:rPr>
            </w:pPr>
            <w:r>
              <w:rPr>
                <w:rFonts w:hint="eastAsia" w:ascii="宋体" w:cs="宋体"/>
                <w:color w:val="000000"/>
                <w:sz w:val="21"/>
                <w:szCs w:val="21"/>
                <w:lang w:bidi="ar-SA"/>
              </w:rPr>
              <w:t xml:space="preserve">CJ/T 250-2018</w:t>
            </w:r>
            <w:r>
              <w:rPr>
                <w:rFonts w:hint="eastAsia" w:ascii="宋体" w:cs="宋体"/>
                <w:color w:val="000000"/>
                <w:sz w:val="21"/>
                <w:szCs w:val="21"/>
                <w:lang w:bidi="ar-SA"/>
              </w:rPr>
            </w:r>
            <w:r/>
          </w:p>
        </w:tc>
        <w:tc>
          <w:tcPr>
            <w:tcW w:w="2600" w:type="dxa"/>
            <w:vAlign w:val="center"/>
            <w:textDirection w:val="lrTb"/>
            <w:noWrap w:val="false"/>
          </w:tcPr>
          <w:p>
            <w:pPr>
              <w:pStyle w:val="1094"/>
              <w:jc w:val="center"/>
              <w:rPr>
                <w:rFonts w:hint="eastAsia" w:ascii="宋体" w:cs="宋体"/>
                <w:color w:val="000000"/>
                <w:sz w:val="21"/>
                <w:szCs w:val="21"/>
                <w:lang w:bidi="ar-SA"/>
              </w:rPr>
            </w:pPr>
            <w:r>
              <w:rPr>
                <w:rFonts w:hint="eastAsia" w:ascii="宋体" w:cs="宋体"/>
                <w:color w:val="000000"/>
                <w:sz w:val="21"/>
                <w:szCs w:val="21"/>
                <w:lang w:bidi="ar-SA"/>
              </w:rPr>
              <w:t xml:space="preserve">GB/T 6671-2001</w:t>
            </w:r>
            <w:r>
              <w:rPr>
                <w:rFonts w:hint="eastAsia" w:ascii="宋体" w:cs="宋体"/>
                <w:color w:val="000000"/>
                <w:sz w:val="21"/>
                <w:szCs w:val="21"/>
                <w:lang w:bidi="ar-SA"/>
              </w:rPr>
            </w:r>
            <w:r/>
          </w:p>
        </w:tc>
      </w:tr>
      <w:tr>
        <w:trPr>
          <w:cantSplit/>
          <w:trHeight w:val="454"/>
        </w:trPr>
        <w:tc>
          <w:tcPr>
            <w:tcW w:w="855" w:type="dxa"/>
            <w:vAlign w:val="center"/>
            <w:textDirection w:val="lrTb"/>
            <w:noWrap w:val="false"/>
          </w:tcPr>
          <w:p>
            <w:pPr>
              <w:pStyle w:val="1094"/>
              <w:jc w:val="center"/>
              <w:rPr>
                <w:rFonts w:hint="eastAsia" w:ascii="宋体" w:cs="宋体"/>
                <w:color w:val="000000"/>
                <w:sz w:val="21"/>
                <w:szCs w:val="21"/>
                <w:lang w:bidi="ar-SA"/>
              </w:rPr>
            </w:pPr>
            <w:r>
              <w:rPr>
                <w:rFonts w:hint="eastAsia" w:ascii="宋体" w:cs="宋体"/>
                <w:color w:val="000000"/>
                <w:sz w:val="21"/>
                <w:szCs w:val="21"/>
                <w:lang w:bidi="ar-SA"/>
              </w:rPr>
              <w:t xml:space="preserve">3</w:t>
            </w:r>
            <w:r>
              <w:rPr>
                <w:rFonts w:hint="eastAsia" w:ascii="宋体" w:cs="宋体"/>
                <w:color w:val="000000"/>
                <w:sz w:val="21"/>
                <w:szCs w:val="21"/>
                <w:lang w:bidi="ar-SA"/>
              </w:rPr>
            </w:r>
            <w:r/>
          </w:p>
        </w:tc>
        <w:tc>
          <w:tcPr>
            <w:tcW w:w="3067" w:type="dxa"/>
            <w:vAlign w:val="center"/>
            <w:textDirection w:val="lrTb"/>
            <w:noWrap w:val="false"/>
          </w:tcPr>
          <w:p>
            <w:pPr>
              <w:pStyle w:val="1094"/>
              <w:jc w:val="center"/>
              <w:rPr>
                <w:rFonts w:hint="eastAsia" w:ascii="宋体" w:cs="宋体"/>
                <w:color w:val="000000"/>
                <w:sz w:val="21"/>
                <w:szCs w:val="21"/>
                <w:lang w:bidi="ar-SA"/>
              </w:rPr>
            </w:pPr>
            <w:r>
              <w:rPr>
                <w:rFonts w:hint="eastAsia" w:ascii="宋体" w:cs="宋体"/>
                <w:color w:val="000000"/>
                <w:sz w:val="21"/>
                <w:szCs w:val="21"/>
                <w:lang w:bidi="ar-SA"/>
              </w:rPr>
              <w:t xml:space="preserve">静液压强度试验</w:t>
            </w:r>
            <w:r>
              <w:rPr>
                <w:rFonts w:hint="eastAsia" w:ascii="宋体" w:cs="宋体"/>
                <w:color w:val="000000"/>
                <w:sz w:val="21"/>
                <w:szCs w:val="21"/>
                <w:lang w:bidi="ar-SA"/>
              </w:rPr>
            </w:r>
            <w:r/>
          </w:p>
          <w:p>
            <w:pPr>
              <w:pStyle w:val="1094"/>
              <w:jc w:val="center"/>
              <w:rPr>
                <w:rFonts w:hint="eastAsia" w:ascii="宋体" w:cs="宋体"/>
                <w:color w:val="000000"/>
                <w:sz w:val="21"/>
                <w:szCs w:val="21"/>
                <w:lang w:bidi="ar-SA"/>
              </w:rPr>
            </w:pPr>
            <w:r>
              <w:rPr>
                <w:rFonts w:hint="eastAsia" w:ascii="宋体" w:cs="宋体"/>
                <w:color w:val="000000"/>
                <w:sz w:val="21"/>
                <w:szCs w:val="21"/>
                <w:lang w:bidi="ar-SA"/>
              </w:rPr>
              <w:t xml:space="preserve">（温度 80℃时间 165h）</w:t>
            </w:r>
            <w:r>
              <w:rPr>
                <w:rFonts w:hint="eastAsia" w:ascii="宋体" w:cs="宋体"/>
                <w:color w:val="000000"/>
                <w:sz w:val="21"/>
                <w:szCs w:val="21"/>
                <w:lang w:bidi="ar-SA"/>
              </w:rPr>
            </w:r>
            <w:r/>
          </w:p>
        </w:tc>
        <w:tc>
          <w:tcPr>
            <w:tcW w:w="2594" w:type="dxa"/>
            <w:vAlign w:val="center"/>
            <w:textDirection w:val="lrTb"/>
            <w:noWrap w:val="false"/>
          </w:tcPr>
          <w:p>
            <w:pPr>
              <w:pStyle w:val="1094"/>
              <w:jc w:val="center"/>
              <w:rPr>
                <w:rFonts w:hint="eastAsia" w:ascii="宋体" w:cs="宋体"/>
                <w:color w:val="000000"/>
                <w:sz w:val="21"/>
                <w:szCs w:val="21"/>
                <w:lang w:bidi="ar-SA"/>
              </w:rPr>
            </w:pPr>
            <w:r>
              <w:rPr>
                <w:rFonts w:hint="eastAsia" w:ascii="宋体" w:cs="宋体"/>
                <w:color w:val="000000"/>
                <w:sz w:val="21"/>
                <w:szCs w:val="21"/>
                <w:lang w:bidi="ar-SA"/>
              </w:rPr>
              <w:t xml:space="preserve">CJ/T 250-2018</w:t>
            </w:r>
            <w:r>
              <w:rPr>
                <w:rFonts w:hint="eastAsia" w:ascii="宋体" w:cs="宋体"/>
                <w:color w:val="000000"/>
                <w:sz w:val="21"/>
                <w:szCs w:val="21"/>
                <w:lang w:bidi="ar-SA"/>
              </w:rPr>
            </w:r>
            <w:r/>
          </w:p>
        </w:tc>
        <w:tc>
          <w:tcPr>
            <w:tcW w:w="2600" w:type="dxa"/>
            <w:vAlign w:val="center"/>
            <w:textDirection w:val="lrTb"/>
            <w:noWrap w:val="false"/>
          </w:tcPr>
          <w:p>
            <w:pPr>
              <w:pStyle w:val="1094"/>
              <w:jc w:val="center"/>
              <w:rPr>
                <w:rFonts w:hint="eastAsia" w:ascii="宋体" w:cs="宋体"/>
                <w:color w:val="000000"/>
                <w:sz w:val="21"/>
                <w:szCs w:val="21"/>
                <w:lang w:bidi="ar-SA"/>
              </w:rPr>
            </w:pPr>
            <w:r>
              <w:rPr>
                <w:rFonts w:hint="eastAsia" w:ascii="宋体" w:cs="宋体"/>
                <w:color w:val="000000"/>
                <w:sz w:val="21"/>
                <w:szCs w:val="21"/>
                <w:lang w:bidi="ar-SA"/>
              </w:rPr>
              <w:fldChar w:fldCharType="begin"/>
            </w:r>
            <w:r>
              <w:rPr>
                <w:rFonts w:hint="eastAsia" w:ascii="宋体" w:cs="宋体"/>
                <w:color w:val="000000"/>
                <w:sz w:val="21"/>
                <w:szCs w:val="21"/>
                <w:lang w:bidi="ar-SA"/>
              </w:rPr>
              <w:instrText xml:space="preserve">HYPERLINK "http://192.168.80.6:8000/JSAcceptanceOfLF_T"</w:instrText>
            </w:r>
            <w:r>
              <w:rPr>
                <w:rFonts w:hint="eastAsia" w:ascii="宋体" w:cs="宋体"/>
                <w:color w:val="000000"/>
                <w:sz w:val="21"/>
                <w:szCs w:val="21"/>
                <w:lang w:bidi="ar-SA"/>
              </w:rPr>
              <w:fldChar w:fldCharType="separate"/>
            </w:r>
            <w:r>
              <w:rPr>
                <w:rFonts w:hint="eastAsia" w:ascii="宋体" w:cs="宋体"/>
                <w:color w:val="000000"/>
                <w:sz w:val="21"/>
                <w:szCs w:val="21"/>
                <w:lang w:bidi="ar-SA"/>
              </w:rPr>
              <w:t xml:space="preserve">GB/T 6111-2018</w:t>
            </w:r>
            <w:r>
              <w:rPr>
                <w:rFonts w:hint="eastAsia" w:ascii="宋体" w:cs="宋体"/>
                <w:color w:val="000000"/>
                <w:sz w:val="21"/>
                <w:szCs w:val="21"/>
                <w:lang w:bidi="ar-SA"/>
              </w:rPr>
              <w:fldChar w:fldCharType="end"/>
            </w:r>
            <w:r>
              <w:rPr>
                <w:rFonts w:hint="eastAsia" w:ascii="宋体" w:cs="宋体"/>
                <w:color w:val="000000"/>
                <w:sz w:val="21"/>
                <w:szCs w:val="21"/>
                <w:lang w:bidi="ar-SA"/>
              </w:rPr>
            </w:r>
            <w:r/>
          </w:p>
        </w:tc>
      </w:tr>
      <w:tr>
        <w:trPr>
          <w:cantSplit/>
          <w:trHeight w:val="454"/>
        </w:trPr>
        <w:tc>
          <w:tcPr>
            <w:tcW w:w="855" w:type="dxa"/>
            <w:vAlign w:val="center"/>
            <w:textDirection w:val="lrTb"/>
            <w:noWrap w:val="false"/>
          </w:tcPr>
          <w:p>
            <w:pPr>
              <w:pStyle w:val="1094"/>
              <w:jc w:val="center"/>
              <w:rPr>
                <w:rFonts w:hint="eastAsia" w:ascii="宋体" w:cs="宋体"/>
                <w:color w:val="000000"/>
                <w:sz w:val="21"/>
                <w:szCs w:val="21"/>
                <w:lang w:bidi="ar-SA"/>
              </w:rPr>
            </w:pPr>
            <w:r>
              <w:rPr>
                <w:rFonts w:hint="eastAsia" w:ascii="宋体" w:cs="宋体"/>
                <w:color w:val="000000"/>
                <w:sz w:val="21"/>
                <w:szCs w:val="21"/>
                <w:lang w:bidi="ar-SA"/>
              </w:rPr>
              <w:t xml:space="preserve">4</w:t>
            </w:r>
            <w:r>
              <w:rPr>
                <w:rFonts w:hint="eastAsia" w:ascii="宋体" w:cs="宋体"/>
                <w:color w:val="000000"/>
                <w:sz w:val="21"/>
                <w:szCs w:val="21"/>
                <w:lang w:bidi="ar-SA"/>
              </w:rPr>
            </w:r>
            <w:r/>
          </w:p>
        </w:tc>
        <w:tc>
          <w:tcPr>
            <w:tcW w:w="3067" w:type="dxa"/>
            <w:vAlign w:val="center"/>
            <w:textDirection w:val="lrTb"/>
            <w:noWrap w:val="false"/>
          </w:tcPr>
          <w:p>
            <w:pPr>
              <w:pStyle w:val="1094"/>
              <w:jc w:val="center"/>
              <w:rPr>
                <w:rFonts w:hint="eastAsia" w:ascii="宋体" w:cs="宋体"/>
                <w:color w:val="000000"/>
                <w:sz w:val="21"/>
                <w:szCs w:val="21"/>
                <w:lang w:bidi="ar-SA"/>
              </w:rPr>
            </w:pPr>
            <w:r>
              <w:rPr>
                <w:rFonts w:hint="eastAsia" w:ascii="宋体" w:cs="宋体"/>
                <w:color w:val="000000"/>
                <w:sz w:val="21"/>
                <w:szCs w:val="21"/>
                <w:lang w:bidi="ar-SA"/>
              </w:rPr>
              <w:t xml:space="preserve">氧化诱导时间</w:t>
            </w:r>
            <w:r>
              <w:rPr>
                <w:rFonts w:hint="eastAsia" w:ascii="宋体" w:cs="宋体"/>
                <w:color w:val="000000"/>
                <w:sz w:val="21"/>
                <w:szCs w:val="21"/>
                <w:lang w:bidi="ar-SA"/>
              </w:rPr>
            </w:r>
            <w:r/>
          </w:p>
        </w:tc>
        <w:tc>
          <w:tcPr>
            <w:tcW w:w="2594" w:type="dxa"/>
            <w:vAlign w:val="center"/>
            <w:textDirection w:val="lrTb"/>
            <w:noWrap w:val="false"/>
          </w:tcPr>
          <w:p>
            <w:pPr>
              <w:pStyle w:val="1094"/>
              <w:jc w:val="center"/>
              <w:rPr>
                <w:rFonts w:hint="eastAsia" w:ascii="宋体" w:cs="宋体"/>
                <w:color w:val="000000"/>
                <w:sz w:val="21"/>
                <w:szCs w:val="21"/>
                <w:lang w:bidi="ar-SA"/>
              </w:rPr>
            </w:pPr>
            <w:r>
              <w:rPr>
                <w:rFonts w:hint="eastAsia" w:ascii="宋体" w:cs="宋体"/>
                <w:color w:val="000000"/>
                <w:sz w:val="21"/>
                <w:szCs w:val="21"/>
                <w:lang w:bidi="ar-SA"/>
              </w:rPr>
              <w:t xml:space="preserve">CJ/T 250-2018</w:t>
            </w:r>
            <w:r>
              <w:rPr>
                <w:rFonts w:hint="eastAsia" w:ascii="宋体" w:cs="宋体"/>
                <w:color w:val="000000"/>
                <w:sz w:val="21"/>
                <w:szCs w:val="21"/>
                <w:lang w:bidi="ar-SA"/>
              </w:rPr>
            </w:r>
            <w:r/>
          </w:p>
        </w:tc>
        <w:tc>
          <w:tcPr>
            <w:tcW w:w="2600" w:type="dxa"/>
            <w:vAlign w:val="center"/>
            <w:textDirection w:val="lrTb"/>
            <w:noWrap w:val="false"/>
          </w:tcPr>
          <w:p>
            <w:pPr>
              <w:pStyle w:val="1094"/>
              <w:jc w:val="center"/>
              <w:rPr>
                <w:rFonts w:hint="eastAsia" w:ascii="宋体" w:cs="宋体"/>
                <w:color w:val="000000"/>
                <w:sz w:val="21"/>
                <w:szCs w:val="21"/>
                <w:lang w:bidi="ar-SA"/>
              </w:rPr>
            </w:pPr>
            <w:r>
              <w:rPr>
                <w:rFonts w:hint="eastAsia" w:ascii="宋体" w:cs="宋体"/>
                <w:color w:val="000000"/>
                <w:sz w:val="21"/>
                <w:szCs w:val="21"/>
                <w:lang w:bidi="ar-SA"/>
              </w:rPr>
              <w:fldChar w:fldCharType="begin"/>
            </w:r>
            <w:r>
              <w:rPr>
                <w:rFonts w:hint="eastAsia" w:ascii="宋体" w:cs="宋体"/>
                <w:color w:val="000000"/>
                <w:sz w:val="21"/>
                <w:szCs w:val="21"/>
                <w:lang w:bidi="ar-SA"/>
              </w:rPr>
              <w:instrText xml:space="preserve">HYPERLINK "http://192.168.80.6:8000/JSAcceptanceOfLF_T"</w:instrText>
            </w:r>
            <w:r>
              <w:rPr>
                <w:rFonts w:hint="eastAsia" w:ascii="宋体" w:cs="宋体"/>
                <w:color w:val="000000"/>
                <w:sz w:val="21"/>
                <w:szCs w:val="21"/>
                <w:lang w:bidi="ar-SA"/>
              </w:rPr>
              <w:fldChar w:fldCharType="separate"/>
            </w:r>
            <w:r>
              <w:rPr>
                <w:rFonts w:hint="eastAsia" w:ascii="宋体" w:cs="宋体"/>
                <w:color w:val="000000"/>
                <w:sz w:val="21"/>
                <w:szCs w:val="21"/>
                <w:lang w:bidi="ar-SA"/>
              </w:rPr>
              <w:t xml:space="preserve">GB/T 17391-1998</w:t>
            </w:r>
            <w:r>
              <w:rPr>
                <w:rFonts w:hint="eastAsia" w:ascii="宋体" w:cs="宋体"/>
                <w:color w:val="000000"/>
                <w:sz w:val="21"/>
                <w:szCs w:val="21"/>
                <w:lang w:bidi="ar-SA"/>
              </w:rPr>
              <w:fldChar w:fldCharType="end"/>
            </w:r>
            <w:r>
              <w:rPr>
                <w:rFonts w:hint="eastAsia" w:ascii="宋体" w:cs="宋体"/>
                <w:color w:val="000000"/>
                <w:sz w:val="21"/>
                <w:szCs w:val="21"/>
                <w:lang w:bidi="ar-SA"/>
              </w:rPr>
            </w:r>
            <w:r/>
          </w:p>
        </w:tc>
      </w:tr>
      <w:tr>
        <w:trPr>
          <w:cantSplit/>
          <w:trHeight w:val="454"/>
        </w:trPr>
        <w:tc>
          <w:tcPr>
            <w:tcW w:w="855" w:type="dxa"/>
            <w:vAlign w:val="center"/>
            <w:textDirection w:val="lrTb"/>
            <w:noWrap w:val="false"/>
          </w:tcPr>
          <w:p>
            <w:pPr>
              <w:pStyle w:val="1094"/>
              <w:jc w:val="center"/>
              <w:rPr>
                <w:rFonts w:hint="eastAsia" w:ascii="宋体" w:cs="宋体"/>
                <w:color w:val="000000"/>
                <w:sz w:val="21"/>
                <w:szCs w:val="21"/>
                <w:lang w:bidi="ar-SA"/>
              </w:rPr>
            </w:pPr>
            <w:r>
              <w:rPr>
                <w:rFonts w:hint="eastAsia" w:ascii="宋体" w:cs="宋体"/>
                <w:color w:val="000000"/>
                <w:sz w:val="21"/>
                <w:szCs w:val="21"/>
                <w:lang w:bidi="ar-SA"/>
              </w:rPr>
              <w:t xml:space="preserve">5</w:t>
            </w:r>
            <w:r>
              <w:rPr>
                <w:rFonts w:hint="eastAsia" w:ascii="宋体" w:cs="宋体"/>
                <w:color w:val="000000"/>
                <w:sz w:val="21"/>
                <w:szCs w:val="21"/>
                <w:lang w:bidi="ar-SA"/>
              </w:rPr>
            </w:r>
            <w:r/>
          </w:p>
        </w:tc>
        <w:tc>
          <w:tcPr>
            <w:tcW w:w="3067" w:type="dxa"/>
            <w:vAlign w:val="center"/>
            <w:textDirection w:val="lrTb"/>
            <w:noWrap w:val="false"/>
          </w:tcPr>
          <w:p>
            <w:pPr>
              <w:pStyle w:val="1094"/>
              <w:jc w:val="center"/>
              <w:rPr>
                <w:rFonts w:hint="eastAsia" w:ascii="宋体" w:cs="宋体"/>
                <w:color w:val="000000"/>
                <w:sz w:val="21"/>
                <w:szCs w:val="21"/>
                <w:lang w:bidi="ar-SA"/>
              </w:rPr>
            </w:pPr>
            <w:r>
              <w:rPr>
                <w:rFonts w:hint="eastAsia" w:ascii="宋体" w:cs="宋体"/>
                <w:color w:val="000000"/>
                <w:sz w:val="21"/>
                <w:szCs w:val="21"/>
                <w:lang w:bidi="ar-SA"/>
              </w:rPr>
              <w:t xml:space="preserve">管材环刚度</w:t>
            </w:r>
            <w:r>
              <w:rPr>
                <w:rFonts w:hint="eastAsia" w:ascii="宋体" w:cs="宋体"/>
                <w:color w:val="000000"/>
                <w:sz w:val="21"/>
                <w:szCs w:val="21"/>
                <w:lang w:bidi="ar-SA"/>
              </w:rPr>
            </w:r>
            <w:r/>
          </w:p>
        </w:tc>
        <w:tc>
          <w:tcPr>
            <w:tcW w:w="2594" w:type="dxa"/>
            <w:vAlign w:val="center"/>
            <w:textDirection w:val="lrTb"/>
            <w:noWrap w:val="false"/>
          </w:tcPr>
          <w:p>
            <w:pPr>
              <w:pStyle w:val="1094"/>
              <w:jc w:val="center"/>
              <w:rPr>
                <w:rFonts w:hint="eastAsia" w:ascii="宋体" w:cs="宋体"/>
                <w:color w:val="000000"/>
                <w:sz w:val="21"/>
                <w:szCs w:val="21"/>
                <w:lang w:bidi="ar-SA"/>
              </w:rPr>
            </w:pPr>
            <w:r>
              <w:rPr>
                <w:rFonts w:hint="eastAsia" w:ascii="宋体" w:cs="宋体"/>
                <w:color w:val="000000"/>
                <w:sz w:val="21"/>
                <w:szCs w:val="21"/>
                <w:lang w:bidi="ar-SA"/>
              </w:rPr>
              <w:t xml:space="preserve">CJ/T 250-2018</w:t>
            </w:r>
            <w:r>
              <w:rPr>
                <w:rFonts w:hint="eastAsia" w:ascii="宋体" w:cs="宋体"/>
                <w:color w:val="000000"/>
                <w:sz w:val="21"/>
                <w:szCs w:val="21"/>
                <w:lang w:bidi="ar-SA"/>
              </w:rPr>
            </w:r>
            <w:r/>
          </w:p>
        </w:tc>
        <w:tc>
          <w:tcPr>
            <w:tcW w:w="2600" w:type="dxa"/>
            <w:vAlign w:val="center"/>
            <w:textDirection w:val="lrTb"/>
            <w:noWrap w:val="false"/>
          </w:tcPr>
          <w:p>
            <w:pPr>
              <w:pStyle w:val="1094"/>
              <w:jc w:val="center"/>
              <w:rPr>
                <w:rFonts w:hint="eastAsia" w:ascii="宋体" w:cs="宋体"/>
                <w:color w:val="000000"/>
                <w:sz w:val="21"/>
                <w:szCs w:val="21"/>
                <w:lang w:bidi="ar-SA"/>
              </w:rPr>
            </w:pPr>
            <w:r>
              <w:rPr>
                <w:rFonts w:hint="eastAsia" w:ascii="宋体" w:cs="宋体"/>
                <w:color w:val="000000"/>
                <w:sz w:val="21"/>
                <w:szCs w:val="21"/>
                <w:lang w:bidi="ar-SA"/>
              </w:rPr>
              <w:fldChar w:fldCharType="begin"/>
            </w:r>
            <w:r>
              <w:rPr>
                <w:rFonts w:hint="eastAsia" w:ascii="宋体" w:cs="宋体"/>
                <w:color w:val="000000"/>
                <w:sz w:val="21"/>
                <w:szCs w:val="21"/>
                <w:lang w:bidi="ar-SA"/>
              </w:rPr>
              <w:instrText xml:space="preserve">HYPERLINK "http://192.168.80.6:8000/JSAcceptanceOfLF_T"</w:instrText>
            </w:r>
            <w:r>
              <w:rPr>
                <w:rFonts w:hint="eastAsia" w:ascii="宋体" w:cs="宋体"/>
                <w:color w:val="000000"/>
                <w:sz w:val="21"/>
                <w:szCs w:val="21"/>
                <w:lang w:bidi="ar-SA"/>
              </w:rPr>
              <w:fldChar w:fldCharType="separate"/>
            </w:r>
            <w:r>
              <w:rPr>
                <w:rFonts w:hint="eastAsia" w:ascii="宋体" w:cs="宋体"/>
                <w:color w:val="000000"/>
                <w:sz w:val="21"/>
                <w:szCs w:val="21"/>
                <w:lang w:bidi="ar-SA"/>
              </w:rPr>
              <w:t xml:space="preserve">GB/T 9647-2015</w:t>
            </w:r>
            <w:r>
              <w:rPr>
                <w:rFonts w:hint="eastAsia" w:ascii="宋体" w:cs="宋体"/>
                <w:color w:val="000000"/>
                <w:sz w:val="21"/>
                <w:szCs w:val="21"/>
                <w:lang w:bidi="ar-SA"/>
              </w:rPr>
              <w:fldChar w:fldCharType="end"/>
            </w:r>
            <w:r>
              <w:rPr>
                <w:rFonts w:hint="eastAsia" w:ascii="宋体" w:cs="宋体"/>
                <w:color w:val="000000"/>
                <w:sz w:val="21"/>
                <w:szCs w:val="21"/>
                <w:lang w:bidi="ar-SA"/>
              </w:rPr>
            </w:r>
            <w:r/>
          </w:p>
        </w:tc>
      </w:tr>
      <w:tr>
        <w:trPr>
          <w:cantSplit/>
          <w:trHeight w:val="454"/>
        </w:trPr>
        <w:tc>
          <w:tcPr>
            <w:gridSpan w:val="4"/>
            <w:tcW w:w="9116" w:type="dxa"/>
            <w:vAlign w:val="center"/>
            <w:textDirection w:val="lrTb"/>
            <w:noWrap w:val="false"/>
          </w:tcPr>
          <w:p>
            <w:pPr>
              <w:pStyle w:val="1094"/>
              <w:rPr>
                <w:rFonts w:hint="eastAsia" w:ascii="宋体" w:cs="宋体"/>
                <w:color w:val="000000"/>
                <w:sz w:val="21"/>
                <w:szCs w:val="21"/>
                <w:lang w:bidi="ar-SA"/>
              </w:rPr>
            </w:pPr>
            <w:r>
              <w:rPr>
                <w:rFonts w:hint="eastAsia" w:ascii="宋体" w:cs="宋体"/>
                <w:color w:val="000000"/>
                <w:sz w:val="21"/>
                <w:szCs w:val="21"/>
                <w:lang w:bidi="ar-SA"/>
              </w:rPr>
              <w:t xml:space="preserve">注1：规格尺寸的检验项目为：平均外径和壁厚</w:t>
            </w:r>
            <w:r>
              <w:rPr>
                <w:rFonts w:hint="eastAsia" w:ascii="宋体" w:cs="宋体"/>
                <w:color w:val="000000"/>
                <w:sz w:val="21"/>
                <w:szCs w:val="21"/>
                <w:lang w:bidi="ar-SA"/>
              </w:rPr>
            </w:r>
            <w:r/>
          </w:p>
        </w:tc>
      </w:tr>
    </w:tbl>
    <w:p>
      <w:pPr>
        <w:pStyle w:val="1094"/>
        <w:rPr>
          <w:rFonts w:hint="eastAsia"/>
          <w:color w:val="000000"/>
        </w:rPr>
      </w:pPr>
      <w:r>
        <w:rPr>
          <w:rFonts w:hint="eastAsia"/>
          <w:color w:val="000000"/>
        </w:rPr>
      </w:r>
      <w:r/>
    </w:p>
    <w:p>
      <w:pPr>
        <w:pStyle w:val="1094"/>
        <w:ind w:firstLine="562"/>
        <w:rPr>
          <w:rFonts w:hint="eastAsia" w:ascii="宋体" w:cs="宋体"/>
          <w:b/>
          <w:bCs/>
          <w:color w:val="000000"/>
          <w:sz w:val="28"/>
          <w:szCs w:val="28"/>
          <w:lang w:bidi="ar-SA"/>
        </w:rPr>
        <w:outlineLvl w:val="3"/>
      </w:pPr>
      <w:r>
        <w:rPr>
          <w:rFonts w:hint="eastAsia" w:ascii="宋体" w:cs="宋体"/>
          <w:b/>
          <w:bCs/>
          <w:color w:val="000000"/>
          <w:sz w:val="28"/>
          <w:szCs w:val="28"/>
          <w:lang w:bidi="ar-SA"/>
        </w:rPr>
        <w:t xml:space="preserve">2.1.</w:t>
      </w:r>
      <w:r>
        <w:rPr>
          <w:rFonts w:hint="eastAsia" w:ascii="宋体" w:cs="宋体"/>
          <w:b/>
          <w:bCs/>
          <w:color w:val="000000"/>
          <w:sz w:val="28"/>
          <w:szCs w:val="28"/>
          <w:lang w:val="en-US" w:eastAsia="zh-CN" w:bidi="ar-SA"/>
        </w:rPr>
        <w:t xml:space="preserve">6</w:t>
      </w:r>
      <w:r>
        <w:rPr>
          <w:rFonts w:hint="eastAsia" w:ascii="宋体" w:cs="宋体"/>
          <w:b/>
          <w:bCs/>
          <w:color w:val="000000"/>
          <w:sz w:val="28"/>
          <w:szCs w:val="28"/>
          <w:lang w:bidi="ar-SA"/>
        </w:rPr>
        <w:t xml:space="preserve">分包</w:t>
      </w:r>
      <w:r>
        <w:rPr>
          <w:rFonts w:hint="eastAsia" w:ascii="宋体" w:cs="宋体"/>
          <w:b/>
          <w:bCs/>
          <w:color w:val="000000"/>
          <w:sz w:val="28"/>
          <w:szCs w:val="28"/>
          <w:lang w:val="en-US" w:eastAsia="zh-CN" w:bidi="ar-SA"/>
        </w:rPr>
        <w:t xml:space="preserve">六</w:t>
      </w:r>
      <w:r>
        <w:rPr>
          <w:rFonts w:hint="eastAsia" w:ascii="宋体" w:cs="宋体"/>
          <w:b/>
          <w:bCs/>
          <w:color w:val="000000"/>
          <w:sz w:val="28"/>
          <w:szCs w:val="28"/>
          <w:lang w:bidi="ar-SA"/>
        </w:rPr>
        <w:t xml:space="preserve">：装配式装配式建筑材料、脚手架、脚手架产品质量检验检测技术服务</w:t>
      </w:r>
      <w:r>
        <w:rPr>
          <w:rFonts w:hint="eastAsia" w:ascii="宋体" w:cs="宋体"/>
          <w:b/>
          <w:bCs/>
          <w:color w:val="000000"/>
          <w:sz w:val="28"/>
          <w:szCs w:val="28"/>
          <w:lang w:bidi="ar-SA"/>
        </w:rPr>
      </w:r>
      <w:r/>
    </w:p>
    <w:p>
      <w:pPr>
        <w:pStyle w:val="1094"/>
        <w:ind w:firstLine="482"/>
        <w:spacing w:line="440" w:lineRule="exact"/>
        <w:rPr>
          <w:rFonts w:hint="eastAsia" w:ascii="宋体" w:cs="宋体"/>
          <w:b/>
          <w:bCs/>
          <w:color w:val="000000"/>
          <w:sz w:val="24"/>
          <w:szCs w:val="24"/>
          <w:lang w:bidi="ar-SA"/>
        </w:rPr>
      </w:pPr>
      <w:r>
        <w:rPr>
          <w:rFonts w:hint="eastAsia" w:ascii="宋体" w:cs="宋体"/>
          <w:b/>
          <w:bCs/>
          <w:color w:val="000000"/>
          <w:sz w:val="24"/>
          <w:szCs w:val="24"/>
          <w:lang w:bidi="ar-SA"/>
        </w:rPr>
        <w:t xml:space="preserve">2.1.</w:t>
      </w:r>
      <w:r>
        <w:rPr>
          <w:rFonts w:hint="eastAsia" w:ascii="宋体" w:cs="宋体"/>
          <w:b/>
          <w:bCs/>
          <w:color w:val="000000"/>
          <w:sz w:val="24"/>
          <w:szCs w:val="24"/>
          <w:lang w:val="en-US" w:eastAsia="zh-CN" w:bidi="ar-SA"/>
        </w:rPr>
        <w:t xml:space="preserve">6</w:t>
      </w:r>
      <w:r>
        <w:rPr>
          <w:rFonts w:hint="eastAsia" w:ascii="宋体" w:cs="宋体"/>
          <w:b/>
          <w:bCs/>
          <w:color w:val="000000"/>
          <w:sz w:val="24"/>
          <w:szCs w:val="24"/>
          <w:lang w:bidi="ar-SA"/>
        </w:rPr>
        <w:t xml:space="preserve">.1通用标准</w:t>
      </w:r>
      <w:r>
        <w:rPr>
          <w:rFonts w:hint="eastAsia" w:ascii="宋体" w:cs="宋体"/>
          <w:b/>
          <w:bCs/>
          <w:color w:val="000000"/>
          <w:sz w:val="24"/>
          <w:szCs w:val="24"/>
          <w:lang w:bidi="ar-SA"/>
        </w:rPr>
      </w:r>
      <w:r/>
    </w:p>
    <w:p>
      <w:pPr>
        <w:pStyle w:val="1094"/>
        <w:ind w:firstLine="480"/>
        <w:spacing w:line="440" w:lineRule="exact"/>
        <w:rPr>
          <w:rFonts w:hint="eastAsia" w:ascii="宋体" w:cs="宋体"/>
          <w:color w:val="000000"/>
          <w:sz w:val="24"/>
          <w:szCs w:val="24"/>
          <w:lang w:bidi="ar-SA"/>
        </w:rPr>
      </w:pPr>
      <w:r>
        <w:rPr>
          <w:rFonts w:hint="eastAsia" w:ascii="宋体" w:cs="宋体"/>
          <w:color w:val="000000"/>
          <w:sz w:val="24"/>
          <w:szCs w:val="24"/>
          <w:lang w:bidi="ar-SA"/>
        </w:rPr>
        <w:t xml:space="preserve">依据《中华人民共和国产品质量法》和其实施办法、相关产品实施细则（简称“实施细则”）、实施方案进行产品质量检验检测服务，此次检验检测服务涉及的实施细则包括：</w:t>
      </w:r>
      <w:r>
        <w:rPr>
          <w:rFonts w:hint="eastAsia" w:ascii="宋体" w:cs="宋体"/>
          <w:color w:val="000000"/>
          <w:sz w:val="24"/>
          <w:szCs w:val="24"/>
          <w:lang w:bidi="ar-SA"/>
        </w:rPr>
      </w:r>
      <w:r/>
    </w:p>
    <w:p>
      <w:pPr>
        <w:pStyle w:val="1094"/>
        <w:ind w:firstLine="482"/>
        <w:spacing w:line="440" w:lineRule="exact"/>
        <w:rPr>
          <w:rFonts w:hint="eastAsia" w:ascii="宋体" w:eastAsia="宋体" w:cs="宋体"/>
          <w:b/>
          <w:bCs/>
          <w:color w:val="000000"/>
          <w:sz w:val="24"/>
          <w:szCs w:val="24"/>
          <w:lang w:bidi="ar-SA"/>
        </w:rPr>
      </w:pPr>
      <w:r>
        <w:rPr>
          <w:rFonts w:hint="eastAsia" w:ascii="宋体" w:cs="宋体"/>
          <w:b/>
          <w:bCs/>
          <w:color w:val="000000"/>
          <w:sz w:val="24"/>
          <w:szCs w:val="24"/>
          <w:lang w:bidi="ar-SA"/>
        </w:rPr>
        <w:t xml:space="preserve">（1）装配式建筑材料</w:t>
      </w:r>
      <w:r>
        <w:rPr>
          <w:rFonts w:hint="eastAsia" w:ascii="宋体" w:eastAsia="宋体" w:cs="宋体"/>
          <w:b/>
          <w:bCs/>
          <w:color w:val="000000"/>
          <w:sz w:val="24"/>
          <w:szCs w:val="24"/>
          <w:lang w:bidi="ar-SA"/>
        </w:rPr>
        <w:t xml:space="preserve">（预制混凝土构件）</w:t>
      </w:r>
      <w:r>
        <w:rPr>
          <w:rFonts w:hint="eastAsia" w:ascii="宋体" w:eastAsia="宋体" w:cs="宋体"/>
          <w:b/>
          <w:bCs/>
          <w:color w:val="000000"/>
          <w:sz w:val="24"/>
          <w:szCs w:val="24"/>
          <w:lang w:bidi="ar-SA"/>
        </w:rPr>
      </w:r>
      <w:r/>
    </w:p>
    <w:p>
      <w:pPr>
        <w:pStyle w:val="1094"/>
        <w:ind w:firstLine="480"/>
        <w:spacing w:line="440" w:lineRule="exact"/>
        <w:rPr>
          <w:rFonts w:hint="eastAsia" w:ascii="宋体" w:cs="宋体"/>
          <w:color w:val="000000"/>
          <w:sz w:val="24"/>
          <w:szCs w:val="24"/>
          <w:lang w:bidi="ar-SA"/>
        </w:rPr>
      </w:pPr>
      <w:r>
        <w:rPr>
          <w:rFonts w:hint="eastAsia" w:ascii="宋体" w:cs="宋体"/>
          <w:color w:val="000000"/>
          <w:sz w:val="24"/>
          <w:szCs w:val="24"/>
          <w:lang w:bidi="ar-SA"/>
        </w:rPr>
        <w:t xml:space="preserve">《装配式建筑材料（预制混凝土构件）实施细则》</w:t>
      </w:r>
      <w:r>
        <w:rPr>
          <w:rFonts w:hint="eastAsia" w:ascii="宋体" w:cs="宋体"/>
          <w:color w:val="000000"/>
          <w:sz w:val="24"/>
          <w:szCs w:val="24"/>
          <w:lang w:bidi="ar-SA"/>
        </w:rPr>
      </w:r>
      <w:r/>
    </w:p>
    <w:p>
      <w:pPr>
        <w:pStyle w:val="1094"/>
        <w:ind w:firstLine="482"/>
        <w:spacing w:line="440" w:lineRule="exact"/>
        <w:rPr>
          <w:rFonts w:hint="eastAsia" w:ascii="宋体" w:cs="宋体"/>
          <w:b/>
          <w:bCs/>
          <w:color w:val="000000"/>
          <w:sz w:val="24"/>
          <w:szCs w:val="24"/>
          <w:lang w:bidi="ar-SA"/>
        </w:rPr>
      </w:pPr>
      <w:r>
        <w:rPr>
          <w:rFonts w:hint="eastAsia" w:ascii="宋体" w:cs="宋体"/>
          <w:b/>
          <w:bCs/>
          <w:color w:val="000000"/>
          <w:sz w:val="24"/>
          <w:szCs w:val="24"/>
          <w:lang w:bidi="ar-SA"/>
        </w:rPr>
        <w:t xml:space="preserve">（2）</w:t>
      </w:r>
      <w:r>
        <w:rPr>
          <w:rFonts w:hint="eastAsia" w:ascii="宋体" w:cs="宋体"/>
          <w:b/>
          <w:bCs/>
          <w:color w:val="000000"/>
          <w:sz w:val="24"/>
          <w:szCs w:val="24"/>
          <w:lang w:bidi="ar-SA"/>
        </w:rPr>
        <w:t xml:space="preserve">脚手架</w:t>
      </w:r>
      <w:r>
        <w:rPr>
          <w:rFonts w:hint="eastAsia" w:ascii="宋体" w:cs="宋体"/>
          <w:b/>
          <w:bCs/>
          <w:color w:val="000000"/>
          <w:sz w:val="24"/>
          <w:szCs w:val="24"/>
          <w:lang w:bidi="ar-SA"/>
        </w:rPr>
      </w:r>
      <w:r/>
    </w:p>
    <w:p>
      <w:pPr>
        <w:pStyle w:val="1094"/>
        <w:ind w:firstLine="480"/>
        <w:spacing w:line="440" w:lineRule="exact"/>
        <w:rPr>
          <w:rFonts w:hint="eastAsia" w:ascii="宋体" w:cs="宋体"/>
          <w:color w:val="000000"/>
          <w:sz w:val="24"/>
          <w:szCs w:val="24"/>
          <w:lang w:bidi="ar-SA"/>
        </w:rPr>
      </w:pPr>
      <w:r>
        <w:rPr>
          <w:rFonts w:hint="eastAsia" w:ascii="宋体" w:cs="宋体"/>
          <w:color w:val="000000"/>
          <w:sz w:val="24"/>
          <w:szCs w:val="24"/>
          <w:lang w:bidi="ar-SA"/>
        </w:rPr>
        <w:t xml:space="preserve">《</w:t>
      </w:r>
      <w:r>
        <w:rPr>
          <w:rFonts w:hint="eastAsia" w:ascii="宋体" w:cs="宋体"/>
          <w:color w:val="000000"/>
          <w:sz w:val="24"/>
          <w:szCs w:val="24"/>
          <w:lang w:bidi="ar-SA"/>
        </w:rPr>
        <w:t xml:space="preserve">脚手架</w:t>
      </w:r>
      <w:r>
        <w:rPr>
          <w:rFonts w:hint="eastAsia" w:ascii="宋体" w:cs="宋体"/>
          <w:color w:val="000000"/>
          <w:sz w:val="24"/>
          <w:szCs w:val="24"/>
          <w:lang w:bidi="ar-SA"/>
        </w:rPr>
        <w:t xml:space="preserve">实施细则》</w:t>
      </w:r>
      <w:r>
        <w:rPr>
          <w:rFonts w:hint="eastAsia" w:ascii="宋体" w:cs="宋体"/>
          <w:color w:val="000000"/>
          <w:sz w:val="24"/>
          <w:szCs w:val="24"/>
          <w:lang w:bidi="ar-SA"/>
        </w:rPr>
      </w:r>
      <w:r/>
    </w:p>
    <w:p>
      <w:pPr>
        <w:pStyle w:val="1094"/>
        <w:ind w:firstLine="482"/>
        <w:spacing w:line="440" w:lineRule="exact"/>
        <w:rPr>
          <w:rFonts w:hint="eastAsia" w:ascii="宋体" w:cs="宋体"/>
          <w:b/>
          <w:bCs/>
          <w:color w:val="000000"/>
          <w:sz w:val="24"/>
          <w:szCs w:val="24"/>
          <w:lang w:bidi="ar-SA"/>
        </w:rPr>
      </w:pPr>
      <w:r>
        <w:rPr>
          <w:rFonts w:hint="eastAsia" w:ascii="宋体" w:cs="宋体"/>
          <w:b/>
          <w:bCs/>
          <w:color w:val="000000"/>
          <w:sz w:val="24"/>
          <w:szCs w:val="24"/>
          <w:lang w:bidi="ar-SA"/>
        </w:rPr>
        <w:t xml:space="preserve">2.1.</w:t>
      </w:r>
      <w:r>
        <w:rPr>
          <w:rFonts w:hint="eastAsia" w:ascii="宋体" w:cs="宋体"/>
          <w:b/>
          <w:bCs/>
          <w:color w:val="000000"/>
          <w:sz w:val="24"/>
          <w:szCs w:val="24"/>
          <w:lang w:val="en-US" w:eastAsia="zh-CN" w:bidi="ar-SA"/>
        </w:rPr>
        <w:t xml:space="preserve">6</w:t>
      </w:r>
      <w:r>
        <w:rPr>
          <w:rFonts w:hint="eastAsia" w:ascii="宋体" w:cs="宋体"/>
          <w:b/>
          <w:bCs/>
          <w:color w:val="000000"/>
          <w:sz w:val="24"/>
          <w:szCs w:val="24"/>
          <w:lang w:bidi="ar-SA"/>
        </w:rPr>
        <w:t xml:space="preserve">.2详细标准</w:t>
      </w:r>
      <w:r>
        <w:rPr>
          <w:rFonts w:hint="eastAsia" w:ascii="宋体" w:cs="宋体"/>
          <w:b/>
          <w:bCs/>
          <w:color w:val="000000"/>
          <w:sz w:val="24"/>
          <w:szCs w:val="24"/>
          <w:lang w:bidi="ar-SA"/>
        </w:rPr>
      </w:r>
      <w:r/>
    </w:p>
    <w:p>
      <w:pPr>
        <w:pStyle w:val="1094"/>
        <w:jc w:val="center"/>
        <w:spacing w:after="156"/>
        <w:rPr>
          <w:rFonts w:hint="eastAsia" w:ascii="宋体" w:eastAsia="宋体" w:cs="宋体"/>
          <w:b/>
          <w:bCs/>
          <w:color w:val="000000"/>
          <w:sz w:val="24"/>
          <w:lang w:bidi="ar-SA"/>
        </w:rPr>
      </w:pPr>
      <w:r>
        <w:rPr>
          <w:rFonts w:hint="eastAsia" w:ascii="宋体" w:eastAsia="宋体" w:cs="宋体"/>
          <w:b/>
          <w:bCs/>
          <w:color w:val="000000"/>
          <w:sz w:val="24"/>
          <w:lang w:bidi="ar-SA"/>
        </w:rPr>
        <w:t xml:space="preserve">2026年装配式建筑材料（预制混凝土构件）产品检验项目、依据及方法</w:t>
      </w:r>
      <w:r>
        <w:rPr>
          <w:rFonts w:hint="eastAsia" w:ascii="宋体" w:eastAsia="宋体" w:cs="宋体"/>
          <w:b/>
          <w:bCs/>
          <w:color w:val="000000"/>
          <w:sz w:val="24"/>
          <w:lang w:bidi="ar-SA"/>
        </w:rPr>
      </w:r>
      <w:r/>
    </w:p>
    <w:p>
      <w:pPr>
        <w:pStyle w:val="1146"/>
        <w:contextualSpacing/>
        <w:jc w:val="center"/>
        <w:keepLines w:val="0"/>
        <w:keepNext w:val="0"/>
        <w:pageBreakBefore w:val="0"/>
        <w:spacing w:line="360" w:lineRule="auto"/>
        <w:widowControl/>
        <w:rPr>
          <w:color w:val="000000"/>
          <w:sz w:val="24"/>
          <w:szCs w:val="24"/>
        </w:rPr>
      </w:pPr>
      <w:r>
        <w:rPr>
          <w:rFonts w:hint="eastAsia" w:ascii="宋体" w:eastAsia="宋体" w:cs="宋体"/>
          <w:b/>
          <w:bCs/>
          <w:color w:val="000000"/>
          <w:sz w:val="24"/>
          <w:szCs w:val="24"/>
          <w:lang w:bidi="ar-SA"/>
        </w:rPr>
        <w:t xml:space="preserve">装配式建筑材料（预制混凝土构件）</w:t>
      </w:r>
      <w:r>
        <w:rPr>
          <w:color w:val="000000"/>
          <w:sz w:val="24"/>
          <w:szCs w:val="24"/>
        </w:rPr>
      </w:r>
      <w:r/>
    </w:p>
    <w:tbl>
      <w:tblPr>
        <w:tblW w:w="5000" w:type="pct"/>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846"/>
        <w:gridCol w:w="2626"/>
        <w:gridCol w:w="2606"/>
        <w:gridCol w:w="3091"/>
      </w:tblGrid>
      <w:tr>
        <w:trPr>
          <w:trHeight w:val="567"/>
          <w:tblHeader/>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序号</w:t>
            </w:r>
            <w:r>
              <w:rPr>
                <w:rFonts w:hint="eastAsia" w:ascii="宋体" w:eastAsia="宋体" w:cs="宋体"/>
                <w:color w:val="000000"/>
                <w:sz w:val="21"/>
                <w:szCs w:val="21"/>
                <w:lang w:bidi="ar-SA"/>
              </w:rPr>
            </w:r>
            <w:r/>
          </w:p>
        </w:tc>
        <w:tc>
          <w:tcPr>
            <w:tcBorders>
              <w:top w:val="single" w:color="000000" w:sz="4" w:space="0"/>
              <w:left w:val="single" w:color="000000" w:sz="4" w:space="0"/>
              <w:bottom w:val="single" w:color="000000" w:sz="4" w:space="0"/>
              <w:right w:val="single" w:color="000000" w:sz="4" w:space="0"/>
            </w:tcBorders>
            <w:tcW w:w="2626"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检验检测项目</w:t>
            </w:r>
            <w:r>
              <w:rPr>
                <w:rFonts w:hint="eastAsia" w:ascii="宋体" w:eastAsia="宋体" w:cs="宋体"/>
                <w:color w:val="000000"/>
                <w:sz w:val="21"/>
                <w:szCs w:val="21"/>
                <w:lang w:bidi="ar-SA"/>
              </w:rPr>
            </w:r>
            <w:r/>
          </w:p>
        </w:tc>
        <w:tc>
          <w:tcPr>
            <w:tcBorders>
              <w:top w:val="single" w:color="000000" w:sz="4" w:space="0"/>
              <w:left w:val="single" w:color="000000" w:sz="4" w:space="0"/>
              <w:bottom w:val="single" w:color="000000" w:sz="4" w:space="0"/>
              <w:right w:val="single" w:color="000000" w:sz="4" w:space="0"/>
            </w:tcBorders>
            <w:tcW w:w="2606"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检验检测依据</w:t>
            </w:r>
            <w:r>
              <w:rPr>
                <w:rFonts w:hint="eastAsia" w:ascii="宋体" w:eastAsia="宋体" w:cs="宋体"/>
                <w:color w:val="000000"/>
                <w:sz w:val="21"/>
                <w:szCs w:val="21"/>
                <w:lang w:bidi="ar-SA"/>
              </w:rPr>
            </w:r>
            <w:r/>
          </w:p>
        </w:tc>
        <w:tc>
          <w:tcPr>
            <w:tcBorders>
              <w:top w:val="single" w:color="000000" w:sz="4" w:space="0"/>
              <w:left w:val="single" w:color="000000" w:sz="4" w:space="0"/>
              <w:bottom w:val="single" w:color="000000" w:sz="4" w:space="0"/>
              <w:right w:val="single" w:color="000000" w:sz="4" w:space="0"/>
            </w:tcBorders>
            <w:tcW w:w="3091"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检验检测方法</w:t>
            </w:r>
            <w:r>
              <w:rPr>
                <w:rFonts w:hint="eastAsia" w:ascii="宋体" w:eastAsia="宋体" w:cs="宋体"/>
                <w:color w:val="000000"/>
                <w:sz w:val="21"/>
                <w:szCs w:val="21"/>
                <w:lang w:bidi="ar-SA"/>
              </w:rPr>
            </w:r>
            <w:r/>
          </w:p>
        </w:tc>
      </w:tr>
      <w:tr>
        <w:trPr>
          <w:trHeight w:val="567"/>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pStyle w:val="1094"/>
              <w:jc w:val="center"/>
              <w:widowControl/>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1</w:t>
            </w:r>
            <w:r>
              <w:rPr>
                <w:rFonts w:hint="eastAsia" w:ascii="宋体" w:eastAsia="宋体" w:cs="宋体"/>
                <w:color w:val="000000"/>
                <w:sz w:val="21"/>
                <w:szCs w:val="21"/>
                <w:lang w:bidi="ar-SA"/>
              </w:rPr>
            </w:r>
            <w:r/>
          </w:p>
        </w:tc>
        <w:tc>
          <w:tcPr>
            <w:tcBorders>
              <w:top w:val="single" w:color="000000" w:sz="4" w:space="0"/>
              <w:left w:val="single" w:color="000000" w:sz="4" w:space="0"/>
              <w:bottom w:val="single" w:color="000000" w:sz="4" w:space="0"/>
              <w:right w:val="single" w:color="000000" w:sz="4" w:space="0"/>
            </w:tcBorders>
            <w:tcW w:w="2626" w:type="dxa"/>
            <w:vAlign w:val="center"/>
            <w:textDirection w:val="lrTb"/>
            <w:noWrap/>
          </w:tcPr>
          <w:p>
            <w:pPr>
              <w:pStyle w:val="1094"/>
              <w:jc w:val="center"/>
              <w:widowControl/>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结构性能（挠度、裂缝宽度、承载力）</w:t>
            </w:r>
            <w:r>
              <w:rPr>
                <w:rFonts w:hint="eastAsia" w:ascii="宋体" w:eastAsia="宋体" w:cs="宋体"/>
                <w:color w:val="000000"/>
                <w:sz w:val="21"/>
                <w:szCs w:val="21"/>
                <w:lang w:bidi="ar-SA"/>
              </w:rPr>
            </w:r>
            <w:r/>
          </w:p>
        </w:tc>
        <w:tc>
          <w:tcPr>
            <w:tcBorders>
              <w:top w:val="single" w:color="000000" w:sz="4" w:space="0"/>
              <w:left w:val="single" w:color="000000" w:sz="4" w:space="0"/>
              <w:bottom w:val="single" w:color="000000" w:sz="4" w:space="0"/>
              <w:right w:val="single" w:color="000000" w:sz="4" w:space="0"/>
            </w:tcBorders>
            <w:tcW w:w="2606" w:type="dxa"/>
            <w:vAlign w:val="center"/>
            <w:textDirection w:val="lrTb"/>
            <w:noWrap/>
          </w:tcPr>
          <w:p>
            <w:pPr>
              <w:pStyle w:val="1094"/>
              <w:jc w:val="center"/>
              <w:widowControl/>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DB32/T 4075-2021</w:t>
            </w:r>
            <w:r>
              <w:rPr>
                <w:rFonts w:hint="eastAsia" w:ascii="宋体" w:eastAsia="宋体" w:cs="宋体"/>
                <w:color w:val="000000"/>
                <w:sz w:val="21"/>
                <w:szCs w:val="21"/>
                <w:lang w:bidi="ar-SA"/>
              </w:rPr>
            </w:r>
            <w:r/>
          </w:p>
        </w:tc>
        <w:tc>
          <w:tcPr>
            <w:tcBorders>
              <w:top w:val="single" w:color="000000" w:sz="4" w:space="0"/>
              <w:left w:val="single" w:color="000000" w:sz="4" w:space="0"/>
              <w:bottom w:val="single" w:color="000000" w:sz="4" w:space="0"/>
              <w:right w:val="single" w:color="000000" w:sz="4" w:space="0"/>
            </w:tcBorders>
            <w:tcW w:w="3091" w:type="dxa"/>
            <w:vAlign w:val="center"/>
            <w:textDirection w:val="lrTb"/>
            <w:noWrap/>
          </w:tcPr>
          <w:p>
            <w:pPr>
              <w:pStyle w:val="1094"/>
              <w:jc w:val="center"/>
              <w:spacing w:line="440" w:lineRule="exact"/>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DB32/T 4075-2021</w:t>
            </w:r>
            <w:r>
              <w:rPr>
                <w:rFonts w:hint="eastAsia" w:ascii="宋体" w:eastAsia="宋体" w:cs="宋体"/>
                <w:color w:val="000000"/>
                <w:sz w:val="21"/>
                <w:szCs w:val="21"/>
                <w:lang w:bidi="ar-SA"/>
              </w:rPr>
            </w:r>
            <w:r/>
          </w:p>
          <w:p>
            <w:pPr>
              <w:pStyle w:val="1094"/>
              <w:jc w:val="center"/>
              <w:spacing w:line="440" w:lineRule="exact"/>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GB/T 50204-2015</w:t>
            </w:r>
            <w:r>
              <w:rPr>
                <w:rFonts w:hint="eastAsia" w:ascii="宋体" w:eastAsia="宋体" w:cs="宋体"/>
                <w:color w:val="000000"/>
                <w:sz w:val="21"/>
                <w:szCs w:val="21"/>
                <w:lang w:bidi="ar-SA"/>
              </w:rPr>
            </w:r>
            <w:r/>
          </w:p>
        </w:tc>
      </w:tr>
      <w:tr>
        <w:trPr>
          <w:trHeight w:val="567"/>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pStyle w:val="1094"/>
              <w:jc w:val="center"/>
              <w:widowControl/>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2</w:t>
            </w:r>
            <w:r>
              <w:rPr>
                <w:rFonts w:hint="eastAsia" w:ascii="宋体" w:eastAsia="宋体" w:cs="宋体"/>
                <w:color w:val="000000"/>
                <w:sz w:val="21"/>
                <w:szCs w:val="21"/>
                <w:lang w:bidi="ar-SA"/>
              </w:rPr>
            </w:r>
            <w:r/>
          </w:p>
        </w:tc>
        <w:tc>
          <w:tcPr>
            <w:tcBorders>
              <w:top w:val="single" w:color="000000" w:sz="4" w:space="0"/>
              <w:left w:val="single" w:color="000000" w:sz="4" w:space="0"/>
              <w:bottom w:val="single" w:color="000000" w:sz="4" w:space="0"/>
              <w:right w:val="single" w:color="000000" w:sz="4" w:space="0"/>
            </w:tcBorders>
            <w:tcW w:w="2626" w:type="dxa"/>
            <w:vAlign w:val="center"/>
            <w:textDirection w:val="lrTb"/>
            <w:noWrap/>
          </w:tcPr>
          <w:p>
            <w:pPr>
              <w:pStyle w:val="1094"/>
              <w:jc w:val="center"/>
              <w:widowControl/>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钢筋保护层厚度</w:t>
            </w:r>
            <w:r>
              <w:rPr>
                <w:rFonts w:hint="eastAsia" w:ascii="宋体" w:eastAsia="宋体" w:cs="宋体"/>
                <w:color w:val="000000"/>
                <w:sz w:val="21"/>
                <w:szCs w:val="21"/>
                <w:lang w:bidi="ar-SA"/>
              </w:rPr>
            </w:r>
            <w:r/>
          </w:p>
        </w:tc>
        <w:tc>
          <w:tcPr>
            <w:tcBorders>
              <w:top w:val="single" w:color="000000" w:sz="4" w:space="0"/>
              <w:left w:val="single" w:color="000000" w:sz="4" w:space="0"/>
              <w:bottom w:val="single" w:color="000000" w:sz="4" w:space="0"/>
              <w:right w:val="single" w:color="000000" w:sz="4" w:space="0"/>
            </w:tcBorders>
            <w:tcW w:w="2606" w:type="dxa"/>
            <w:vAlign w:val="center"/>
            <w:textDirection w:val="lrTb"/>
            <w:noWrap/>
          </w:tcPr>
          <w:p>
            <w:pPr>
              <w:pStyle w:val="1094"/>
              <w:jc w:val="center"/>
              <w:widowControl/>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DB32/T 4075-2021</w:t>
            </w:r>
            <w:r>
              <w:rPr>
                <w:rFonts w:hint="eastAsia" w:ascii="宋体" w:eastAsia="宋体" w:cs="宋体"/>
                <w:color w:val="000000"/>
                <w:sz w:val="21"/>
                <w:szCs w:val="21"/>
                <w:lang w:bidi="ar-SA"/>
              </w:rPr>
            </w:r>
            <w:r/>
          </w:p>
        </w:tc>
        <w:tc>
          <w:tcPr>
            <w:tcBorders>
              <w:top w:val="single" w:color="000000" w:sz="4" w:space="0"/>
              <w:left w:val="single" w:color="000000" w:sz="4" w:space="0"/>
              <w:bottom w:val="single" w:color="000000" w:sz="4" w:space="0"/>
              <w:right w:val="single" w:color="000000" w:sz="4" w:space="0"/>
            </w:tcBorders>
            <w:tcW w:w="3091" w:type="dxa"/>
            <w:vAlign w:val="center"/>
            <w:textDirection w:val="lrTb"/>
            <w:noWrap/>
          </w:tcPr>
          <w:p>
            <w:pPr>
              <w:pStyle w:val="1094"/>
              <w:jc w:val="center"/>
              <w:widowControl/>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JGJ/T 152-2019</w:t>
            </w:r>
            <w:r>
              <w:rPr>
                <w:rFonts w:hint="eastAsia" w:ascii="宋体" w:eastAsia="宋体" w:cs="宋体"/>
                <w:color w:val="000000"/>
                <w:sz w:val="21"/>
                <w:szCs w:val="21"/>
                <w:lang w:bidi="ar-SA"/>
              </w:rPr>
            </w:r>
            <w:r/>
          </w:p>
        </w:tc>
      </w:tr>
      <w:tr>
        <w:trPr>
          <w:trHeight w:val="567"/>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pStyle w:val="1094"/>
              <w:jc w:val="center"/>
              <w:widowControl/>
              <w:rPr>
                <w:rFonts w:hint="eastAsia" w:ascii="宋体" w:eastAsia="宋体" w:cs="宋体"/>
                <w:color w:val="000000"/>
                <w:sz w:val="21"/>
                <w:szCs w:val="21"/>
                <w:lang w:bidi="ar"/>
              </w:rPr>
            </w:pPr>
            <w:r>
              <w:rPr>
                <w:rFonts w:hint="eastAsia" w:ascii="宋体" w:eastAsia="宋体" w:cs="宋体"/>
                <w:color w:val="000000"/>
                <w:sz w:val="21"/>
                <w:szCs w:val="21"/>
                <w:lang w:bidi="ar-SA"/>
              </w:rPr>
              <w:t xml:space="preserve">3</w:t>
            </w:r>
            <w:r>
              <w:rPr>
                <w:rFonts w:hint="eastAsia" w:ascii="宋体" w:eastAsia="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2626" w:type="dxa"/>
            <w:vAlign w:val="center"/>
            <w:textDirection w:val="lrTb"/>
            <w:noWrap/>
          </w:tcPr>
          <w:p>
            <w:pPr>
              <w:pStyle w:val="1094"/>
              <w:jc w:val="center"/>
              <w:widowControl/>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叠合板表面粗糙度</w:t>
            </w:r>
            <w:r>
              <w:rPr>
                <w:rFonts w:hint="eastAsia" w:ascii="宋体" w:eastAsia="宋体" w:cs="宋体"/>
                <w:color w:val="000000"/>
                <w:sz w:val="21"/>
                <w:szCs w:val="21"/>
                <w:lang w:bidi="ar-SA"/>
              </w:rPr>
            </w:r>
            <w:r/>
          </w:p>
        </w:tc>
        <w:tc>
          <w:tcPr>
            <w:tcBorders>
              <w:top w:val="single" w:color="000000" w:sz="4" w:space="0"/>
              <w:left w:val="single" w:color="000000" w:sz="4" w:space="0"/>
              <w:bottom w:val="single" w:color="000000" w:sz="4" w:space="0"/>
              <w:right w:val="single" w:color="000000" w:sz="4" w:space="0"/>
            </w:tcBorders>
            <w:tcW w:w="2606" w:type="dxa"/>
            <w:vAlign w:val="center"/>
            <w:textDirection w:val="lrTb"/>
            <w:noWrap/>
          </w:tcPr>
          <w:p>
            <w:pPr>
              <w:pStyle w:val="1094"/>
              <w:jc w:val="center"/>
              <w:widowControl/>
              <w:rPr>
                <w:rFonts w:hint="eastAsia" w:ascii="宋体" w:eastAsia="宋体" w:cs="宋体"/>
                <w:color w:val="000000"/>
                <w:sz w:val="21"/>
                <w:szCs w:val="21"/>
                <w:lang w:bidi="ar"/>
              </w:rPr>
            </w:pPr>
            <w:r>
              <w:rPr>
                <w:rFonts w:hint="eastAsia" w:ascii="宋体" w:eastAsia="宋体" w:cs="宋体"/>
                <w:color w:val="000000"/>
                <w:sz w:val="21"/>
                <w:szCs w:val="21"/>
                <w:lang w:bidi="ar-SA"/>
              </w:rPr>
              <w:t xml:space="preserve">DB32/T 4075-2021</w:t>
            </w:r>
            <w:r>
              <w:rPr>
                <w:rFonts w:hint="eastAsia" w:ascii="宋体" w:eastAsia="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3091" w:type="dxa"/>
            <w:vAlign w:val="center"/>
            <w:textDirection w:val="lrTb"/>
            <w:noWrap/>
          </w:tcPr>
          <w:p>
            <w:pPr>
              <w:pStyle w:val="1094"/>
              <w:jc w:val="center"/>
              <w:widowControl/>
              <w:rPr>
                <w:rFonts w:hint="eastAsia" w:ascii="宋体" w:eastAsia="宋体" w:cs="宋体"/>
                <w:color w:val="000000"/>
                <w:sz w:val="21"/>
                <w:szCs w:val="21"/>
                <w:lang w:bidi="ar"/>
              </w:rPr>
            </w:pPr>
            <w:r>
              <w:rPr>
                <w:rFonts w:hint="eastAsia" w:ascii="宋体" w:eastAsia="宋体" w:cs="宋体"/>
                <w:color w:val="000000"/>
                <w:sz w:val="21"/>
                <w:szCs w:val="21"/>
                <w:lang w:bidi="ar-SA"/>
              </w:rPr>
              <w:t xml:space="preserve">DB32/T 3754-2020 </w:t>
            </w:r>
            <w:r>
              <w:rPr>
                <w:rFonts w:hint="eastAsia" w:ascii="宋体" w:eastAsia="宋体" w:cs="宋体"/>
                <w:color w:val="000000"/>
                <w:sz w:val="21"/>
                <w:szCs w:val="21"/>
                <w:lang w:bidi="ar"/>
              </w:rPr>
            </w:r>
            <w:r/>
          </w:p>
        </w:tc>
      </w:tr>
    </w:tbl>
    <w:p>
      <w:pPr>
        <w:pStyle w:val="1094"/>
        <w:rPr>
          <w:color w:val="000000"/>
          <w:sz w:val="21"/>
          <w:szCs w:val="21"/>
        </w:rPr>
      </w:pPr>
      <w:r>
        <w:rPr>
          <w:color w:val="000000"/>
          <w:sz w:val="21"/>
          <w:szCs w:val="21"/>
        </w:rPr>
      </w:r>
      <w:r/>
    </w:p>
    <w:p>
      <w:pPr>
        <w:pStyle w:val="1094"/>
        <w:jc w:val="center"/>
        <w:keepLines w:val="0"/>
        <w:keepNext w:val="0"/>
        <w:pageBreakBefore w:val="0"/>
        <w:spacing w:line="360" w:lineRule="auto"/>
        <w:widowControl w:val="off"/>
        <w:rPr>
          <w:rFonts w:hint="eastAsia" w:ascii="宋体" w:eastAsia="宋体" w:cs="宋体"/>
          <w:b/>
          <w:bCs/>
          <w:color w:val="000000"/>
          <w:sz w:val="24"/>
          <w:szCs w:val="24"/>
          <w:lang w:bidi="ar-SA"/>
        </w:rPr>
      </w:pPr>
      <w:r>
        <w:rPr>
          <w:rFonts w:hint="eastAsia" w:ascii="宋体" w:eastAsia="宋体" w:cs="宋体"/>
          <w:b/>
          <w:bCs/>
          <w:color w:val="000000"/>
          <w:sz w:val="24"/>
          <w:szCs w:val="24"/>
          <w:lang w:bidi="ar-SA"/>
        </w:rPr>
        <w:t xml:space="preserve">2026年钢管脚手架扣件产品检验项目、依据及方法</w:t>
      </w:r>
      <w:r>
        <w:rPr>
          <w:rFonts w:hint="eastAsia" w:ascii="宋体" w:eastAsia="宋体" w:cs="宋体"/>
          <w:b/>
          <w:bCs/>
          <w:color w:val="000000"/>
          <w:sz w:val="24"/>
          <w:szCs w:val="24"/>
          <w:lang w:bidi="ar-SA"/>
        </w:rPr>
      </w:r>
      <w:r/>
    </w:p>
    <w:tbl>
      <w:tblPr>
        <w:tblW w:w="5076" w:type="pct"/>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833"/>
        <w:gridCol w:w="2677"/>
        <w:gridCol w:w="2588"/>
        <w:gridCol w:w="3211"/>
      </w:tblGrid>
      <w:tr>
        <w:trPr>
          <w:trHeight w:val="567"/>
          <w:tblHeader/>
        </w:trPr>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序号</w:t>
            </w:r>
            <w:r>
              <w:rPr>
                <w:rFonts w:hint="eastAsia" w:ascii="宋体" w:eastAsia="宋体" w:cs="宋体"/>
                <w:color w:val="000000"/>
                <w:sz w:val="21"/>
                <w:szCs w:val="21"/>
                <w:lang w:bidi="ar-SA"/>
              </w:rPr>
            </w:r>
            <w:r/>
          </w:p>
        </w:tc>
        <w:tc>
          <w:tcPr>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检验检测项目</w:t>
            </w:r>
            <w:r>
              <w:rPr>
                <w:rFonts w:hint="eastAsia" w:ascii="宋体" w:eastAsia="宋体" w:cs="宋体"/>
                <w:color w:val="000000"/>
                <w:sz w:val="21"/>
                <w:szCs w:val="21"/>
                <w:lang w:bidi="ar-SA"/>
              </w:rPr>
            </w:r>
            <w:r/>
          </w:p>
        </w:tc>
        <w:tc>
          <w:tcPr>
            <w:tcBorders>
              <w:top w:val="single" w:color="000000" w:sz="4" w:space="0"/>
              <w:left w:val="single" w:color="000000" w:sz="4" w:space="0"/>
              <w:bottom w:val="single" w:color="000000" w:sz="4" w:space="0"/>
              <w:right w:val="single" w:color="000000" w:sz="4" w:space="0"/>
            </w:tcBorders>
            <w:tcW w:w="2588"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检验检测依据</w:t>
            </w:r>
            <w:r>
              <w:rPr>
                <w:rFonts w:hint="eastAsia" w:ascii="宋体" w:eastAsia="宋体" w:cs="宋体"/>
                <w:color w:val="000000"/>
                <w:sz w:val="21"/>
                <w:szCs w:val="21"/>
                <w:lang w:bidi="ar-SA"/>
              </w:rPr>
            </w:r>
            <w:r/>
          </w:p>
        </w:tc>
        <w:tc>
          <w:tcPr>
            <w:tcBorders>
              <w:top w:val="single" w:color="000000" w:sz="4" w:space="0"/>
              <w:left w:val="single" w:color="000000" w:sz="4" w:space="0"/>
              <w:bottom w:val="single" w:color="000000" w:sz="4" w:space="0"/>
              <w:right w:val="single" w:color="000000" w:sz="4" w:space="0"/>
            </w:tcBorders>
            <w:tcW w:w="3211"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检验检测方法</w:t>
            </w:r>
            <w:r>
              <w:rPr>
                <w:rFonts w:hint="eastAsia" w:ascii="宋体" w:eastAsia="宋体" w:cs="宋体"/>
                <w:color w:val="000000"/>
                <w:sz w:val="21"/>
                <w:szCs w:val="21"/>
                <w:lang w:bidi="ar-SA"/>
              </w:rPr>
            </w:r>
            <w:r/>
          </w:p>
        </w:tc>
      </w:tr>
      <w:tr>
        <w:trPr>
          <w:trHeight w:val="567"/>
        </w:trPr>
        <w:tc>
          <w:tcPr>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pStyle w:val="1094"/>
              <w:jc w:val="center"/>
              <w:widowControl/>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1</w:t>
            </w:r>
            <w:r>
              <w:rPr>
                <w:rFonts w:hint="eastAsia" w:ascii="宋体" w:eastAsia="宋体" w:cs="宋体"/>
                <w:color w:val="000000"/>
                <w:sz w:val="21"/>
                <w:szCs w:val="21"/>
                <w:lang w:bidi="ar-SA"/>
              </w:rPr>
            </w:r>
            <w:r/>
          </w:p>
        </w:tc>
        <w:tc>
          <w:tcPr>
            <w:tcBorders>
              <w:top w:val="single" w:color="000000" w:sz="4" w:space="0"/>
              <w:left w:val="single" w:color="000000" w:sz="4" w:space="0"/>
              <w:bottom w:val="single" w:color="000000" w:sz="4" w:space="0"/>
              <w:right w:val="single" w:color="000000" w:sz="4" w:space="0"/>
            </w:tcBorders>
            <w:tcW w:w="2677" w:type="dxa"/>
            <w:vAlign w:val="center"/>
            <w:textDirection w:val="lrTb"/>
            <w:noWrap/>
          </w:tcPr>
          <w:p>
            <w:pPr>
              <w:pStyle w:val="1094"/>
              <w:jc w:val="center"/>
              <w:widowControl/>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抗滑性能</w:t>
            </w:r>
            <w:r>
              <w:rPr>
                <w:rFonts w:hint="eastAsia" w:ascii="宋体" w:eastAsia="宋体" w:cs="宋体"/>
                <w:color w:val="000000"/>
                <w:sz w:val="21"/>
                <w:szCs w:val="21"/>
                <w:lang w:bidi="ar-SA"/>
              </w:rPr>
            </w:r>
            <w:r/>
          </w:p>
        </w:tc>
        <w:tc>
          <w:tcPr>
            <w:tcBorders>
              <w:top w:val="single" w:color="000000" w:sz="4" w:space="0"/>
              <w:left w:val="single" w:color="000000" w:sz="4" w:space="0"/>
              <w:bottom w:val="single" w:color="000000" w:sz="4" w:space="0"/>
              <w:right w:val="single" w:color="000000" w:sz="4" w:space="0"/>
            </w:tcBorders>
            <w:tcW w:w="2588" w:type="dxa"/>
            <w:vAlign w:val="center"/>
            <w:textDirection w:val="lrTb"/>
            <w:noWrap/>
          </w:tcPr>
          <w:p>
            <w:pPr>
              <w:pStyle w:val="1094"/>
              <w:jc w:val="center"/>
              <w:widowControl/>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GB/T</w:t>
            </w:r>
            <w:r>
              <w:rPr>
                <w:rFonts w:hint="eastAsia" w:ascii="宋体" w:eastAsia="宋体" w:cs="宋体"/>
                <w:color w:val="000000"/>
                <w:sz w:val="21"/>
                <w:szCs w:val="21"/>
                <w:lang w:val="en-US" w:eastAsia="zh-CN" w:bidi="ar-SA"/>
              </w:rPr>
              <w:t xml:space="preserve"> </w:t>
            </w:r>
            <w:r>
              <w:rPr>
                <w:rFonts w:hint="eastAsia" w:ascii="宋体" w:eastAsia="宋体" w:cs="宋体"/>
                <w:color w:val="000000"/>
                <w:sz w:val="21"/>
                <w:szCs w:val="21"/>
                <w:lang w:bidi="ar-SA"/>
              </w:rPr>
              <w:t xml:space="preserve">15831-2023</w:t>
            </w:r>
            <w:r>
              <w:rPr>
                <w:rFonts w:hint="eastAsia" w:ascii="宋体" w:eastAsia="宋体" w:cs="宋体"/>
                <w:color w:val="000000"/>
                <w:sz w:val="21"/>
                <w:szCs w:val="21"/>
                <w:lang w:bidi="ar-SA"/>
              </w:rPr>
            </w:r>
            <w:r/>
          </w:p>
        </w:tc>
        <w:tc>
          <w:tcPr>
            <w:tcBorders>
              <w:top w:val="single" w:color="000000" w:sz="4" w:space="0"/>
              <w:left w:val="single" w:color="000000" w:sz="4" w:space="0"/>
              <w:bottom w:val="single" w:color="000000" w:sz="4" w:space="0"/>
              <w:right w:val="single" w:color="000000" w:sz="4" w:space="0"/>
            </w:tcBorders>
            <w:tcW w:w="3211" w:type="dxa"/>
            <w:vAlign w:val="center"/>
            <w:textDirection w:val="lrTb"/>
            <w:noWrap/>
          </w:tcPr>
          <w:p>
            <w:pPr>
              <w:pStyle w:val="1094"/>
              <w:jc w:val="center"/>
              <w:widowControl/>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GB/T</w:t>
            </w:r>
            <w:r>
              <w:rPr>
                <w:rFonts w:hint="eastAsia" w:ascii="宋体" w:eastAsia="宋体" w:cs="宋体"/>
                <w:color w:val="000000"/>
                <w:sz w:val="21"/>
                <w:szCs w:val="21"/>
                <w:lang w:val="en-US" w:eastAsia="zh-CN" w:bidi="ar-SA"/>
              </w:rPr>
              <w:t xml:space="preserve"> </w:t>
            </w:r>
            <w:r>
              <w:rPr>
                <w:rFonts w:hint="eastAsia" w:ascii="宋体" w:eastAsia="宋体" w:cs="宋体"/>
                <w:color w:val="000000"/>
                <w:sz w:val="21"/>
                <w:szCs w:val="21"/>
                <w:lang w:bidi="ar-SA"/>
              </w:rPr>
              <w:t xml:space="preserve">15831-2023</w:t>
            </w:r>
            <w:r>
              <w:rPr>
                <w:rFonts w:hint="eastAsia" w:ascii="宋体" w:eastAsia="宋体" w:cs="宋体"/>
                <w:color w:val="000000"/>
                <w:sz w:val="21"/>
                <w:szCs w:val="21"/>
                <w:lang w:bidi="ar-SA"/>
              </w:rPr>
            </w:r>
            <w:r/>
          </w:p>
        </w:tc>
      </w:tr>
      <w:tr>
        <w:trPr>
          <w:trHeight w:val="567"/>
        </w:trPr>
        <w:tc>
          <w:tcPr>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pStyle w:val="1094"/>
              <w:jc w:val="center"/>
              <w:widowControl/>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2</w:t>
            </w:r>
            <w:r>
              <w:rPr>
                <w:rFonts w:hint="eastAsia" w:ascii="宋体" w:eastAsia="宋体" w:cs="宋体"/>
                <w:color w:val="000000"/>
                <w:sz w:val="21"/>
                <w:szCs w:val="21"/>
                <w:lang w:bidi="ar-SA"/>
              </w:rPr>
            </w:r>
            <w:r/>
          </w:p>
        </w:tc>
        <w:tc>
          <w:tcPr>
            <w:tcBorders>
              <w:top w:val="single" w:color="000000" w:sz="4" w:space="0"/>
              <w:left w:val="single" w:color="000000" w:sz="4" w:space="0"/>
              <w:bottom w:val="single" w:color="000000" w:sz="4" w:space="0"/>
              <w:right w:val="single" w:color="000000" w:sz="4" w:space="0"/>
            </w:tcBorders>
            <w:tcW w:w="2677" w:type="dxa"/>
            <w:vAlign w:val="center"/>
            <w:textDirection w:val="lrTb"/>
            <w:noWrap/>
          </w:tcPr>
          <w:p>
            <w:pPr>
              <w:pStyle w:val="1094"/>
              <w:jc w:val="center"/>
              <w:widowControl/>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抗破坏性能</w:t>
            </w:r>
            <w:r>
              <w:rPr>
                <w:rFonts w:hint="eastAsia" w:ascii="宋体" w:eastAsia="宋体" w:cs="宋体"/>
                <w:color w:val="000000"/>
                <w:sz w:val="21"/>
                <w:szCs w:val="21"/>
                <w:lang w:bidi="ar-SA"/>
              </w:rPr>
            </w:r>
            <w:r/>
          </w:p>
        </w:tc>
        <w:tc>
          <w:tcPr>
            <w:tcBorders>
              <w:top w:val="single" w:color="000000" w:sz="4" w:space="0"/>
              <w:left w:val="single" w:color="000000" w:sz="4" w:space="0"/>
              <w:bottom w:val="single" w:color="000000" w:sz="4" w:space="0"/>
              <w:right w:val="single" w:color="000000" w:sz="4" w:space="0"/>
            </w:tcBorders>
            <w:tcW w:w="2588" w:type="dxa"/>
            <w:vAlign w:val="center"/>
            <w:textDirection w:val="lrTb"/>
            <w:noWrap/>
          </w:tcPr>
          <w:p>
            <w:pPr>
              <w:pStyle w:val="1094"/>
              <w:jc w:val="center"/>
              <w:widowControl/>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GB/T</w:t>
            </w:r>
            <w:r>
              <w:rPr>
                <w:rFonts w:hint="eastAsia" w:ascii="宋体" w:eastAsia="宋体" w:cs="宋体"/>
                <w:color w:val="000000"/>
                <w:sz w:val="21"/>
                <w:szCs w:val="21"/>
                <w:lang w:val="en-US" w:eastAsia="zh-CN" w:bidi="ar-SA"/>
              </w:rPr>
              <w:t xml:space="preserve"> </w:t>
            </w:r>
            <w:r>
              <w:rPr>
                <w:rFonts w:hint="eastAsia" w:ascii="宋体" w:eastAsia="宋体" w:cs="宋体"/>
                <w:color w:val="000000"/>
                <w:sz w:val="21"/>
                <w:szCs w:val="21"/>
                <w:lang w:bidi="ar-SA"/>
              </w:rPr>
              <w:t xml:space="preserve">15831-2023</w:t>
            </w:r>
            <w:r>
              <w:rPr>
                <w:rFonts w:hint="eastAsia" w:ascii="宋体" w:eastAsia="宋体" w:cs="宋体"/>
                <w:color w:val="000000"/>
                <w:sz w:val="21"/>
                <w:szCs w:val="21"/>
                <w:lang w:bidi="ar-SA"/>
              </w:rPr>
            </w:r>
            <w:r/>
          </w:p>
        </w:tc>
        <w:tc>
          <w:tcPr>
            <w:tcBorders>
              <w:top w:val="single" w:color="000000" w:sz="4" w:space="0"/>
              <w:left w:val="single" w:color="000000" w:sz="4" w:space="0"/>
              <w:bottom w:val="single" w:color="000000" w:sz="4" w:space="0"/>
              <w:right w:val="single" w:color="000000" w:sz="4" w:space="0"/>
            </w:tcBorders>
            <w:tcW w:w="3211" w:type="dxa"/>
            <w:vAlign w:val="center"/>
            <w:textDirection w:val="lrTb"/>
            <w:noWrap/>
          </w:tcPr>
          <w:p>
            <w:pPr>
              <w:pStyle w:val="1094"/>
              <w:jc w:val="center"/>
              <w:widowControl/>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GB/T</w:t>
            </w:r>
            <w:r>
              <w:rPr>
                <w:rFonts w:hint="eastAsia" w:ascii="宋体" w:eastAsia="宋体" w:cs="宋体"/>
                <w:color w:val="000000"/>
                <w:sz w:val="21"/>
                <w:szCs w:val="21"/>
                <w:lang w:val="en-US" w:eastAsia="zh-CN" w:bidi="ar-SA"/>
              </w:rPr>
              <w:t xml:space="preserve"> </w:t>
            </w:r>
            <w:r>
              <w:rPr>
                <w:rFonts w:hint="eastAsia" w:ascii="宋体" w:eastAsia="宋体" w:cs="宋体"/>
                <w:color w:val="000000"/>
                <w:sz w:val="21"/>
                <w:szCs w:val="21"/>
                <w:lang w:bidi="ar-SA"/>
              </w:rPr>
              <w:t xml:space="preserve">15831-2023</w:t>
            </w:r>
            <w:r>
              <w:rPr>
                <w:rFonts w:hint="eastAsia" w:ascii="宋体" w:eastAsia="宋体" w:cs="宋体"/>
                <w:color w:val="000000"/>
                <w:sz w:val="21"/>
                <w:szCs w:val="21"/>
                <w:lang w:bidi="ar-SA"/>
              </w:rPr>
            </w:r>
            <w:r/>
          </w:p>
        </w:tc>
      </w:tr>
      <w:tr>
        <w:trPr>
          <w:trHeight w:val="567"/>
        </w:trPr>
        <w:tc>
          <w:tcPr>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pStyle w:val="1094"/>
              <w:jc w:val="center"/>
              <w:widowControl/>
              <w:rPr>
                <w:rFonts w:hint="eastAsia" w:ascii="宋体" w:eastAsia="宋体" w:cs="宋体"/>
                <w:color w:val="000000"/>
                <w:sz w:val="21"/>
                <w:szCs w:val="21"/>
                <w:lang w:bidi="ar"/>
              </w:rPr>
            </w:pPr>
            <w:r>
              <w:rPr>
                <w:rFonts w:hint="eastAsia" w:ascii="宋体" w:eastAsia="宋体" w:cs="宋体"/>
                <w:color w:val="000000"/>
                <w:sz w:val="21"/>
                <w:szCs w:val="21"/>
                <w:lang w:bidi="ar-SA"/>
              </w:rPr>
              <w:t xml:space="preserve">3</w:t>
            </w:r>
            <w:r>
              <w:rPr>
                <w:rFonts w:hint="eastAsia" w:ascii="宋体" w:eastAsia="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2677" w:type="dxa"/>
            <w:vAlign w:val="center"/>
            <w:textDirection w:val="lrTb"/>
            <w:noWrap/>
          </w:tcPr>
          <w:p>
            <w:pPr>
              <w:pStyle w:val="1094"/>
              <w:jc w:val="center"/>
              <w:widowControl/>
              <w:rPr>
                <w:rFonts w:hint="eastAsia" w:ascii="宋体" w:eastAsia="宋体" w:cs="宋体"/>
                <w:color w:val="000000"/>
                <w:sz w:val="21"/>
                <w:szCs w:val="21"/>
                <w:lang w:bidi="ar"/>
              </w:rPr>
            </w:pPr>
            <w:r>
              <w:rPr>
                <w:rFonts w:hint="eastAsia" w:ascii="宋体" w:eastAsia="宋体" w:cs="宋体"/>
                <w:color w:val="000000"/>
                <w:sz w:val="21"/>
                <w:szCs w:val="21"/>
                <w:lang w:bidi="ar-SA"/>
              </w:rPr>
              <w:t xml:space="preserve">扭转刚度性能</w:t>
            </w:r>
            <w:r>
              <w:rPr>
                <w:rFonts w:hint="eastAsia" w:ascii="宋体" w:eastAsia="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2588" w:type="dxa"/>
            <w:vAlign w:val="center"/>
            <w:textDirection w:val="lrTb"/>
            <w:noWrap/>
          </w:tcPr>
          <w:p>
            <w:pPr>
              <w:pStyle w:val="1094"/>
              <w:jc w:val="center"/>
              <w:widowControl/>
              <w:rPr>
                <w:rFonts w:hint="eastAsia" w:ascii="宋体" w:eastAsia="宋体" w:cs="宋体"/>
                <w:color w:val="000000"/>
                <w:sz w:val="21"/>
                <w:szCs w:val="21"/>
                <w:lang w:bidi="ar"/>
              </w:rPr>
            </w:pPr>
            <w:r>
              <w:rPr>
                <w:rFonts w:hint="eastAsia" w:ascii="宋体" w:eastAsia="宋体" w:cs="宋体"/>
                <w:color w:val="000000"/>
                <w:sz w:val="21"/>
                <w:szCs w:val="21"/>
                <w:lang w:bidi="ar-SA"/>
              </w:rPr>
              <w:t xml:space="preserve">GB/T</w:t>
            </w:r>
            <w:r>
              <w:rPr>
                <w:rFonts w:hint="eastAsia" w:ascii="宋体" w:eastAsia="宋体" w:cs="宋体"/>
                <w:color w:val="000000"/>
                <w:sz w:val="21"/>
                <w:szCs w:val="21"/>
                <w:lang w:val="en-US" w:eastAsia="zh-CN" w:bidi="ar-SA"/>
              </w:rPr>
              <w:t xml:space="preserve"> </w:t>
            </w:r>
            <w:r>
              <w:rPr>
                <w:rFonts w:hint="eastAsia" w:ascii="宋体" w:eastAsia="宋体" w:cs="宋体"/>
                <w:color w:val="000000"/>
                <w:sz w:val="21"/>
                <w:szCs w:val="21"/>
                <w:lang w:bidi="ar-SA"/>
              </w:rPr>
              <w:t xml:space="preserve">15831-2023</w:t>
            </w:r>
            <w:r>
              <w:rPr>
                <w:rFonts w:hint="eastAsia" w:ascii="宋体" w:eastAsia="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3211" w:type="dxa"/>
            <w:vAlign w:val="center"/>
            <w:textDirection w:val="lrTb"/>
            <w:noWrap/>
          </w:tcPr>
          <w:p>
            <w:pPr>
              <w:pStyle w:val="1094"/>
              <w:jc w:val="center"/>
              <w:widowControl/>
              <w:rPr>
                <w:rFonts w:hint="eastAsia" w:ascii="宋体" w:eastAsia="宋体" w:cs="宋体"/>
                <w:color w:val="000000"/>
                <w:sz w:val="21"/>
                <w:szCs w:val="21"/>
                <w:lang w:bidi="ar"/>
              </w:rPr>
            </w:pPr>
            <w:r>
              <w:rPr>
                <w:rFonts w:hint="eastAsia" w:ascii="宋体" w:eastAsia="宋体" w:cs="宋体"/>
                <w:color w:val="000000"/>
                <w:sz w:val="21"/>
                <w:szCs w:val="21"/>
                <w:lang w:bidi="ar-SA"/>
              </w:rPr>
              <w:t xml:space="preserve">GB/T</w:t>
            </w:r>
            <w:r>
              <w:rPr>
                <w:rFonts w:hint="eastAsia" w:ascii="宋体" w:eastAsia="宋体" w:cs="宋体"/>
                <w:color w:val="000000"/>
                <w:sz w:val="21"/>
                <w:szCs w:val="21"/>
                <w:lang w:val="en-US" w:eastAsia="zh-CN" w:bidi="ar-SA"/>
              </w:rPr>
              <w:t xml:space="preserve"> </w:t>
            </w:r>
            <w:r>
              <w:rPr>
                <w:rFonts w:hint="eastAsia" w:ascii="宋体" w:eastAsia="宋体" w:cs="宋体"/>
                <w:color w:val="000000"/>
                <w:sz w:val="21"/>
                <w:szCs w:val="21"/>
                <w:lang w:bidi="ar-SA"/>
              </w:rPr>
              <w:t xml:space="preserve">15831-2023</w:t>
            </w:r>
            <w:r>
              <w:rPr>
                <w:rFonts w:hint="eastAsia" w:ascii="宋体" w:eastAsia="宋体" w:cs="宋体"/>
                <w:color w:val="000000"/>
                <w:sz w:val="21"/>
                <w:szCs w:val="21"/>
                <w:lang w:bidi="ar"/>
              </w:rPr>
            </w:r>
            <w:r/>
          </w:p>
        </w:tc>
      </w:tr>
      <w:tr>
        <w:trPr>
          <w:trHeight w:val="567"/>
        </w:trPr>
        <w:tc>
          <w:tcPr>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pStyle w:val="1094"/>
              <w:jc w:val="center"/>
              <w:widowControl/>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4</w:t>
            </w:r>
            <w:r>
              <w:rPr>
                <w:rFonts w:hint="eastAsia" w:ascii="宋体" w:eastAsia="宋体" w:cs="宋体"/>
                <w:color w:val="000000"/>
                <w:sz w:val="21"/>
                <w:szCs w:val="21"/>
                <w:lang w:bidi="ar-SA"/>
              </w:rPr>
            </w:r>
            <w:r/>
          </w:p>
        </w:tc>
        <w:tc>
          <w:tcPr>
            <w:tcBorders>
              <w:top w:val="single" w:color="000000" w:sz="4" w:space="0"/>
              <w:left w:val="single" w:color="000000" w:sz="4" w:space="0"/>
              <w:bottom w:val="single" w:color="000000" w:sz="4" w:space="0"/>
              <w:right w:val="single" w:color="000000" w:sz="4" w:space="0"/>
            </w:tcBorders>
            <w:tcW w:w="2677" w:type="dxa"/>
            <w:vAlign w:val="center"/>
            <w:textDirection w:val="lrTb"/>
            <w:noWrap/>
          </w:tcPr>
          <w:p>
            <w:pPr>
              <w:pStyle w:val="1094"/>
              <w:jc w:val="center"/>
              <w:widowControl/>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抗拉性能</w:t>
            </w:r>
            <w:r>
              <w:rPr>
                <w:rFonts w:hint="eastAsia" w:ascii="宋体" w:eastAsia="宋体" w:cs="宋体"/>
                <w:color w:val="000000"/>
                <w:sz w:val="21"/>
                <w:szCs w:val="21"/>
                <w:lang w:bidi="ar-SA"/>
              </w:rPr>
            </w:r>
            <w:r/>
          </w:p>
        </w:tc>
        <w:tc>
          <w:tcPr>
            <w:tcBorders>
              <w:top w:val="single" w:color="000000" w:sz="4" w:space="0"/>
              <w:left w:val="single" w:color="000000" w:sz="4" w:space="0"/>
              <w:bottom w:val="single" w:color="000000" w:sz="4" w:space="0"/>
              <w:right w:val="single" w:color="000000" w:sz="4" w:space="0"/>
            </w:tcBorders>
            <w:tcW w:w="2588" w:type="dxa"/>
            <w:vAlign w:val="center"/>
            <w:textDirection w:val="lrTb"/>
            <w:noWrap/>
          </w:tcPr>
          <w:p>
            <w:pPr>
              <w:pStyle w:val="1094"/>
              <w:jc w:val="center"/>
              <w:widowControl/>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GB/T</w:t>
            </w:r>
            <w:r>
              <w:rPr>
                <w:rFonts w:hint="eastAsia" w:ascii="宋体" w:eastAsia="宋体" w:cs="宋体"/>
                <w:color w:val="000000"/>
                <w:sz w:val="21"/>
                <w:szCs w:val="21"/>
                <w:lang w:val="en-US" w:eastAsia="zh-CN" w:bidi="ar-SA"/>
              </w:rPr>
              <w:t xml:space="preserve"> </w:t>
            </w:r>
            <w:r>
              <w:rPr>
                <w:rFonts w:hint="eastAsia" w:ascii="宋体" w:eastAsia="宋体" w:cs="宋体"/>
                <w:color w:val="000000"/>
                <w:sz w:val="21"/>
                <w:szCs w:val="21"/>
                <w:lang w:bidi="ar-SA"/>
              </w:rPr>
              <w:t xml:space="preserve">15831-2023</w:t>
            </w:r>
            <w:r>
              <w:rPr>
                <w:rFonts w:hint="eastAsia" w:ascii="宋体" w:eastAsia="宋体" w:cs="宋体"/>
                <w:color w:val="000000"/>
                <w:sz w:val="21"/>
                <w:szCs w:val="21"/>
                <w:lang w:bidi="ar-SA"/>
              </w:rPr>
            </w:r>
            <w:r/>
          </w:p>
        </w:tc>
        <w:tc>
          <w:tcPr>
            <w:tcBorders>
              <w:top w:val="single" w:color="000000" w:sz="4" w:space="0"/>
              <w:left w:val="single" w:color="000000" w:sz="4" w:space="0"/>
              <w:bottom w:val="single" w:color="000000" w:sz="4" w:space="0"/>
              <w:right w:val="single" w:color="000000" w:sz="4" w:space="0"/>
            </w:tcBorders>
            <w:tcW w:w="3211" w:type="dxa"/>
            <w:vAlign w:val="center"/>
            <w:textDirection w:val="lrTb"/>
            <w:noWrap/>
          </w:tcPr>
          <w:p>
            <w:pPr>
              <w:pStyle w:val="1094"/>
              <w:jc w:val="center"/>
              <w:widowControl/>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GB/T</w:t>
            </w:r>
            <w:r>
              <w:rPr>
                <w:rFonts w:hint="eastAsia" w:ascii="宋体" w:eastAsia="宋体" w:cs="宋体"/>
                <w:color w:val="000000"/>
                <w:sz w:val="21"/>
                <w:szCs w:val="21"/>
                <w:lang w:val="en-US" w:eastAsia="zh-CN" w:bidi="ar-SA"/>
              </w:rPr>
              <w:t xml:space="preserve"> </w:t>
            </w:r>
            <w:r>
              <w:rPr>
                <w:rFonts w:hint="eastAsia" w:ascii="宋体" w:eastAsia="宋体" w:cs="宋体"/>
                <w:color w:val="000000"/>
                <w:sz w:val="21"/>
                <w:szCs w:val="21"/>
                <w:lang w:bidi="ar-SA"/>
              </w:rPr>
              <w:t xml:space="preserve">15831-2023</w:t>
            </w:r>
            <w:r>
              <w:rPr>
                <w:rFonts w:hint="eastAsia" w:ascii="宋体" w:eastAsia="宋体" w:cs="宋体"/>
                <w:color w:val="000000"/>
                <w:sz w:val="21"/>
                <w:szCs w:val="21"/>
                <w:lang w:bidi="ar-SA"/>
              </w:rPr>
            </w:r>
            <w:r/>
          </w:p>
        </w:tc>
      </w:tr>
      <w:tr>
        <w:trPr>
          <w:trHeight w:val="567"/>
        </w:trPr>
        <w:tc>
          <w:tcPr>
            <w:gridSpan w:val="4"/>
            <w:tcBorders>
              <w:top w:val="single" w:color="000000" w:sz="4" w:space="0"/>
              <w:left w:val="single" w:color="000000" w:sz="4" w:space="0"/>
              <w:bottom w:val="single" w:color="000000" w:sz="4" w:space="0"/>
              <w:right w:val="single" w:color="000000" w:sz="4" w:space="0"/>
            </w:tcBorders>
            <w:tcW w:w="9309" w:type="dxa"/>
            <w:vAlign w:val="center"/>
            <w:textDirection w:val="lrTb"/>
            <w:noWrap/>
          </w:tcPr>
          <w:p>
            <w:pPr>
              <w:pStyle w:val="1094"/>
              <w:widowControl/>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注1：抗滑性能和抗破坏性能适用于旋转扣件和直角扣件，扭转刚度性能只适用于直角扣件，抗拉性能只适用于对接扣件。</w:t>
            </w:r>
            <w:r>
              <w:rPr>
                <w:rFonts w:hint="eastAsia" w:ascii="宋体" w:eastAsia="宋体" w:cs="宋体"/>
                <w:color w:val="000000"/>
                <w:sz w:val="21"/>
                <w:szCs w:val="21"/>
                <w:lang w:bidi="ar-SA"/>
              </w:rPr>
            </w:r>
            <w:r/>
          </w:p>
        </w:tc>
      </w:tr>
    </w:tbl>
    <w:p>
      <w:pPr>
        <w:pStyle w:val="1094"/>
        <w:ind w:firstLine="562"/>
        <w:rPr>
          <w:rFonts w:hint="eastAsia" w:ascii="宋体" w:cs="宋体"/>
          <w:b/>
          <w:bCs/>
          <w:color w:val="000000"/>
          <w:sz w:val="28"/>
          <w:szCs w:val="28"/>
          <w:lang w:bidi="ar-SA"/>
        </w:rPr>
        <w:outlineLvl w:val="3"/>
      </w:pPr>
      <w:r>
        <w:rPr>
          <w:rFonts w:hint="eastAsia" w:ascii="宋体" w:cs="宋体"/>
          <w:b/>
          <w:bCs/>
          <w:color w:val="000000"/>
          <w:sz w:val="28"/>
          <w:szCs w:val="28"/>
          <w:lang w:bidi="ar-SA"/>
        </w:rPr>
        <w:t xml:space="preserve">2.1.</w:t>
      </w:r>
      <w:r>
        <w:rPr>
          <w:rFonts w:hint="eastAsia" w:ascii="宋体" w:cs="宋体"/>
          <w:b/>
          <w:bCs/>
          <w:color w:val="000000"/>
          <w:sz w:val="28"/>
          <w:szCs w:val="28"/>
          <w:lang w:val="en-US" w:eastAsia="zh-CN" w:bidi="ar-SA"/>
        </w:rPr>
        <w:t xml:space="preserve">7</w:t>
      </w:r>
      <w:r>
        <w:rPr>
          <w:rFonts w:hint="eastAsia" w:ascii="宋体" w:cs="宋体"/>
          <w:b/>
          <w:bCs/>
          <w:color w:val="000000"/>
          <w:sz w:val="28"/>
          <w:szCs w:val="28"/>
          <w:lang w:bidi="ar-SA"/>
        </w:rPr>
        <w:t xml:space="preserve">分包</w:t>
      </w:r>
      <w:r>
        <w:rPr>
          <w:rFonts w:hint="eastAsia" w:ascii="宋体" w:cs="宋体"/>
          <w:b/>
          <w:bCs/>
          <w:color w:val="000000"/>
          <w:sz w:val="28"/>
          <w:szCs w:val="28"/>
          <w:lang w:val="en-US" w:eastAsia="zh-CN" w:bidi="ar-SA"/>
        </w:rPr>
        <w:t xml:space="preserve">七</w:t>
      </w:r>
      <w:r>
        <w:rPr>
          <w:rFonts w:hint="eastAsia" w:ascii="宋体" w:cs="宋体"/>
          <w:b/>
          <w:bCs/>
          <w:color w:val="000000"/>
          <w:sz w:val="28"/>
          <w:szCs w:val="28"/>
          <w:lang w:bidi="ar-SA"/>
        </w:rPr>
        <w:t xml:space="preserve">：建筑保温材料、建筑用金属面绝热夹芯板产品质量检验检测技术服务</w:t>
      </w:r>
      <w:r>
        <w:rPr>
          <w:rFonts w:hint="eastAsia" w:ascii="宋体" w:cs="宋体"/>
          <w:b/>
          <w:bCs/>
          <w:color w:val="000000"/>
          <w:sz w:val="28"/>
          <w:szCs w:val="28"/>
          <w:lang w:bidi="ar-SA"/>
        </w:rPr>
      </w:r>
      <w:r/>
    </w:p>
    <w:p>
      <w:pPr>
        <w:pStyle w:val="1094"/>
        <w:ind w:firstLine="482"/>
        <w:spacing w:line="440" w:lineRule="exact"/>
        <w:rPr>
          <w:rFonts w:hint="eastAsia" w:ascii="宋体" w:cs="宋体"/>
          <w:b/>
          <w:bCs/>
          <w:color w:val="000000"/>
          <w:sz w:val="24"/>
          <w:szCs w:val="24"/>
          <w:lang w:bidi="ar-SA"/>
        </w:rPr>
      </w:pPr>
      <w:r>
        <w:rPr>
          <w:rFonts w:hint="eastAsia" w:ascii="宋体" w:cs="宋体"/>
          <w:b/>
          <w:bCs/>
          <w:color w:val="000000"/>
          <w:sz w:val="24"/>
          <w:szCs w:val="24"/>
          <w:lang w:bidi="ar-SA"/>
        </w:rPr>
        <w:t xml:space="preserve">2.1.</w:t>
      </w:r>
      <w:r>
        <w:rPr>
          <w:rFonts w:hint="eastAsia" w:ascii="宋体" w:cs="宋体"/>
          <w:b/>
          <w:bCs/>
          <w:color w:val="000000"/>
          <w:sz w:val="24"/>
          <w:szCs w:val="24"/>
          <w:lang w:val="en-US" w:eastAsia="zh-CN" w:bidi="ar-SA"/>
        </w:rPr>
        <w:t xml:space="preserve">7</w:t>
      </w:r>
      <w:r>
        <w:rPr>
          <w:rFonts w:hint="eastAsia" w:ascii="宋体" w:cs="宋体"/>
          <w:b/>
          <w:bCs/>
          <w:color w:val="000000"/>
          <w:sz w:val="24"/>
          <w:szCs w:val="24"/>
          <w:lang w:bidi="ar-SA"/>
        </w:rPr>
        <w:t xml:space="preserve">.1通用标准</w:t>
      </w:r>
      <w:r>
        <w:rPr>
          <w:rFonts w:hint="eastAsia" w:ascii="宋体" w:cs="宋体"/>
          <w:b/>
          <w:bCs/>
          <w:color w:val="000000"/>
          <w:sz w:val="24"/>
          <w:szCs w:val="24"/>
          <w:lang w:bidi="ar-SA"/>
        </w:rPr>
      </w:r>
      <w:r/>
    </w:p>
    <w:p>
      <w:pPr>
        <w:pStyle w:val="1094"/>
        <w:ind w:firstLine="480"/>
        <w:spacing w:line="440" w:lineRule="exact"/>
        <w:rPr>
          <w:rFonts w:hint="eastAsia" w:ascii="宋体" w:cs="宋体"/>
          <w:color w:val="000000"/>
          <w:sz w:val="24"/>
          <w:szCs w:val="24"/>
          <w:lang w:bidi="ar-SA"/>
        </w:rPr>
      </w:pPr>
      <w:r>
        <w:rPr>
          <w:rFonts w:hint="eastAsia" w:ascii="宋体" w:cs="宋体"/>
          <w:color w:val="000000"/>
          <w:sz w:val="24"/>
          <w:szCs w:val="24"/>
          <w:lang w:bidi="ar-SA"/>
        </w:rPr>
        <w:t xml:space="preserve">依据《中华人民共和国产品质量法》和其实施办法、相关产品实施细则（简称“实施细则”）、实施方案进行产品质量检验检测服务，此次检验检测服务涉及的实施细则包括：</w:t>
      </w:r>
      <w:r>
        <w:rPr>
          <w:rFonts w:hint="eastAsia" w:ascii="宋体" w:cs="宋体"/>
          <w:color w:val="000000"/>
          <w:sz w:val="24"/>
          <w:szCs w:val="24"/>
          <w:lang w:bidi="ar-SA"/>
        </w:rPr>
      </w:r>
      <w:r/>
    </w:p>
    <w:p>
      <w:pPr>
        <w:pStyle w:val="1094"/>
        <w:ind w:firstLine="482"/>
        <w:spacing w:line="440" w:lineRule="exact"/>
        <w:rPr>
          <w:rFonts w:hint="eastAsia" w:ascii="宋体" w:cs="宋体"/>
          <w:b/>
          <w:bCs/>
          <w:color w:val="000000"/>
          <w:sz w:val="24"/>
          <w:szCs w:val="24"/>
          <w:lang w:bidi="ar-SA"/>
        </w:rPr>
      </w:pPr>
      <w:r>
        <w:rPr>
          <w:rFonts w:hint="eastAsia" w:ascii="宋体" w:cs="宋体"/>
          <w:b/>
          <w:bCs/>
          <w:color w:val="000000"/>
          <w:sz w:val="24"/>
          <w:szCs w:val="24"/>
          <w:lang w:bidi="ar-SA"/>
        </w:rPr>
        <w:t xml:space="preserve">（1）建筑保温材料</w:t>
      </w:r>
      <w:r>
        <w:rPr>
          <w:rFonts w:hint="eastAsia" w:ascii="宋体" w:cs="宋体"/>
          <w:b/>
          <w:bCs/>
          <w:color w:val="000000"/>
          <w:sz w:val="24"/>
          <w:szCs w:val="24"/>
          <w:lang w:bidi="ar-SA"/>
        </w:rPr>
      </w:r>
      <w:r/>
    </w:p>
    <w:p>
      <w:pPr>
        <w:pStyle w:val="1094"/>
        <w:ind w:firstLine="480"/>
        <w:spacing w:line="440" w:lineRule="exact"/>
        <w:rPr>
          <w:rFonts w:hint="eastAsia" w:ascii="宋体" w:cs="宋体"/>
          <w:color w:val="000000"/>
          <w:sz w:val="24"/>
          <w:szCs w:val="24"/>
          <w:lang w:bidi="ar-SA"/>
        </w:rPr>
      </w:pPr>
      <w:r>
        <w:rPr>
          <w:rFonts w:hint="eastAsia" w:ascii="宋体" w:cs="宋体"/>
          <w:color w:val="000000"/>
          <w:sz w:val="24"/>
          <w:szCs w:val="24"/>
          <w:lang w:bidi="ar-SA"/>
        </w:rPr>
        <w:t xml:space="preserve">《建筑保温材料实施细则》</w:t>
      </w:r>
      <w:r>
        <w:rPr>
          <w:rFonts w:hint="eastAsia" w:ascii="宋体" w:cs="宋体"/>
          <w:color w:val="000000"/>
          <w:sz w:val="24"/>
          <w:szCs w:val="24"/>
          <w:lang w:bidi="ar-SA"/>
        </w:rPr>
      </w:r>
      <w:r/>
    </w:p>
    <w:p>
      <w:pPr>
        <w:pStyle w:val="1094"/>
        <w:ind w:firstLine="482"/>
        <w:spacing w:line="440" w:lineRule="exact"/>
        <w:rPr>
          <w:rFonts w:hint="eastAsia" w:ascii="宋体" w:cs="宋体"/>
          <w:b/>
          <w:bCs/>
          <w:color w:val="000000"/>
          <w:sz w:val="24"/>
          <w:szCs w:val="24"/>
          <w:lang w:bidi="ar-SA"/>
        </w:rPr>
      </w:pPr>
      <w:r>
        <w:rPr>
          <w:rFonts w:hint="eastAsia" w:ascii="宋体" w:cs="宋体"/>
          <w:b/>
          <w:bCs/>
          <w:color w:val="000000"/>
          <w:sz w:val="24"/>
          <w:szCs w:val="24"/>
          <w:lang w:bidi="ar-SA"/>
        </w:rPr>
        <w:t xml:space="preserve">（2）</w:t>
      </w:r>
      <w:r>
        <w:rPr>
          <w:rFonts w:hint="eastAsia" w:ascii="宋体" w:cs="宋体"/>
          <w:b/>
          <w:bCs/>
          <w:color w:val="000000"/>
          <w:sz w:val="24"/>
          <w:szCs w:val="24"/>
          <w:lang w:bidi="ar-SA"/>
        </w:rPr>
        <w:t xml:space="preserve">建筑用金属面绝热夹芯板</w:t>
      </w:r>
      <w:r>
        <w:rPr>
          <w:rFonts w:hint="eastAsia" w:ascii="宋体" w:cs="宋体"/>
          <w:b/>
          <w:bCs/>
          <w:color w:val="000000"/>
          <w:sz w:val="24"/>
          <w:szCs w:val="24"/>
          <w:lang w:bidi="ar-SA"/>
        </w:rPr>
      </w:r>
      <w:r/>
    </w:p>
    <w:p>
      <w:pPr>
        <w:pStyle w:val="1094"/>
        <w:ind w:firstLine="480"/>
        <w:spacing w:line="440" w:lineRule="exact"/>
        <w:rPr>
          <w:rFonts w:hint="eastAsia" w:ascii="宋体" w:cs="宋体"/>
          <w:color w:val="000000"/>
          <w:sz w:val="24"/>
          <w:szCs w:val="24"/>
          <w:lang w:bidi="ar-SA"/>
        </w:rPr>
      </w:pPr>
      <w:r>
        <w:rPr>
          <w:rFonts w:hint="eastAsia" w:ascii="宋体" w:cs="宋体"/>
          <w:color w:val="000000"/>
          <w:sz w:val="24"/>
          <w:szCs w:val="24"/>
          <w:lang w:bidi="ar-SA"/>
        </w:rPr>
        <w:t xml:space="preserve">《</w:t>
      </w:r>
      <w:r>
        <w:rPr>
          <w:rFonts w:hint="eastAsia" w:ascii="宋体" w:cs="宋体"/>
          <w:color w:val="000000"/>
          <w:sz w:val="24"/>
          <w:szCs w:val="24"/>
          <w:lang w:bidi="ar-SA"/>
        </w:rPr>
        <w:t xml:space="preserve">建筑用金属面绝热夹芯板</w:t>
      </w:r>
      <w:r>
        <w:rPr>
          <w:rFonts w:hint="eastAsia" w:ascii="宋体" w:cs="宋体"/>
          <w:color w:val="000000"/>
          <w:sz w:val="24"/>
          <w:szCs w:val="24"/>
          <w:lang w:bidi="ar-SA"/>
        </w:rPr>
        <w:t xml:space="preserve">实施细则》</w:t>
      </w:r>
      <w:r>
        <w:rPr>
          <w:rFonts w:hint="eastAsia" w:ascii="宋体" w:cs="宋体"/>
          <w:color w:val="000000"/>
          <w:sz w:val="24"/>
          <w:szCs w:val="24"/>
          <w:lang w:bidi="ar-SA"/>
        </w:rPr>
      </w:r>
      <w:r/>
    </w:p>
    <w:p>
      <w:pPr>
        <w:pStyle w:val="1094"/>
        <w:ind w:firstLine="482"/>
        <w:spacing w:line="440" w:lineRule="exact"/>
        <w:rPr>
          <w:rFonts w:hint="eastAsia" w:ascii="宋体" w:cs="宋体"/>
          <w:b/>
          <w:bCs/>
          <w:color w:val="000000"/>
          <w:sz w:val="24"/>
          <w:szCs w:val="24"/>
          <w:lang w:bidi="ar-SA"/>
        </w:rPr>
      </w:pPr>
      <w:r>
        <w:rPr>
          <w:rFonts w:hint="eastAsia" w:ascii="宋体" w:cs="宋体"/>
          <w:b/>
          <w:bCs/>
          <w:color w:val="000000"/>
          <w:sz w:val="24"/>
          <w:szCs w:val="24"/>
          <w:lang w:bidi="ar-SA"/>
        </w:rPr>
        <w:t xml:space="preserve">2.1.</w:t>
      </w:r>
      <w:r>
        <w:rPr>
          <w:rFonts w:hint="eastAsia" w:ascii="宋体" w:cs="宋体"/>
          <w:b/>
          <w:bCs/>
          <w:color w:val="000000"/>
          <w:sz w:val="24"/>
          <w:szCs w:val="24"/>
          <w:lang w:val="en-US" w:eastAsia="zh-CN" w:bidi="ar-SA"/>
        </w:rPr>
        <w:t xml:space="preserve">7</w:t>
      </w:r>
      <w:r>
        <w:rPr>
          <w:rFonts w:hint="eastAsia" w:ascii="宋体" w:cs="宋体"/>
          <w:b/>
          <w:bCs/>
          <w:color w:val="000000"/>
          <w:sz w:val="24"/>
          <w:szCs w:val="24"/>
          <w:lang w:bidi="ar-SA"/>
        </w:rPr>
        <w:t xml:space="preserve">.2详细标准</w:t>
      </w:r>
      <w:r>
        <w:rPr>
          <w:rFonts w:hint="eastAsia" w:ascii="宋体" w:cs="宋体"/>
          <w:b/>
          <w:bCs/>
          <w:color w:val="000000"/>
          <w:sz w:val="24"/>
          <w:szCs w:val="24"/>
          <w:lang w:bidi="ar-SA"/>
        </w:rPr>
      </w:r>
      <w:r/>
    </w:p>
    <w:p>
      <w:pPr>
        <w:pStyle w:val="1094"/>
        <w:jc w:val="center"/>
        <w:keepLines w:val="0"/>
        <w:keepNext w:val="0"/>
        <w:pageBreakBefore w:val="0"/>
        <w:spacing w:line="360" w:lineRule="auto"/>
        <w:widowControl w:val="off"/>
        <w:rPr>
          <w:rFonts w:hint="eastAsia" w:ascii="宋体" w:eastAsia="宋体" w:cs="宋体"/>
          <w:b/>
          <w:bCs/>
          <w:color w:val="000000"/>
          <w:sz w:val="24"/>
          <w:lang w:bidi="ar-SA"/>
        </w:rPr>
      </w:pPr>
      <w:r>
        <w:rPr>
          <w:rFonts w:hint="eastAsia" w:ascii="宋体" w:eastAsia="宋体" w:cs="宋体"/>
          <w:b/>
          <w:bCs/>
          <w:color w:val="000000"/>
          <w:sz w:val="24"/>
          <w:lang w:bidi="ar-SA"/>
        </w:rPr>
        <w:t xml:space="preserve">2026年</w:t>
      </w:r>
      <w:r>
        <w:rPr>
          <w:rFonts w:hint="eastAsia" w:ascii="宋体" w:cs="宋体"/>
          <w:b/>
          <w:bCs/>
          <w:color w:val="000000"/>
          <w:sz w:val="24"/>
          <w:szCs w:val="24"/>
          <w:lang w:bidi="ar-SA"/>
        </w:rPr>
        <w:t xml:space="preserve">建筑保温材料</w:t>
      </w:r>
      <w:r>
        <w:rPr>
          <w:rFonts w:hint="eastAsia" w:ascii="宋体" w:eastAsia="宋体" w:cs="宋体"/>
          <w:b/>
          <w:bCs/>
          <w:color w:val="000000"/>
          <w:sz w:val="24"/>
          <w:lang w:bidi="ar-SA"/>
        </w:rPr>
        <w:t xml:space="preserve">产品检验项目、依据及方法</w:t>
      </w:r>
      <w:r>
        <w:rPr>
          <w:rFonts w:hint="eastAsia" w:ascii="宋体" w:eastAsia="宋体" w:cs="宋体"/>
          <w:b/>
          <w:bCs/>
          <w:color w:val="000000"/>
          <w:sz w:val="24"/>
          <w:lang w:bidi="ar-SA"/>
        </w:rPr>
      </w:r>
      <w:r/>
    </w:p>
    <w:p>
      <w:pPr>
        <w:pStyle w:val="1094"/>
        <w:jc w:val="center"/>
        <w:keepLines w:val="0"/>
        <w:keepNext w:val="0"/>
        <w:pageBreakBefore w:val="0"/>
        <w:spacing w:line="360" w:lineRule="auto"/>
        <w:widowControl w:val="off"/>
        <w:rPr>
          <w:rFonts w:hint="eastAsia"/>
          <w:color w:val="000000"/>
          <w:sz w:val="24"/>
          <w:szCs w:val="24"/>
        </w:rPr>
      </w:pPr>
      <w:r>
        <w:rPr>
          <w:rFonts w:hint="eastAsia" w:ascii="宋体" w:eastAsia="宋体" w:cs="宋体"/>
          <w:b/>
          <w:bCs/>
          <w:color w:val="000000"/>
          <w:sz w:val="24"/>
          <w:szCs w:val="24"/>
          <w:lang w:bidi="ar-SA"/>
        </w:rPr>
        <w:t xml:space="preserve">模塑聚苯板（EPS）</w:t>
      </w:r>
      <w:r>
        <w:rPr>
          <w:rFonts w:hint="eastAsia"/>
          <w:color w:val="000000"/>
          <w:sz w:val="24"/>
          <w:szCs w:val="24"/>
        </w:rPr>
      </w:r>
      <w:r/>
    </w:p>
    <w:tbl>
      <w:tblPr>
        <w:tblW w:w="4997"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2"/>
        <w:gridCol w:w="2679"/>
        <w:gridCol w:w="2449"/>
        <w:gridCol w:w="3163"/>
      </w:tblGrid>
      <w:tr>
        <w:trPr>
          <w:trHeight w:val="567"/>
          <w:tblHeader/>
        </w:trPr>
        <w:tc>
          <w:tcPr>
            <w:tcW w:w="872" w:type="dxa"/>
            <w:vAlign w:val="center"/>
            <w:textDirection w:val="lrTb"/>
            <w:noWrap w:val="false"/>
          </w:tcPr>
          <w:p>
            <w:pPr>
              <w:pStyle w:val="1094"/>
              <w:jc w:val="center"/>
              <w:spacing w:line="300" w:lineRule="exact"/>
              <w:rPr>
                <w:rFonts w:hint="eastAsia" w:ascii="宋体" w:eastAsia="宋体" w:cs="宋体"/>
                <w:color w:val="000000"/>
                <w:szCs w:val="21"/>
                <w:lang w:val="en-US" w:eastAsia="zh-CN" w:bidi="ar-SA"/>
              </w:rPr>
            </w:pPr>
            <w:r>
              <w:rPr>
                <w:rFonts w:hint="eastAsia" w:ascii="宋体" w:eastAsia="宋体" w:cs="宋体"/>
                <w:color w:val="000000"/>
                <w:szCs w:val="21"/>
                <w:lang w:val="en-US" w:eastAsia="zh-CN" w:bidi="ar-SA"/>
              </w:rPr>
              <w:t xml:space="preserve">序号</w:t>
            </w:r>
            <w:r>
              <w:rPr>
                <w:rFonts w:hint="eastAsia" w:ascii="宋体" w:eastAsia="宋体" w:cs="宋体"/>
                <w:color w:val="000000"/>
                <w:szCs w:val="21"/>
                <w:lang w:val="en-US" w:eastAsia="zh-CN" w:bidi="ar-SA"/>
              </w:rPr>
            </w:r>
            <w:r/>
          </w:p>
        </w:tc>
        <w:tc>
          <w:tcPr>
            <w:tcW w:w="2679" w:type="dxa"/>
            <w:vAlign w:val="center"/>
            <w:textDirection w:val="lrTb"/>
            <w:noWrap w:val="false"/>
          </w:tcPr>
          <w:p>
            <w:pPr>
              <w:pStyle w:val="1094"/>
              <w:jc w:val="center"/>
              <w:spacing w:line="300" w:lineRule="exact"/>
              <w:rPr>
                <w:rFonts w:hint="eastAsia" w:ascii="宋体" w:eastAsia="宋体" w:cs="宋体"/>
                <w:color w:val="000000"/>
                <w:szCs w:val="21"/>
                <w:lang w:val="en-US" w:eastAsia="zh-CN" w:bidi="ar-SA"/>
              </w:rPr>
            </w:pPr>
            <w:r>
              <w:rPr>
                <w:rFonts w:hint="eastAsia" w:ascii="宋体" w:eastAsia="宋体" w:cs="宋体"/>
                <w:color w:val="000000"/>
                <w:szCs w:val="21"/>
                <w:lang w:val="en-US" w:eastAsia="zh-CN" w:bidi="ar-SA"/>
              </w:rPr>
              <w:t xml:space="preserve">检验检测项目</w:t>
            </w:r>
            <w:r>
              <w:rPr>
                <w:rFonts w:hint="eastAsia" w:ascii="宋体" w:eastAsia="宋体" w:cs="宋体"/>
                <w:color w:val="000000"/>
                <w:szCs w:val="21"/>
                <w:lang w:val="en-US" w:eastAsia="zh-CN" w:bidi="ar-SA"/>
              </w:rPr>
            </w:r>
            <w:r/>
          </w:p>
        </w:tc>
        <w:tc>
          <w:tcPr>
            <w:tcW w:w="2449" w:type="dxa"/>
            <w:vAlign w:val="center"/>
            <w:textDirection w:val="lrTb"/>
            <w:noWrap w:val="false"/>
          </w:tcPr>
          <w:p>
            <w:pPr>
              <w:pStyle w:val="1094"/>
              <w:jc w:val="center"/>
              <w:spacing w:line="300" w:lineRule="exact"/>
              <w:rPr>
                <w:rFonts w:hint="eastAsia" w:ascii="宋体" w:eastAsia="宋体" w:cs="宋体"/>
                <w:color w:val="000000"/>
                <w:szCs w:val="21"/>
                <w:lang w:val="en-US" w:eastAsia="zh-CN" w:bidi="ar-SA"/>
              </w:rPr>
            </w:pPr>
            <w:r>
              <w:rPr>
                <w:rFonts w:hint="eastAsia" w:ascii="宋体" w:eastAsia="宋体" w:cs="宋体"/>
                <w:color w:val="000000"/>
                <w:szCs w:val="21"/>
                <w:lang w:val="en-US" w:eastAsia="zh-CN" w:bidi="ar-SA"/>
              </w:rPr>
              <w:t xml:space="preserve">检验检测依据</w:t>
            </w:r>
            <w:r>
              <w:rPr>
                <w:rFonts w:hint="eastAsia" w:ascii="宋体" w:eastAsia="宋体" w:cs="宋体"/>
                <w:color w:val="000000"/>
                <w:szCs w:val="21"/>
                <w:lang w:val="en-US" w:eastAsia="zh-CN" w:bidi="ar-SA"/>
              </w:rPr>
            </w:r>
            <w:r/>
          </w:p>
        </w:tc>
        <w:tc>
          <w:tcPr>
            <w:tcW w:w="3163" w:type="dxa"/>
            <w:vAlign w:val="center"/>
            <w:textDirection w:val="lrTb"/>
            <w:noWrap w:val="false"/>
          </w:tcPr>
          <w:p>
            <w:pPr>
              <w:pStyle w:val="1094"/>
              <w:jc w:val="center"/>
              <w:spacing w:line="300" w:lineRule="exact"/>
              <w:rPr>
                <w:rFonts w:hint="eastAsia" w:ascii="宋体" w:eastAsia="宋体" w:cs="宋体"/>
                <w:color w:val="000000"/>
                <w:szCs w:val="21"/>
                <w:lang w:val="en-US" w:eastAsia="zh-CN" w:bidi="ar-SA"/>
              </w:rPr>
            </w:pPr>
            <w:r>
              <w:rPr>
                <w:rFonts w:hint="eastAsia" w:ascii="宋体" w:eastAsia="宋体" w:cs="宋体"/>
                <w:color w:val="000000"/>
                <w:szCs w:val="21"/>
                <w:lang w:val="en-US" w:eastAsia="zh-CN" w:bidi="ar-SA"/>
              </w:rPr>
              <w:t xml:space="preserve">检验检测方法</w:t>
            </w:r>
            <w:r>
              <w:rPr>
                <w:rFonts w:hint="eastAsia" w:ascii="宋体" w:eastAsia="宋体" w:cs="宋体"/>
                <w:color w:val="000000"/>
                <w:szCs w:val="21"/>
                <w:lang w:val="en-US" w:eastAsia="zh-CN" w:bidi="ar-SA"/>
              </w:rPr>
            </w:r>
            <w:r/>
          </w:p>
        </w:tc>
      </w:tr>
      <w:tr>
        <w:trPr>
          <w:trHeight w:val="567"/>
        </w:trPr>
        <w:tc>
          <w:tcPr>
            <w:tcW w:w="872" w:type="dxa"/>
            <w:vAlign w:val="center"/>
            <w:textDirection w:val="lrTb"/>
            <w:noWrap w:val="false"/>
          </w:tcPr>
          <w:p>
            <w:pPr>
              <w:pStyle w:val="1094"/>
              <w:jc w:val="center"/>
              <w:spacing w:line="300" w:lineRule="exact"/>
              <w:rPr>
                <w:rFonts w:hint="eastAsia" w:ascii="宋体" w:eastAsia="宋体" w:cs="宋体"/>
                <w:color w:val="000000"/>
                <w:szCs w:val="21"/>
                <w:lang w:val="en-US" w:eastAsia="zh-CN" w:bidi="ar-SA"/>
              </w:rPr>
            </w:pPr>
            <w:r>
              <w:rPr>
                <w:rFonts w:hint="eastAsia" w:ascii="宋体" w:eastAsia="宋体" w:cs="宋体"/>
                <w:color w:val="000000"/>
                <w:szCs w:val="21"/>
                <w:lang w:val="en-US" w:eastAsia="zh-CN" w:bidi="ar-SA"/>
              </w:rPr>
              <w:t xml:space="preserve">1</w:t>
            </w:r>
            <w:r>
              <w:rPr>
                <w:rFonts w:hint="eastAsia" w:ascii="宋体" w:eastAsia="宋体" w:cs="宋体"/>
                <w:color w:val="000000"/>
                <w:szCs w:val="21"/>
                <w:lang w:val="en-US" w:eastAsia="zh-CN" w:bidi="ar-SA"/>
              </w:rPr>
            </w:r>
            <w:r/>
          </w:p>
        </w:tc>
        <w:tc>
          <w:tcPr>
            <w:tcW w:w="2679" w:type="dxa"/>
            <w:vAlign w:val="center"/>
            <w:textDirection w:val="lrTb"/>
            <w:noWrap w:val="false"/>
          </w:tcPr>
          <w:p>
            <w:pPr>
              <w:pStyle w:val="1094"/>
              <w:jc w:val="center"/>
              <w:spacing w:line="300" w:lineRule="exact"/>
              <w:rPr>
                <w:rFonts w:hint="eastAsia" w:ascii="宋体" w:eastAsia="宋体" w:cs="宋体"/>
                <w:color w:val="000000"/>
                <w:szCs w:val="21"/>
                <w:lang w:val="en-US" w:eastAsia="zh-CN" w:bidi="ar-SA"/>
              </w:rPr>
            </w:pPr>
            <w:r>
              <w:rPr>
                <w:rFonts w:hint="eastAsia" w:ascii="宋体" w:eastAsia="宋体" w:cs="宋体"/>
                <w:color w:val="000000"/>
                <w:szCs w:val="21"/>
                <w:lang w:val="en-US" w:eastAsia="zh-CN" w:bidi="ar-SA"/>
              </w:rPr>
              <w:t xml:space="preserve">压缩强度</w:t>
            </w:r>
            <w:r>
              <w:rPr>
                <w:rFonts w:hint="eastAsia" w:ascii="宋体" w:eastAsia="宋体" w:cs="宋体"/>
                <w:color w:val="000000"/>
                <w:szCs w:val="21"/>
                <w:lang w:val="en-US" w:eastAsia="zh-CN" w:bidi="ar-SA"/>
              </w:rPr>
            </w:r>
            <w:r/>
          </w:p>
        </w:tc>
        <w:tc>
          <w:tcPr>
            <w:tcW w:w="2449" w:type="dxa"/>
            <w:vAlign w:val="center"/>
            <w:textDirection w:val="lrTb"/>
            <w:noWrap w:val="false"/>
          </w:tcPr>
          <w:p>
            <w:pPr>
              <w:pStyle w:val="1094"/>
              <w:jc w:val="center"/>
              <w:spacing w:line="300" w:lineRule="exact"/>
              <w:rPr>
                <w:rFonts w:hint="eastAsia" w:ascii="宋体" w:eastAsia="宋体" w:cs="宋体"/>
                <w:color w:val="000000"/>
                <w:szCs w:val="21"/>
                <w:lang w:val="en-US" w:eastAsia="zh-CN" w:bidi="ar-SA"/>
              </w:rPr>
            </w:pPr>
            <w:r>
              <w:rPr>
                <w:rFonts w:hint="eastAsia" w:ascii="宋体" w:eastAsia="宋体" w:cs="宋体"/>
                <w:color w:val="000000"/>
                <w:szCs w:val="21"/>
                <w:lang w:val="en-US" w:eastAsia="zh-CN" w:bidi="ar-SA"/>
              </w:rPr>
              <w:t xml:space="preserve">GB/T 10801.1-2021</w:t>
            </w:r>
            <w:r>
              <w:rPr>
                <w:rFonts w:hint="eastAsia" w:ascii="宋体" w:eastAsia="宋体" w:cs="宋体"/>
                <w:color w:val="000000"/>
                <w:szCs w:val="21"/>
                <w:lang w:val="en-US" w:eastAsia="zh-CN" w:bidi="ar-SA"/>
              </w:rPr>
            </w:r>
            <w:r/>
          </w:p>
        </w:tc>
        <w:tc>
          <w:tcPr>
            <w:tcW w:w="3163" w:type="dxa"/>
            <w:vAlign w:val="center"/>
            <w:textDirection w:val="lrTb"/>
            <w:noWrap w:val="false"/>
          </w:tcPr>
          <w:p>
            <w:pPr>
              <w:pStyle w:val="1094"/>
              <w:jc w:val="center"/>
              <w:spacing w:line="300" w:lineRule="exact"/>
              <w:rPr>
                <w:rFonts w:hint="eastAsia" w:ascii="宋体" w:eastAsia="宋体" w:cs="宋体"/>
                <w:color w:val="000000"/>
                <w:szCs w:val="21"/>
                <w:lang w:val="en-US" w:eastAsia="zh-CN" w:bidi="ar-SA"/>
              </w:rPr>
            </w:pPr>
            <w:r>
              <w:rPr>
                <w:rFonts w:hint="eastAsia" w:ascii="宋体" w:eastAsia="宋体" w:cs="宋体"/>
                <w:color w:val="000000"/>
                <w:szCs w:val="21"/>
                <w:lang w:val="en-US" w:eastAsia="zh-CN" w:bidi="ar-SA"/>
              </w:rPr>
              <w:t xml:space="preserve">GB/T 8813-2020</w:t>
            </w:r>
            <w:r>
              <w:rPr>
                <w:rFonts w:hint="eastAsia" w:ascii="宋体" w:eastAsia="宋体" w:cs="宋体"/>
                <w:color w:val="000000"/>
                <w:szCs w:val="21"/>
                <w:lang w:val="en-US" w:eastAsia="zh-CN" w:bidi="ar-SA"/>
              </w:rPr>
            </w:r>
            <w:r/>
          </w:p>
        </w:tc>
      </w:tr>
      <w:tr>
        <w:trPr>
          <w:trHeight w:val="567"/>
        </w:trPr>
        <w:tc>
          <w:tcPr>
            <w:tcW w:w="872" w:type="dxa"/>
            <w:vAlign w:val="center"/>
            <w:textDirection w:val="lrTb"/>
            <w:noWrap w:val="false"/>
          </w:tcPr>
          <w:p>
            <w:pPr>
              <w:pStyle w:val="1094"/>
              <w:jc w:val="center"/>
              <w:spacing w:line="300" w:lineRule="exact"/>
              <w:rPr>
                <w:rFonts w:hint="eastAsia" w:ascii="宋体" w:eastAsia="宋体" w:cs="宋体"/>
                <w:color w:val="000000"/>
                <w:szCs w:val="21"/>
                <w:lang w:val="en-US" w:eastAsia="zh-CN" w:bidi="ar-SA"/>
              </w:rPr>
            </w:pPr>
            <w:r>
              <w:rPr>
                <w:rFonts w:hint="eastAsia" w:ascii="宋体" w:eastAsia="宋体" w:cs="宋体"/>
                <w:color w:val="000000"/>
                <w:szCs w:val="21"/>
                <w:lang w:val="en-US" w:eastAsia="zh-CN" w:bidi="ar-SA"/>
              </w:rPr>
              <w:t xml:space="preserve">2</w:t>
            </w:r>
            <w:r>
              <w:rPr>
                <w:rFonts w:hint="eastAsia" w:ascii="宋体" w:eastAsia="宋体" w:cs="宋体"/>
                <w:color w:val="000000"/>
                <w:szCs w:val="21"/>
                <w:lang w:val="en-US" w:eastAsia="zh-CN" w:bidi="ar-SA"/>
              </w:rPr>
            </w:r>
            <w:r/>
          </w:p>
        </w:tc>
        <w:tc>
          <w:tcPr>
            <w:tcW w:w="2679" w:type="dxa"/>
            <w:vAlign w:val="center"/>
            <w:textDirection w:val="lrTb"/>
            <w:noWrap w:val="false"/>
          </w:tcPr>
          <w:p>
            <w:pPr>
              <w:pStyle w:val="1094"/>
              <w:jc w:val="center"/>
              <w:spacing w:line="300" w:lineRule="exact"/>
              <w:rPr>
                <w:rFonts w:hint="eastAsia" w:ascii="宋体" w:eastAsia="宋体" w:cs="宋体"/>
                <w:color w:val="000000"/>
                <w:szCs w:val="21"/>
                <w:lang w:val="en-US" w:eastAsia="zh-CN" w:bidi="ar-SA"/>
              </w:rPr>
            </w:pPr>
            <w:r>
              <w:rPr>
                <w:rFonts w:hint="eastAsia" w:ascii="宋体" w:eastAsia="宋体" w:cs="宋体"/>
                <w:color w:val="000000"/>
                <w:szCs w:val="21"/>
                <w:lang w:val="en-US" w:eastAsia="zh-CN" w:bidi="ar-SA"/>
              </w:rPr>
              <w:t xml:space="preserve">导热系数（平均温度25℃）</w:t>
            </w:r>
            <w:r>
              <w:rPr>
                <w:rFonts w:hint="eastAsia" w:ascii="宋体" w:eastAsia="宋体" w:cs="宋体"/>
                <w:color w:val="000000"/>
                <w:szCs w:val="21"/>
                <w:lang w:val="en-US" w:eastAsia="zh-CN" w:bidi="ar-SA"/>
              </w:rPr>
            </w:r>
            <w:r/>
          </w:p>
        </w:tc>
        <w:tc>
          <w:tcPr>
            <w:tcW w:w="2449" w:type="dxa"/>
            <w:vAlign w:val="center"/>
            <w:textDirection w:val="lrTb"/>
            <w:noWrap w:val="false"/>
          </w:tcPr>
          <w:p>
            <w:pPr>
              <w:pStyle w:val="1094"/>
              <w:jc w:val="center"/>
              <w:spacing w:line="300" w:lineRule="exact"/>
              <w:rPr>
                <w:rFonts w:hint="eastAsia" w:ascii="宋体" w:eastAsia="宋体" w:cs="宋体"/>
                <w:color w:val="000000"/>
                <w:szCs w:val="21"/>
                <w:lang w:val="en-US" w:eastAsia="zh-CN" w:bidi="ar-SA"/>
              </w:rPr>
            </w:pPr>
            <w:r>
              <w:rPr>
                <w:rFonts w:hint="eastAsia" w:ascii="宋体" w:eastAsia="宋体" w:cs="宋体"/>
                <w:color w:val="000000"/>
                <w:szCs w:val="21"/>
                <w:lang w:val="en-US" w:eastAsia="zh-CN" w:bidi="ar-SA"/>
              </w:rPr>
              <w:t xml:space="preserve">GB/T 10801.1-2021</w:t>
            </w:r>
            <w:r>
              <w:rPr>
                <w:rFonts w:hint="eastAsia" w:ascii="宋体" w:eastAsia="宋体" w:cs="宋体"/>
                <w:color w:val="000000"/>
                <w:szCs w:val="21"/>
                <w:lang w:val="en-US" w:eastAsia="zh-CN" w:bidi="ar-SA"/>
              </w:rPr>
            </w:r>
            <w:r/>
          </w:p>
        </w:tc>
        <w:tc>
          <w:tcPr>
            <w:tcW w:w="3163" w:type="dxa"/>
            <w:vAlign w:val="center"/>
            <w:textDirection w:val="lrTb"/>
            <w:noWrap w:val="false"/>
          </w:tcPr>
          <w:p>
            <w:pPr>
              <w:pStyle w:val="1094"/>
              <w:jc w:val="center"/>
              <w:spacing w:line="300" w:lineRule="exact"/>
              <w:rPr>
                <w:rFonts w:hint="eastAsia" w:ascii="宋体" w:eastAsia="宋体" w:cs="宋体"/>
                <w:color w:val="000000"/>
                <w:szCs w:val="21"/>
                <w:lang w:val="en-US" w:eastAsia="zh-CN" w:bidi="ar-SA"/>
              </w:rPr>
            </w:pPr>
            <w:r>
              <w:rPr>
                <w:rFonts w:hint="eastAsia" w:ascii="宋体" w:eastAsia="宋体" w:cs="宋体"/>
                <w:color w:val="000000"/>
                <w:szCs w:val="21"/>
                <w:lang w:val="en-US" w:eastAsia="zh-CN" w:bidi="ar-SA"/>
              </w:rPr>
              <w:t xml:space="preserve">GB/T 10294-2008或GB/T10295-2008</w:t>
            </w:r>
            <w:r>
              <w:rPr>
                <w:rFonts w:hint="eastAsia" w:ascii="宋体" w:eastAsia="宋体" w:cs="宋体"/>
                <w:color w:val="000000"/>
                <w:szCs w:val="21"/>
                <w:lang w:val="en-US" w:eastAsia="zh-CN" w:bidi="ar-SA"/>
              </w:rPr>
            </w:r>
            <w:r/>
          </w:p>
        </w:tc>
      </w:tr>
      <w:tr>
        <w:trPr>
          <w:trHeight w:val="567"/>
        </w:trPr>
        <w:tc>
          <w:tcPr>
            <w:tcW w:w="872" w:type="dxa"/>
            <w:vAlign w:val="center"/>
            <w:textDirection w:val="lrTb"/>
            <w:noWrap w:val="false"/>
          </w:tcPr>
          <w:p>
            <w:pPr>
              <w:pStyle w:val="1094"/>
              <w:jc w:val="center"/>
              <w:spacing w:line="300" w:lineRule="exact"/>
              <w:rPr>
                <w:rFonts w:hint="eastAsia" w:ascii="宋体" w:eastAsia="宋体" w:cs="宋体"/>
                <w:color w:val="000000"/>
                <w:szCs w:val="21"/>
                <w:lang w:val="en-US" w:eastAsia="zh-CN" w:bidi="ar-SA"/>
              </w:rPr>
            </w:pPr>
            <w:r>
              <w:rPr>
                <w:rFonts w:hint="eastAsia" w:ascii="宋体" w:eastAsia="宋体" w:cs="宋体"/>
                <w:color w:val="000000"/>
                <w:szCs w:val="21"/>
                <w:lang w:val="en-US" w:eastAsia="zh-CN" w:bidi="ar-SA"/>
              </w:rPr>
              <w:t xml:space="preserve">3</w:t>
            </w:r>
            <w:r>
              <w:rPr>
                <w:rFonts w:hint="eastAsia" w:ascii="宋体" w:eastAsia="宋体" w:cs="宋体"/>
                <w:color w:val="000000"/>
                <w:szCs w:val="21"/>
                <w:lang w:val="en-US" w:eastAsia="zh-CN" w:bidi="ar-SA"/>
              </w:rPr>
            </w:r>
            <w:r/>
          </w:p>
        </w:tc>
        <w:tc>
          <w:tcPr>
            <w:tcW w:w="2679" w:type="dxa"/>
            <w:vAlign w:val="center"/>
            <w:textDirection w:val="lrTb"/>
            <w:noWrap w:val="false"/>
          </w:tcPr>
          <w:p>
            <w:pPr>
              <w:pStyle w:val="1094"/>
              <w:jc w:val="center"/>
              <w:spacing w:line="300" w:lineRule="exact"/>
              <w:rPr>
                <w:rFonts w:hint="eastAsia" w:ascii="宋体" w:eastAsia="宋体" w:cs="宋体"/>
                <w:color w:val="000000"/>
                <w:szCs w:val="21"/>
                <w:lang w:val="en-US" w:eastAsia="zh-CN" w:bidi="ar-SA"/>
              </w:rPr>
            </w:pPr>
            <w:r>
              <w:rPr>
                <w:rFonts w:hint="eastAsia" w:ascii="宋体" w:eastAsia="宋体" w:cs="宋体"/>
                <w:color w:val="000000"/>
                <w:szCs w:val="21"/>
                <w:lang w:val="en-US" w:eastAsia="zh-CN" w:bidi="ar-SA"/>
              </w:rPr>
              <w:t xml:space="preserve">燃烧性能</w:t>
            </w:r>
            <w:r>
              <w:rPr>
                <w:rFonts w:hint="eastAsia" w:ascii="宋体" w:eastAsia="宋体" w:cs="宋体"/>
                <w:color w:val="000000"/>
                <w:szCs w:val="21"/>
                <w:lang w:val="en-US" w:eastAsia="zh-CN" w:bidi="ar-SA"/>
              </w:rPr>
            </w:r>
            <w:r/>
          </w:p>
        </w:tc>
        <w:tc>
          <w:tcPr>
            <w:tcW w:w="2449" w:type="dxa"/>
            <w:vAlign w:val="center"/>
            <w:textDirection w:val="lrTb"/>
            <w:noWrap w:val="false"/>
          </w:tcPr>
          <w:p>
            <w:pPr>
              <w:pStyle w:val="1094"/>
              <w:jc w:val="center"/>
              <w:spacing w:line="300" w:lineRule="exact"/>
              <w:rPr>
                <w:rFonts w:hint="eastAsia" w:ascii="宋体" w:eastAsia="宋体" w:cs="宋体"/>
                <w:color w:val="000000"/>
                <w:szCs w:val="21"/>
                <w:lang w:val="en-US" w:eastAsia="zh-CN" w:bidi="ar-SA"/>
              </w:rPr>
            </w:pPr>
            <w:r>
              <w:rPr>
                <w:rFonts w:hint="eastAsia" w:ascii="宋体" w:eastAsia="宋体" w:cs="宋体"/>
                <w:color w:val="000000"/>
                <w:szCs w:val="21"/>
                <w:lang w:val="en-US" w:eastAsia="zh-CN" w:bidi="ar-SA"/>
              </w:rPr>
              <w:t xml:space="preserve">GB/T 10801.1-2021</w:t>
            </w:r>
            <w:r>
              <w:rPr>
                <w:rFonts w:hint="eastAsia" w:ascii="宋体" w:eastAsia="宋体" w:cs="宋体"/>
                <w:color w:val="000000"/>
                <w:szCs w:val="21"/>
                <w:lang w:val="en-US" w:eastAsia="zh-CN" w:bidi="ar-SA"/>
              </w:rPr>
            </w:r>
            <w:r/>
          </w:p>
        </w:tc>
        <w:tc>
          <w:tcPr>
            <w:tcW w:w="3163" w:type="dxa"/>
            <w:vAlign w:val="center"/>
            <w:textDirection w:val="lrTb"/>
            <w:noWrap w:val="false"/>
          </w:tcPr>
          <w:p>
            <w:pPr>
              <w:pStyle w:val="1094"/>
              <w:jc w:val="center"/>
              <w:spacing w:line="300" w:lineRule="exact"/>
              <w:rPr>
                <w:rFonts w:hint="eastAsia" w:ascii="宋体" w:eastAsia="宋体" w:cs="宋体"/>
                <w:color w:val="000000"/>
                <w:szCs w:val="21"/>
                <w:lang w:val="en-US" w:eastAsia="zh-CN" w:bidi="ar-SA"/>
              </w:rPr>
            </w:pPr>
            <w:r>
              <w:rPr>
                <w:rFonts w:hint="eastAsia" w:ascii="宋体" w:eastAsia="宋体" w:cs="宋体"/>
                <w:color w:val="000000"/>
                <w:szCs w:val="21"/>
                <w:lang w:val="en-US" w:eastAsia="zh-CN" w:bidi="ar-SA"/>
              </w:rPr>
              <w:t xml:space="preserve">GB 8624-2012或</w:t>
            </w:r>
            <w:r>
              <w:rPr>
                <w:rFonts w:hint="eastAsia" w:ascii="宋体" w:eastAsia="宋体" w:cs="宋体"/>
                <w:color w:val="000000"/>
                <w:szCs w:val="21"/>
                <w:lang w:val="en-US" w:eastAsia="zh-CN" w:bidi="ar-SA"/>
              </w:rPr>
            </w:r>
            <w:r/>
          </w:p>
          <w:p>
            <w:pPr>
              <w:pStyle w:val="1094"/>
              <w:jc w:val="center"/>
              <w:spacing w:line="300" w:lineRule="exact"/>
              <w:rPr>
                <w:rFonts w:hint="eastAsia" w:ascii="宋体" w:eastAsia="宋体" w:cs="宋体"/>
                <w:color w:val="000000"/>
                <w:szCs w:val="21"/>
                <w:lang w:val="en-US" w:eastAsia="zh-CN" w:bidi="ar-SA"/>
              </w:rPr>
            </w:pPr>
            <w:r>
              <w:rPr>
                <w:rFonts w:hint="eastAsia" w:ascii="宋体" w:eastAsia="宋体" w:cs="宋体"/>
                <w:color w:val="000000"/>
                <w:szCs w:val="21"/>
                <w:lang w:val="en-US" w:eastAsia="zh-CN" w:bidi="ar-SA"/>
              </w:rPr>
              <w:t xml:space="preserve">GB 8626-2007</w:t>
            </w:r>
            <w:r>
              <w:rPr>
                <w:rFonts w:hint="eastAsia" w:ascii="宋体" w:eastAsia="宋体" w:cs="宋体"/>
                <w:color w:val="000000"/>
                <w:szCs w:val="21"/>
                <w:lang w:val="en-US" w:eastAsia="zh-CN" w:bidi="ar-SA"/>
              </w:rPr>
            </w:r>
            <w:r/>
          </w:p>
          <w:p>
            <w:pPr>
              <w:pStyle w:val="1094"/>
              <w:jc w:val="center"/>
              <w:spacing w:line="300" w:lineRule="exact"/>
              <w:rPr>
                <w:rFonts w:hint="eastAsia" w:ascii="宋体" w:eastAsia="宋体" w:cs="宋体"/>
                <w:color w:val="000000"/>
                <w:szCs w:val="21"/>
                <w:lang w:val="en-US" w:eastAsia="zh-CN" w:bidi="ar-SA"/>
              </w:rPr>
            </w:pPr>
            <w:r>
              <w:rPr>
                <w:rFonts w:hint="eastAsia" w:ascii="宋体" w:eastAsia="宋体" w:cs="宋体"/>
                <w:color w:val="000000"/>
                <w:szCs w:val="21"/>
                <w:lang w:val="en-US" w:eastAsia="zh-CN" w:bidi="ar-SA"/>
              </w:rPr>
              <w:t xml:space="preserve">GB/T 5464-2010</w:t>
            </w:r>
            <w:r>
              <w:rPr>
                <w:rFonts w:hint="eastAsia" w:ascii="宋体" w:eastAsia="宋体" w:cs="宋体"/>
                <w:color w:val="000000"/>
                <w:szCs w:val="21"/>
                <w:lang w:val="en-US" w:eastAsia="zh-CN" w:bidi="ar-SA"/>
              </w:rPr>
            </w:r>
            <w:r/>
          </w:p>
          <w:p>
            <w:pPr>
              <w:pStyle w:val="1094"/>
              <w:jc w:val="center"/>
              <w:spacing w:line="300" w:lineRule="exact"/>
              <w:rPr>
                <w:rFonts w:hint="eastAsia" w:ascii="宋体" w:eastAsia="宋体" w:cs="宋体"/>
                <w:color w:val="000000"/>
                <w:szCs w:val="21"/>
                <w:lang w:val="en-US" w:eastAsia="zh-CN" w:bidi="ar-SA"/>
              </w:rPr>
            </w:pPr>
            <w:r>
              <w:rPr>
                <w:rFonts w:hint="eastAsia" w:ascii="宋体" w:eastAsia="宋体" w:cs="宋体"/>
                <w:color w:val="000000"/>
                <w:szCs w:val="21"/>
                <w:lang w:val="en-US" w:eastAsia="zh-CN" w:bidi="ar-SA"/>
              </w:rPr>
              <w:t xml:space="preserve">GB/T 14402-2007</w:t>
            </w:r>
            <w:r>
              <w:rPr>
                <w:rFonts w:hint="eastAsia" w:ascii="宋体" w:eastAsia="宋体" w:cs="宋体"/>
                <w:color w:val="000000"/>
                <w:szCs w:val="21"/>
                <w:lang w:val="en-US" w:eastAsia="zh-CN" w:bidi="ar-SA"/>
              </w:rPr>
            </w:r>
            <w:r/>
          </w:p>
          <w:p>
            <w:pPr>
              <w:pStyle w:val="1094"/>
              <w:jc w:val="center"/>
              <w:spacing w:line="300" w:lineRule="exact"/>
              <w:rPr>
                <w:rFonts w:hint="eastAsia" w:ascii="宋体" w:eastAsia="宋体" w:cs="宋体"/>
                <w:color w:val="000000"/>
                <w:szCs w:val="21"/>
                <w:lang w:val="en-US" w:eastAsia="zh-CN" w:bidi="ar-SA"/>
              </w:rPr>
            </w:pPr>
            <w:r>
              <w:rPr>
                <w:rFonts w:hint="eastAsia" w:ascii="宋体" w:eastAsia="宋体" w:cs="宋体"/>
                <w:color w:val="000000"/>
                <w:szCs w:val="21"/>
                <w:lang w:val="en-US" w:eastAsia="zh-CN" w:bidi="ar-SA"/>
              </w:rPr>
              <w:t xml:space="preserve">GB/T20284-2006</w:t>
            </w:r>
            <w:r>
              <w:rPr>
                <w:rFonts w:hint="eastAsia" w:ascii="宋体" w:eastAsia="宋体" w:cs="宋体"/>
                <w:color w:val="000000"/>
                <w:szCs w:val="21"/>
                <w:lang w:val="en-US" w:eastAsia="zh-CN" w:bidi="ar-SA"/>
              </w:rPr>
            </w:r>
            <w:r/>
          </w:p>
        </w:tc>
      </w:tr>
      <w:tr>
        <w:trPr>
          <w:trHeight w:val="567"/>
        </w:trPr>
        <w:tc>
          <w:tcPr>
            <w:tcW w:w="872" w:type="dxa"/>
            <w:vAlign w:val="center"/>
            <w:textDirection w:val="lrTb"/>
            <w:noWrap w:val="false"/>
          </w:tcPr>
          <w:p>
            <w:pPr>
              <w:pStyle w:val="1094"/>
              <w:jc w:val="center"/>
              <w:spacing w:line="300" w:lineRule="exact"/>
              <w:rPr>
                <w:rFonts w:hint="eastAsia" w:ascii="宋体" w:eastAsia="宋体" w:cs="宋体"/>
                <w:color w:val="000000"/>
                <w:szCs w:val="21"/>
                <w:lang w:val="en-US" w:eastAsia="zh-CN" w:bidi="ar-SA"/>
              </w:rPr>
            </w:pPr>
            <w:r>
              <w:rPr>
                <w:rFonts w:hint="eastAsia" w:ascii="宋体" w:eastAsia="宋体" w:cs="宋体"/>
                <w:color w:val="000000"/>
                <w:szCs w:val="21"/>
                <w:lang w:val="en-US" w:eastAsia="zh-CN" w:bidi="ar-SA"/>
              </w:rPr>
              <w:t xml:space="preserve">4 </w:t>
            </w:r>
            <w:r>
              <w:rPr>
                <w:rFonts w:hint="eastAsia" w:ascii="宋体" w:eastAsia="宋体" w:cs="宋体"/>
                <w:color w:val="000000"/>
                <w:szCs w:val="21"/>
                <w:lang w:val="en-US" w:eastAsia="zh-CN" w:bidi="ar-SA"/>
              </w:rPr>
            </w:r>
            <w:r/>
          </w:p>
        </w:tc>
        <w:tc>
          <w:tcPr>
            <w:tcW w:w="2679" w:type="dxa"/>
            <w:vAlign w:val="center"/>
            <w:textDirection w:val="lrTb"/>
            <w:noWrap w:val="false"/>
          </w:tcPr>
          <w:p>
            <w:pPr>
              <w:pStyle w:val="1094"/>
              <w:jc w:val="center"/>
              <w:spacing w:line="300" w:lineRule="exact"/>
              <w:rPr>
                <w:rFonts w:hint="eastAsia" w:ascii="宋体" w:eastAsia="宋体" w:cs="宋体"/>
                <w:color w:val="000000"/>
                <w:szCs w:val="21"/>
                <w:lang w:val="en-US" w:eastAsia="zh-CN" w:bidi="ar-SA"/>
              </w:rPr>
            </w:pPr>
            <w:r>
              <w:rPr>
                <w:rFonts w:hint="eastAsia" w:ascii="宋体" w:eastAsia="宋体" w:cs="宋体"/>
                <w:color w:val="000000"/>
                <w:szCs w:val="21"/>
                <w:lang w:val="en-US" w:eastAsia="zh-CN" w:bidi="ar-SA"/>
              </w:rPr>
              <w:t xml:space="preserve">表观密度偏差</w:t>
            </w:r>
            <w:r>
              <w:rPr>
                <w:rFonts w:hint="eastAsia" w:ascii="宋体" w:eastAsia="宋体" w:cs="宋体"/>
                <w:color w:val="000000"/>
                <w:szCs w:val="21"/>
                <w:lang w:val="en-US" w:eastAsia="zh-CN" w:bidi="ar-SA"/>
              </w:rPr>
            </w:r>
            <w:r/>
          </w:p>
        </w:tc>
        <w:tc>
          <w:tcPr>
            <w:tcW w:w="2449" w:type="dxa"/>
            <w:vAlign w:val="center"/>
            <w:textDirection w:val="lrTb"/>
            <w:noWrap w:val="false"/>
          </w:tcPr>
          <w:p>
            <w:pPr>
              <w:pStyle w:val="1094"/>
              <w:jc w:val="center"/>
              <w:spacing w:line="300" w:lineRule="exact"/>
              <w:rPr>
                <w:rFonts w:hint="eastAsia" w:ascii="宋体" w:eastAsia="宋体" w:cs="宋体"/>
                <w:color w:val="000000"/>
                <w:szCs w:val="21"/>
                <w:lang w:val="en-US" w:eastAsia="zh-CN" w:bidi="ar-SA"/>
              </w:rPr>
            </w:pPr>
            <w:r>
              <w:rPr>
                <w:rFonts w:hint="eastAsia" w:ascii="宋体" w:eastAsia="宋体" w:cs="宋体"/>
                <w:color w:val="000000"/>
                <w:szCs w:val="21"/>
                <w:lang w:val="en-US" w:eastAsia="zh-CN" w:bidi="ar-SA"/>
              </w:rPr>
              <w:t xml:space="preserve">GB/T 10801.1-2021</w:t>
            </w:r>
            <w:r>
              <w:rPr>
                <w:rFonts w:hint="eastAsia" w:ascii="宋体" w:eastAsia="宋体" w:cs="宋体"/>
                <w:color w:val="000000"/>
                <w:szCs w:val="21"/>
                <w:lang w:val="en-US" w:eastAsia="zh-CN" w:bidi="ar-SA"/>
              </w:rPr>
            </w:r>
            <w:r/>
          </w:p>
        </w:tc>
        <w:tc>
          <w:tcPr>
            <w:tcW w:w="3163" w:type="dxa"/>
            <w:vAlign w:val="center"/>
            <w:textDirection w:val="lrTb"/>
            <w:noWrap w:val="false"/>
          </w:tcPr>
          <w:p>
            <w:pPr>
              <w:pStyle w:val="1094"/>
              <w:jc w:val="center"/>
              <w:spacing w:line="300" w:lineRule="exact"/>
              <w:rPr>
                <w:rFonts w:hint="eastAsia" w:ascii="宋体" w:eastAsia="宋体" w:cs="宋体"/>
                <w:color w:val="000000"/>
                <w:szCs w:val="21"/>
                <w:lang w:val="en-US" w:eastAsia="zh-CN" w:bidi="ar-SA"/>
              </w:rPr>
            </w:pPr>
            <w:r>
              <w:rPr>
                <w:rFonts w:hint="eastAsia" w:ascii="宋体" w:eastAsia="宋体" w:cs="宋体"/>
                <w:color w:val="000000"/>
                <w:szCs w:val="21"/>
                <w:lang w:val="en-US" w:eastAsia="zh-CN" w:bidi="ar-SA"/>
              </w:rPr>
              <w:t xml:space="preserve">GB/T 6343-2009</w:t>
            </w:r>
            <w:r>
              <w:rPr>
                <w:rFonts w:hint="eastAsia" w:ascii="宋体" w:eastAsia="宋体" w:cs="宋体"/>
                <w:color w:val="000000"/>
                <w:szCs w:val="21"/>
                <w:lang w:val="en-US" w:eastAsia="zh-CN" w:bidi="ar-SA"/>
              </w:rPr>
            </w:r>
            <w:r/>
          </w:p>
        </w:tc>
      </w:tr>
      <w:tr>
        <w:trPr>
          <w:trHeight w:val="567"/>
        </w:trPr>
        <w:tc>
          <w:tcPr>
            <w:tcW w:w="872" w:type="dxa"/>
            <w:vAlign w:val="center"/>
            <w:textDirection w:val="lrTb"/>
            <w:noWrap w:val="false"/>
          </w:tcPr>
          <w:p>
            <w:pPr>
              <w:pStyle w:val="1094"/>
              <w:jc w:val="center"/>
              <w:spacing w:line="300" w:lineRule="exact"/>
              <w:rPr>
                <w:rFonts w:hint="eastAsia" w:ascii="宋体" w:eastAsia="宋体" w:cs="宋体"/>
                <w:color w:val="000000"/>
                <w:szCs w:val="21"/>
                <w:lang w:val="en-US" w:eastAsia="zh-CN" w:bidi="ar-SA"/>
              </w:rPr>
            </w:pPr>
            <w:r>
              <w:rPr>
                <w:rFonts w:hint="eastAsia" w:ascii="宋体" w:eastAsia="宋体" w:cs="宋体"/>
                <w:color w:val="000000"/>
                <w:szCs w:val="21"/>
                <w:lang w:val="en-US" w:eastAsia="zh-CN" w:bidi="ar-SA"/>
              </w:rPr>
              <w:t xml:space="preserve">5</w:t>
            </w:r>
            <w:r>
              <w:rPr>
                <w:rFonts w:hint="eastAsia" w:ascii="宋体" w:eastAsia="宋体" w:cs="宋体"/>
                <w:color w:val="000000"/>
                <w:szCs w:val="21"/>
                <w:lang w:val="en-US" w:eastAsia="zh-CN" w:bidi="ar-SA"/>
              </w:rPr>
            </w:r>
            <w:r/>
          </w:p>
        </w:tc>
        <w:tc>
          <w:tcPr>
            <w:tcW w:w="2679" w:type="dxa"/>
            <w:vAlign w:val="center"/>
            <w:textDirection w:val="lrTb"/>
            <w:noWrap w:val="false"/>
          </w:tcPr>
          <w:p>
            <w:pPr>
              <w:pStyle w:val="1094"/>
              <w:jc w:val="center"/>
              <w:spacing w:line="300" w:lineRule="exact"/>
              <w:rPr>
                <w:rFonts w:hint="eastAsia" w:ascii="宋体" w:eastAsia="宋体" w:cs="宋体"/>
                <w:color w:val="000000"/>
                <w:szCs w:val="21"/>
                <w:lang w:val="en-US" w:eastAsia="zh-CN" w:bidi="ar-SA"/>
              </w:rPr>
            </w:pPr>
            <w:r>
              <w:rPr>
                <w:rFonts w:hint="eastAsia" w:ascii="宋体" w:eastAsia="宋体" w:cs="宋体"/>
                <w:color w:val="000000"/>
                <w:szCs w:val="21"/>
                <w:lang w:val="en-US" w:eastAsia="zh-CN" w:bidi="ar-SA"/>
              </w:rPr>
              <w:t xml:space="preserve">压缩性能</w:t>
            </w:r>
            <w:r>
              <w:rPr>
                <w:rFonts w:hint="eastAsia" w:ascii="宋体" w:eastAsia="宋体" w:cs="宋体"/>
                <w:color w:val="000000"/>
                <w:szCs w:val="21"/>
                <w:lang w:val="en-US" w:eastAsia="zh-CN" w:bidi="ar-SA"/>
              </w:rPr>
            </w:r>
            <w:r/>
          </w:p>
        </w:tc>
        <w:tc>
          <w:tcPr>
            <w:tcW w:w="2449" w:type="dxa"/>
            <w:vAlign w:val="center"/>
            <w:textDirection w:val="lrTb"/>
            <w:noWrap w:val="false"/>
          </w:tcPr>
          <w:p>
            <w:pPr>
              <w:pStyle w:val="1094"/>
              <w:jc w:val="center"/>
              <w:spacing w:line="300" w:lineRule="exact"/>
              <w:rPr>
                <w:rFonts w:hint="eastAsia" w:ascii="宋体" w:eastAsia="宋体" w:cs="宋体"/>
                <w:color w:val="000000"/>
                <w:szCs w:val="21"/>
                <w:lang w:val="en-US" w:eastAsia="zh-CN" w:bidi="ar-SA"/>
              </w:rPr>
            </w:pPr>
            <w:r>
              <w:rPr>
                <w:rFonts w:hint="eastAsia" w:ascii="宋体" w:eastAsia="宋体" w:cs="宋体"/>
                <w:color w:val="000000"/>
                <w:szCs w:val="21"/>
                <w:lang w:val="en-US" w:eastAsia="zh-CN" w:bidi="ar-SA"/>
              </w:rPr>
              <w:t xml:space="preserve">GB/T 10801.1-2025</w:t>
            </w:r>
            <w:r>
              <w:rPr>
                <w:rFonts w:hint="eastAsia" w:ascii="宋体" w:eastAsia="宋体" w:cs="宋体"/>
                <w:color w:val="000000"/>
                <w:szCs w:val="21"/>
                <w:lang w:val="en-US" w:eastAsia="zh-CN" w:bidi="ar-SA"/>
              </w:rPr>
            </w:r>
            <w:r/>
          </w:p>
        </w:tc>
        <w:tc>
          <w:tcPr>
            <w:tcW w:w="3163" w:type="dxa"/>
            <w:vAlign w:val="center"/>
            <w:textDirection w:val="lrTb"/>
            <w:noWrap w:val="false"/>
          </w:tcPr>
          <w:p>
            <w:pPr>
              <w:pStyle w:val="1094"/>
              <w:jc w:val="center"/>
              <w:spacing w:line="300" w:lineRule="exact"/>
              <w:rPr>
                <w:rFonts w:hint="eastAsia" w:ascii="宋体" w:eastAsia="宋体" w:cs="宋体"/>
                <w:color w:val="000000"/>
                <w:szCs w:val="21"/>
                <w:lang w:val="en-US" w:eastAsia="zh-CN" w:bidi="ar-SA"/>
              </w:rPr>
            </w:pPr>
            <w:r>
              <w:rPr>
                <w:rFonts w:hint="eastAsia" w:ascii="宋体" w:eastAsia="宋体" w:cs="宋体"/>
                <w:color w:val="000000"/>
                <w:szCs w:val="21"/>
                <w:lang w:val="en-US" w:eastAsia="zh-CN" w:bidi="ar-SA"/>
              </w:rPr>
              <w:t xml:space="preserve">GB/T 8813-2020</w:t>
            </w:r>
            <w:r>
              <w:rPr>
                <w:rFonts w:hint="eastAsia" w:ascii="宋体" w:eastAsia="宋体" w:cs="宋体"/>
                <w:color w:val="000000"/>
                <w:szCs w:val="21"/>
                <w:lang w:val="en-US" w:eastAsia="zh-CN" w:bidi="ar-SA"/>
              </w:rPr>
            </w:r>
            <w:r/>
          </w:p>
        </w:tc>
      </w:tr>
      <w:tr>
        <w:trPr>
          <w:trHeight w:val="567"/>
        </w:trPr>
        <w:tc>
          <w:tcPr>
            <w:tcW w:w="872" w:type="dxa"/>
            <w:vAlign w:val="center"/>
            <w:textDirection w:val="lrTb"/>
            <w:noWrap w:val="false"/>
          </w:tcPr>
          <w:p>
            <w:pPr>
              <w:pStyle w:val="1094"/>
              <w:jc w:val="center"/>
              <w:spacing w:line="300" w:lineRule="exact"/>
              <w:rPr>
                <w:rFonts w:hint="eastAsia" w:ascii="宋体" w:eastAsia="宋体" w:cs="宋体"/>
                <w:color w:val="000000"/>
                <w:szCs w:val="21"/>
                <w:lang w:val="en-US" w:eastAsia="zh-CN" w:bidi="ar-SA"/>
              </w:rPr>
            </w:pPr>
            <w:r>
              <w:rPr>
                <w:rFonts w:hint="eastAsia" w:ascii="宋体" w:eastAsia="宋体" w:cs="宋体"/>
                <w:color w:val="000000"/>
                <w:szCs w:val="21"/>
                <w:lang w:val="en-US" w:eastAsia="zh-CN" w:bidi="ar-SA"/>
              </w:rPr>
              <w:t xml:space="preserve">6</w:t>
            </w:r>
            <w:r>
              <w:rPr>
                <w:rFonts w:hint="eastAsia" w:ascii="宋体" w:eastAsia="宋体" w:cs="宋体"/>
                <w:color w:val="000000"/>
                <w:szCs w:val="21"/>
                <w:lang w:val="en-US" w:eastAsia="zh-CN" w:bidi="ar-SA"/>
              </w:rPr>
            </w:r>
            <w:r/>
          </w:p>
        </w:tc>
        <w:tc>
          <w:tcPr>
            <w:tcW w:w="2679" w:type="dxa"/>
            <w:vAlign w:val="center"/>
            <w:textDirection w:val="lrTb"/>
            <w:noWrap w:val="false"/>
          </w:tcPr>
          <w:p>
            <w:pPr>
              <w:pStyle w:val="1094"/>
              <w:jc w:val="center"/>
              <w:spacing w:line="300" w:lineRule="exact"/>
              <w:rPr>
                <w:rFonts w:hint="eastAsia" w:ascii="宋体" w:eastAsia="宋体" w:cs="宋体"/>
                <w:color w:val="000000"/>
                <w:szCs w:val="21"/>
                <w:lang w:val="en-US" w:eastAsia="zh-CN" w:bidi="ar-SA"/>
              </w:rPr>
            </w:pPr>
            <w:r>
              <w:rPr>
                <w:rFonts w:hint="eastAsia" w:ascii="宋体" w:eastAsia="宋体" w:cs="宋体"/>
                <w:color w:val="000000"/>
                <w:szCs w:val="21"/>
                <w:lang w:val="en-US" w:eastAsia="zh-CN" w:bidi="ar-SA"/>
              </w:rPr>
              <w:t xml:space="preserve">导热系数</w:t>
            </w:r>
            <w:r>
              <w:rPr>
                <w:rFonts w:hint="eastAsia" w:ascii="宋体" w:eastAsia="宋体" w:cs="宋体"/>
                <w:color w:val="000000"/>
                <w:szCs w:val="21"/>
                <w:lang w:val="en-US" w:eastAsia="zh-CN" w:bidi="ar-SA"/>
              </w:rPr>
            </w:r>
            <w:r/>
          </w:p>
          <w:p>
            <w:pPr>
              <w:pStyle w:val="1094"/>
              <w:jc w:val="center"/>
              <w:spacing w:line="300" w:lineRule="exact"/>
              <w:rPr>
                <w:rFonts w:hint="eastAsia" w:ascii="宋体" w:eastAsia="宋体" w:cs="宋体"/>
                <w:color w:val="000000"/>
                <w:szCs w:val="21"/>
                <w:lang w:val="en-US" w:eastAsia="zh-CN" w:bidi="ar-SA"/>
              </w:rPr>
            </w:pPr>
            <w:r>
              <w:rPr>
                <w:rFonts w:hint="eastAsia" w:ascii="宋体" w:eastAsia="宋体" w:cs="宋体"/>
                <w:color w:val="000000"/>
                <w:szCs w:val="21"/>
                <w:lang w:val="en-US" w:eastAsia="zh-CN" w:bidi="ar-SA"/>
              </w:rPr>
              <w:t xml:space="preserve">（平均温度25±2℃）</w:t>
            </w:r>
            <w:r>
              <w:rPr>
                <w:rFonts w:hint="eastAsia" w:ascii="宋体" w:eastAsia="宋体" w:cs="宋体"/>
                <w:color w:val="000000"/>
                <w:szCs w:val="21"/>
                <w:lang w:val="en-US" w:eastAsia="zh-CN" w:bidi="ar-SA"/>
              </w:rPr>
            </w:r>
            <w:r/>
          </w:p>
        </w:tc>
        <w:tc>
          <w:tcPr>
            <w:tcW w:w="2449" w:type="dxa"/>
            <w:vAlign w:val="center"/>
            <w:textDirection w:val="lrTb"/>
            <w:noWrap w:val="false"/>
          </w:tcPr>
          <w:p>
            <w:pPr>
              <w:pStyle w:val="1094"/>
              <w:jc w:val="center"/>
              <w:spacing w:line="300" w:lineRule="exact"/>
              <w:rPr>
                <w:rFonts w:hint="eastAsia" w:ascii="宋体" w:eastAsia="宋体" w:cs="宋体"/>
                <w:color w:val="000000"/>
                <w:szCs w:val="21"/>
                <w:lang w:val="en-US" w:eastAsia="zh-CN" w:bidi="ar-SA"/>
              </w:rPr>
            </w:pPr>
            <w:r>
              <w:rPr>
                <w:rFonts w:hint="eastAsia" w:ascii="宋体" w:eastAsia="宋体" w:cs="宋体"/>
                <w:color w:val="000000"/>
                <w:szCs w:val="21"/>
                <w:lang w:val="en-US" w:eastAsia="zh-CN" w:bidi="ar-SA"/>
              </w:rPr>
              <w:t xml:space="preserve">GB/T 10801.1-2025</w:t>
            </w:r>
            <w:r>
              <w:rPr>
                <w:rFonts w:hint="eastAsia" w:ascii="宋体" w:eastAsia="宋体" w:cs="宋体"/>
                <w:color w:val="000000"/>
                <w:szCs w:val="21"/>
                <w:lang w:val="en-US" w:eastAsia="zh-CN" w:bidi="ar-SA"/>
              </w:rPr>
            </w:r>
            <w:r/>
          </w:p>
        </w:tc>
        <w:tc>
          <w:tcPr>
            <w:tcW w:w="3163" w:type="dxa"/>
            <w:vAlign w:val="center"/>
            <w:textDirection w:val="lrTb"/>
            <w:noWrap w:val="false"/>
          </w:tcPr>
          <w:p>
            <w:pPr>
              <w:pStyle w:val="1094"/>
              <w:jc w:val="center"/>
              <w:spacing w:line="300" w:lineRule="exact"/>
              <w:rPr>
                <w:rFonts w:hint="eastAsia" w:ascii="宋体" w:eastAsia="宋体" w:cs="宋体"/>
                <w:color w:val="000000"/>
                <w:szCs w:val="21"/>
                <w:lang w:val="en-US" w:eastAsia="zh-CN" w:bidi="ar-SA"/>
              </w:rPr>
            </w:pPr>
            <w:r>
              <w:rPr>
                <w:rFonts w:hint="eastAsia" w:ascii="宋体" w:eastAsia="宋体" w:cs="宋体"/>
                <w:color w:val="000000"/>
                <w:szCs w:val="21"/>
                <w:lang w:val="en-US" w:eastAsia="zh-CN" w:bidi="ar-SA"/>
              </w:rPr>
              <w:t xml:space="preserve">GB/T 10294-2008或GB/T10295-2008</w:t>
            </w:r>
            <w:r>
              <w:rPr>
                <w:rFonts w:hint="eastAsia" w:ascii="宋体" w:eastAsia="宋体" w:cs="宋体"/>
                <w:color w:val="000000"/>
                <w:szCs w:val="21"/>
                <w:lang w:val="en-US" w:eastAsia="zh-CN" w:bidi="ar-SA"/>
              </w:rPr>
            </w:r>
            <w:r/>
          </w:p>
        </w:tc>
      </w:tr>
      <w:tr>
        <w:trPr>
          <w:trHeight w:val="567"/>
        </w:trPr>
        <w:tc>
          <w:tcPr>
            <w:tcW w:w="872" w:type="dxa"/>
            <w:vAlign w:val="center"/>
            <w:textDirection w:val="lrTb"/>
            <w:noWrap w:val="false"/>
          </w:tcPr>
          <w:p>
            <w:pPr>
              <w:pStyle w:val="1094"/>
              <w:jc w:val="center"/>
              <w:spacing w:line="300" w:lineRule="exact"/>
              <w:rPr>
                <w:rFonts w:hint="eastAsia" w:ascii="宋体" w:eastAsia="宋体" w:cs="宋体"/>
                <w:color w:val="000000"/>
                <w:szCs w:val="21"/>
                <w:lang w:val="en-US" w:eastAsia="zh-CN" w:bidi="ar-SA"/>
              </w:rPr>
            </w:pPr>
            <w:r>
              <w:rPr>
                <w:rFonts w:hint="eastAsia" w:ascii="宋体" w:eastAsia="宋体" w:cs="宋体"/>
                <w:color w:val="000000"/>
                <w:szCs w:val="21"/>
                <w:lang w:val="en-US" w:eastAsia="zh-CN" w:bidi="ar-SA"/>
              </w:rPr>
              <w:t xml:space="preserve">7</w:t>
            </w:r>
            <w:r>
              <w:rPr>
                <w:rFonts w:hint="eastAsia" w:ascii="宋体" w:eastAsia="宋体" w:cs="宋体"/>
                <w:color w:val="000000"/>
                <w:szCs w:val="21"/>
                <w:lang w:val="en-US" w:eastAsia="zh-CN" w:bidi="ar-SA"/>
              </w:rPr>
            </w:r>
            <w:r/>
          </w:p>
        </w:tc>
        <w:tc>
          <w:tcPr>
            <w:tcW w:w="2679" w:type="dxa"/>
            <w:vAlign w:val="center"/>
            <w:textDirection w:val="lrTb"/>
            <w:noWrap w:val="false"/>
          </w:tcPr>
          <w:p>
            <w:pPr>
              <w:pStyle w:val="1094"/>
              <w:jc w:val="center"/>
              <w:spacing w:line="300" w:lineRule="exact"/>
              <w:rPr>
                <w:rFonts w:hint="eastAsia" w:ascii="宋体" w:eastAsia="宋体" w:cs="宋体"/>
                <w:color w:val="000000"/>
                <w:szCs w:val="21"/>
                <w:lang w:val="en-US" w:eastAsia="zh-CN" w:bidi="ar-SA"/>
              </w:rPr>
            </w:pPr>
            <w:r>
              <w:rPr>
                <w:rFonts w:hint="eastAsia" w:ascii="宋体" w:eastAsia="宋体" w:cs="宋体"/>
                <w:color w:val="000000"/>
                <w:szCs w:val="21"/>
                <w:lang w:val="en-US" w:eastAsia="zh-CN" w:bidi="ar-SA"/>
              </w:rPr>
              <w:t xml:space="preserve">燃烧性能</w:t>
            </w:r>
            <w:r>
              <w:rPr>
                <w:rFonts w:hint="eastAsia" w:ascii="宋体" w:eastAsia="宋体" w:cs="宋体"/>
                <w:color w:val="000000"/>
                <w:szCs w:val="21"/>
                <w:lang w:val="en-US" w:eastAsia="zh-CN" w:bidi="ar-SA"/>
              </w:rPr>
            </w:r>
            <w:r/>
          </w:p>
        </w:tc>
        <w:tc>
          <w:tcPr>
            <w:tcW w:w="2449" w:type="dxa"/>
            <w:vAlign w:val="center"/>
            <w:textDirection w:val="lrTb"/>
            <w:noWrap w:val="false"/>
          </w:tcPr>
          <w:p>
            <w:pPr>
              <w:pStyle w:val="1094"/>
              <w:jc w:val="center"/>
              <w:spacing w:line="300" w:lineRule="exact"/>
              <w:rPr>
                <w:rFonts w:hint="eastAsia" w:ascii="宋体" w:eastAsia="宋体" w:cs="宋体"/>
                <w:color w:val="000000"/>
                <w:szCs w:val="21"/>
                <w:lang w:val="en-US" w:eastAsia="zh-CN" w:bidi="ar-SA"/>
              </w:rPr>
            </w:pPr>
            <w:r>
              <w:rPr>
                <w:rFonts w:hint="eastAsia" w:ascii="宋体" w:eastAsia="宋体" w:cs="宋体"/>
                <w:color w:val="000000"/>
                <w:szCs w:val="21"/>
                <w:lang w:val="en-US" w:eastAsia="zh-CN" w:bidi="ar-SA"/>
              </w:rPr>
              <w:t xml:space="preserve">GB/T 10801.1-2025</w:t>
            </w:r>
            <w:r>
              <w:rPr>
                <w:rFonts w:hint="eastAsia" w:ascii="宋体" w:eastAsia="宋体" w:cs="宋体"/>
                <w:color w:val="000000"/>
                <w:szCs w:val="21"/>
                <w:lang w:val="en-US" w:eastAsia="zh-CN" w:bidi="ar-SA"/>
              </w:rPr>
            </w:r>
            <w:r/>
          </w:p>
        </w:tc>
        <w:tc>
          <w:tcPr>
            <w:tcW w:w="3163" w:type="dxa"/>
            <w:vAlign w:val="center"/>
            <w:textDirection w:val="lrTb"/>
            <w:noWrap w:val="false"/>
          </w:tcPr>
          <w:p>
            <w:pPr>
              <w:pStyle w:val="1094"/>
              <w:jc w:val="center"/>
              <w:spacing w:line="300" w:lineRule="exact"/>
              <w:rPr>
                <w:rFonts w:hint="eastAsia" w:ascii="宋体" w:eastAsia="宋体" w:cs="宋体"/>
                <w:color w:val="000000"/>
                <w:szCs w:val="21"/>
                <w:lang w:val="en-US" w:eastAsia="zh-CN" w:bidi="ar-SA"/>
              </w:rPr>
            </w:pPr>
            <w:r>
              <w:rPr>
                <w:rFonts w:hint="eastAsia" w:ascii="宋体" w:eastAsia="宋体" w:cs="宋体"/>
                <w:color w:val="000000"/>
                <w:szCs w:val="21"/>
                <w:lang w:val="en-US" w:eastAsia="zh-CN" w:bidi="ar-SA"/>
              </w:rPr>
              <w:t xml:space="preserve">GB 8624-2012或</w:t>
            </w:r>
            <w:r>
              <w:rPr>
                <w:rFonts w:hint="eastAsia" w:ascii="宋体" w:eastAsia="宋体" w:cs="宋体"/>
                <w:color w:val="000000"/>
                <w:szCs w:val="21"/>
                <w:lang w:val="en-US" w:eastAsia="zh-CN" w:bidi="ar-SA"/>
              </w:rPr>
            </w:r>
            <w:r/>
          </w:p>
          <w:p>
            <w:pPr>
              <w:pStyle w:val="1094"/>
              <w:jc w:val="center"/>
              <w:spacing w:line="300" w:lineRule="exact"/>
              <w:rPr>
                <w:rFonts w:hint="eastAsia" w:ascii="宋体" w:eastAsia="宋体" w:cs="宋体"/>
                <w:color w:val="000000"/>
                <w:szCs w:val="21"/>
                <w:lang w:val="en-US" w:eastAsia="zh-CN" w:bidi="ar-SA"/>
              </w:rPr>
            </w:pPr>
            <w:r>
              <w:rPr>
                <w:rFonts w:hint="eastAsia" w:ascii="宋体" w:eastAsia="宋体" w:cs="宋体"/>
                <w:color w:val="000000"/>
                <w:szCs w:val="21"/>
                <w:lang w:val="en-US" w:eastAsia="zh-CN" w:bidi="ar-SA"/>
              </w:rPr>
              <w:t xml:space="preserve">GB 8626-2007</w:t>
            </w:r>
            <w:r>
              <w:rPr>
                <w:rFonts w:hint="eastAsia" w:ascii="宋体" w:eastAsia="宋体" w:cs="宋体"/>
                <w:color w:val="000000"/>
                <w:szCs w:val="21"/>
                <w:lang w:val="en-US" w:eastAsia="zh-CN" w:bidi="ar-SA"/>
              </w:rPr>
            </w:r>
            <w:r/>
          </w:p>
          <w:p>
            <w:pPr>
              <w:pStyle w:val="1094"/>
              <w:jc w:val="center"/>
              <w:spacing w:line="300" w:lineRule="exact"/>
              <w:rPr>
                <w:rFonts w:hint="eastAsia" w:ascii="宋体" w:eastAsia="宋体" w:cs="宋体"/>
                <w:color w:val="000000"/>
                <w:szCs w:val="21"/>
                <w:lang w:val="en-US" w:eastAsia="zh-CN" w:bidi="ar-SA"/>
              </w:rPr>
            </w:pPr>
            <w:r>
              <w:rPr>
                <w:rFonts w:hint="eastAsia" w:ascii="宋体" w:eastAsia="宋体" w:cs="宋体"/>
                <w:color w:val="000000"/>
                <w:szCs w:val="21"/>
                <w:lang w:val="en-US" w:eastAsia="zh-CN" w:bidi="ar-SA"/>
              </w:rPr>
              <w:t xml:space="preserve">GB/T 5464-2010</w:t>
            </w:r>
            <w:r>
              <w:rPr>
                <w:rFonts w:hint="eastAsia" w:ascii="宋体" w:eastAsia="宋体" w:cs="宋体"/>
                <w:color w:val="000000"/>
                <w:szCs w:val="21"/>
                <w:lang w:val="en-US" w:eastAsia="zh-CN" w:bidi="ar-SA"/>
              </w:rPr>
            </w:r>
            <w:r/>
          </w:p>
          <w:p>
            <w:pPr>
              <w:pStyle w:val="1094"/>
              <w:jc w:val="center"/>
              <w:spacing w:line="300" w:lineRule="exact"/>
              <w:rPr>
                <w:rFonts w:hint="eastAsia" w:ascii="宋体" w:eastAsia="宋体" w:cs="宋体"/>
                <w:color w:val="000000"/>
                <w:szCs w:val="21"/>
                <w:lang w:val="en-US" w:eastAsia="zh-CN" w:bidi="ar-SA"/>
              </w:rPr>
            </w:pPr>
            <w:r>
              <w:rPr>
                <w:rFonts w:hint="eastAsia" w:ascii="宋体" w:eastAsia="宋体" w:cs="宋体"/>
                <w:color w:val="000000"/>
                <w:szCs w:val="21"/>
                <w:lang w:val="en-US" w:eastAsia="zh-CN" w:bidi="ar-SA"/>
              </w:rPr>
              <w:t xml:space="preserve">GB/T 14402-2007</w:t>
            </w:r>
            <w:r>
              <w:rPr>
                <w:rFonts w:hint="eastAsia" w:ascii="宋体" w:eastAsia="宋体" w:cs="宋体"/>
                <w:color w:val="000000"/>
                <w:szCs w:val="21"/>
                <w:lang w:val="en-US" w:eastAsia="zh-CN" w:bidi="ar-SA"/>
              </w:rPr>
            </w:r>
            <w:r/>
          </w:p>
          <w:p>
            <w:pPr>
              <w:pStyle w:val="1094"/>
              <w:jc w:val="center"/>
              <w:spacing w:line="300" w:lineRule="exact"/>
              <w:rPr>
                <w:rFonts w:hint="eastAsia" w:ascii="宋体" w:eastAsia="宋体" w:cs="宋体"/>
                <w:color w:val="000000"/>
                <w:szCs w:val="21"/>
                <w:lang w:val="en-US" w:eastAsia="zh-CN" w:bidi="ar-SA"/>
              </w:rPr>
            </w:pPr>
            <w:r>
              <w:rPr>
                <w:rFonts w:hint="eastAsia" w:ascii="宋体" w:eastAsia="宋体" w:cs="宋体"/>
                <w:color w:val="000000"/>
                <w:szCs w:val="21"/>
                <w:lang w:val="en-US" w:eastAsia="zh-CN" w:bidi="ar-SA"/>
              </w:rPr>
              <w:t xml:space="preserve">GB/T20284-2006</w:t>
            </w:r>
            <w:r>
              <w:rPr>
                <w:rFonts w:hint="eastAsia" w:ascii="宋体" w:eastAsia="宋体" w:cs="宋体"/>
                <w:color w:val="000000"/>
                <w:szCs w:val="21"/>
                <w:lang w:val="en-US" w:eastAsia="zh-CN" w:bidi="ar-SA"/>
              </w:rPr>
            </w:r>
            <w:r/>
          </w:p>
        </w:tc>
      </w:tr>
      <w:tr>
        <w:trPr>
          <w:trHeight w:val="567"/>
        </w:trPr>
        <w:tc>
          <w:tcPr>
            <w:tcW w:w="872" w:type="dxa"/>
            <w:vAlign w:val="center"/>
            <w:textDirection w:val="lrTb"/>
            <w:noWrap w:val="false"/>
          </w:tcPr>
          <w:p>
            <w:pPr>
              <w:pStyle w:val="1094"/>
              <w:jc w:val="center"/>
              <w:spacing w:line="300" w:lineRule="exact"/>
              <w:rPr>
                <w:rFonts w:hint="eastAsia" w:ascii="宋体" w:eastAsia="宋体" w:cs="宋体"/>
                <w:color w:val="000000"/>
                <w:szCs w:val="21"/>
                <w:lang w:val="en-US" w:eastAsia="zh-CN" w:bidi="ar-SA"/>
              </w:rPr>
            </w:pPr>
            <w:r>
              <w:rPr>
                <w:rFonts w:hint="eastAsia" w:ascii="宋体" w:eastAsia="宋体" w:cs="宋体"/>
                <w:color w:val="000000"/>
                <w:szCs w:val="21"/>
                <w:lang w:val="en-US" w:eastAsia="zh-CN" w:bidi="ar-SA"/>
              </w:rPr>
              <w:t xml:space="preserve">8</w:t>
            </w:r>
            <w:r>
              <w:rPr>
                <w:rFonts w:hint="eastAsia" w:ascii="宋体" w:eastAsia="宋体" w:cs="宋体"/>
                <w:color w:val="000000"/>
                <w:szCs w:val="21"/>
                <w:lang w:val="en-US" w:eastAsia="zh-CN" w:bidi="ar-SA"/>
              </w:rPr>
            </w:r>
            <w:r/>
          </w:p>
        </w:tc>
        <w:tc>
          <w:tcPr>
            <w:tcW w:w="2679" w:type="dxa"/>
            <w:vAlign w:val="center"/>
            <w:textDirection w:val="lrTb"/>
            <w:noWrap w:val="false"/>
          </w:tcPr>
          <w:p>
            <w:pPr>
              <w:pStyle w:val="1094"/>
              <w:jc w:val="center"/>
              <w:spacing w:line="300" w:lineRule="exact"/>
              <w:rPr>
                <w:rFonts w:hint="eastAsia" w:ascii="宋体" w:eastAsia="宋体" w:cs="宋体"/>
                <w:color w:val="000000"/>
                <w:szCs w:val="21"/>
                <w:lang w:val="en-US" w:eastAsia="zh-CN" w:bidi="ar-SA"/>
              </w:rPr>
            </w:pPr>
            <w:r>
              <w:rPr>
                <w:rFonts w:hint="eastAsia" w:ascii="宋体" w:eastAsia="宋体" w:cs="宋体"/>
                <w:color w:val="000000"/>
                <w:szCs w:val="21"/>
                <w:lang w:val="en-US" w:eastAsia="zh-CN" w:bidi="ar-SA"/>
              </w:rPr>
              <w:t xml:space="preserve">表观密度偏差</w:t>
            </w:r>
            <w:r>
              <w:rPr>
                <w:rFonts w:hint="eastAsia" w:ascii="宋体" w:eastAsia="宋体" w:cs="宋体"/>
                <w:color w:val="000000"/>
                <w:szCs w:val="21"/>
                <w:lang w:val="en-US" w:eastAsia="zh-CN" w:bidi="ar-SA"/>
              </w:rPr>
            </w:r>
            <w:r/>
          </w:p>
        </w:tc>
        <w:tc>
          <w:tcPr>
            <w:tcW w:w="2449" w:type="dxa"/>
            <w:vAlign w:val="center"/>
            <w:textDirection w:val="lrTb"/>
            <w:noWrap w:val="false"/>
          </w:tcPr>
          <w:p>
            <w:pPr>
              <w:pStyle w:val="1094"/>
              <w:jc w:val="center"/>
              <w:spacing w:line="300" w:lineRule="exact"/>
              <w:rPr>
                <w:rFonts w:hint="eastAsia" w:ascii="宋体" w:eastAsia="宋体" w:cs="宋体"/>
                <w:color w:val="000000"/>
                <w:szCs w:val="21"/>
                <w:lang w:val="en-US" w:eastAsia="zh-CN" w:bidi="ar-SA"/>
              </w:rPr>
            </w:pPr>
            <w:r>
              <w:rPr>
                <w:rFonts w:hint="eastAsia" w:ascii="宋体" w:eastAsia="宋体" w:cs="宋体"/>
                <w:color w:val="000000"/>
                <w:szCs w:val="21"/>
                <w:lang w:val="en-US" w:eastAsia="zh-CN" w:bidi="ar-SA"/>
              </w:rPr>
              <w:t xml:space="preserve">GB/T 10801.1-2025</w:t>
            </w:r>
            <w:r>
              <w:rPr>
                <w:rFonts w:hint="eastAsia" w:ascii="宋体" w:eastAsia="宋体" w:cs="宋体"/>
                <w:color w:val="000000"/>
                <w:szCs w:val="21"/>
                <w:lang w:val="en-US" w:eastAsia="zh-CN" w:bidi="ar-SA"/>
              </w:rPr>
            </w:r>
            <w:r/>
          </w:p>
        </w:tc>
        <w:tc>
          <w:tcPr>
            <w:tcW w:w="3163" w:type="dxa"/>
            <w:vAlign w:val="center"/>
            <w:textDirection w:val="lrTb"/>
            <w:noWrap w:val="false"/>
          </w:tcPr>
          <w:p>
            <w:pPr>
              <w:pStyle w:val="1094"/>
              <w:jc w:val="center"/>
              <w:spacing w:line="300" w:lineRule="exact"/>
              <w:rPr>
                <w:rFonts w:hint="eastAsia" w:ascii="宋体" w:eastAsia="宋体" w:cs="宋体"/>
                <w:color w:val="000000"/>
                <w:szCs w:val="21"/>
                <w:lang w:val="en-US" w:eastAsia="zh-CN" w:bidi="ar-SA"/>
              </w:rPr>
            </w:pPr>
            <w:r>
              <w:rPr>
                <w:rFonts w:hint="eastAsia" w:ascii="宋体" w:eastAsia="宋体" w:cs="宋体"/>
                <w:color w:val="000000"/>
                <w:szCs w:val="21"/>
                <w:lang w:val="en-US" w:eastAsia="zh-CN" w:bidi="ar-SA"/>
              </w:rPr>
              <w:t xml:space="preserve">GB/T 6343-2009</w:t>
            </w:r>
            <w:r>
              <w:rPr>
                <w:rFonts w:hint="eastAsia" w:ascii="宋体" w:eastAsia="宋体" w:cs="宋体"/>
                <w:color w:val="000000"/>
                <w:szCs w:val="21"/>
                <w:lang w:val="en-US" w:eastAsia="zh-CN" w:bidi="ar-SA"/>
              </w:rPr>
            </w:r>
            <w:r/>
          </w:p>
        </w:tc>
      </w:tr>
    </w:tbl>
    <w:p>
      <w:pPr>
        <w:pStyle w:val="1146"/>
        <w:rPr>
          <w:rFonts w:hint="eastAsia"/>
          <w:color w:val="000000"/>
          <w:lang w:eastAsia="zh-CN"/>
        </w:rPr>
      </w:pPr>
      <w:r>
        <w:rPr>
          <w:rFonts w:hint="eastAsia"/>
          <w:color w:val="000000"/>
          <w:lang w:eastAsia="zh-CN"/>
        </w:rPr>
      </w:r>
      <w:r/>
    </w:p>
    <w:p>
      <w:pPr>
        <w:pStyle w:val="1094"/>
        <w:jc w:val="center"/>
        <w:keepLines w:val="0"/>
        <w:keepNext w:val="0"/>
        <w:pageBreakBefore w:val="0"/>
        <w:spacing w:line="360" w:lineRule="auto"/>
        <w:widowControl w:val="off"/>
        <w:rPr>
          <w:rFonts w:hint="eastAsia" w:ascii="宋体" w:eastAsia="宋体" w:cs="宋体"/>
          <w:b/>
          <w:bCs/>
          <w:color w:val="000000"/>
          <w:sz w:val="24"/>
          <w:szCs w:val="24"/>
          <w:lang w:bidi="ar-SA"/>
        </w:rPr>
      </w:pPr>
      <w:r>
        <w:rPr>
          <w:rFonts w:hint="eastAsia" w:ascii="宋体" w:eastAsia="宋体" w:cs="宋体"/>
          <w:b/>
          <w:bCs/>
          <w:color w:val="000000"/>
          <w:sz w:val="24"/>
          <w:szCs w:val="24"/>
          <w:lang w:bidi="ar-SA"/>
        </w:rPr>
        <w:t xml:space="preserve">挤塑聚苯板（XPS）</w:t>
      </w:r>
      <w:r>
        <w:rPr>
          <w:rFonts w:hint="eastAsia" w:ascii="宋体" w:eastAsia="宋体" w:cs="宋体"/>
          <w:b/>
          <w:bCs/>
          <w:color w:val="000000"/>
          <w:sz w:val="24"/>
          <w:szCs w:val="24"/>
          <w:lang w:bidi="ar-SA"/>
        </w:rPr>
      </w:r>
      <w:r/>
    </w:p>
    <w:tbl>
      <w:tblPr>
        <w:tblW w:w="4997"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2"/>
        <w:gridCol w:w="2679"/>
        <w:gridCol w:w="2468"/>
        <w:gridCol w:w="3144"/>
      </w:tblGrid>
      <w:tr>
        <w:trPr>
          <w:trHeight w:val="567"/>
          <w:tblHeader/>
        </w:trPr>
        <w:tc>
          <w:tcPr>
            <w:tcW w:w="872" w:type="dxa"/>
            <w:vAlign w:val="center"/>
            <w:textDirection w:val="lrTb"/>
            <w:noWrap w:val="false"/>
          </w:tcPr>
          <w:p>
            <w:pPr>
              <w:pStyle w:val="1094"/>
              <w:jc w:val="center"/>
              <w:spacing w:line="300" w:lineRule="exact"/>
              <w:rPr>
                <w:rFonts w:hint="eastAsia" w:ascii="宋体" w:eastAsia="宋体" w:cs="宋体"/>
                <w:color w:val="000000"/>
                <w:szCs w:val="21"/>
                <w:lang w:bidi="ar-SA"/>
              </w:rPr>
            </w:pPr>
            <w:r>
              <w:rPr>
                <w:rFonts w:hint="eastAsia" w:ascii="宋体" w:eastAsia="宋体" w:cs="宋体"/>
                <w:color w:val="000000"/>
                <w:szCs w:val="21"/>
                <w:lang w:bidi="ar-SA"/>
              </w:rPr>
              <w:t xml:space="preserve">序号</w:t>
            </w:r>
            <w:r>
              <w:rPr>
                <w:rFonts w:hint="eastAsia" w:ascii="宋体" w:eastAsia="宋体" w:cs="宋体"/>
                <w:color w:val="000000"/>
                <w:szCs w:val="21"/>
                <w:lang w:bidi="ar-SA"/>
              </w:rPr>
            </w:r>
            <w:r/>
          </w:p>
        </w:tc>
        <w:tc>
          <w:tcPr>
            <w:tcW w:w="2679" w:type="dxa"/>
            <w:vAlign w:val="center"/>
            <w:textDirection w:val="lrTb"/>
            <w:noWrap w:val="false"/>
          </w:tcPr>
          <w:p>
            <w:pPr>
              <w:pStyle w:val="1094"/>
              <w:jc w:val="center"/>
              <w:spacing w:line="300" w:lineRule="exact"/>
              <w:rPr>
                <w:rFonts w:hint="eastAsia" w:ascii="宋体" w:eastAsia="宋体" w:cs="宋体"/>
                <w:color w:val="000000"/>
                <w:szCs w:val="21"/>
                <w:lang w:bidi="ar-SA"/>
              </w:rPr>
            </w:pPr>
            <w:r>
              <w:rPr>
                <w:rFonts w:hint="eastAsia" w:ascii="宋体" w:eastAsia="宋体" w:cs="宋体"/>
                <w:color w:val="000000"/>
                <w:szCs w:val="21"/>
                <w:lang w:bidi="ar-SA"/>
              </w:rPr>
              <w:t xml:space="preserve">检验检测项目</w:t>
            </w:r>
            <w:r>
              <w:rPr>
                <w:rFonts w:hint="eastAsia" w:ascii="宋体" w:eastAsia="宋体" w:cs="宋体"/>
                <w:color w:val="000000"/>
                <w:szCs w:val="21"/>
                <w:lang w:bidi="ar-SA"/>
              </w:rPr>
            </w:r>
            <w:r/>
          </w:p>
        </w:tc>
        <w:tc>
          <w:tcPr>
            <w:tcW w:w="2468" w:type="dxa"/>
            <w:vAlign w:val="center"/>
            <w:textDirection w:val="lrTb"/>
            <w:noWrap w:val="false"/>
          </w:tcPr>
          <w:p>
            <w:pPr>
              <w:pStyle w:val="1094"/>
              <w:jc w:val="center"/>
              <w:spacing w:line="300" w:lineRule="exact"/>
              <w:rPr>
                <w:rFonts w:hint="eastAsia" w:ascii="宋体" w:eastAsia="宋体" w:cs="宋体"/>
                <w:color w:val="000000"/>
                <w:szCs w:val="21"/>
                <w:lang w:bidi="ar-SA"/>
              </w:rPr>
            </w:pPr>
            <w:r>
              <w:rPr>
                <w:rFonts w:hint="eastAsia" w:ascii="宋体" w:eastAsia="宋体" w:cs="宋体"/>
                <w:color w:val="000000"/>
                <w:szCs w:val="21"/>
                <w:lang w:bidi="ar-SA"/>
              </w:rPr>
              <w:t xml:space="preserve">检验检测依据</w:t>
            </w:r>
            <w:r>
              <w:rPr>
                <w:rFonts w:hint="eastAsia" w:ascii="宋体" w:eastAsia="宋体" w:cs="宋体"/>
                <w:color w:val="000000"/>
                <w:szCs w:val="21"/>
                <w:lang w:bidi="ar-SA"/>
              </w:rPr>
            </w:r>
            <w:r/>
          </w:p>
        </w:tc>
        <w:tc>
          <w:tcPr>
            <w:tcW w:w="3144" w:type="dxa"/>
            <w:vAlign w:val="center"/>
            <w:textDirection w:val="lrTb"/>
            <w:noWrap w:val="false"/>
          </w:tcPr>
          <w:p>
            <w:pPr>
              <w:pStyle w:val="1094"/>
              <w:jc w:val="center"/>
              <w:spacing w:line="300" w:lineRule="exact"/>
              <w:rPr>
                <w:rFonts w:hint="eastAsia" w:ascii="宋体" w:eastAsia="宋体" w:cs="宋体"/>
                <w:color w:val="000000"/>
                <w:szCs w:val="21"/>
                <w:lang w:bidi="ar-SA"/>
              </w:rPr>
            </w:pPr>
            <w:r>
              <w:rPr>
                <w:rFonts w:hint="eastAsia" w:ascii="宋体" w:eastAsia="宋体" w:cs="宋体"/>
                <w:color w:val="000000"/>
                <w:szCs w:val="21"/>
                <w:lang w:bidi="ar-SA"/>
              </w:rPr>
              <w:t xml:space="preserve">检验检测方法</w:t>
            </w:r>
            <w:r>
              <w:rPr>
                <w:rFonts w:hint="eastAsia" w:ascii="宋体" w:eastAsia="宋体" w:cs="宋体"/>
                <w:color w:val="000000"/>
                <w:szCs w:val="21"/>
                <w:lang w:bidi="ar-SA"/>
              </w:rPr>
            </w:r>
            <w:r/>
          </w:p>
        </w:tc>
      </w:tr>
      <w:tr>
        <w:trPr>
          <w:trHeight w:val="567"/>
        </w:trPr>
        <w:tc>
          <w:tcPr>
            <w:tcW w:w="872" w:type="dxa"/>
            <w:vAlign w:val="center"/>
            <w:textDirection w:val="lrTb"/>
            <w:noWrap w:val="false"/>
          </w:tcPr>
          <w:p>
            <w:pPr>
              <w:pStyle w:val="1094"/>
              <w:jc w:val="center"/>
              <w:spacing w:line="300" w:lineRule="exact"/>
              <w:rPr>
                <w:rFonts w:hint="eastAsia" w:ascii="宋体" w:eastAsia="宋体" w:cs="宋体"/>
                <w:color w:val="000000"/>
                <w:szCs w:val="21"/>
                <w:lang w:eastAsia="zh-CN" w:bidi="ar-SA"/>
              </w:rPr>
            </w:pPr>
            <w:r>
              <w:rPr>
                <w:rFonts w:hint="eastAsia" w:ascii="宋体" w:eastAsia="宋体" w:cs="宋体"/>
                <w:color w:val="000000"/>
                <w:szCs w:val="21"/>
                <w:lang w:val="en-US" w:eastAsia="zh-CN" w:bidi="ar-SA"/>
              </w:rPr>
              <w:t xml:space="preserve">1</w:t>
            </w:r>
            <w:r>
              <w:rPr>
                <w:rFonts w:hint="eastAsia" w:ascii="宋体" w:eastAsia="宋体" w:cs="宋体"/>
                <w:color w:val="000000"/>
                <w:szCs w:val="21"/>
                <w:lang w:eastAsia="zh-CN" w:bidi="ar-SA"/>
              </w:rPr>
            </w:r>
            <w:r/>
          </w:p>
        </w:tc>
        <w:tc>
          <w:tcPr>
            <w:tcW w:w="2679" w:type="dxa"/>
            <w:vAlign w:val="center"/>
            <w:textDirection w:val="lrTb"/>
            <w:noWrap w:val="false"/>
          </w:tcPr>
          <w:p>
            <w:pPr>
              <w:pStyle w:val="1094"/>
              <w:jc w:val="center"/>
              <w:spacing w:line="300" w:lineRule="exact"/>
              <w:rPr>
                <w:rFonts w:hint="eastAsia" w:ascii="宋体" w:eastAsia="宋体" w:cs="宋体"/>
                <w:color w:val="000000"/>
                <w:szCs w:val="21"/>
                <w:lang w:bidi="ar-SA"/>
              </w:rPr>
            </w:pPr>
            <w:r>
              <w:rPr>
                <w:rFonts w:hint="eastAsia" w:ascii="宋体" w:eastAsia="宋体" w:cs="宋体"/>
                <w:color w:val="000000"/>
                <w:szCs w:val="21"/>
                <w:lang w:bidi="ar-SA"/>
              </w:rPr>
              <w:t xml:space="preserve">压缩强度</w:t>
            </w:r>
            <w:r>
              <w:rPr>
                <w:rFonts w:hint="eastAsia" w:ascii="宋体" w:eastAsia="宋体" w:cs="宋体"/>
                <w:color w:val="000000"/>
                <w:szCs w:val="21"/>
                <w:lang w:bidi="ar-SA"/>
              </w:rPr>
            </w:r>
            <w:r/>
          </w:p>
        </w:tc>
        <w:tc>
          <w:tcPr>
            <w:tcW w:w="2468" w:type="dxa"/>
            <w:vAlign w:val="center"/>
            <w:textDirection w:val="lrTb"/>
            <w:noWrap w:val="false"/>
          </w:tcPr>
          <w:p>
            <w:pPr>
              <w:pStyle w:val="1094"/>
              <w:jc w:val="center"/>
              <w:spacing w:line="300" w:lineRule="exact"/>
              <w:rPr>
                <w:rFonts w:hint="eastAsia" w:ascii="宋体" w:eastAsia="宋体" w:cs="宋体"/>
                <w:color w:val="000000"/>
                <w:szCs w:val="21"/>
                <w:lang w:bidi="ar-SA"/>
              </w:rPr>
            </w:pPr>
            <w:r>
              <w:rPr>
                <w:rFonts w:hint="eastAsia" w:ascii="宋体" w:eastAsia="宋体" w:cs="宋体"/>
                <w:color w:val="000000"/>
                <w:szCs w:val="21"/>
                <w:lang w:bidi="ar-SA"/>
              </w:rPr>
              <w:t xml:space="preserve">GB/T 10801.2-2018</w:t>
            </w:r>
            <w:r>
              <w:rPr>
                <w:rFonts w:hint="eastAsia" w:ascii="宋体" w:eastAsia="宋体" w:cs="宋体"/>
                <w:color w:val="000000"/>
                <w:szCs w:val="21"/>
                <w:lang w:bidi="ar-SA"/>
              </w:rPr>
            </w:r>
            <w:r/>
          </w:p>
        </w:tc>
        <w:tc>
          <w:tcPr>
            <w:tcW w:w="3144" w:type="dxa"/>
            <w:vAlign w:val="center"/>
            <w:textDirection w:val="lrTb"/>
            <w:noWrap w:val="false"/>
          </w:tcPr>
          <w:p>
            <w:pPr>
              <w:pStyle w:val="1094"/>
              <w:jc w:val="center"/>
              <w:spacing w:line="300" w:lineRule="exact"/>
              <w:rPr>
                <w:rFonts w:hint="eastAsia" w:ascii="宋体" w:eastAsia="宋体" w:cs="宋体"/>
                <w:color w:val="000000"/>
                <w:szCs w:val="21"/>
                <w:lang w:bidi="ar-SA"/>
              </w:rPr>
            </w:pPr>
            <w:r>
              <w:rPr>
                <w:rFonts w:hint="eastAsia" w:ascii="宋体" w:eastAsia="宋体" w:cs="宋体"/>
                <w:color w:val="000000"/>
                <w:szCs w:val="21"/>
                <w:lang w:bidi="ar-SA"/>
              </w:rPr>
              <w:t xml:space="preserve">GB/T 8813-2020</w:t>
            </w:r>
            <w:r>
              <w:rPr>
                <w:rFonts w:hint="eastAsia" w:ascii="宋体" w:eastAsia="宋体" w:cs="宋体"/>
                <w:color w:val="000000"/>
                <w:szCs w:val="21"/>
                <w:lang w:bidi="ar-SA"/>
              </w:rPr>
            </w:r>
            <w:r/>
          </w:p>
        </w:tc>
      </w:tr>
      <w:tr>
        <w:trPr>
          <w:trHeight w:val="567"/>
        </w:trPr>
        <w:tc>
          <w:tcPr>
            <w:tcW w:w="872" w:type="dxa"/>
            <w:vAlign w:val="center"/>
            <w:textDirection w:val="lrTb"/>
            <w:noWrap w:val="false"/>
          </w:tcPr>
          <w:p>
            <w:pPr>
              <w:pStyle w:val="1094"/>
              <w:jc w:val="center"/>
              <w:spacing w:line="300" w:lineRule="exact"/>
              <w:rPr>
                <w:rFonts w:hint="eastAsia" w:ascii="宋体" w:eastAsia="宋体" w:cs="宋体"/>
                <w:color w:val="000000"/>
                <w:szCs w:val="21"/>
                <w:lang w:eastAsia="zh-CN" w:bidi="ar-SA"/>
              </w:rPr>
            </w:pPr>
            <w:r>
              <w:rPr>
                <w:rFonts w:hint="eastAsia" w:ascii="宋体" w:eastAsia="宋体" w:cs="宋体"/>
                <w:color w:val="000000"/>
                <w:szCs w:val="21"/>
                <w:lang w:val="en-US" w:eastAsia="zh-CN" w:bidi="ar-SA"/>
              </w:rPr>
              <w:t xml:space="preserve">2</w:t>
            </w:r>
            <w:r>
              <w:rPr>
                <w:rFonts w:hint="eastAsia" w:ascii="宋体" w:eastAsia="宋体" w:cs="宋体"/>
                <w:color w:val="000000"/>
                <w:szCs w:val="21"/>
                <w:lang w:eastAsia="zh-CN" w:bidi="ar-SA"/>
              </w:rPr>
            </w:r>
            <w:r/>
          </w:p>
        </w:tc>
        <w:tc>
          <w:tcPr>
            <w:tcW w:w="2679" w:type="dxa"/>
            <w:vAlign w:val="center"/>
            <w:textDirection w:val="lrTb"/>
            <w:noWrap w:val="false"/>
          </w:tcPr>
          <w:p>
            <w:pPr>
              <w:pStyle w:val="1094"/>
              <w:jc w:val="center"/>
              <w:spacing w:line="300" w:lineRule="exact"/>
              <w:rPr>
                <w:rFonts w:hint="eastAsia" w:ascii="宋体" w:eastAsia="宋体" w:cs="宋体"/>
                <w:color w:val="000000"/>
                <w:szCs w:val="21"/>
                <w:lang w:bidi="ar-SA"/>
              </w:rPr>
            </w:pPr>
            <w:r>
              <w:rPr>
                <w:rFonts w:hint="eastAsia" w:ascii="宋体" w:eastAsia="宋体" w:cs="宋体"/>
                <w:color w:val="000000"/>
                <w:szCs w:val="21"/>
                <w:lang w:bidi="ar-SA"/>
              </w:rPr>
              <w:t xml:space="preserve">导热系数（平均温度25℃）</w:t>
            </w:r>
            <w:r>
              <w:rPr>
                <w:rFonts w:hint="eastAsia" w:ascii="宋体" w:eastAsia="宋体" w:cs="宋体"/>
                <w:color w:val="000000"/>
                <w:szCs w:val="21"/>
                <w:lang w:bidi="ar-SA"/>
              </w:rPr>
            </w:r>
            <w:r/>
          </w:p>
        </w:tc>
        <w:tc>
          <w:tcPr>
            <w:tcW w:w="2468" w:type="dxa"/>
            <w:vAlign w:val="center"/>
            <w:textDirection w:val="lrTb"/>
            <w:noWrap w:val="false"/>
          </w:tcPr>
          <w:p>
            <w:pPr>
              <w:pStyle w:val="1094"/>
              <w:jc w:val="center"/>
              <w:spacing w:line="300" w:lineRule="exact"/>
              <w:rPr>
                <w:rFonts w:hint="eastAsia" w:ascii="宋体" w:eastAsia="宋体" w:cs="宋体"/>
                <w:color w:val="000000"/>
                <w:szCs w:val="21"/>
                <w:lang w:bidi="ar-SA"/>
              </w:rPr>
            </w:pPr>
            <w:r>
              <w:rPr>
                <w:rFonts w:hint="eastAsia" w:ascii="宋体" w:eastAsia="宋体" w:cs="宋体"/>
                <w:color w:val="000000"/>
                <w:szCs w:val="21"/>
                <w:lang w:bidi="ar-SA"/>
              </w:rPr>
              <w:t xml:space="preserve">GB/T 10801.2-2018</w:t>
            </w:r>
            <w:r>
              <w:rPr>
                <w:rFonts w:hint="eastAsia" w:ascii="宋体" w:eastAsia="宋体" w:cs="宋体"/>
                <w:color w:val="000000"/>
                <w:szCs w:val="21"/>
                <w:lang w:bidi="ar-SA"/>
              </w:rPr>
            </w:r>
            <w:r/>
          </w:p>
        </w:tc>
        <w:tc>
          <w:tcPr>
            <w:tcW w:w="3144" w:type="dxa"/>
            <w:vAlign w:val="center"/>
            <w:textDirection w:val="lrTb"/>
            <w:noWrap w:val="false"/>
          </w:tcPr>
          <w:p>
            <w:pPr>
              <w:pStyle w:val="1094"/>
              <w:jc w:val="center"/>
              <w:spacing w:line="300" w:lineRule="exact"/>
              <w:rPr>
                <w:rFonts w:hint="eastAsia" w:ascii="宋体" w:eastAsia="宋体" w:cs="宋体"/>
                <w:color w:val="000000"/>
                <w:szCs w:val="21"/>
                <w:lang w:bidi="ar-SA"/>
              </w:rPr>
            </w:pPr>
            <w:r>
              <w:rPr>
                <w:rFonts w:hint="eastAsia" w:ascii="宋体" w:eastAsia="宋体" w:cs="宋体"/>
                <w:color w:val="000000"/>
                <w:szCs w:val="21"/>
                <w:lang w:bidi="ar-SA"/>
              </w:rPr>
              <w:t xml:space="preserve">GB/T 10294-2008或GB/T10295-2008</w:t>
            </w:r>
            <w:r>
              <w:rPr>
                <w:rFonts w:hint="eastAsia" w:ascii="宋体" w:eastAsia="宋体" w:cs="宋体"/>
                <w:color w:val="000000"/>
                <w:szCs w:val="21"/>
                <w:lang w:bidi="ar-SA"/>
              </w:rPr>
            </w:r>
            <w:r/>
          </w:p>
        </w:tc>
      </w:tr>
      <w:tr>
        <w:trPr>
          <w:trHeight w:val="567"/>
        </w:trPr>
        <w:tc>
          <w:tcPr>
            <w:tcW w:w="872" w:type="dxa"/>
            <w:vAlign w:val="center"/>
            <w:textDirection w:val="lrTb"/>
            <w:noWrap w:val="false"/>
          </w:tcPr>
          <w:p>
            <w:pPr>
              <w:pStyle w:val="1094"/>
              <w:jc w:val="center"/>
              <w:spacing w:line="300" w:lineRule="exact"/>
              <w:rPr>
                <w:rFonts w:hint="eastAsia" w:ascii="宋体" w:eastAsia="宋体" w:cs="宋体"/>
                <w:color w:val="000000"/>
                <w:szCs w:val="21"/>
                <w:lang w:eastAsia="zh-CN" w:bidi="ar-SA"/>
              </w:rPr>
            </w:pPr>
            <w:r>
              <w:rPr>
                <w:rFonts w:hint="eastAsia" w:ascii="宋体" w:eastAsia="宋体" w:cs="宋体"/>
                <w:color w:val="000000"/>
                <w:szCs w:val="21"/>
                <w:lang w:val="en-US" w:eastAsia="zh-CN" w:bidi="ar-SA"/>
              </w:rPr>
              <w:t xml:space="preserve">3</w:t>
            </w:r>
            <w:r>
              <w:rPr>
                <w:rFonts w:hint="eastAsia" w:ascii="宋体" w:eastAsia="宋体" w:cs="宋体"/>
                <w:color w:val="000000"/>
                <w:szCs w:val="21"/>
                <w:lang w:eastAsia="zh-CN" w:bidi="ar-SA"/>
              </w:rPr>
            </w:r>
            <w:r/>
          </w:p>
        </w:tc>
        <w:tc>
          <w:tcPr>
            <w:tcW w:w="2679" w:type="dxa"/>
            <w:vAlign w:val="center"/>
            <w:textDirection w:val="lrTb"/>
            <w:noWrap w:val="false"/>
          </w:tcPr>
          <w:p>
            <w:pPr>
              <w:pStyle w:val="1094"/>
              <w:jc w:val="center"/>
              <w:spacing w:line="300" w:lineRule="exact"/>
              <w:rPr>
                <w:rFonts w:hint="eastAsia" w:ascii="宋体" w:eastAsia="宋体" w:cs="宋体"/>
                <w:color w:val="000000"/>
                <w:szCs w:val="21"/>
                <w:lang w:bidi="ar-SA"/>
              </w:rPr>
            </w:pPr>
            <w:r>
              <w:rPr>
                <w:rFonts w:hint="eastAsia" w:ascii="宋体" w:eastAsia="宋体" w:cs="宋体"/>
                <w:color w:val="000000"/>
                <w:szCs w:val="21"/>
                <w:lang w:bidi="ar-SA"/>
              </w:rPr>
              <w:t xml:space="preserve">燃烧性能</w:t>
            </w:r>
            <w:r>
              <w:rPr>
                <w:rFonts w:hint="eastAsia" w:ascii="宋体" w:eastAsia="宋体" w:cs="宋体"/>
                <w:color w:val="000000"/>
                <w:szCs w:val="21"/>
                <w:lang w:bidi="ar-SA"/>
              </w:rPr>
            </w:r>
            <w:r/>
          </w:p>
        </w:tc>
        <w:tc>
          <w:tcPr>
            <w:tcW w:w="2468" w:type="dxa"/>
            <w:vAlign w:val="center"/>
            <w:textDirection w:val="lrTb"/>
            <w:noWrap w:val="false"/>
          </w:tcPr>
          <w:p>
            <w:pPr>
              <w:pStyle w:val="1094"/>
              <w:jc w:val="center"/>
              <w:spacing w:line="300" w:lineRule="exact"/>
              <w:rPr>
                <w:rFonts w:hint="eastAsia" w:ascii="宋体" w:eastAsia="宋体" w:cs="宋体"/>
                <w:color w:val="000000"/>
                <w:szCs w:val="21"/>
                <w:lang w:bidi="ar-SA"/>
              </w:rPr>
            </w:pPr>
            <w:r>
              <w:rPr>
                <w:rFonts w:hint="eastAsia" w:ascii="宋体" w:eastAsia="宋体" w:cs="宋体"/>
                <w:color w:val="000000"/>
                <w:szCs w:val="21"/>
                <w:lang w:bidi="ar-SA"/>
              </w:rPr>
              <w:t xml:space="preserve">GB/T 10801.2-2018</w:t>
            </w:r>
            <w:r>
              <w:rPr>
                <w:rFonts w:hint="eastAsia" w:ascii="宋体" w:eastAsia="宋体" w:cs="宋体"/>
                <w:color w:val="000000"/>
                <w:szCs w:val="21"/>
                <w:lang w:bidi="ar-SA"/>
              </w:rPr>
            </w:r>
            <w:r/>
          </w:p>
        </w:tc>
        <w:tc>
          <w:tcPr>
            <w:tcW w:w="3144" w:type="dxa"/>
            <w:vAlign w:val="center"/>
            <w:textDirection w:val="lrTb"/>
            <w:noWrap w:val="false"/>
          </w:tcPr>
          <w:p>
            <w:pPr>
              <w:pStyle w:val="1094"/>
              <w:jc w:val="center"/>
              <w:spacing w:line="300" w:lineRule="exact"/>
              <w:rPr>
                <w:rFonts w:hint="eastAsia" w:ascii="宋体" w:eastAsia="宋体" w:cs="宋体"/>
                <w:color w:val="000000"/>
                <w:szCs w:val="21"/>
                <w:lang w:bidi="ar-SA"/>
              </w:rPr>
            </w:pPr>
            <w:r>
              <w:rPr>
                <w:rFonts w:hint="eastAsia" w:ascii="宋体" w:eastAsia="宋体" w:cs="宋体"/>
                <w:color w:val="000000"/>
                <w:szCs w:val="21"/>
                <w:lang w:bidi="ar-SA"/>
              </w:rPr>
              <w:t xml:space="preserve">GB 8624-2012或</w:t>
            </w:r>
            <w:r>
              <w:rPr>
                <w:rFonts w:hint="eastAsia" w:ascii="宋体" w:eastAsia="宋体" w:cs="宋体"/>
                <w:color w:val="000000"/>
                <w:szCs w:val="21"/>
                <w:lang w:bidi="ar-SA"/>
              </w:rPr>
            </w:r>
            <w:r/>
          </w:p>
          <w:p>
            <w:pPr>
              <w:pStyle w:val="1094"/>
              <w:jc w:val="center"/>
              <w:spacing w:line="300" w:lineRule="exact"/>
              <w:rPr>
                <w:rFonts w:hint="eastAsia" w:ascii="宋体" w:eastAsia="宋体" w:cs="宋体"/>
                <w:color w:val="000000"/>
                <w:szCs w:val="21"/>
                <w:lang w:bidi="ar-SA"/>
              </w:rPr>
            </w:pPr>
            <w:r>
              <w:rPr>
                <w:rFonts w:hint="eastAsia" w:ascii="宋体" w:eastAsia="宋体" w:cs="宋体"/>
                <w:color w:val="000000"/>
                <w:szCs w:val="21"/>
                <w:lang w:bidi="ar-SA"/>
              </w:rPr>
              <w:t xml:space="preserve">GB 8626-2007</w:t>
            </w:r>
            <w:r>
              <w:rPr>
                <w:rFonts w:hint="eastAsia" w:ascii="宋体" w:eastAsia="宋体" w:cs="宋体"/>
                <w:color w:val="000000"/>
                <w:szCs w:val="21"/>
                <w:lang w:bidi="ar-SA"/>
              </w:rPr>
            </w:r>
            <w:r/>
          </w:p>
          <w:p>
            <w:pPr>
              <w:pStyle w:val="1094"/>
              <w:jc w:val="center"/>
              <w:spacing w:line="300" w:lineRule="exact"/>
              <w:rPr>
                <w:rFonts w:hint="eastAsia" w:ascii="宋体" w:eastAsia="宋体" w:cs="宋体"/>
                <w:color w:val="000000"/>
                <w:szCs w:val="21"/>
                <w:lang w:bidi="ar-SA"/>
              </w:rPr>
            </w:pPr>
            <w:r>
              <w:rPr>
                <w:rFonts w:hint="eastAsia" w:ascii="宋体" w:eastAsia="宋体" w:cs="宋体"/>
                <w:color w:val="000000"/>
                <w:szCs w:val="21"/>
                <w:lang w:bidi="ar-SA"/>
              </w:rPr>
              <w:t xml:space="preserve">GB/T 5464-2010</w:t>
            </w:r>
            <w:r>
              <w:rPr>
                <w:rFonts w:hint="eastAsia" w:ascii="宋体" w:eastAsia="宋体" w:cs="宋体"/>
                <w:color w:val="000000"/>
                <w:szCs w:val="21"/>
                <w:lang w:bidi="ar-SA"/>
              </w:rPr>
            </w:r>
            <w:r/>
          </w:p>
          <w:p>
            <w:pPr>
              <w:pStyle w:val="1094"/>
              <w:jc w:val="center"/>
              <w:spacing w:line="300" w:lineRule="exact"/>
              <w:rPr>
                <w:rFonts w:hint="eastAsia" w:ascii="宋体" w:eastAsia="宋体" w:cs="宋体"/>
                <w:color w:val="000000"/>
                <w:szCs w:val="21"/>
                <w:lang w:bidi="ar-SA"/>
              </w:rPr>
            </w:pPr>
            <w:r>
              <w:rPr>
                <w:rFonts w:hint="eastAsia" w:ascii="宋体" w:eastAsia="宋体" w:cs="宋体"/>
                <w:color w:val="000000"/>
                <w:szCs w:val="21"/>
                <w:lang w:bidi="ar-SA"/>
              </w:rPr>
              <w:t xml:space="preserve">GB/T 14402-2007</w:t>
            </w:r>
            <w:r>
              <w:rPr>
                <w:rFonts w:hint="eastAsia" w:ascii="宋体" w:eastAsia="宋体" w:cs="宋体"/>
                <w:color w:val="000000"/>
                <w:szCs w:val="21"/>
                <w:lang w:bidi="ar-SA"/>
              </w:rPr>
            </w:r>
            <w:r/>
          </w:p>
          <w:p>
            <w:pPr>
              <w:pStyle w:val="1094"/>
              <w:jc w:val="center"/>
              <w:spacing w:line="300" w:lineRule="exact"/>
              <w:rPr>
                <w:rFonts w:hint="eastAsia" w:ascii="宋体" w:eastAsia="宋体" w:cs="宋体"/>
                <w:color w:val="000000"/>
                <w:szCs w:val="21"/>
                <w:lang w:bidi="ar-SA"/>
              </w:rPr>
            </w:pPr>
            <w:r>
              <w:rPr>
                <w:rFonts w:hint="eastAsia" w:ascii="宋体" w:eastAsia="宋体" w:cs="宋体"/>
                <w:color w:val="000000"/>
                <w:szCs w:val="21"/>
                <w:lang w:bidi="ar-SA"/>
              </w:rPr>
              <w:t xml:space="preserve">GB/T20284-2006</w:t>
            </w:r>
            <w:r>
              <w:rPr>
                <w:rFonts w:hint="eastAsia" w:ascii="宋体" w:eastAsia="宋体" w:cs="宋体"/>
                <w:color w:val="000000"/>
                <w:szCs w:val="21"/>
                <w:lang w:bidi="ar-SA"/>
              </w:rPr>
            </w:r>
            <w:r/>
          </w:p>
        </w:tc>
      </w:tr>
      <w:tr>
        <w:trPr>
          <w:trHeight w:val="567"/>
        </w:trPr>
        <w:tc>
          <w:tcPr>
            <w:tcW w:w="872" w:type="dxa"/>
            <w:vAlign w:val="center"/>
            <w:textDirection w:val="lrTb"/>
            <w:noWrap w:val="false"/>
          </w:tcPr>
          <w:p>
            <w:pPr>
              <w:pStyle w:val="1094"/>
              <w:jc w:val="center"/>
              <w:spacing w:line="300" w:lineRule="exact"/>
              <w:rPr>
                <w:rFonts w:hint="eastAsia" w:ascii="宋体" w:eastAsia="宋体" w:cs="宋体"/>
                <w:color w:val="000000"/>
                <w:szCs w:val="21"/>
                <w:lang w:eastAsia="zh-CN" w:bidi="ar-SA"/>
              </w:rPr>
            </w:pPr>
            <w:r>
              <w:rPr>
                <w:rFonts w:hint="eastAsia" w:ascii="宋体" w:eastAsia="宋体" w:cs="宋体"/>
                <w:color w:val="000000"/>
                <w:szCs w:val="21"/>
                <w:lang w:val="en-US" w:eastAsia="zh-CN" w:bidi="ar-SA"/>
              </w:rPr>
              <w:t xml:space="preserve">4</w:t>
            </w:r>
            <w:r>
              <w:rPr>
                <w:rFonts w:hint="eastAsia" w:ascii="宋体" w:eastAsia="宋体" w:cs="宋体"/>
                <w:color w:val="000000"/>
                <w:szCs w:val="21"/>
                <w:lang w:eastAsia="zh-CN" w:bidi="ar-SA"/>
              </w:rPr>
            </w:r>
            <w:r/>
          </w:p>
        </w:tc>
        <w:tc>
          <w:tcPr>
            <w:tcW w:w="2679" w:type="dxa"/>
            <w:vAlign w:val="center"/>
            <w:textDirection w:val="lrTb"/>
            <w:noWrap w:val="false"/>
          </w:tcPr>
          <w:p>
            <w:pPr>
              <w:pStyle w:val="1094"/>
              <w:jc w:val="center"/>
              <w:spacing w:line="300" w:lineRule="exact"/>
              <w:rPr>
                <w:rFonts w:hint="eastAsia" w:ascii="宋体" w:eastAsia="宋体" w:cs="宋体"/>
                <w:color w:val="000000"/>
                <w:szCs w:val="21"/>
                <w:lang w:bidi="ar-SA"/>
              </w:rPr>
            </w:pPr>
            <w:r>
              <w:rPr>
                <w:rFonts w:hint="eastAsia" w:ascii="宋体" w:eastAsia="宋体" w:cs="宋体"/>
                <w:color w:val="000000"/>
                <w:szCs w:val="21"/>
                <w:lang w:bidi="ar-SA"/>
              </w:rPr>
              <w:t xml:space="preserve">压缩性能</w:t>
            </w:r>
            <w:r>
              <w:rPr>
                <w:rFonts w:hint="eastAsia" w:ascii="宋体" w:eastAsia="宋体" w:cs="宋体"/>
                <w:color w:val="000000"/>
                <w:szCs w:val="21"/>
                <w:lang w:bidi="ar-SA"/>
              </w:rPr>
            </w:r>
            <w:r/>
          </w:p>
        </w:tc>
        <w:tc>
          <w:tcPr>
            <w:tcW w:w="2468" w:type="dxa"/>
            <w:vAlign w:val="center"/>
            <w:textDirection w:val="lrTb"/>
            <w:noWrap w:val="false"/>
          </w:tcPr>
          <w:p>
            <w:pPr>
              <w:pStyle w:val="1094"/>
              <w:jc w:val="center"/>
              <w:spacing w:line="300" w:lineRule="exact"/>
              <w:rPr>
                <w:rFonts w:hint="eastAsia" w:ascii="宋体" w:eastAsia="宋体" w:cs="宋体"/>
                <w:color w:val="000000"/>
                <w:szCs w:val="21"/>
                <w:lang w:bidi="ar-SA"/>
              </w:rPr>
            </w:pPr>
            <w:r>
              <w:rPr>
                <w:rFonts w:hint="eastAsia" w:ascii="宋体" w:eastAsia="宋体" w:cs="宋体"/>
                <w:color w:val="000000"/>
                <w:szCs w:val="21"/>
                <w:lang w:bidi="ar-SA"/>
              </w:rPr>
              <w:t xml:space="preserve">GB/T 10801.2-2025</w:t>
            </w:r>
            <w:r>
              <w:rPr>
                <w:rFonts w:hint="eastAsia" w:ascii="宋体" w:eastAsia="宋体" w:cs="宋体"/>
                <w:color w:val="000000"/>
                <w:szCs w:val="21"/>
                <w:lang w:bidi="ar-SA"/>
              </w:rPr>
            </w:r>
            <w:r/>
          </w:p>
        </w:tc>
        <w:tc>
          <w:tcPr>
            <w:tcW w:w="3144" w:type="dxa"/>
            <w:vAlign w:val="center"/>
            <w:textDirection w:val="lrTb"/>
            <w:noWrap w:val="false"/>
          </w:tcPr>
          <w:p>
            <w:pPr>
              <w:pStyle w:val="1094"/>
              <w:jc w:val="center"/>
              <w:spacing w:line="300" w:lineRule="exact"/>
              <w:rPr>
                <w:rFonts w:hint="eastAsia" w:ascii="宋体" w:eastAsia="宋体" w:cs="宋体"/>
                <w:color w:val="000000"/>
                <w:szCs w:val="21"/>
                <w:lang w:bidi="ar-SA"/>
              </w:rPr>
            </w:pPr>
            <w:r>
              <w:rPr>
                <w:rFonts w:hint="eastAsia" w:ascii="宋体" w:eastAsia="宋体" w:cs="宋体"/>
                <w:color w:val="000000"/>
                <w:szCs w:val="21"/>
                <w:lang w:bidi="ar-SA"/>
              </w:rPr>
              <w:t xml:space="preserve">GB/T 8813-2020</w:t>
            </w:r>
            <w:r>
              <w:rPr>
                <w:rFonts w:hint="eastAsia" w:ascii="宋体" w:eastAsia="宋体" w:cs="宋体"/>
                <w:color w:val="000000"/>
                <w:szCs w:val="21"/>
                <w:lang w:bidi="ar-SA"/>
              </w:rPr>
            </w:r>
            <w:r/>
          </w:p>
        </w:tc>
      </w:tr>
      <w:tr>
        <w:trPr>
          <w:trHeight w:val="567"/>
        </w:trPr>
        <w:tc>
          <w:tcPr>
            <w:tcW w:w="872" w:type="dxa"/>
            <w:vAlign w:val="center"/>
            <w:textDirection w:val="lrTb"/>
            <w:noWrap w:val="false"/>
          </w:tcPr>
          <w:p>
            <w:pPr>
              <w:pStyle w:val="1094"/>
              <w:jc w:val="center"/>
              <w:spacing w:line="300" w:lineRule="exact"/>
              <w:rPr>
                <w:rFonts w:hint="eastAsia" w:ascii="宋体" w:eastAsia="宋体" w:cs="宋体"/>
                <w:color w:val="000000"/>
                <w:szCs w:val="21"/>
                <w:lang w:eastAsia="zh-CN" w:bidi="ar-SA"/>
              </w:rPr>
            </w:pPr>
            <w:r>
              <w:rPr>
                <w:rFonts w:hint="eastAsia" w:ascii="宋体" w:eastAsia="宋体" w:cs="宋体"/>
                <w:color w:val="000000"/>
                <w:szCs w:val="21"/>
                <w:lang w:val="en-US" w:eastAsia="zh-CN" w:bidi="ar-SA"/>
              </w:rPr>
              <w:t xml:space="preserve">5</w:t>
            </w:r>
            <w:r>
              <w:rPr>
                <w:rFonts w:hint="eastAsia" w:ascii="宋体" w:eastAsia="宋体" w:cs="宋体"/>
                <w:color w:val="000000"/>
                <w:szCs w:val="21"/>
                <w:lang w:eastAsia="zh-CN" w:bidi="ar-SA"/>
              </w:rPr>
            </w:r>
            <w:r/>
          </w:p>
        </w:tc>
        <w:tc>
          <w:tcPr>
            <w:tcW w:w="2679" w:type="dxa"/>
            <w:vAlign w:val="center"/>
            <w:textDirection w:val="lrTb"/>
            <w:noWrap w:val="false"/>
          </w:tcPr>
          <w:p>
            <w:pPr>
              <w:pStyle w:val="1094"/>
              <w:jc w:val="center"/>
              <w:spacing w:line="300" w:lineRule="exact"/>
              <w:rPr>
                <w:rFonts w:hint="eastAsia" w:ascii="宋体" w:eastAsia="宋体" w:cs="宋体"/>
                <w:color w:val="000000"/>
                <w:szCs w:val="21"/>
                <w:lang w:bidi="ar-SA"/>
              </w:rPr>
            </w:pPr>
            <w:r>
              <w:rPr>
                <w:rFonts w:hint="eastAsia" w:ascii="宋体" w:eastAsia="宋体" w:cs="宋体"/>
                <w:color w:val="000000"/>
                <w:szCs w:val="21"/>
                <w:lang w:bidi="ar-SA"/>
              </w:rPr>
              <w:t xml:space="preserve">导热系数</w:t>
            </w:r>
            <w:r>
              <w:rPr>
                <w:rFonts w:hint="eastAsia" w:ascii="宋体" w:eastAsia="宋体" w:cs="宋体"/>
                <w:color w:val="000000"/>
                <w:szCs w:val="21"/>
                <w:lang w:bidi="ar-SA"/>
              </w:rPr>
            </w:r>
            <w:r/>
          </w:p>
          <w:p>
            <w:pPr>
              <w:pStyle w:val="1094"/>
              <w:jc w:val="center"/>
              <w:spacing w:line="300" w:lineRule="exact"/>
              <w:rPr>
                <w:rFonts w:hint="eastAsia" w:ascii="宋体" w:eastAsia="宋体" w:cs="宋体"/>
                <w:color w:val="000000"/>
                <w:szCs w:val="21"/>
                <w:lang w:bidi="ar-SA"/>
              </w:rPr>
            </w:pPr>
            <w:r>
              <w:rPr>
                <w:rFonts w:hint="eastAsia" w:ascii="宋体" w:eastAsia="宋体" w:cs="宋体"/>
                <w:color w:val="000000"/>
                <w:szCs w:val="21"/>
                <w:lang w:bidi="ar-SA"/>
              </w:rPr>
              <w:t xml:space="preserve">（平均温度25±2℃）</w:t>
            </w:r>
            <w:r>
              <w:rPr>
                <w:rFonts w:hint="eastAsia" w:ascii="宋体" w:eastAsia="宋体" w:cs="宋体"/>
                <w:color w:val="000000"/>
                <w:szCs w:val="21"/>
                <w:lang w:bidi="ar-SA"/>
              </w:rPr>
            </w:r>
            <w:r/>
          </w:p>
        </w:tc>
        <w:tc>
          <w:tcPr>
            <w:tcW w:w="2468" w:type="dxa"/>
            <w:vAlign w:val="center"/>
            <w:textDirection w:val="lrTb"/>
            <w:noWrap w:val="false"/>
          </w:tcPr>
          <w:p>
            <w:pPr>
              <w:pStyle w:val="1094"/>
              <w:jc w:val="center"/>
              <w:spacing w:line="300" w:lineRule="exact"/>
              <w:rPr>
                <w:rFonts w:hint="eastAsia" w:ascii="宋体" w:eastAsia="宋体" w:cs="宋体"/>
                <w:color w:val="000000"/>
                <w:szCs w:val="21"/>
                <w:lang w:val="en-US" w:eastAsia="zh-CN" w:bidi="ar-SA"/>
              </w:rPr>
            </w:pPr>
            <w:r>
              <w:rPr>
                <w:rFonts w:hint="eastAsia" w:ascii="宋体" w:eastAsia="宋体" w:cs="宋体"/>
                <w:color w:val="000000"/>
                <w:szCs w:val="21"/>
                <w:lang w:bidi="ar-SA"/>
              </w:rPr>
              <w:t xml:space="preserve">GB/T 10801.2-2025</w:t>
            </w:r>
            <w:r>
              <w:rPr>
                <w:rFonts w:hint="eastAsia" w:ascii="宋体" w:eastAsia="宋体" w:cs="宋体"/>
                <w:color w:val="000000"/>
                <w:szCs w:val="21"/>
                <w:lang w:val="en-US" w:eastAsia="zh-CN" w:bidi="ar-SA"/>
              </w:rPr>
            </w:r>
            <w:r/>
          </w:p>
        </w:tc>
        <w:tc>
          <w:tcPr>
            <w:tcW w:w="3144" w:type="dxa"/>
            <w:vAlign w:val="center"/>
            <w:textDirection w:val="lrTb"/>
            <w:noWrap w:val="false"/>
          </w:tcPr>
          <w:p>
            <w:pPr>
              <w:pStyle w:val="1094"/>
              <w:jc w:val="center"/>
              <w:spacing w:line="300" w:lineRule="exact"/>
              <w:rPr>
                <w:rFonts w:hint="eastAsia" w:ascii="宋体" w:eastAsia="宋体" w:cs="宋体"/>
                <w:color w:val="000000"/>
                <w:szCs w:val="21"/>
                <w:lang w:bidi="ar-SA"/>
              </w:rPr>
            </w:pPr>
            <w:r>
              <w:rPr>
                <w:rFonts w:hint="eastAsia" w:ascii="宋体" w:eastAsia="宋体" w:cs="宋体"/>
                <w:color w:val="000000"/>
                <w:szCs w:val="21"/>
                <w:lang w:bidi="ar-SA"/>
              </w:rPr>
              <w:t xml:space="preserve">GB/T 10294-2008或GB/T10295-2008</w:t>
            </w:r>
            <w:r>
              <w:rPr>
                <w:rFonts w:hint="eastAsia" w:ascii="宋体" w:eastAsia="宋体" w:cs="宋体"/>
                <w:color w:val="000000"/>
                <w:szCs w:val="21"/>
                <w:lang w:bidi="ar-SA"/>
              </w:rPr>
            </w:r>
            <w:r/>
          </w:p>
        </w:tc>
      </w:tr>
      <w:tr>
        <w:trPr>
          <w:trHeight w:val="567"/>
        </w:trPr>
        <w:tc>
          <w:tcPr>
            <w:tcW w:w="872" w:type="dxa"/>
            <w:vAlign w:val="center"/>
            <w:textDirection w:val="lrTb"/>
            <w:noWrap w:val="false"/>
          </w:tcPr>
          <w:p>
            <w:pPr>
              <w:pStyle w:val="1094"/>
              <w:jc w:val="center"/>
              <w:spacing w:line="300" w:lineRule="exact"/>
              <w:rPr>
                <w:rFonts w:hint="eastAsia" w:ascii="宋体" w:eastAsia="宋体" w:cs="宋体"/>
                <w:color w:val="000000"/>
                <w:szCs w:val="21"/>
                <w:lang w:eastAsia="zh-CN" w:bidi="ar-SA"/>
              </w:rPr>
            </w:pPr>
            <w:r>
              <w:rPr>
                <w:rFonts w:hint="eastAsia" w:ascii="宋体" w:eastAsia="宋体" w:cs="宋体"/>
                <w:color w:val="000000"/>
                <w:szCs w:val="21"/>
                <w:lang w:val="en-US" w:eastAsia="zh-CN" w:bidi="ar-SA"/>
              </w:rPr>
              <w:t xml:space="preserve">6</w:t>
            </w:r>
            <w:r>
              <w:rPr>
                <w:rFonts w:hint="eastAsia" w:ascii="宋体" w:eastAsia="宋体" w:cs="宋体"/>
                <w:color w:val="000000"/>
                <w:szCs w:val="21"/>
                <w:lang w:eastAsia="zh-CN" w:bidi="ar-SA"/>
              </w:rPr>
            </w:r>
            <w:r/>
          </w:p>
        </w:tc>
        <w:tc>
          <w:tcPr>
            <w:tcW w:w="2679" w:type="dxa"/>
            <w:vAlign w:val="center"/>
            <w:textDirection w:val="lrTb"/>
            <w:noWrap w:val="false"/>
          </w:tcPr>
          <w:p>
            <w:pPr>
              <w:pStyle w:val="1094"/>
              <w:jc w:val="center"/>
              <w:spacing w:line="300" w:lineRule="exact"/>
              <w:rPr>
                <w:rFonts w:hint="eastAsia" w:ascii="宋体" w:eastAsia="宋体" w:cs="宋体"/>
                <w:color w:val="000000"/>
                <w:szCs w:val="21"/>
                <w:lang w:bidi="ar-SA"/>
              </w:rPr>
            </w:pPr>
            <w:r>
              <w:rPr>
                <w:rFonts w:hint="eastAsia" w:ascii="宋体" w:eastAsia="宋体" w:cs="宋体"/>
                <w:color w:val="000000"/>
                <w:szCs w:val="21"/>
                <w:lang w:bidi="ar-SA"/>
              </w:rPr>
              <w:t xml:space="preserve">燃烧性能</w:t>
            </w:r>
            <w:r>
              <w:rPr>
                <w:rFonts w:hint="eastAsia" w:ascii="宋体" w:eastAsia="宋体" w:cs="宋体"/>
                <w:color w:val="000000"/>
                <w:szCs w:val="21"/>
                <w:lang w:bidi="ar-SA"/>
              </w:rPr>
            </w:r>
            <w:r/>
          </w:p>
        </w:tc>
        <w:tc>
          <w:tcPr>
            <w:tcW w:w="2468" w:type="dxa"/>
            <w:vAlign w:val="center"/>
            <w:textDirection w:val="lrTb"/>
            <w:noWrap w:val="false"/>
          </w:tcPr>
          <w:p>
            <w:pPr>
              <w:pStyle w:val="1094"/>
              <w:jc w:val="center"/>
              <w:spacing w:line="300" w:lineRule="exact"/>
              <w:rPr>
                <w:rFonts w:hint="eastAsia" w:ascii="宋体" w:eastAsia="宋体" w:cs="宋体"/>
                <w:color w:val="000000"/>
                <w:szCs w:val="21"/>
                <w:lang w:val="en-US" w:eastAsia="zh-CN" w:bidi="ar-SA"/>
              </w:rPr>
            </w:pPr>
            <w:r>
              <w:rPr>
                <w:rFonts w:hint="eastAsia" w:ascii="宋体" w:eastAsia="宋体" w:cs="宋体"/>
                <w:color w:val="000000"/>
                <w:szCs w:val="21"/>
                <w:lang w:bidi="ar-SA"/>
              </w:rPr>
              <w:t xml:space="preserve">GB/T 10801.2-2025</w:t>
            </w:r>
            <w:r>
              <w:rPr>
                <w:rFonts w:hint="eastAsia" w:ascii="宋体" w:eastAsia="宋体" w:cs="宋体"/>
                <w:color w:val="000000"/>
                <w:szCs w:val="21"/>
                <w:lang w:val="en-US" w:eastAsia="zh-CN" w:bidi="ar-SA"/>
              </w:rPr>
            </w:r>
            <w:r/>
          </w:p>
        </w:tc>
        <w:tc>
          <w:tcPr>
            <w:tcW w:w="3144" w:type="dxa"/>
            <w:vAlign w:val="center"/>
            <w:textDirection w:val="lrTb"/>
            <w:noWrap w:val="false"/>
          </w:tcPr>
          <w:p>
            <w:pPr>
              <w:pStyle w:val="1094"/>
              <w:jc w:val="center"/>
              <w:spacing w:line="300" w:lineRule="exact"/>
              <w:rPr>
                <w:rFonts w:hint="eastAsia" w:ascii="宋体" w:eastAsia="宋体" w:cs="宋体"/>
                <w:color w:val="000000"/>
                <w:szCs w:val="21"/>
                <w:lang w:bidi="ar-SA"/>
              </w:rPr>
            </w:pPr>
            <w:r>
              <w:rPr>
                <w:rFonts w:hint="eastAsia" w:ascii="宋体" w:eastAsia="宋体" w:cs="宋体"/>
                <w:color w:val="000000"/>
                <w:szCs w:val="21"/>
                <w:lang w:bidi="ar-SA"/>
              </w:rPr>
              <w:t xml:space="preserve">GB 8624-2012或</w:t>
            </w:r>
            <w:r>
              <w:rPr>
                <w:rFonts w:hint="eastAsia" w:ascii="宋体" w:eastAsia="宋体" w:cs="宋体"/>
                <w:color w:val="000000"/>
                <w:szCs w:val="21"/>
                <w:lang w:bidi="ar-SA"/>
              </w:rPr>
            </w:r>
            <w:r/>
          </w:p>
          <w:p>
            <w:pPr>
              <w:pStyle w:val="1094"/>
              <w:jc w:val="center"/>
              <w:spacing w:line="300" w:lineRule="exact"/>
              <w:rPr>
                <w:rFonts w:hint="eastAsia" w:ascii="宋体" w:eastAsia="宋体" w:cs="宋体"/>
                <w:color w:val="000000"/>
                <w:szCs w:val="21"/>
                <w:lang w:bidi="ar-SA"/>
              </w:rPr>
            </w:pPr>
            <w:r>
              <w:rPr>
                <w:rFonts w:hint="eastAsia" w:ascii="宋体" w:eastAsia="宋体" w:cs="宋体"/>
                <w:color w:val="000000"/>
                <w:szCs w:val="21"/>
                <w:lang w:bidi="ar-SA"/>
              </w:rPr>
              <w:t xml:space="preserve">GB 8626-2007</w:t>
            </w:r>
            <w:r>
              <w:rPr>
                <w:rFonts w:hint="eastAsia" w:ascii="宋体" w:eastAsia="宋体" w:cs="宋体"/>
                <w:color w:val="000000"/>
                <w:szCs w:val="21"/>
                <w:lang w:bidi="ar-SA"/>
              </w:rPr>
            </w:r>
            <w:r/>
          </w:p>
          <w:p>
            <w:pPr>
              <w:pStyle w:val="1094"/>
              <w:jc w:val="center"/>
              <w:spacing w:line="300" w:lineRule="exact"/>
              <w:rPr>
                <w:rFonts w:hint="eastAsia" w:ascii="宋体" w:eastAsia="宋体" w:cs="宋体"/>
                <w:color w:val="000000"/>
                <w:szCs w:val="21"/>
                <w:lang w:bidi="ar-SA"/>
              </w:rPr>
            </w:pPr>
            <w:r>
              <w:rPr>
                <w:rFonts w:hint="eastAsia" w:ascii="宋体" w:eastAsia="宋体" w:cs="宋体"/>
                <w:color w:val="000000"/>
                <w:szCs w:val="21"/>
                <w:lang w:bidi="ar-SA"/>
              </w:rPr>
              <w:t xml:space="preserve">GB/T 5464-2010</w:t>
            </w:r>
            <w:r>
              <w:rPr>
                <w:rFonts w:hint="eastAsia" w:ascii="宋体" w:eastAsia="宋体" w:cs="宋体"/>
                <w:color w:val="000000"/>
                <w:szCs w:val="21"/>
                <w:lang w:bidi="ar-SA"/>
              </w:rPr>
            </w:r>
            <w:r/>
          </w:p>
          <w:p>
            <w:pPr>
              <w:pStyle w:val="1094"/>
              <w:jc w:val="center"/>
              <w:spacing w:line="300" w:lineRule="exact"/>
              <w:rPr>
                <w:rFonts w:hint="eastAsia" w:ascii="宋体" w:eastAsia="宋体" w:cs="宋体"/>
                <w:color w:val="000000"/>
                <w:szCs w:val="21"/>
                <w:lang w:bidi="ar-SA"/>
              </w:rPr>
            </w:pPr>
            <w:r>
              <w:rPr>
                <w:rFonts w:hint="eastAsia" w:ascii="宋体" w:eastAsia="宋体" w:cs="宋体"/>
                <w:color w:val="000000"/>
                <w:szCs w:val="21"/>
                <w:lang w:bidi="ar-SA"/>
              </w:rPr>
              <w:t xml:space="preserve">GB/T 14402-2007</w:t>
            </w:r>
            <w:r>
              <w:rPr>
                <w:rFonts w:hint="eastAsia" w:ascii="宋体" w:eastAsia="宋体" w:cs="宋体"/>
                <w:color w:val="000000"/>
                <w:szCs w:val="21"/>
                <w:lang w:bidi="ar-SA"/>
              </w:rPr>
            </w:r>
            <w:r/>
          </w:p>
          <w:p>
            <w:pPr>
              <w:pStyle w:val="1094"/>
              <w:jc w:val="center"/>
              <w:spacing w:line="300" w:lineRule="exact"/>
              <w:rPr>
                <w:rFonts w:hint="eastAsia" w:ascii="宋体" w:eastAsia="宋体" w:cs="宋体"/>
                <w:color w:val="000000"/>
                <w:szCs w:val="21"/>
                <w:lang w:bidi="ar-SA"/>
              </w:rPr>
            </w:pPr>
            <w:r>
              <w:rPr>
                <w:rFonts w:hint="eastAsia" w:ascii="宋体" w:eastAsia="宋体" w:cs="宋体"/>
                <w:color w:val="000000"/>
                <w:szCs w:val="21"/>
                <w:lang w:bidi="ar-SA"/>
              </w:rPr>
              <w:t xml:space="preserve">GB/T20284-2006</w:t>
            </w:r>
            <w:r>
              <w:rPr>
                <w:rFonts w:hint="eastAsia" w:ascii="宋体" w:eastAsia="宋体" w:cs="宋体"/>
                <w:color w:val="000000"/>
                <w:szCs w:val="21"/>
                <w:lang w:bidi="ar-SA"/>
              </w:rPr>
            </w:r>
            <w:r/>
          </w:p>
        </w:tc>
      </w:tr>
    </w:tbl>
    <w:p>
      <w:pPr>
        <w:pStyle w:val="1094"/>
        <w:jc w:val="center"/>
        <w:spacing w:after="156"/>
        <w:rPr>
          <w:rFonts w:hint="eastAsia" w:ascii="宋体" w:eastAsia="宋体" w:cs="宋体"/>
          <w:b/>
          <w:bCs/>
          <w:color w:val="000000"/>
          <w:sz w:val="24"/>
          <w:lang w:bidi="ar-SA"/>
        </w:rPr>
      </w:pPr>
      <w:r>
        <w:rPr>
          <w:rFonts w:hint="eastAsia" w:ascii="宋体" w:eastAsia="宋体" w:cs="宋体"/>
          <w:b/>
          <w:bCs/>
          <w:color w:val="000000"/>
          <w:sz w:val="24"/>
          <w:lang w:bidi="ar-SA"/>
        </w:rPr>
      </w:r>
      <w:r/>
    </w:p>
    <w:p>
      <w:pPr>
        <w:pStyle w:val="1094"/>
        <w:jc w:val="center"/>
        <w:keepLines w:val="0"/>
        <w:keepNext w:val="0"/>
        <w:pageBreakBefore w:val="0"/>
        <w:spacing w:line="360" w:lineRule="auto"/>
        <w:widowControl w:val="off"/>
        <w:rPr>
          <w:rFonts w:hint="eastAsia" w:ascii="宋体" w:eastAsia="宋体" w:cs="宋体"/>
          <w:b/>
          <w:bCs/>
          <w:color w:val="000000"/>
          <w:sz w:val="24"/>
          <w:szCs w:val="24"/>
          <w:lang w:bidi="ar-SA"/>
        </w:rPr>
      </w:pPr>
      <w:r>
        <w:rPr>
          <w:rFonts w:hint="eastAsia" w:ascii="宋体" w:eastAsia="宋体" w:cs="宋体"/>
          <w:b/>
          <w:bCs/>
          <w:color w:val="000000"/>
          <w:sz w:val="24"/>
          <w:szCs w:val="24"/>
          <w:lang w:val="en-US" w:eastAsia="zh-CN" w:bidi="ar-SA"/>
        </w:rPr>
        <w:t xml:space="preserve">硬质聚氨酯保温板</w:t>
      </w:r>
      <w:r>
        <w:rPr>
          <w:rFonts w:hint="eastAsia" w:ascii="宋体" w:eastAsia="宋体" w:cs="宋体"/>
          <w:b/>
          <w:bCs/>
          <w:color w:val="000000"/>
          <w:sz w:val="24"/>
          <w:szCs w:val="24"/>
          <w:lang w:bidi="ar-SA"/>
        </w:rPr>
      </w:r>
      <w:r/>
    </w:p>
    <w:tbl>
      <w:tblPr>
        <w:tblW w:w="4997"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2"/>
        <w:gridCol w:w="2679"/>
        <w:gridCol w:w="2525"/>
        <w:gridCol w:w="3087"/>
      </w:tblGrid>
      <w:tr>
        <w:trPr>
          <w:trHeight w:val="567"/>
          <w:tblHeader/>
        </w:trPr>
        <w:tc>
          <w:tcPr>
            <w:tcW w:w="872" w:type="dxa"/>
            <w:vAlign w:val="center"/>
            <w:textDirection w:val="lrTb"/>
            <w:noWrap w:val="false"/>
          </w:tcPr>
          <w:p>
            <w:pPr>
              <w:pStyle w:val="1094"/>
              <w:jc w:val="center"/>
              <w:spacing w:line="300" w:lineRule="exact"/>
              <w:rPr>
                <w:rFonts w:hint="eastAsia" w:ascii="宋体" w:eastAsia="宋体" w:cs="宋体"/>
                <w:color w:val="000000"/>
                <w:szCs w:val="21"/>
                <w:lang w:bidi="ar-SA"/>
              </w:rPr>
            </w:pPr>
            <w:r>
              <w:rPr>
                <w:rFonts w:hint="eastAsia" w:ascii="宋体" w:eastAsia="宋体" w:cs="宋体"/>
                <w:color w:val="000000"/>
                <w:szCs w:val="21"/>
                <w:lang w:bidi="ar-SA"/>
              </w:rPr>
              <w:t xml:space="preserve">序号</w:t>
            </w:r>
            <w:r>
              <w:rPr>
                <w:rFonts w:hint="eastAsia" w:ascii="宋体" w:eastAsia="宋体" w:cs="宋体"/>
                <w:color w:val="000000"/>
                <w:szCs w:val="21"/>
                <w:lang w:bidi="ar-SA"/>
              </w:rPr>
            </w:r>
            <w:r/>
          </w:p>
        </w:tc>
        <w:tc>
          <w:tcPr>
            <w:tcW w:w="2679" w:type="dxa"/>
            <w:vAlign w:val="center"/>
            <w:textDirection w:val="lrTb"/>
            <w:noWrap w:val="false"/>
          </w:tcPr>
          <w:p>
            <w:pPr>
              <w:pStyle w:val="1094"/>
              <w:jc w:val="center"/>
              <w:spacing w:line="300" w:lineRule="exact"/>
              <w:rPr>
                <w:rFonts w:hint="eastAsia" w:ascii="宋体" w:eastAsia="宋体" w:cs="宋体"/>
                <w:color w:val="000000"/>
                <w:szCs w:val="21"/>
                <w:lang w:bidi="ar-SA"/>
              </w:rPr>
            </w:pPr>
            <w:r>
              <w:rPr>
                <w:rFonts w:hint="eastAsia" w:ascii="宋体" w:eastAsia="宋体" w:cs="宋体"/>
                <w:color w:val="000000"/>
                <w:szCs w:val="21"/>
                <w:lang w:bidi="ar-SA"/>
              </w:rPr>
              <w:t xml:space="preserve">检验检测项目</w:t>
            </w:r>
            <w:r>
              <w:rPr>
                <w:rFonts w:hint="eastAsia" w:ascii="宋体" w:eastAsia="宋体" w:cs="宋体"/>
                <w:color w:val="000000"/>
                <w:szCs w:val="21"/>
                <w:lang w:bidi="ar-SA"/>
              </w:rPr>
            </w:r>
            <w:r/>
          </w:p>
        </w:tc>
        <w:tc>
          <w:tcPr>
            <w:tcW w:w="2525" w:type="dxa"/>
            <w:vAlign w:val="center"/>
            <w:textDirection w:val="lrTb"/>
            <w:noWrap w:val="false"/>
          </w:tcPr>
          <w:p>
            <w:pPr>
              <w:pStyle w:val="1094"/>
              <w:jc w:val="center"/>
              <w:spacing w:line="300" w:lineRule="exact"/>
              <w:rPr>
                <w:rFonts w:hint="eastAsia" w:ascii="宋体" w:eastAsia="宋体" w:cs="宋体"/>
                <w:color w:val="000000"/>
                <w:szCs w:val="21"/>
                <w:lang w:bidi="ar-SA"/>
              </w:rPr>
            </w:pPr>
            <w:r>
              <w:rPr>
                <w:rFonts w:hint="eastAsia" w:ascii="宋体" w:eastAsia="宋体" w:cs="宋体"/>
                <w:color w:val="000000"/>
                <w:szCs w:val="21"/>
                <w:lang w:bidi="ar-SA"/>
              </w:rPr>
              <w:t xml:space="preserve">检验检测依据</w:t>
            </w:r>
            <w:r>
              <w:rPr>
                <w:rFonts w:hint="eastAsia" w:ascii="宋体" w:eastAsia="宋体" w:cs="宋体"/>
                <w:color w:val="000000"/>
                <w:szCs w:val="21"/>
                <w:lang w:bidi="ar-SA"/>
              </w:rPr>
            </w:r>
            <w:r/>
          </w:p>
        </w:tc>
        <w:tc>
          <w:tcPr>
            <w:tcW w:w="3087" w:type="dxa"/>
            <w:vAlign w:val="center"/>
            <w:textDirection w:val="lrTb"/>
            <w:noWrap w:val="false"/>
          </w:tcPr>
          <w:p>
            <w:pPr>
              <w:pStyle w:val="1094"/>
              <w:jc w:val="center"/>
              <w:spacing w:line="300" w:lineRule="exact"/>
              <w:rPr>
                <w:rFonts w:hint="eastAsia" w:ascii="宋体" w:eastAsia="宋体" w:cs="宋体"/>
                <w:color w:val="000000"/>
                <w:szCs w:val="21"/>
                <w:lang w:bidi="ar-SA"/>
              </w:rPr>
            </w:pPr>
            <w:r>
              <w:rPr>
                <w:rFonts w:hint="eastAsia" w:ascii="宋体" w:eastAsia="宋体" w:cs="宋体"/>
                <w:color w:val="000000"/>
                <w:szCs w:val="21"/>
                <w:lang w:bidi="ar-SA"/>
              </w:rPr>
              <w:t xml:space="preserve">检验检测方法</w:t>
            </w:r>
            <w:r>
              <w:rPr>
                <w:rFonts w:hint="eastAsia" w:ascii="宋体" w:eastAsia="宋体" w:cs="宋体"/>
                <w:color w:val="000000"/>
                <w:szCs w:val="21"/>
                <w:lang w:bidi="ar-SA"/>
              </w:rPr>
            </w:r>
            <w:r/>
          </w:p>
        </w:tc>
      </w:tr>
      <w:tr>
        <w:trPr>
          <w:trHeight w:val="567"/>
        </w:trPr>
        <w:tc>
          <w:tcPr>
            <w:tcW w:w="872" w:type="dxa"/>
            <w:vAlign w:val="center"/>
            <w:textDirection w:val="lrTb"/>
            <w:noWrap w:val="false"/>
          </w:tcPr>
          <w:p>
            <w:pPr>
              <w:pStyle w:val="1094"/>
              <w:jc w:val="center"/>
              <w:spacing w:line="300" w:lineRule="exact"/>
              <w:rPr>
                <w:rFonts w:hint="eastAsia" w:ascii="宋体" w:eastAsia="宋体" w:cs="宋体"/>
                <w:color w:val="000000"/>
                <w:szCs w:val="21"/>
                <w:lang w:eastAsia="zh-CN" w:bidi="ar-SA"/>
              </w:rPr>
            </w:pPr>
            <w:r>
              <w:rPr>
                <w:rFonts w:hint="eastAsia" w:ascii="宋体" w:eastAsia="宋体" w:cs="宋体"/>
                <w:color w:val="000000"/>
                <w:szCs w:val="21"/>
                <w:lang w:val="en-US" w:eastAsia="zh-CN" w:bidi="ar-SA"/>
              </w:rPr>
              <w:t xml:space="preserve">1</w:t>
            </w:r>
            <w:r>
              <w:rPr>
                <w:rFonts w:hint="eastAsia" w:ascii="宋体" w:eastAsia="宋体" w:cs="宋体"/>
                <w:color w:val="000000"/>
                <w:szCs w:val="21"/>
                <w:lang w:eastAsia="zh-CN" w:bidi="ar-SA"/>
              </w:rPr>
            </w:r>
            <w:r/>
          </w:p>
        </w:tc>
        <w:tc>
          <w:tcPr>
            <w:tcW w:w="2679" w:type="dxa"/>
            <w:vAlign w:val="center"/>
            <w:textDirection w:val="lrTb"/>
            <w:noWrap w:val="false"/>
          </w:tcPr>
          <w:p>
            <w:pPr>
              <w:pStyle w:val="1094"/>
              <w:jc w:val="center"/>
              <w:spacing w:line="300" w:lineRule="exact"/>
              <w:rPr>
                <w:rFonts w:hint="eastAsia" w:ascii="宋体" w:eastAsia="宋体" w:cs="宋体"/>
                <w:color w:val="000000"/>
                <w:szCs w:val="21"/>
                <w:lang w:bidi="ar-SA"/>
              </w:rPr>
            </w:pPr>
            <w:r>
              <w:rPr>
                <w:rFonts w:hint="eastAsia" w:ascii="宋体" w:eastAsia="宋体" w:cs="宋体"/>
                <w:color w:val="000000"/>
                <w:szCs w:val="21"/>
                <w:lang w:bidi="ar-SA"/>
              </w:rPr>
              <w:t xml:space="preserve">芯密度</w:t>
            </w:r>
            <w:r>
              <w:rPr>
                <w:rFonts w:hint="eastAsia" w:ascii="宋体" w:eastAsia="宋体" w:cs="宋体"/>
                <w:color w:val="000000"/>
                <w:szCs w:val="21"/>
                <w:lang w:bidi="ar-SA"/>
              </w:rPr>
            </w:r>
            <w:r/>
          </w:p>
        </w:tc>
        <w:tc>
          <w:tcPr>
            <w:tcW w:w="2525" w:type="dxa"/>
            <w:vAlign w:val="center"/>
            <w:textDirection w:val="lrTb"/>
            <w:noWrap w:val="false"/>
          </w:tcPr>
          <w:p>
            <w:pPr>
              <w:pStyle w:val="1094"/>
              <w:jc w:val="center"/>
              <w:spacing w:line="300" w:lineRule="exact"/>
              <w:rPr>
                <w:rFonts w:hint="eastAsia" w:ascii="宋体" w:eastAsia="宋体" w:cs="宋体"/>
                <w:color w:val="000000"/>
                <w:szCs w:val="21"/>
                <w:lang w:bidi="ar-SA"/>
              </w:rPr>
            </w:pPr>
            <w:r>
              <w:rPr>
                <w:rFonts w:hint="eastAsia" w:ascii="宋体" w:eastAsia="宋体" w:cs="宋体"/>
                <w:color w:val="000000"/>
                <w:szCs w:val="21"/>
                <w:lang w:bidi="ar-SA"/>
              </w:rPr>
              <w:t xml:space="preserve">GB/T 21558-2008</w:t>
            </w:r>
            <w:r>
              <w:rPr>
                <w:rFonts w:hint="eastAsia" w:ascii="宋体" w:eastAsia="宋体" w:cs="宋体"/>
                <w:color w:val="000000"/>
                <w:szCs w:val="21"/>
                <w:lang w:bidi="ar-SA"/>
              </w:rPr>
            </w:r>
            <w:r/>
          </w:p>
        </w:tc>
        <w:tc>
          <w:tcPr>
            <w:tcW w:w="3087" w:type="dxa"/>
            <w:vAlign w:val="center"/>
            <w:textDirection w:val="lrTb"/>
            <w:noWrap w:val="false"/>
          </w:tcPr>
          <w:p>
            <w:pPr>
              <w:pStyle w:val="1094"/>
              <w:jc w:val="center"/>
              <w:spacing w:line="300" w:lineRule="exact"/>
              <w:rPr>
                <w:rFonts w:hint="eastAsia" w:ascii="宋体" w:eastAsia="宋体" w:cs="宋体"/>
                <w:color w:val="000000"/>
                <w:szCs w:val="21"/>
                <w:lang w:bidi="ar-SA"/>
              </w:rPr>
            </w:pPr>
            <w:r>
              <w:rPr>
                <w:rFonts w:hint="eastAsia" w:ascii="宋体" w:eastAsia="宋体" w:cs="宋体"/>
                <w:color w:val="000000"/>
                <w:szCs w:val="21"/>
                <w:lang w:bidi="ar-SA"/>
              </w:rPr>
              <w:t xml:space="preserve">GB/T 6343-2009</w:t>
            </w:r>
            <w:r>
              <w:rPr>
                <w:rFonts w:hint="eastAsia" w:ascii="宋体" w:eastAsia="宋体" w:cs="宋体"/>
                <w:color w:val="000000"/>
                <w:szCs w:val="21"/>
                <w:lang w:bidi="ar-SA"/>
              </w:rPr>
            </w:r>
            <w:r/>
          </w:p>
        </w:tc>
      </w:tr>
      <w:tr>
        <w:trPr>
          <w:trHeight w:val="567"/>
        </w:trPr>
        <w:tc>
          <w:tcPr>
            <w:tcW w:w="872" w:type="dxa"/>
            <w:vAlign w:val="center"/>
            <w:textDirection w:val="lrTb"/>
            <w:noWrap w:val="false"/>
          </w:tcPr>
          <w:p>
            <w:pPr>
              <w:pStyle w:val="1094"/>
              <w:jc w:val="center"/>
              <w:spacing w:line="300" w:lineRule="exact"/>
              <w:rPr>
                <w:rFonts w:hint="eastAsia" w:ascii="宋体" w:eastAsia="宋体" w:cs="宋体"/>
                <w:color w:val="000000"/>
                <w:szCs w:val="21"/>
                <w:lang w:eastAsia="zh-CN" w:bidi="ar-SA"/>
              </w:rPr>
            </w:pPr>
            <w:r>
              <w:rPr>
                <w:rFonts w:hint="eastAsia" w:ascii="宋体" w:eastAsia="宋体" w:cs="宋体"/>
                <w:color w:val="000000"/>
                <w:szCs w:val="21"/>
                <w:lang w:val="en-US" w:eastAsia="zh-CN" w:bidi="ar-SA"/>
              </w:rPr>
              <w:t xml:space="preserve">2</w:t>
            </w:r>
            <w:r>
              <w:rPr>
                <w:rFonts w:hint="eastAsia" w:ascii="宋体" w:eastAsia="宋体" w:cs="宋体"/>
                <w:color w:val="000000"/>
                <w:szCs w:val="21"/>
                <w:lang w:eastAsia="zh-CN" w:bidi="ar-SA"/>
              </w:rPr>
            </w:r>
            <w:r/>
          </w:p>
        </w:tc>
        <w:tc>
          <w:tcPr>
            <w:tcW w:w="2679" w:type="dxa"/>
            <w:vAlign w:val="center"/>
            <w:textDirection w:val="lrTb"/>
            <w:noWrap w:val="false"/>
          </w:tcPr>
          <w:p>
            <w:pPr>
              <w:pStyle w:val="1094"/>
              <w:jc w:val="center"/>
              <w:spacing w:line="300" w:lineRule="exact"/>
              <w:rPr>
                <w:rFonts w:hint="eastAsia" w:ascii="宋体" w:eastAsia="宋体" w:cs="宋体"/>
                <w:color w:val="000000"/>
                <w:szCs w:val="21"/>
                <w:lang w:bidi="ar-SA"/>
              </w:rPr>
            </w:pPr>
            <w:r>
              <w:rPr>
                <w:rFonts w:hint="eastAsia" w:ascii="宋体" w:eastAsia="宋体" w:cs="宋体"/>
                <w:color w:val="000000"/>
                <w:szCs w:val="21"/>
                <w:lang w:bidi="ar-SA"/>
              </w:rPr>
              <w:t xml:space="preserve">压缩强度</w:t>
            </w:r>
            <w:r>
              <w:rPr>
                <w:rFonts w:hint="eastAsia" w:ascii="宋体" w:eastAsia="宋体" w:cs="宋体"/>
                <w:color w:val="000000"/>
                <w:szCs w:val="21"/>
                <w:lang w:bidi="ar-SA"/>
              </w:rPr>
            </w:r>
            <w:r/>
          </w:p>
        </w:tc>
        <w:tc>
          <w:tcPr>
            <w:tcW w:w="2525" w:type="dxa"/>
            <w:vAlign w:val="center"/>
            <w:textDirection w:val="lrTb"/>
            <w:noWrap w:val="false"/>
          </w:tcPr>
          <w:p>
            <w:pPr>
              <w:pStyle w:val="1094"/>
              <w:jc w:val="center"/>
              <w:spacing w:line="300" w:lineRule="exact"/>
              <w:rPr>
                <w:rFonts w:hint="eastAsia" w:ascii="宋体" w:eastAsia="宋体" w:cs="宋体"/>
                <w:color w:val="000000"/>
                <w:szCs w:val="21"/>
                <w:lang w:bidi="ar-SA"/>
              </w:rPr>
            </w:pPr>
            <w:r>
              <w:rPr>
                <w:rFonts w:hint="eastAsia" w:ascii="宋体" w:eastAsia="宋体" w:cs="宋体"/>
                <w:color w:val="000000"/>
                <w:szCs w:val="21"/>
                <w:lang w:bidi="ar-SA"/>
              </w:rPr>
              <w:t xml:space="preserve">GB/T 21558-2008</w:t>
            </w:r>
            <w:r>
              <w:rPr>
                <w:rFonts w:hint="eastAsia" w:ascii="宋体" w:eastAsia="宋体" w:cs="宋体"/>
                <w:color w:val="000000"/>
                <w:szCs w:val="21"/>
                <w:lang w:bidi="ar-SA"/>
              </w:rPr>
            </w:r>
            <w:r/>
          </w:p>
        </w:tc>
        <w:tc>
          <w:tcPr>
            <w:tcW w:w="3087" w:type="dxa"/>
            <w:vAlign w:val="center"/>
            <w:textDirection w:val="lrTb"/>
            <w:noWrap w:val="false"/>
          </w:tcPr>
          <w:p>
            <w:pPr>
              <w:pStyle w:val="1094"/>
              <w:jc w:val="center"/>
              <w:spacing w:line="300" w:lineRule="exact"/>
              <w:rPr>
                <w:rFonts w:hint="eastAsia" w:ascii="宋体" w:eastAsia="宋体" w:cs="宋体"/>
                <w:color w:val="000000"/>
                <w:szCs w:val="21"/>
                <w:lang w:bidi="ar-SA"/>
              </w:rPr>
            </w:pPr>
            <w:r>
              <w:rPr>
                <w:rFonts w:hint="eastAsia" w:ascii="宋体" w:eastAsia="宋体" w:cs="宋体"/>
                <w:color w:val="000000"/>
                <w:szCs w:val="21"/>
                <w:lang w:bidi="ar-SA"/>
              </w:rPr>
              <w:t xml:space="preserve">GB/T 8813-2020</w:t>
            </w:r>
            <w:r>
              <w:rPr>
                <w:rFonts w:hint="eastAsia" w:ascii="宋体" w:eastAsia="宋体" w:cs="宋体"/>
                <w:color w:val="000000"/>
                <w:szCs w:val="21"/>
                <w:lang w:bidi="ar-SA"/>
              </w:rPr>
            </w:r>
            <w:r/>
          </w:p>
        </w:tc>
      </w:tr>
      <w:tr>
        <w:trPr>
          <w:trHeight w:val="567"/>
        </w:trPr>
        <w:tc>
          <w:tcPr>
            <w:tcW w:w="872" w:type="dxa"/>
            <w:vAlign w:val="center"/>
            <w:textDirection w:val="lrTb"/>
            <w:noWrap w:val="false"/>
          </w:tcPr>
          <w:p>
            <w:pPr>
              <w:pStyle w:val="1094"/>
              <w:jc w:val="center"/>
              <w:spacing w:line="300" w:lineRule="exact"/>
              <w:rPr>
                <w:rFonts w:hint="eastAsia" w:ascii="宋体" w:eastAsia="宋体" w:cs="宋体"/>
                <w:color w:val="000000"/>
                <w:szCs w:val="21"/>
                <w:lang w:eastAsia="zh-CN" w:bidi="ar-SA"/>
              </w:rPr>
            </w:pPr>
            <w:r>
              <w:rPr>
                <w:rFonts w:hint="eastAsia" w:ascii="宋体" w:eastAsia="宋体" w:cs="宋体"/>
                <w:color w:val="000000"/>
                <w:szCs w:val="21"/>
                <w:lang w:val="en-US" w:eastAsia="zh-CN" w:bidi="ar-SA"/>
              </w:rPr>
              <w:t xml:space="preserve">3</w:t>
            </w:r>
            <w:r>
              <w:rPr>
                <w:rFonts w:hint="eastAsia" w:ascii="宋体" w:eastAsia="宋体" w:cs="宋体"/>
                <w:color w:val="000000"/>
                <w:szCs w:val="21"/>
                <w:lang w:eastAsia="zh-CN" w:bidi="ar-SA"/>
              </w:rPr>
            </w:r>
            <w:r/>
          </w:p>
        </w:tc>
        <w:tc>
          <w:tcPr>
            <w:tcW w:w="2679" w:type="dxa"/>
            <w:vAlign w:val="center"/>
            <w:textDirection w:val="lrTb"/>
            <w:noWrap w:val="false"/>
          </w:tcPr>
          <w:p>
            <w:pPr>
              <w:pStyle w:val="1094"/>
              <w:jc w:val="center"/>
              <w:spacing w:line="300" w:lineRule="exact"/>
              <w:rPr>
                <w:rFonts w:hint="eastAsia" w:ascii="宋体" w:eastAsia="宋体" w:cs="宋体"/>
                <w:color w:val="000000"/>
                <w:szCs w:val="21"/>
                <w:lang w:bidi="ar-SA"/>
              </w:rPr>
            </w:pPr>
            <w:r>
              <w:rPr>
                <w:rFonts w:hint="eastAsia" w:ascii="宋体" w:eastAsia="宋体" w:cs="宋体"/>
                <w:color w:val="000000"/>
                <w:szCs w:val="21"/>
                <w:lang w:bidi="ar-SA"/>
              </w:rPr>
              <w:t xml:space="preserve">导热系数（平均温度23℃、28d）</w:t>
            </w:r>
            <w:r>
              <w:rPr>
                <w:rFonts w:hint="eastAsia" w:ascii="宋体" w:eastAsia="宋体" w:cs="宋体"/>
                <w:color w:val="000000"/>
                <w:szCs w:val="21"/>
                <w:lang w:bidi="ar-SA"/>
              </w:rPr>
            </w:r>
            <w:r/>
          </w:p>
        </w:tc>
        <w:tc>
          <w:tcPr>
            <w:tcW w:w="2525" w:type="dxa"/>
            <w:vAlign w:val="center"/>
            <w:textDirection w:val="lrTb"/>
            <w:noWrap w:val="false"/>
          </w:tcPr>
          <w:p>
            <w:pPr>
              <w:pStyle w:val="1094"/>
              <w:jc w:val="center"/>
              <w:spacing w:line="300" w:lineRule="exact"/>
              <w:rPr>
                <w:rFonts w:hint="eastAsia" w:ascii="宋体" w:eastAsia="宋体" w:cs="宋体"/>
                <w:color w:val="000000"/>
                <w:szCs w:val="21"/>
                <w:lang w:bidi="ar-SA"/>
              </w:rPr>
            </w:pPr>
            <w:r>
              <w:rPr>
                <w:rFonts w:hint="eastAsia" w:ascii="宋体" w:eastAsia="宋体" w:cs="宋体"/>
                <w:color w:val="000000"/>
                <w:szCs w:val="21"/>
                <w:lang w:bidi="ar-SA"/>
              </w:rPr>
              <w:t xml:space="preserve">GB/T 21558-2008</w:t>
            </w:r>
            <w:r>
              <w:rPr>
                <w:rFonts w:hint="eastAsia" w:ascii="宋体" w:eastAsia="宋体" w:cs="宋体"/>
                <w:color w:val="000000"/>
                <w:szCs w:val="21"/>
                <w:lang w:bidi="ar-SA"/>
              </w:rPr>
            </w:r>
            <w:r/>
          </w:p>
        </w:tc>
        <w:tc>
          <w:tcPr>
            <w:tcW w:w="3087" w:type="dxa"/>
            <w:vAlign w:val="center"/>
            <w:textDirection w:val="lrTb"/>
            <w:noWrap w:val="false"/>
          </w:tcPr>
          <w:p>
            <w:pPr>
              <w:pStyle w:val="1094"/>
              <w:jc w:val="center"/>
              <w:spacing w:line="300" w:lineRule="exact"/>
              <w:rPr>
                <w:rFonts w:hint="eastAsia" w:ascii="宋体" w:eastAsia="宋体" w:cs="宋体"/>
                <w:color w:val="000000"/>
                <w:szCs w:val="21"/>
                <w:lang w:bidi="ar-SA"/>
              </w:rPr>
            </w:pPr>
            <w:r>
              <w:rPr>
                <w:rFonts w:hint="eastAsia" w:ascii="宋体" w:eastAsia="宋体" w:cs="宋体"/>
                <w:color w:val="000000"/>
                <w:szCs w:val="21"/>
                <w:lang w:bidi="ar-SA"/>
              </w:rPr>
              <w:t xml:space="preserve">GB/T 10294-2008或GB/T10295-2008</w:t>
            </w:r>
            <w:r>
              <w:rPr>
                <w:rFonts w:hint="eastAsia" w:ascii="宋体" w:eastAsia="宋体" w:cs="宋体"/>
                <w:color w:val="000000"/>
                <w:szCs w:val="21"/>
                <w:lang w:bidi="ar-SA"/>
              </w:rPr>
            </w:r>
            <w:r/>
          </w:p>
        </w:tc>
      </w:tr>
      <w:tr>
        <w:trPr>
          <w:trHeight w:val="567"/>
        </w:trPr>
        <w:tc>
          <w:tcPr>
            <w:tcW w:w="872" w:type="dxa"/>
            <w:vAlign w:val="center"/>
            <w:textDirection w:val="lrTb"/>
            <w:noWrap w:val="false"/>
          </w:tcPr>
          <w:p>
            <w:pPr>
              <w:pStyle w:val="1094"/>
              <w:jc w:val="center"/>
              <w:spacing w:line="300" w:lineRule="exact"/>
              <w:rPr>
                <w:rFonts w:hint="eastAsia" w:ascii="宋体" w:eastAsia="宋体" w:cs="宋体"/>
                <w:color w:val="000000"/>
                <w:szCs w:val="21"/>
                <w:lang w:eastAsia="zh-CN" w:bidi="ar-SA"/>
              </w:rPr>
            </w:pPr>
            <w:r>
              <w:rPr>
                <w:rFonts w:hint="eastAsia" w:ascii="宋体" w:eastAsia="宋体" w:cs="宋体"/>
                <w:color w:val="000000"/>
                <w:szCs w:val="21"/>
                <w:lang w:val="en-US" w:eastAsia="zh-CN" w:bidi="ar-SA"/>
              </w:rPr>
              <w:t xml:space="preserve">4</w:t>
            </w:r>
            <w:r>
              <w:rPr>
                <w:rFonts w:hint="eastAsia" w:ascii="宋体" w:eastAsia="宋体" w:cs="宋体"/>
                <w:color w:val="000000"/>
                <w:szCs w:val="21"/>
                <w:lang w:eastAsia="zh-CN" w:bidi="ar-SA"/>
              </w:rPr>
            </w:r>
            <w:r/>
          </w:p>
        </w:tc>
        <w:tc>
          <w:tcPr>
            <w:tcW w:w="2679" w:type="dxa"/>
            <w:vAlign w:val="center"/>
            <w:textDirection w:val="lrTb"/>
            <w:noWrap w:val="false"/>
          </w:tcPr>
          <w:p>
            <w:pPr>
              <w:pStyle w:val="1094"/>
              <w:jc w:val="center"/>
              <w:spacing w:line="300" w:lineRule="exact"/>
              <w:rPr>
                <w:rFonts w:hint="eastAsia" w:ascii="宋体" w:eastAsia="宋体" w:cs="宋体"/>
                <w:color w:val="000000"/>
                <w:szCs w:val="21"/>
                <w:lang w:bidi="ar-SA"/>
              </w:rPr>
            </w:pPr>
            <w:r>
              <w:rPr>
                <w:rFonts w:hint="eastAsia" w:ascii="宋体" w:eastAsia="宋体" w:cs="宋体"/>
                <w:color w:val="000000"/>
                <w:szCs w:val="21"/>
                <w:lang w:bidi="ar-SA"/>
              </w:rPr>
              <w:t xml:space="preserve">燃烧性能</w:t>
            </w:r>
            <w:r>
              <w:rPr>
                <w:rFonts w:hint="eastAsia" w:ascii="宋体" w:eastAsia="宋体" w:cs="宋体"/>
                <w:color w:val="000000"/>
                <w:szCs w:val="21"/>
                <w:lang w:bidi="ar-SA"/>
              </w:rPr>
            </w:r>
            <w:r/>
          </w:p>
        </w:tc>
        <w:tc>
          <w:tcPr>
            <w:tcW w:w="2525" w:type="dxa"/>
            <w:vAlign w:val="center"/>
            <w:textDirection w:val="lrTb"/>
            <w:noWrap w:val="false"/>
          </w:tcPr>
          <w:p>
            <w:pPr>
              <w:pStyle w:val="1094"/>
              <w:jc w:val="center"/>
              <w:spacing w:line="300" w:lineRule="exact"/>
              <w:rPr>
                <w:rFonts w:hint="eastAsia" w:ascii="宋体" w:eastAsia="宋体" w:cs="宋体"/>
                <w:color w:val="000000"/>
                <w:szCs w:val="21"/>
                <w:lang w:bidi="ar-SA"/>
              </w:rPr>
            </w:pPr>
            <w:r>
              <w:rPr>
                <w:rFonts w:hint="eastAsia" w:ascii="宋体" w:eastAsia="宋体" w:cs="宋体"/>
                <w:color w:val="000000"/>
                <w:szCs w:val="21"/>
                <w:lang w:bidi="ar-SA"/>
              </w:rPr>
              <w:t xml:space="preserve">GB/T 21558-2008</w:t>
            </w:r>
            <w:r>
              <w:rPr>
                <w:rFonts w:hint="eastAsia" w:ascii="宋体" w:eastAsia="宋体" w:cs="宋体"/>
                <w:color w:val="000000"/>
                <w:szCs w:val="21"/>
                <w:lang w:bidi="ar-SA"/>
              </w:rPr>
            </w:r>
            <w:r/>
          </w:p>
        </w:tc>
        <w:tc>
          <w:tcPr>
            <w:tcW w:w="3087" w:type="dxa"/>
            <w:vAlign w:val="center"/>
            <w:textDirection w:val="lrTb"/>
            <w:noWrap w:val="false"/>
          </w:tcPr>
          <w:p>
            <w:pPr>
              <w:pStyle w:val="1094"/>
              <w:jc w:val="center"/>
              <w:spacing w:line="300" w:lineRule="exact"/>
              <w:rPr>
                <w:rFonts w:hint="eastAsia" w:ascii="宋体" w:eastAsia="宋体" w:cs="宋体"/>
                <w:color w:val="000000"/>
                <w:szCs w:val="21"/>
                <w:lang w:bidi="ar-SA"/>
              </w:rPr>
            </w:pPr>
            <w:r>
              <w:rPr>
                <w:rFonts w:hint="eastAsia" w:ascii="宋体" w:eastAsia="宋体" w:cs="宋体"/>
                <w:color w:val="000000"/>
                <w:szCs w:val="21"/>
                <w:lang w:bidi="ar-SA"/>
              </w:rPr>
              <w:t xml:space="preserve">GB 8624-2012或</w:t>
            </w:r>
            <w:r>
              <w:rPr>
                <w:rFonts w:hint="eastAsia" w:ascii="宋体" w:eastAsia="宋体" w:cs="宋体"/>
                <w:color w:val="000000"/>
                <w:szCs w:val="21"/>
                <w:lang w:bidi="ar-SA"/>
              </w:rPr>
            </w:r>
            <w:r/>
          </w:p>
          <w:p>
            <w:pPr>
              <w:pStyle w:val="1094"/>
              <w:jc w:val="center"/>
              <w:spacing w:line="300" w:lineRule="exact"/>
              <w:rPr>
                <w:rFonts w:hint="eastAsia" w:ascii="宋体" w:eastAsia="宋体" w:cs="宋体"/>
                <w:color w:val="000000"/>
                <w:szCs w:val="21"/>
                <w:lang w:bidi="ar-SA"/>
              </w:rPr>
            </w:pPr>
            <w:r>
              <w:rPr>
                <w:rFonts w:hint="eastAsia" w:ascii="宋体" w:eastAsia="宋体" w:cs="宋体"/>
                <w:color w:val="000000"/>
                <w:szCs w:val="21"/>
                <w:lang w:bidi="ar-SA"/>
              </w:rPr>
              <w:t xml:space="preserve">GB 8626-2007</w:t>
            </w:r>
            <w:r>
              <w:rPr>
                <w:rFonts w:hint="eastAsia" w:ascii="宋体" w:eastAsia="宋体" w:cs="宋体"/>
                <w:color w:val="000000"/>
                <w:szCs w:val="21"/>
                <w:lang w:bidi="ar-SA"/>
              </w:rPr>
            </w:r>
            <w:r/>
          </w:p>
          <w:p>
            <w:pPr>
              <w:pStyle w:val="1094"/>
              <w:jc w:val="center"/>
              <w:spacing w:line="300" w:lineRule="exact"/>
              <w:rPr>
                <w:rFonts w:hint="eastAsia" w:ascii="宋体" w:eastAsia="宋体" w:cs="宋体"/>
                <w:color w:val="000000"/>
                <w:szCs w:val="21"/>
                <w:lang w:bidi="ar-SA"/>
              </w:rPr>
            </w:pPr>
            <w:r>
              <w:rPr>
                <w:rFonts w:hint="eastAsia" w:ascii="宋体" w:eastAsia="宋体" w:cs="宋体"/>
                <w:color w:val="000000"/>
                <w:szCs w:val="21"/>
                <w:lang w:bidi="ar-SA"/>
              </w:rPr>
              <w:t xml:space="preserve">GB/T 5464-2010</w:t>
            </w:r>
            <w:r>
              <w:rPr>
                <w:rFonts w:hint="eastAsia" w:ascii="宋体" w:eastAsia="宋体" w:cs="宋体"/>
                <w:color w:val="000000"/>
                <w:szCs w:val="21"/>
                <w:lang w:bidi="ar-SA"/>
              </w:rPr>
            </w:r>
            <w:r/>
          </w:p>
          <w:p>
            <w:pPr>
              <w:pStyle w:val="1094"/>
              <w:jc w:val="center"/>
              <w:spacing w:line="300" w:lineRule="exact"/>
              <w:rPr>
                <w:rFonts w:hint="eastAsia" w:ascii="宋体" w:eastAsia="宋体" w:cs="宋体"/>
                <w:color w:val="000000"/>
                <w:szCs w:val="21"/>
                <w:lang w:bidi="ar-SA"/>
              </w:rPr>
            </w:pPr>
            <w:r>
              <w:rPr>
                <w:rFonts w:hint="eastAsia" w:ascii="宋体" w:eastAsia="宋体" w:cs="宋体"/>
                <w:color w:val="000000"/>
                <w:szCs w:val="21"/>
                <w:lang w:bidi="ar-SA"/>
              </w:rPr>
              <w:t xml:space="preserve">GB/T 14402-2007</w:t>
            </w:r>
            <w:r>
              <w:rPr>
                <w:rFonts w:hint="eastAsia" w:ascii="宋体" w:eastAsia="宋体" w:cs="宋体"/>
                <w:color w:val="000000"/>
                <w:szCs w:val="21"/>
                <w:lang w:bidi="ar-SA"/>
              </w:rPr>
            </w:r>
            <w:r/>
          </w:p>
          <w:p>
            <w:pPr>
              <w:pStyle w:val="1094"/>
              <w:jc w:val="center"/>
              <w:spacing w:line="300" w:lineRule="exact"/>
              <w:rPr>
                <w:rFonts w:hint="eastAsia" w:ascii="宋体" w:eastAsia="宋体" w:cs="宋体"/>
                <w:color w:val="000000"/>
                <w:szCs w:val="21"/>
                <w:lang w:bidi="ar-SA"/>
              </w:rPr>
            </w:pPr>
            <w:r>
              <w:rPr>
                <w:rFonts w:hint="eastAsia" w:ascii="宋体" w:eastAsia="宋体" w:cs="宋体"/>
                <w:color w:val="000000"/>
                <w:szCs w:val="21"/>
                <w:lang w:bidi="ar-SA"/>
              </w:rPr>
              <w:t xml:space="preserve">GB/T20284-2006</w:t>
            </w:r>
            <w:r>
              <w:rPr>
                <w:rFonts w:hint="eastAsia" w:ascii="宋体" w:eastAsia="宋体" w:cs="宋体"/>
                <w:color w:val="000000"/>
                <w:szCs w:val="21"/>
                <w:lang w:bidi="ar-SA"/>
              </w:rPr>
            </w:r>
            <w:r/>
          </w:p>
        </w:tc>
      </w:tr>
      <w:tr>
        <w:trPr>
          <w:trHeight w:val="567"/>
        </w:trPr>
        <w:tc>
          <w:tcPr>
            <w:tcW w:w="872" w:type="dxa"/>
            <w:vAlign w:val="center"/>
            <w:textDirection w:val="lrTb"/>
            <w:noWrap w:val="false"/>
          </w:tcPr>
          <w:p>
            <w:pPr>
              <w:pStyle w:val="1094"/>
              <w:jc w:val="center"/>
              <w:spacing w:line="300" w:lineRule="exact"/>
              <w:rPr>
                <w:rFonts w:hint="eastAsia" w:ascii="宋体" w:eastAsia="宋体" w:cs="宋体"/>
                <w:color w:val="000000"/>
                <w:szCs w:val="21"/>
                <w:lang w:eastAsia="zh-CN" w:bidi="ar-SA"/>
              </w:rPr>
            </w:pPr>
            <w:r>
              <w:rPr>
                <w:rFonts w:hint="eastAsia" w:ascii="宋体" w:eastAsia="宋体" w:cs="宋体"/>
                <w:color w:val="000000"/>
                <w:szCs w:val="21"/>
                <w:lang w:val="en-US" w:eastAsia="zh-CN" w:bidi="ar-SA"/>
              </w:rPr>
              <w:t xml:space="preserve">5</w:t>
            </w:r>
            <w:r>
              <w:rPr>
                <w:rFonts w:hint="eastAsia" w:ascii="宋体" w:eastAsia="宋体" w:cs="宋体"/>
                <w:color w:val="000000"/>
                <w:szCs w:val="21"/>
                <w:lang w:eastAsia="zh-CN" w:bidi="ar-SA"/>
              </w:rPr>
            </w:r>
            <w:r/>
          </w:p>
        </w:tc>
        <w:tc>
          <w:tcPr>
            <w:tcW w:w="2679" w:type="dxa"/>
            <w:vAlign w:val="center"/>
            <w:textDirection w:val="lrTb"/>
            <w:noWrap w:val="false"/>
          </w:tcPr>
          <w:p>
            <w:pPr>
              <w:pStyle w:val="1094"/>
              <w:jc w:val="center"/>
              <w:spacing w:line="300" w:lineRule="exact"/>
              <w:rPr>
                <w:rFonts w:hint="eastAsia" w:ascii="宋体" w:eastAsia="宋体" w:cs="宋体"/>
                <w:color w:val="000000"/>
                <w:szCs w:val="21"/>
                <w:lang w:bidi="ar-SA"/>
              </w:rPr>
            </w:pPr>
            <w:r>
              <w:rPr>
                <w:rFonts w:hint="eastAsia" w:ascii="宋体" w:eastAsia="宋体" w:cs="宋体"/>
                <w:color w:val="000000"/>
                <w:szCs w:val="21"/>
                <w:lang w:bidi="ar-SA"/>
              </w:rPr>
              <w:t xml:space="preserve">表观芯密度</w:t>
            </w:r>
            <w:r>
              <w:rPr>
                <w:rFonts w:hint="eastAsia" w:ascii="宋体" w:eastAsia="宋体" w:cs="宋体"/>
                <w:color w:val="000000"/>
                <w:szCs w:val="21"/>
                <w:lang w:bidi="ar-SA"/>
              </w:rPr>
            </w:r>
            <w:r/>
          </w:p>
        </w:tc>
        <w:tc>
          <w:tcPr>
            <w:tcW w:w="2525" w:type="dxa"/>
            <w:vAlign w:val="center"/>
            <w:textDirection w:val="lrTb"/>
            <w:noWrap w:val="false"/>
          </w:tcPr>
          <w:p>
            <w:pPr>
              <w:pStyle w:val="1094"/>
              <w:jc w:val="center"/>
              <w:spacing w:line="300" w:lineRule="exact"/>
              <w:rPr>
                <w:rFonts w:hint="eastAsia" w:ascii="宋体" w:eastAsia="宋体" w:cs="宋体"/>
                <w:color w:val="000000"/>
                <w:szCs w:val="21"/>
                <w:lang w:bidi="ar-SA"/>
              </w:rPr>
            </w:pPr>
            <w:r>
              <w:rPr>
                <w:rFonts w:hint="eastAsia" w:ascii="宋体" w:eastAsia="宋体" w:cs="宋体"/>
                <w:color w:val="000000"/>
                <w:szCs w:val="21"/>
                <w:lang w:bidi="ar-SA"/>
              </w:rPr>
              <w:t xml:space="preserve">GB/T 21558-2025</w:t>
            </w:r>
            <w:r>
              <w:rPr>
                <w:rFonts w:hint="eastAsia" w:ascii="宋体" w:eastAsia="宋体" w:cs="宋体"/>
                <w:color w:val="000000"/>
                <w:szCs w:val="21"/>
                <w:lang w:bidi="ar-SA"/>
              </w:rPr>
            </w:r>
            <w:r/>
          </w:p>
        </w:tc>
        <w:tc>
          <w:tcPr>
            <w:tcW w:w="3087" w:type="dxa"/>
            <w:vAlign w:val="center"/>
            <w:textDirection w:val="lrTb"/>
            <w:noWrap w:val="false"/>
          </w:tcPr>
          <w:p>
            <w:pPr>
              <w:pStyle w:val="1094"/>
              <w:jc w:val="center"/>
              <w:spacing w:line="300" w:lineRule="exact"/>
              <w:rPr>
                <w:rFonts w:hint="eastAsia" w:ascii="宋体" w:eastAsia="宋体" w:cs="宋体"/>
                <w:color w:val="000000"/>
                <w:szCs w:val="21"/>
                <w:lang w:bidi="ar-SA"/>
              </w:rPr>
            </w:pPr>
            <w:r>
              <w:rPr>
                <w:rFonts w:hint="eastAsia" w:ascii="宋体" w:eastAsia="宋体" w:cs="宋体"/>
                <w:color w:val="000000"/>
                <w:szCs w:val="21"/>
                <w:lang w:bidi="ar-SA"/>
              </w:rPr>
              <w:t xml:space="preserve">GB/T 6343-2009</w:t>
            </w:r>
            <w:r>
              <w:rPr>
                <w:rFonts w:hint="eastAsia" w:ascii="宋体" w:eastAsia="宋体" w:cs="宋体"/>
                <w:color w:val="000000"/>
                <w:szCs w:val="21"/>
                <w:lang w:bidi="ar-SA"/>
              </w:rPr>
            </w:r>
            <w:r/>
          </w:p>
        </w:tc>
      </w:tr>
      <w:tr>
        <w:trPr>
          <w:trHeight w:val="567"/>
        </w:trPr>
        <w:tc>
          <w:tcPr>
            <w:tcW w:w="872" w:type="dxa"/>
            <w:vAlign w:val="center"/>
            <w:textDirection w:val="lrTb"/>
            <w:noWrap w:val="false"/>
          </w:tcPr>
          <w:p>
            <w:pPr>
              <w:pStyle w:val="1094"/>
              <w:jc w:val="center"/>
              <w:spacing w:line="300" w:lineRule="exact"/>
              <w:rPr>
                <w:rFonts w:hint="eastAsia" w:ascii="宋体" w:eastAsia="宋体" w:cs="宋体"/>
                <w:color w:val="000000"/>
                <w:szCs w:val="21"/>
                <w:lang w:eastAsia="zh-CN" w:bidi="ar-SA"/>
              </w:rPr>
            </w:pPr>
            <w:r>
              <w:rPr>
                <w:rFonts w:hint="eastAsia" w:ascii="宋体" w:eastAsia="宋体" w:cs="宋体"/>
                <w:color w:val="000000"/>
                <w:szCs w:val="21"/>
                <w:lang w:val="en-US" w:eastAsia="zh-CN" w:bidi="ar-SA"/>
              </w:rPr>
              <w:t xml:space="preserve">6</w:t>
            </w:r>
            <w:r>
              <w:rPr>
                <w:rFonts w:hint="eastAsia" w:ascii="宋体" w:eastAsia="宋体" w:cs="宋体"/>
                <w:color w:val="000000"/>
                <w:szCs w:val="21"/>
                <w:lang w:eastAsia="zh-CN" w:bidi="ar-SA"/>
              </w:rPr>
            </w:r>
            <w:r/>
          </w:p>
        </w:tc>
        <w:tc>
          <w:tcPr>
            <w:tcW w:w="2679" w:type="dxa"/>
            <w:vAlign w:val="center"/>
            <w:textDirection w:val="lrTb"/>
            <w:noWrap w:val="false"/>
          </w:tcPr>
          <w:p>
            <w:pPr>
              <w:pStyle w:val="1094"/>
              <w:jc w:val="center"/>
              <w:spacing w:line="300" w:lineRule="exact"/>
              <w:rPr>
                <w:rFonts w:hint="eastAsia" w:ascii="宋体" w:eastAsia="宋体" w:cs="宋体"/>
                <w:color w:val="000000"/>
                <w:szCs w:val="21"/>
                <w:lang w:bidi="ar-SA"/>
              </w:rPr>
            </w:pPr>
            <w:r>
              <w:rPr>
                <w:rFonts w:hint="eastAsia" w:ascii="宋体" w:eastAsia="宋体" w:cs="宋体"/>
                <w:color w:val="000000"/>
                <w:szCs w:val="21"/>
                <w:lang w:bidi="ar-SA"/>
              </w:rPr>
              <w:t xml:space="preserve">压缩性能</w:t>
            </w:r>
            <w:r>
              <w:rPr>
                <w:rFonts w:hint="eastAsia" w:ascii="宋体" w:eastAsia="宋体" w:cs="宋体"/>
                <w:color w:val="000000"/>
                <w:szCs w:val="21"/>
                <w:lang w:bidi="ar-SA"/>
              </w:rPr>
            </w:r>
            <w:r/>
          </w:p>
        </w:tc>
        <w:tc>
          <w:tcPr>
            <w:tcW w:w="2525" w:type="dxa"/>
            <w:vAlign w:val="center"/>
            <w:textDirection w:val="lrTb"/>
            <w:noWrap w:val="false"/>
          </w:tcPr>
          <w:p>
            <w:pPr>
              <w:pStyle w:val="1094"/>
              <w:jc w:val="center"/>
              <w:spacing w:line="300" w:lineRule="exact"/>
              <w:rPr>
                <w:rFonts w:hint="eastAsia" w:ascii="宋体" w:eastAsia="宋体" w:cs="宋体"/>
                <w:color w:val="000000"/>
                <w:szCs w:val="21"/>
                <w:lang w:bidi="ar-SA"/>
              </w:rPr>
            </w:pPr>
            <w:r>
              <w:rPr>
                <w:rFonts w:hint="eastAsia" w:ascii="宋体" w:eastAsia="宋体" w:cs="宋体"/>
                <w:color w:val="000000"/>
                <w:szCs w:val="21"/>
                <w:lang w:bidi="ar-SA"/>
              </w:rPr>
              <w:t xml:space="preserve">GB/T 21558-2025</w:t>
            </w:r>
            <w:r>
              <w:rPr>
                <w:rFonts w:hint="eastAsia" w:ascii="宋体" w:eastAsia="宋体" w:cs="宋体"/>
                <w:color w:val="000000"/>
                <w:szCs w:val="21"/>
                <w:lang w:bidi="ar-SA"/>
              </w:rPr>
            </w:r>
            <w:r/>
          </w:p>
        </w:tc>
        <w:tc>
          <w:tcPr>
            <w:tcW w:w="3087" w:type="dxa"/>
            <w:vAlign w:val="center"/>
            <w:textDirection w:val="lrTb"/>
            <w:noWrap w:val="false"/>
          </w:tcPr>
          <w:p>
            <w:pPr>
              <w:pStyle w:val="1094"/>
              <w:jc w:val="center"/>
              <w:spacing w:line="300" w:lineRule="exact"/>
              <w:rPr>
                <w:rFonts w:hint="eastAsia" w:ascii="宋体" w:eastAsia="宋体" w:cs="宋体"/>
                <w:color w:val="000000"/>
                <w:szCs w:val="21"/>
                <w:lang w:bidi="ar-SA"/>
              </w:rPr>
            </w:pPr>
            <w:r>
              <w:rPr>
                <w:rFonts w:hint="eastAsia" w:ascii="宋体" w:eastAsia="宋体" w:cs="宋体"/>
                <w:color w:val="000000"/>
                <w:szCs w:val="21"/>
                <w:lang w:bidi="ar-SA"/>
              </w:rPr>
              <w:t xml:space="preserve">GB/T 8813-2020</w:t>
            </w:r>
            <w:r>
              <w:rPr>
                <w:rFonts w:hint="eastAsia" w:ascii="宋体" w:eastAsia="宋体" w:cs="宋体"/>
                <w:color w:val="000000"/>
                <w:szCs w:val="21"/>
                <w:lang w:bidi="ar-SA"/>
              </w:rPr>
            </w:r>
            <w:r/>
          </w:p>
        </w:tc>
      </w:tr>
      <w:tr>
        <w:trPr>
          <w:trHeight w:val="567"/>
        </w:trPr>
        <w:tc>
          <w:tcPr>
            <w:tcW w:w="872" w:type="dxa"/>
            <w:vAlign w:val="center"/>
            <w:textDirection w:val="lrTb"/>
            <w:noWrap w:val="false"/>
          </w:tcPr>
          <w:p>
            <w:pPr>
              <w:pStyle w:val="1094"/>
              <w:jc w:val="center"/>
              <w:spacing w:line="300" w:lineRule="exact"/>
              <w:rPr>
                <w:rFonts w:hint="eastAsia" w:ascii="宋体" w:eastAsia="宋体" w:cs="宋体"/>
                <w:color w:val="000000"/>
                <w:szCs w:val="21"/>
                <w:lang w:eastAsia="zh-CN" w:bidi="ar-SA"/>
              </w:rPr>
            </w:pPr>
            <w:r>
              <w:rPr>
                <w:rFonts w:hint="eastAsia" w:ascii="宋体" w:eastAsia="宋体" w:cs="宋体"/>
                <w:color w:val="000000"/>
                <w:szCs w:val="21"/>
                <w:lang w:val="en-US" w:eastAsia="zh-CN" w:bidi="ar-SA"/>
              </w:rPr>
              <w:t xml:space="preserve">7</w:t>
            </w:r>
            <w:r>
              <w:rPr>
                <w:rFonts w:hint="eastAsia" w:ascii="宋体" w:eastAsia="宋体" w:cs="宋体"/>
                <w:color w:val="000000"/>
                <w:szCs w:val="21"/>
                <w:lang w:eastAsia="zh-CN" w:bidi="ar-SA"/>
              </w:rPr>
            </w:r>
            <w:r/>
          </w:p>
        </w:tc>
        <w:tc>
          <w:tcPr>
            <w:tcW w:w="2679" w:type="dxa"/>
            <w:vAlign w:val="center"/>
            <w:textDirection w:val="lrTb"/>
            <w:noWrap w:val="false"/>
          </w:tcPr>
          <w:p>
            <w:pPr>
              <w:pStyle w:val="1094"/>
              <w:jc w:val="center"/>
              <w:spacing w:line="300" w:lineRule="exact"/>
              <w:rPr>
                <w:rFonts w:hint="eastAsia" w:ascii="宋体" w:eastAsia="宋体" w:cs="宋体"/>
                <w:color w:val="000000"/>
                <w:szCs w:val="21"/>
                <w:lang w:bidi="ar-SA"/>
              </w:rPr>
            </w:pPr>
            <w:r>
              <w:rPr>
                <w:rFonts w:hint="eastAsia" w:ascii="宋体" w:eastAsia="宋体" w:cs="宋体"/>
                <w:color w:val="000000"/>
                <w:szCs w:val="21"/>
                <w:lang w:bidi="ar-SA"/>
              </w:rPr>
              <w:t xml:space="preserve">初期导热系数</w:t>
            </w:r>
            <w:r>
              <w:rPr>
                <w:rFonts w:hint="eastAsia" w:ascii="宋体" w:eastAsia="宋体" w:cs="宋体"/>
                <w:color w:val="000000"/>
                <w:szCs w:val="21"/>
                <w:lang w:bidi="ar-SA"/>
              </w:rPr>
            </w:r>
            <w:r/>
          </w:p>
          <w:p>
            <w:pPr>
              <w:pStyle w:val="1094"/>
              <w:jc w:val="center"/>
              <w:spacing w:line="300" w:lineRule="exact"/>
              <w:rPr>
                <w:rFonts w:hint="eastAsia" w:ascii="宋体" w:eastAsia="宋体" w:cs="宋体"/>
                <w:color w:val="000000"/>
                <w:szCs w:val="21"/>
                <w:lang w:bidi="ar-SA"/>
              </w:rPr>
            </w:pPr>
            <w:r>
              <w:rPr>
                <w:rFonts w:hint="eastAsia" w:ascii="宋体" w:eastAsia="宋体" w:cs="宋体"/>
                <w:color w:val="000000"/>
                <w:szCs w:val="21"/>
                <w:lang w:bidi="ar-SA"/>
              </w:rPr>
              <w:t xml:space="preserve">（平均温度23℃）</w:t>
            </w:r>
            <w:r>
              <w:rPr>
                <w:rFonts w:hint="eastAsia" w:ascii="宋体" w:eastAsia="宋体" w:cs="宋体"/>
                <w:color w:val="000000"/>
                <w:szCs w:val="21"/>
                <w:lang w:bidi="ar-SA"/>
              </w:rPr>
            </w:r>
            <w:r/>
          </w:p>
        </w:tc>
        <w:tc>
          <w:tcPr>
            <w:tcW w:w="2525" w:type="dxa"/>
            <w:vAlign w:val="center"/>
            <w:textDirection w:val="lrTb"/>
            <w:noWrap w:val="false"/>
          </w:tcPr>
          <w:p>
            <w:pPr>
              <w:pStyle w:val="1094"/>
              <w:jc w:val="center"/>
              <w:spacing w:line="300" w:lineRule="exact"/>
              <w:rPr>
                <w:rFonts w:hint="eastAsia" w:ascii="宋体" w:eastAsia="宋体" w:cs="宋体"/>
                <w:color w:val="000000"/>
                <w:szCs w:val="21"/>
                <w:lang w:bidi="ar-SA"/>
              </w:rPr>
            </w:pPr>
            <w:r>
              <w:rPr>
                <w:rFonts w:hint="eastAsia" w:ascii="宋体" w:eastAsia="宋体" w:cs="宋体"/>
                <w:color w:val="000000"/>
                <w:szCs w:val="21"/>
                <w:lang w:bidi="ar-SA"/>
              </w:rPr>
              <w:t xml:space="preserve">GB/T 21558-2025</w:t>
            </w:r>
            <w:r>
              <w:rPr>
                <w:rFonts w:hint="eastAsia" w:ascii="宋体" w:eastAsia="宋体" w:cs="宋体"/>
                <w:color w:val="000000"/>
                <w:szCs w:val="21"/>
                <w:lang w:bidi="ar-SA"/>
              </w:rPr>
            </w:r>
            <w:r/>
          </w:p>
        </w:tc>
        <w:tc>
          <w:tcPr>
            <w:tcW w:w="3087" w:type="dxa"/>
            <w:vAlign w:val="center"/>
            <w:textDirection w:val="lrTb"/>
            <w:noWrap w:val="false"/>
          </w:tcPr>
          <w:p>
            <w:pPr>
              <w:pStyle w:val="1094"/>
              <w:jc w:val="center"/>
              <w:spacing w:line="300" w:lineRule="exact"/>
              <w:rPr>
                <w:rFonts w:hint="eastAsia" w:ascii="宋体" w:eastAsia="宋体" w:cs="宋体"/>
                <w:color w:val="000000"/>
                <w:szCs w:val="21"/>
                <w:lang w:bidi="ar-SA"/>
              </w:rPr>
            </w:pPr>
            <w:r>
              <w:rPr>
                <w:rFonts w:hint="eastAsia" w:ascii="宋体" w:eastAsia="宋体" w:cs="宋体"/>
                <w:color w:val="000000"/>
                <w:szCs w:val="21"/>
                <w:lang w:bidi="ar-SA"/>
              </w:rPr>
              <w:t xml:space="preserve">GB/T 10294-2008或GB/T10295-2008</w:t>
            </w:r>
            <w:r>
              <w:rPr>
                <w:rFonts w:hint="eastAsia" w:ascii="宋体" w:eastAsia="宋体" w:cs="宋体"/>
                <w:color w:val="000000"/>
                <w:szCs w:val="21"/>
                <w:lang w:bidi="ar-SA"/>
              </w:rPr>
            </w:r>
            <w:r/>
          </w:p>
        </w:tc>
      </w:tr>
      <w:tr>
        <w:trPr>
          <w:trHeight w:val="567"/>
        </w:trPr>
        <w:tc>
          <w:tcPr>
            <w:tcW w:w="872" w:type="dxa"/>
            <w:vAlign w:val="center"/>
            <w:textDirection w:val="lrTb"/>
            <w:noWrap w:val="false"/>
          </w:tcPr>
          <w:p>
            <w:pPr>
              <w:pStyle w:val="1094"/>
              <w:jc w:val="center"/>
              <w:spacing w:line="300" w:lineRule="exact"/>
              <w:rPr>
                <w:rFonts w:hint="eastAsia" w:ascii="宋体" w:eastAsia="宋体" w:cs="宋体"/>
                <w:color w:val="000000"/>
                <w:szCs w:val="21"/>
                <w:lang w:eastAsia="zh-CN" w:bidi="ar-SA"/>
              </w:rPr>
            </w:pPr>
            <w:r>
              <w:rPr>
                <w:rFonts w:hint="eastAsia" w:ascii="宋体" w:eastAsia="宋体" w:cs="宋体"/>
                <w:color w:val="000000"/>
                <w:szCs w:val="21"/>
                <w:lang w:val="en-US" w:eastAsia="zh-CN" w:bidi="ar-SA"/>
              </w:rPr>
              <w:t xml:space="preserve">8</w:t>
            </w:r>
            <w:r>
              <w:rPr>
                <w:rFonts w:hint="eastAsia" w:ascii="宋体" w:eastAsia="宋体" w:cs="宋体"/>
                <w:color w:val="000000"/>
                <w:szCs w:val="21"/>
                <w:lang w:eastAsia="zh-CN" w:bidi="ar-SA"/>
              </w:rPr>
            </w:r>
            <w:r/>
          </w:p>
        </w:tc>
        <w:tc>
          <w:tcPr>
            <w:tcW w:w="2679" w:type="dxa"/>
            <w:vAlign w:val="center"/>
            <w:textDirection w:val="lrTb"/>
            <w:noWrap w:val="false"/>
          </w:tcPr>
          <w:p>
            <w:pPr>
              <w:pStyle w:val="1094"/>
              <w:jc w:val="center"/>
              <w:spacing w:line="300" w:lineRule="exact"/>
              <w:rPr>
                <w:rFonts w:hint="eastAsia" w:ascii="宋体" w:eastAsia="宋体" w:cs="宋体"/>
                <w:color w:val="000000"/>
                <w:szCs w:val="21"/>
                <w:lang w:bidi="ar-SA"/>
              </w:rPr>
            </w:pPr>
            <w:r>
              <w:rPr>
                <w:rFonts w:hint="eastAsia" w:ascii="宋体" w:eastAsia="宋体" w:cs="宋体"/>
                <w:color w:val="000000"/>
                <w:szCs w:val="21"/>
                <w:lang w:bidi="ar-SA"/>
              </w:rPr>
              <w:t xml:space="preserve">燃烧性能</w:t>
            </w:r>
            <w:r>
              <w:rPr>
                <w:rFonts w:hint="eastAsia" w:ascii="宋体" w:eastAsia="宋体" w:cs="宋体"/>
                <w:color w:val="000000"/>
                <w:szCs w:val="21"/>
                <w:lang w:bidi="ar-SA"/>
              </w:rPr>
            </w:r>
            <w:r/>
          </w:p>
        </w:tc>
        <w:tc>
          <w:tcPr>
            <w:tcW w:w="2525" w:type="dxa"/>
            <w:vAlign w:val="center"/>
            <w:textDirection w:val="lrTb"/>
            <w:noWrap w:val="false"/>
          </w:tcPr>
          <w:p>
            <w:pPr>
              <w:pStyle w:val="1094"/>
              <w:jc w:val="center"/>
              <w:spacing w:line="300" w:lineRule="exact"/>
              <w:rPr>
                <w:rFonts w:hint="eastAsia" w:ascii="宋体" w:eastAsia="宋体" w:cs="宋体"/>
                <w:color w:val="000000"/>
                <w:szCs w:val="21"/>
                <w:lang w:bidi="ar-SA"/>
              </w:rPr>
            </w:pPr>
            <w:r>
              <w:rPr>
                <w:rFonts w:hint="eastAsia" w:ascii="宋体" w:eastAsia="宋体" w:cs="宋体"/>
                <w:color w:val="000000"/>
                <w:szCs w:val="21"/>
                <w:lang w:bidi="ar-SA"/>
              </w:rPr>
              <w:t xml:space="preserve">GB/T 21558-2025</w:t>
            </w:r>
            <w:r>
              <w:rPr>
                <w:rFonts w:hint="eastAsia" w:ascii="宋体" w:eastAsia="宋体" w:cs="宋体"/>
                <w:color w:val="000000"/>
                <w:szCs w:val="21"/>
                <w:lang w:bidi="ar-SA"/>
              </w:rPr>
            </w:r>
            <w:r/>
          </w:p>
        </w:tc>
        <w:tc>
          <w:tcPr>
            <w:tcW w:w="3087" w:type="dxa"/>
            <w:vAlign w:val="center"/>
            <w:textDirection w:val="lrTb"/>
            <w:noWrap w:val="false"/>
          </w:tcPr>
          <w:p>
            <w:pPr>
              <w:pStyle w:val="1094"/>
              <w:jc w:val="center"/>
              <w:spacing w:line="300" w:lineRule="exact"/>
              <w:rPr>
                <w:rFonts w:hint="eastAsia" w:ascii="宋体" w:eastAsia="宋体" w:cs="宋体"/>
                <w:color w:val="000000"/>
                <w:szCs w:val="21"/>
                <w:lang w:bidi="ar-SA"/>
              </w:rPr>
            </w:pPr>
            <w:r>
              <w:rPr>
                <w:rFonts w:hint="eastAsia" w:ascii="宋体" w:eastAsia="宋体" w:cs="宋体"/>
                <w:color w:val="000000"/>
                <w:szCs w:val="21"/>
                <w:lang w:bidi="ar-SA"/>
              </w:rPr>
              <w:t xml:space="preserve">GB 8624-2012或</w:t>
            </w:r>
            <w:r>
              <w:rPr>
                <w:rFonts w:hint="eastAsia" w:ascii="宋体" w:eastAsia="宋体" w:cs="宋体"/>
                <w:color w:val="000000"/>
                <w:szCs w:val="21"/>
                <w:lang w:bidi="ar-SA"/>
              </w:rPr>
            </w:r>
            <w:r/>
          </w:p>
          <w:p>
            <w:pPr>
              <w:pStyle w:val="1094"/>
              <w:jc w:val="center"/>
              <w:spacing w:line="300" w:lineRule="exact"/>
              <w:rPr>
                <w:rFonts w:hint="eastAsia" w:ascii="宋体" w:eastAsia="宋体" w:cs="宋体"/>
                <w:color w:val="000000"/>
                <w:szCs w:val="21"/>
                <w:lang w:bidi="ar-SA"/>
              </w:rPr>
            </w:pPr>
            <w:r>
              <w:rPr>
                <w:rFonts w:hint="eastAsia" w:ascii="宋体" w:eastAsia="宋体" w:cs="宋体"/>
                <w:color w:val="000000"/>
                <w:szCs w:val="21"/>
                <w:lang w:bidi="ar-SA"/>
              </w:rPr>
              <w:t xml:space="preserve">GB 8626-2007</w:t>
            </w:r>
            <w:r>
              <w:rPr>
                <w:rFonts w:hint="eastAsia" w:ascii="宋体" w:eastAsia="宋体" w:cs="宋体"/>
                <w:color w:val="000000"/>
                <w:szCs w:val="21"/>
                <w:lang w:bidi="ar-SA"/>
              </w:rPr>
            </w:r>
            <w:r/>
          </w:p>
          <w:p>
            <w:pPr>
              <w:pStyle w:val="1094"/>
              <w:jc w:val="center"/>
              <w:spacing w:line="300" w:lineRule="exact"/>
              <w:rPr>
                <w:rFonts w:hint="eastAsia" w:ascii="宋体" w:eastAsia="宋体" w:cs="宋体"/>
                <w:color w:val="000000"/>
                <w:szCs w:val="21"/>
                <w:lang w:bidi="ar-SA"/>
              </w:rPr>
            </w:pPr>
            <w:r>
              <w:rPr>
                <w:rFonts w:hint="eastAsia" w:ascii="宋体" w:eastAsia="宋体" w:cs="宋体"/>
                <w:color w:val="000000"/>
                <w:szCs w:val="21"/>
                <w:lang w:bidi="ar-SA"/>
              </w:rPr>
              <w:t xml:space="preserve">GB/T 5464-2010</w:t>
            </w:r>
            <w:r>
              <w:rPr>
                <w:rFonts w:hint="eastAsia" w:ascii="宋体" w:eastAsia="宋体" w:cs="宋体"/>
                <w:color w:val="000000"/>
                <w:szCs w:val="21"/>
                <w:lang w:bidi="ar-SA"/>
              </w:rPr>
            </w:r>
            <w:r/>
          </w:p>
          <w:p>
            <w:pPr>
              <w:pStyle w:val="1094"/>
              <w:jc w:val="center"/>
              <w:spacing w:line="300" w:lineRule="exact"/>
              <w:rPr>
                <w:rFonts w:hint="eastAsia" w:ascii="宋体" w:eastAsia="宋体" w:cs="宋体"/>
                <w:color w:val="000000"/>
                <w:szCs w:val="21"/>
                <w:lang w:bidi="ar-SA"/>
              </w:rPr>
            </w:pPr>
            <w:r>
              <w:rPr>
                <w:rFonts w:hint="eastAsia" w:ascii="宋体" w:eastAsia="宋体" w:cs="宋体"/>
                <w:color w:val="000000"/>
                <w:szCs w:val="21"/>
                <w:lang w:bidi="ar-SA"/>
              </w:rPr>
              <w:t xml:space="preserve">GB/T 14402-2007</w:t>
            </w:r>
            <w:r>
              <w:rPr>
                <w:rFonts w:hint="eastAsia" w:ascii="宋体" w:eastAsia="宋体" w:cs="宋体"/>
                <w:color w:val="000000"/>
                <w:szCs w:val="21"/>
                <w:lang w:bidi="ar-SA"/>
              </w:rPr>
            </w:r>
            <w:r/>
          </w:p>
          <w:p>
            <w:pPr>
              <w:pStyle w:val="1094"/>
              <w:jc w:val="center"/>
              <w:spacing w:line="300" w:lineRule="exact"/>
              <w:rPr>
                <w:rFonts w:hint="eastAsia" w:ascii="宋体" w:eastAsia="宋体" w:cs="宋体"/>
                <w:color w:val="000000"/>
                <w:szCs w:val="21"/>
                <w:lang w:bidi="ar-SA"/>
              </w:rPr>
            </w:pPr>
            <w:r>
              <w:rPr>
                <w:rFonts w:hint="eastAsia" w:ascii="宋体" w:eastAsia="宋体" w:cs="宋体"/>
                <w:color w:val="000000"/>
                <w:szCs w:val="21"/>
                <w:lang w:bidi="ar-SA"/>
              </w:rPr>
              <w:t xml:space="preserve">GB/T20284-2006</w:t>
            </w:r>
            <w:r>
              <w:rPr>
                <w:rFonts w:hint="eastAsia" w:ascii="宋体" w:eastAsia="宋体" w:cs="宋体"/>
                <w:color w:val="000000"/>
                <w:szCs w:val="21"/>
                <w:lang w:bidi="ar-SA"/>
              </w:rPr>
            </w:r>
            <w:r/>
          </w:p>
        </w:tc>
      </w:tr>
    </w:tbl>
    <w:p>
      <w:pPr>
        <w:pStyle w:val="1146"/>
        <w:rPr>
          <w:rFonts w:hint="eastAsia" w:ascii="宋体" w:eastAsia="宋体" w:cs="宋体"/>
          <w:b/>
          <w:bCs/>
          <w:color w:val="000000"/>
          <w:sz w:val="24"/>
          <w:lang w:bidi="ar-SA"/>
        </w:rPr>
      </w:pPr>
      <w:r>
        <w:rPr>
          <w:rFonts w:hint="eastAsia" w:ascii="宋体" w:eastAsia="宋体" w:cs="宋体"/>
          <w:b/>
          <w:bCs/>
          <w:color w:val="000000"/>
          <w:sz w:val="24"/>
          <w:lang w:bidi="ar-SA"/>
        </w:rPr>
      </w:r>
      <w:r/>
    </w:p>
    <w:p>
      <w:pPr>
        <w:pStyle w:val="1094"/>
        <w:jc w:val="center"/>
        <w:keepLines w:val="0"/>
        <w:keepNext w:val="0"/>
        <w:pageBreakBefore w:val="0"/>
        <w:spacing w:line="360" w:lineRule="auto"/>
        <w:widowControl w:val="off"/>
        <w:rPr>
          <w:rFonts w:hint="eastAsia" w:ascii="宋体" w:eastAsia="宋体" w:cs="宋体"/>
          <w:b/>
          <w:bCs/>
          <w:color w:val="000000"/>
          <w:sz w:val="24"/>
          <w:szCs w:val="24"/>
          <w:lang w:val="en-US" w:eastAsia="zh-CN" w:bidi="ar-SA"/>
        </w:rPr>
      </w:pPr>
      <w:r>
        <w:rPr>
          <w:rFonts w:hint="eastAsia" w:ascii="宋体" w:eastAsia="宋体" w:cs="宋体"/>
          <w:b/>
          <w:bCs/>
          <w:color w:val="000000"/>
          <w:sz w:val="24"/>
          <w:szCs w:val="24"/>
          <w:lang w:val="en-US" w:eastAsia="zh-CN" w:bidi="ar-SA"/>
        </w:rPr>
        <w:t xml:space="preserve">柔性泡沫橡塑</w:t>
      </w:r>
      <w:r>
        <w:rPr>
          <w:rFonts w:hint="eastAsia" w:ascii="宋体" w:eastAsia="宋体" w:cs="宋体"/>
          <w:b/>
          <w:bCs/>
          <w:color w:val="000000"/>
          <w:sz w:val="24"/>
          <w:szCs w:val="24"/>
          <w:lang w:val="en-US" w:eastAsia="zh-CN" w:bidi="ar-SA"/>
        </w:rPr>
      </w:r>
      <w:r/>
    </w:p>
    <w:tbl>
      <w:tblPr>
        <w:tblW w:w="4997"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2"/>
        <w:gridCol w:w="2679"/>
        <w:gridCol w:w="2525"/>
        <w:gridCol w:w="3087"/>
      </w:tblGrid>
      <w:tr>
        <w:trPr>
          <w:trHeight w:val="567"/>
          <w:tblHeader/>
        </w:trPr>
        <w:tc>
          <w:tcPr>
            <w:tcW w:w="872" w:type="dxa"/>
            <w:vAlign w:val="center"/>
            <w:textDirection w:val="lrTb"/>
            <w:noWrap w:val="false"/>
          </w:tcPr>
          <w:p>
            <w:pPr>
              <w:pStyle w:val="1094"/>
              <w:jc w:val="center"/>
              <w:spacing w:line="300" w:lineRule="exact"/>
              <w:rPr>
                <w:rFonts w:hint="eastAsia" w:ascii="宋体" w:eastAsia="宋体" w:cs="宋体"/>
                <w:color w:val="000000"/>
                <w:szCs w:val="21"/>
                <w:lang w:bidi="ar-SA"/>
              </w:rPr>
            </w:pPr>
            <w:r>
              <w:rPr>
                <w:rFonts w:hint="eastAsia" w:ascii="宋体" w:eastAsia="宋体" w:cs="宋体"/>
                <w:color w:val="000000"/>
                <w:szCs w:val="21"/>
                <w:lang w:bidi="ar-SA"/>
              </w:rPr>
              <w:t xml:space="preserve">序号</w:t>
            </w:r>
            <w:r>
              <w:rPr>
                <w:rFonts w:hint="eastAsia" w:ascii="宋体" w:eastAsia="宋体" w:cs="宋体"/>
                <w:color w:val="000000"/>
                <w:szCs w:val="21"/>
                <w:lang w:bidi="ar-SA"/>
              </w:rPr>
            </w:r>
            <w:r/>
          </w:p>
        </w:tc>
        <w:tc>
          <w:tcPr>
            <w:tcW w:w="2679" w:type="dxa"/>
            <w:vAlign w:val="center"/>
            <w:textDirection w:val="lrTb"/>
            <w:noWrap w:val="false"/>
          </w:tcPr>
          <w:p>
            <w:pPr>
              <w:pStyle w:val="1094"/>
              <w:jc w:val="center"/>
              <w:spacing w:line="300" w:lineRule="exact"/>
              <w:rPr>
                <w:rFonts w:hint="eastAsia" w:ascii="宋体" w:eastAsia="宋体" w:cs="宋体"/>
                <w:color w:val="000000"/>
                <w:szCs w:val="21"/>
                <w:lang w:bidi="ar-SA"/>
              </w:rPr>
            </w:pPr>
            <w:r>
              <w:rPr>
                <w:rFonts w:hint="eastAsia" w:ascii="宋体" w:eastAsia="宋体" w:cs="宋体"/>
                <w:color w:val="000000"/>
                <w:szCs w:val="21"/>
                <w:lang w:bidi="ar-SA"/>
              </w:rPr>
              <w:t xml:space="preserve">检验检测项目</w:t>
            </w:r>
            <w:r>
              <w:rPr>
                <w:rFonts w:hint="eastAsia" w:ascii="宋体" w:eastAsia="宋体" w:cs="宋体"/>
                <w:color w:val="000000"/>
                <w:szCs w:val="21"/>
                <w:lang w:bidi="ar-SA"/>
              </w:rPr>
            </w:r>
            <w:r/>
          </w:p>
        </w:tc>
        <w:tc>
          <w:tcPr>
            <w:tcW w:w="2525" w:type="dxa"/>
            <w:vAlign w:val="center"/>
            <w:textDirection w:val="lrTb"/>
            <w:noWrap w:val="false"/>
          </w:tcPr>
          <w:p>
            <w:pPr>
              <w:pStyle w:val="1094"/>
              <w:jc w:val="center"/>
              <w:spacing w:line="300" w:lineRule="exact"/>
              <w:rPr>
                <w:rFonts w:hint="eastAsia" w:ascii="宋体" w:eastAsia="宋体" w:cs="宋体"/>
                <w:color w:val="000000"/>
                <w:szCs w:val="21"/>
                <w:lang w:bidi="ar-SA"/>
              </w:rPr>
            </w:pPr>
            <w:r>
              <w:rPr>
                <w:rFonts w:hint="eastAsia" w:ascii="宋体" w:eastAsia="宋体" w:cs="宋体"/>
                <w:color w:val="000000"/>
                <w:szCs w:val="21"/>
                <w:lang w:bidi="ar-SA"/>
              </w:rPr>
              <w:t xml:space="preserve">检验检测依据</w:t>
            </w:r>
            <w:r>
              <w:rPr>
                <w:rFonts w:hint="eastAsia" w:ascii="宋体" w:eastAsia="宋体" w:cs="宋体"/>
                <w:color w:val="000000"/>
                <w:szCs w:val="21"/>
                <w:lang w:bidi="ar-SA"/>
              </w:rPr>
            </w:r>
            <w:r/>
          </w:p>
        </w:tc>
        <w:tc>
          <w:tcPr>
            <w:tcW w:w="3087" w:type="dxa"/>
            <w:vAlign w:val="center"/>
            <w:textDirection w:val="lrTb"/>
            <w:noWrap w:val="false"/>
          </w:tcPr>
          <w:p>
            <w:pPr>
              <w:pStyle w:val="1094"/>
              <w:jc w:val="center"/>
              <w:spacing w:line="300" w:lineRule="exact"/>
              <w:rPr>
                <w:rFonts w:hint="eastAsia" w:ascii="宋体" w:eastAsia="宋体" w:cs="宋体"/>
                <w:color w:val="000000"/>
                <w:szCs w:val="21"/>
                <w:lang w:bidi="ar-SA"/>
              </w:rPr>
            </w:pPr>
            <w:r>
              <w:rPr>
                <w:rFonts w:hint="eastAsia" w:ascii="宋体" w:eastAsia="宋体" w:cs="宋体"/>
                <w:color w:val="000000"/>
                <w:szCs w:val="21"/>
                <w:lang w:bidi="ar-SA"/>
              </w:rPr>
              <w:t xml:space="preserve">检验检测方法</w:t>
            </w:r>
            <w:r>
              <w:rPr>
                <w:rFonts w:hint="eastAsia" w:ascii="宋体" w:eastAsia="宋体" w:cs="宋体"/>
                <w:color w:val="000000"/>
                <w:szCs w:val="21"/>
                <w:lang w:bidi="ar-SA"/>
              </w:rPr>
            </w:r>
            <w:r/>
          </w:p>
        </w:tc>
      </w:tr>
      <w:tr>
        <w:trPr>
          <w:trHeight w:val="567"/>
        </w:trPr>
        <w:tc>
          <w:tcPr>
            <w:tcW w:w="872" w:type="dxa"/>
            <w:vAlign w:val="center"/>
            <w:textDirection w:val="lrTb"/>
            <w:noWrap w:val="false"/>
          </w:tcPr>
          <w:p>
            <w:pPr>
              <w:pStyle w:val="1094"/>
              <w:jc w:val="center"/>
              <w:spacing w:line="300" w:lineRule="exact"/>
              <w:rPr>
                <w:rFonts w:hint="eastAsia" w:ascii="宋体" w:eastAsia="宋体" w:cs="宋体"/>
                <w:color w:val="000000"/>
                <w:szCs w:val="21"/>
                <w:lang w:val="en-US" w:eastAsia="zh-CN" w:bidi="ar-SA"/>
              </w:rPr>
            </w:pPr>
            <w:r>
              <w:rPr>
                <w:rFonts w:hint="eastAsia" w:ascii="宋体" w:eastAsia="宋体" w:cs="宋体"/>
                <w:color w:val="000000"/>
                <w:szCs w:val="21"/>
                <w:lang w:val="en-US" w:eastAsia="zh-CN" w:bidi="ar-SA"/>
              </w:rPr>
              <w:t xml:space="preserve">1</w:t>
            </w:r>
            <w:r>
              <w:rPr>
                <w:rFonts w:hint="eastAsia" w:ascii="宋体" w:eastAsia="宋体" w:cs="宋体"/>
                <w:color w:val="000000"/>
                <w:szCs w:val="21"/>
                <w:lang w:val="en-US" w:eastAsia="zh-CN" w:bidi="ar-SA"/>
              </w:rPr>
            </w:r>
            <w:r/>
          </w:p>
        </w:tc>
        <w:tc>
          <w:tcPr>
            <w:tcW w:w="2679" w:type="dxa"/>
            <w:vAlign w:val="center"/>
            <w:textDirection w:val="lrTb"/>
            <w:noWrap w:val="false"/>
          </w:tcPr>
          <w:p>
            <w:pPr>
              <w:pStyle w:val="1094"/>
              <w:jc w:val="center"/>
              <w:spacing w:line="300" w:lineRule="exact"/>
              <w:rPr>
                <w:rFonts w:hint="eastAsia" w:ascii="宋体" w:eastAsia="宋体" w:cs="宋体"/>
                <w:color w:val="000000"/>
                <w:szCs w:val="21"/>
                <w:lang w:bidi="ar-SA"/>
              </w:rPr>
            </w:pPr>
            <w:r>
              <w:rPr>
                <w:rFonts w:hint="eastAsia" w:ascii="宋体" w:eastAsia="宋体" w:cs="宋体"/>
                <w:color w:val="000000"/>
                <w:szCs w:val="21"/>
                <w:lang w:bidi="ar-SA"/>
              </w:rPr>
              <w:t xml:space="preserve">导热系数</w:t>
            </w:r>
            <w:r>
              <w:rPr>
                <w:rFonts w:hint="eastAsia" w:ascii="宋体" w:eastAsia="宋体" w:cs="宋体"/>
                <w:color w:val="000000"/>
                <w:szCs w:val="21"/>
                <w:lang w:bidi="ar-SA"/>
              </w:rPr>
            </w:r>
            <w:r/>
          </w:p>
          <w:p>
            <w:pPr>
              <w:pStyle w:val="1094"/>
              <w:jc w:val="center"/>
              <w:spacing w:line="300" w:lineRule="exact"/>
              <w:rPr>
                <w:rFonts w:hint="eastAsia" w:ascii="宋体" w:eastAsia="宋体" w:cs="宋体"/>
                <w:color w:val="000000"/>
                <w:szCs w:val="21"/>
                <w:lang w:val="en-US" w:eastAsia="zh-CN" w:bidi="ar-SA"/>
              </w:rPr>
            </w:pPr>
            <w:r>
              <w:rPr>
                <w:rFonts w:hint="eastAsia" w:ascii="宋体" w:eastAsia="宋体" w:cs="宋体"/>
                <w:color w:val="000000"/>
                <w:szCs w:val="21"/>
                <w:lang w:bidi="ar-SA"/>
              </w:rPr>
              <w:t xml:space="preserve">（平均温度25℃）</w:t>
            </w:r>
            <w:r>
              <w:rPr>
                <w:rFonts w:hint="eastAsia" w:ascii="宋体" w:eastAsia="宋体" w:cs="宋体"/>
                <w:color w:val="000000"/>
                <w:szCs w:val="21"/>
                <w:lang w:val="en-US" w:eastAsia="zh-CN" w:bidi="ar-SA"/>
              </w:rPr>
            </w:r>
            <w:r/>
          </w:p>
        </w:tc>
        <w:tc>
          <w:tcPr>
            <w:tcW w:w="2525" w:type="dxa"/>
            <w:vAlign w:val="center"/>
            <w:textDirection w:val="lrTb"/>
            <w:noWrap w:val="false"/>
          </w:tcPr>
          <w:p>
            <w:pPr>
              <w:pStyle w:val="1094"/>
              <w:jc w:val="center"/>
              <w:spacing w:line="300" w:lineRule="exact"/>
              <w:rPr>
                <w:rFonts w:hint="eastAsia" w:ascii="宋体" w:eastAsia="宋体" w:cs="宋体"/>
                <w:color w:val="000000"/>
                <w:szCs w:val="21"/>
                <w:lang w:bidi="ar-SA"/>
              </w:rPr>
            </w:pPr>
            <w:r>
              <w:rPr>
                <w:rFonts w:hint="eastAsia" w:ascii="宋体" w:eastAsia="宋体" w:cs="宋体"/>
                <w:color w:val="000000"/>
                <w:szCs w:val="21"/>
                <w:lang w:bidi="ar-SA"/>
              </w:rPr>
              <w:t xml:space="preserve">GB/T 17794-2021</w:t>
            </w:r>
            <w:r>
              <w:rPr>
                <w:rFonts w:hint="eastAsia" w:ascii="宋体" w:eastAsia="宋体" w:cs="宋体"/>
                <w:color w:val="000000"/>
                <w:szCs w:val="21"/>
                <w:lang w:bidi="ar-SA"/>
              </w:rPr>
            </w:r>
            <w:r/>
          </w:p>
        </w:tc>
        <w:tc>
          <w:tcPr>
            <w:tcW w:w="3087" w:type="dxa"/>
            <w:vAlign w:val="center"/>
            <w:textDirection w:val="lrTb"/>
            <w:noWrap w:val="false"/>
          </w:tcPr>
          <w:p>
            <w:pPr>
              <w:pStyle w:val="1094"/>
              <w:jc w:val="center"/>
              <w:spacing w:line="300" w:lineRule="exact"/>
              <w:rPr>
                <w:rFonts w:hint="eastAsia" w:ascii="宋体" w:eastAsia="宋体" w:cs="宋体"/>
                <w:color w:val="000000"/>
                <w:szCs w:val="21"/>
                <w:lang w:val="en-US" w:eastAsia="zh-CN" w:bidi="ar-SA"/>
              </w:rPr>
            </w:pPr>
            <w:r>
              <w:rPr>
                <w:rFonts w:hint="eastAsia" w:ascii="宋体" w:eastAsia="宋体" w:cs="宋体"/>
                <w:color w:val="000000"/>
                <w:szCs w:val="21"/>
                <w:lang w:bidi="ar-SA"/>
              </w:rPr>
              <w:t xml:space="preserve">GB/T 10294-2008或GB/T10295-2008</w:t>
            </w:r>
            <w:r>
              <w:rPr>
                <w:rFonts w:hint="eastAsia" w:ascii="宋体" w:eastAsia="宋体" w:cs="宋体"/>
                <w:color w:val="000000"/>
                <w:szCs w:val="21"/>
                <w:lang w:val="en-US" w:eastAsia="zh-CN" w:bidi="ar-SA"/>
              </w:rPr>
            </w:r>
            <w:r/>
          </w:p>
        </w:tc>
      </w:tr>
      <w:tr>
        <w:trPr>
          <w:trHeight w:val="567"/>
        </w:trPr>
        <w:tc>
          <w:tcPr>
            <w:tcW w:w="872" w:type="dxa"/>
            <w:vAlign w:val="center"/>
            <w:textDirection w:val="lrTb"/>
            <w:noWrap w:val="false"/>
          </w:tcPr>
          <w:p>
            <w:pPr>
              <w:pStyle w:val="1094"/>
              <w:jc w:val="center"/>
              <w:spacing w:line="300" w:lineRule="exact"/>
              <w:rPr>
                <w:rFonts w:hint="eastAsia" w:ascii="宋体" w:eastAsia="宋体" w:cs="宋体"/>
                <w:color w:val="000000"/>
                <w:szCs w:val="21"/>
                <w:lang w:val="en-US" w:eastAsia="zh-CN" w:bidi="ar-SA"/>
              </w:rPr>
            </w:pPr>
            <w:r>
              <w:rPr>
                <w:rFonts w:hint="eastAsia" w:ascii="宋体" w:eastAsia="宋体" w:cs="宋体"/>
                <w:color w:val="000000"/>
                <w:szCs w:val="21"/>
                <w:lang w:val="en-US" w:eastAsia="zh-CN" w:bidi="ar-SA"/>
              </w:rPr>
              <w:t xml:space="preserve">2</w:t>
            </w:r>
            <w:r>
              <w:rPr>
                <w:rFonts w:hint="eastAsia" w:ascii="宋体" w:eastAsia="宋体" w:cs="宋体"/>
                <w:color w:val="000000"/>
                <w:szCs w:val="21"/>
                <w:lang w:val="en-US" w:eastAsia="zh-CN" w:bidi="ar-SA"/>
              </w:rPr>
            </w:r>
            <w:r/>
          </w:p>
        </w:tc>
        <w:tc>
          <w:tcPr>
            <w:tcW w:w="2679" w:type="dxa"/>
            <w:vAlign w:val="center"/>
            <w:textDirection w:val="lrTb"/>
            <w:noWrap w:val="false"/>
          </w:tcPr>
          <w:p>
            <w:pPr>
              <w:pStyle w:val="1094"/>
              <w:jc w:val="center"/>
              <w:spacing w:line="300" w:lineRule="exact"/>
              <w:rPr>
                <w:rFonts w:hint="eastAsia" w:ascii="宋体" w:eastAsia="宋体" w:cs="宋体"/>
                <w:color w:val="000000"/>
                <w:szCs w:val="21"/>
                <w:lang w:val="en-US" w:eastAsia="zh-CN" w:bidi="ar-SA"/>
              </w:rPr>
            </w:pPr>
            <w:r>
              <w:rPr>
                <w:rFonts w:hint="eastAsia" w:ascii="宋体" w:eastAsia="宋体" w:cs="宋体"/>
                <w:color w:val="000000"/>
                <w:szCs w:val="21"/>
                <w:lang w:bidi="ar-SA"/>
              </w:rPr>
              <w:t xml:space="preserve">氧指数</w:t>
            </w:r>
            <w:r>
              <w:rPr>
                <w:rFonts w:hint="eastAsia" w:ascii="宋体" w:eastAsia="宋体" w:cs="宋体"/>
                <w:color w:val="000000"/>
                <w:szCs w:val="21"/>
                <w:lang w:val="en-US" w:eastAsia="zh-CN" w:bidi="ar-SA"/>
              </w:rPr>
            </w:r>
            <w:r/>
          </w:p>
        </w:tc>
        <w:tc>
          <w:tcPr>
            <w:tcW w:w="2525" w:type="dxa"/>
            <w:vAlign w:val="center"/>
            <w:textDirection w:val="lrTb"/>
            <w:noWrap w:val="false"/>
          </w:tcPr>
          <w:p>
            <w:pPr>
              <w:pStyle w:val="1094"/>
              <w:jc w:val="center"/>
              <w:spacing w:line="300" w:lineRule="exact"/>
              <w:rPr>
                <w:rFonts w:hint="eastAsia" w:ascii="宋体" w:eastAsia="宋体" w:cs="宋体"/>
                <w:color w:val="000000"/>
                <w:szCs w:val="21"/>
                <w:lang w:bidi="ar-SA"/>
              </w:rPr>
            </w:pPr>
            <w:r>
              <w:rPr>
                <w:rFonts w:hint="eastAsia" w:ascii="宋体" w:eastAsia="宋体" w:cs="宋体"/>
                <w:color w:val="000000"/>
                <w:szCs w:val="21"/>
                <w:lang w:bidi="ar-SA"/>
              </w:rPr>
              <w:t xml:space="preserve">GB/T 17794-2021</w:t>
            </w:r>
            <w:r>
              <w:rPr>
                <w:rFonts w:hint="eastAsia" w:ascii="宋体" w:eastAsia="宋体" w:cs="宋体"/>
                <w:color w:val="000000"/>
                <w:szCs w:val="21"/>
                <w:lang w:bidi="ar-SA"/>
              </w:rPr>
            </w:r>
            <w:r/>
          </w:p>
        </w:tc>
        <w:tc>
          <w:tcPr>
            <w:tcW w:w="3087" w:type="dxa"/>
            <w:vAlign w:val="center"/>
            <w:textDirection w:val="lrTb"/>
            <w:noWrap w:val="false"/>
          </w:tcPr>
          <w:p>
            <w:pPr>
              <w:pStyle w:val="1094"/>
              <w:jc w:val="center"/>
              <w:spacing w:line="300" w:lineRule="exact"/>
              <w:rPr>
                <w:rFonts w:hint="eastAsia" w:ascii="宋体" w:eastAsia="宋体" w:cs="宋体"/>
                <w:color w:val="000000"/>
                <w:szCs w:val="21"/>
                <w:lang w:val="en-US" w:eastAsia="zh-CN" w:bidi="ar-SA"/>
              </w:rPr>
            </w:pPr>
            <w:r>
              <w:rPr>
                <w:rFonts w:hint="eastAsia" w:ascii="宋体" w:eastAsia="宋体" w:cs="宋体"/>
                <w:color w:val="000000"/>
                <w:szCs w:val="21"/>
                <w:lang w:bidi="ar-SA"/>
              </w:rPr>
              <w:t xml:space="preserve">GB/T 2406.2-2009</w:t>
            </w:r>
            <w:r>
              <w:rPr>
                <w:rFonts w:hint="eastAsia" w:ascii="宋体" w:eastAsia="宋体" w:cs="宋体"/>
                <w:color w:val="000000"/>
                <w:szCs w:val="21"/>
                <w:lang w:val="en-US" w:eastAsia="zh-CN" w:bidi="ar-SA"/>
              </w:rPr>
            </w:r>
            <w:r/>
          </w:p>
        </w:tc>
      </w:tr>
      <w:tr>
        <w:trPr>
          <w:trHeight w:val="567"/>
        </w:trPr>
        <w:tc>
          <w:tcPr>
            <w:tcW w:w="872" w:type="dxa"/>
            <w:vAlign w:val="center"/>
            <w:textDirection w:val="lrTb"/>
            <w:noWrap w:val="false"/>
          </w:tcPr>
          <w:p>
            <w:pPr>
              <w:pStyle w:val="1094"/>
              <w:jc w:val="center"/>
              <w:spacing w:line="300" w:lineRule="exact"/>
              <w:rPr>
                <w:rFonts w:hint="eastAsia" w:ascii="宋体" w:eastAsia="宋体" w:cs="宋体"/>
                <w:color w:val="000000"/>
                <w:szCs w:val="21"/>
                <w:lang w:val="en-US" w:eastAsia="zh-CN" w:bidi="ar-SA"/>
              </w:rPr>
            </w:pPr>
            <w:r>
              <w:rPr>
                <w:rFonts w:hint="eastAsia" w:ascii="宋体" w:eastAsia="宋体" w:cs="宋体"/>
                <w:color w:val="000000"/>
                <w:szCs w:val="21"/>
                <w:lang w:val="en-US" w:eastAsia="zh-CN" w:bidi="ar-SA"/>
              </w:rPr>
              <w:t xml:space="preserve">3</w:t>
            </w:r>
            <w:r>
              <w:rPr>
                <w:rFonts w:hint="eastAsia" w:ascii="宋体" w:eastAsia="宋体" w:cs="宋体"/>
                <w:color w:val="000000"/>
                <w:szCs w:val="21"/>
                <w:lang w:val="en-US" w:eastAsia="zh-CN" w:bidi="ar-SA"/>
              </w:rPr>
            </w:r>
            <w:r/>
          </w:p>
        </w:tc>
        <w:tc>
          <w:tcPr>
            <w:tcW w:w="2679" w:type="dxa"/>
            <w:vAlign w:val="center"/>
            <w:textDirection w:val="lrTb"/>
            <w:noWrap w:val="false"/>
          </w:tcPr>
          <w:p>
            <w:pPr>
              <w:pStyle w:val="1094"/>
              <w:jc w:val="center"/>
              <w:spacing w:line="300" w:lineRule="exact"/>
              <w:rPr>
                <w:rFonts w:hint="eastAsia" w:ascii="宋体" w:eastAsia="宋体" w:cs="宋体"/>
                <w:color w:val="000000"/>
                <w:szCs w:val="21"/>
                <w:lang w:val="en-US" w:eastAsia="zh-CN" w:bidi="ar-SA"/>
              </w:rPr>
            </w:pPr>
            <w:r>
              <w:rPr>
                <w:rFonts w:hint="eastAsia" w:ascii="宋体" w:eastAsia="宋体" w:cs="宋体"/>
                <w:color w:val="000000"/>
                <w:szCs w:val="21"/>
                <w:lang w:bidi="ar-SA"/>
              </w:rPr>
              <w:t xml:space="preserve">烟密度</w:t>
            </w:r>
            <w:r>
              <w:rPr>
                <w:rFonts w:hint="eastAsia" w:ascii="宋体" w:eastAsia="宋体" w:cs="宋体"/>
                <w:color w:val="000000"/>
                <w:szCs w:val="21"/>
                <w:lang w:val="en-US" w:eastAsia="zh-CN" w:bidi="ar-SA"/>
              </w:rPr>
            </w:r>
            <w:r/>
          </w:p>
        </w:tc>
        <w:tc>
          <w:tcPr>
            <w:tcW w:w="2525" w:type="dxa"/>
            <w:vAlign w:val="center"/>
            <w:textDirection w:val="lrTb"/>
            <w:noWrap w:val="false"/>
          </w:tcPr>
          <w:p>
            <w:pPr>
              <w:pStyle w:val="1094"/>
              <w:jc w:val="center"/>
              <w:spacing w:line="300" w:lineRule="exact"/>
              <w:rPr>
                <w:rFonts w:hint="eastAsia" w:ascii="宋体" w:eastAsia="宋体" w:cs="宋体"/>
                <w:color w:val="000000"/>
                <w:szCs w:val="21"/>
                <w:lang w:bidi="ar-SA"/>
              </w:rPr>
            </w:pPr>
            <w:r>
              <w:rPr>
                <w:rFonts w:hint="eastAsia" w:ascii="宋体" w:eastAsia="宋体" w:cs="宋体"/>
                <w:color w:val="000000"/>
                <w:szCs w:val="21"/>
                <w:lang w:bidi="ar-SA"/>
              </w:rPr>
              <w:t xml:space="preserve">GB/T 17794-2021</w:t>
            </w:r>
            <w:r>
              <w:rPr>
                <w:rFonts w:hint="eastAsia" w:ascii="宋体" w:eastAsia="宋体" w:cs="宋体"/>
                <w:color w:val="000000"/>
                <w:szCs w:val="21"/>
                <w:lang w:bidi="ar-SA"/>
              </w:rPr>
            </w:r>
            <w:r/>
          </w:p>
        </w:tc>
        <w:tc>
          <w:tcPr>
            <w:tcW w:w="3087" w:type="dxa"/>
            <w:vAlign w:val="center"/>
            <w:textDirection w:val="lrTb"/>
            <w:noWrap w:val="false"/>
          </w:tcPr>
          <w:p>
            <w:pPr>
              <w:pStyle w:val="1094"/>
              <w:jc w:val="center"/>
              <w:spacing w:line="300" w:lineRule="exact"/>
              <w:rPr>
                <w:rFonts w:hint="eastAsia" w:ascii="宋体" w:eastAsia="宋体" w:cs="宋体"/>
                <w:color w:val="000000"/>
                <w:szCs w:val="21"/>
                <w:lang w:val="en-US" w:eastAsia="zh-CN" w:bidi="ar-SA"/>
              </w:rPr>
            </w:pPr>
            <w:r>
              <w:rPr>
                <w:rFonts w:hint="eastAsia" w:ascii="宋体" w:eastAsia="宋体" w:cs="宋体"/>
                <w:color w:val="000000"/>
                <w:szCs w:val="21"/>
                <w:lang w:bidi="ar-SA"/>
              </w:rPr>
              <w:t xml:space="preserve">GB/T 8627-2007</w:t>
            </w:r>
            <w:r>
              <w:rPr>
                <w:rFonts w:hint="eastAsia" w:ascii="宋体" w:eastAsia="宋体" w:cs="宋体"/>
                <w:color w:val="000000"/>
                <w:szCs w:val="21"/>
                <w:lang w:val="en-US" w:eastAsia="zh-CN" w:bidi="ar-SA"/>
              </w:rPr>
            </w:r>
            <w:r/>
          </w:p>
        </w:tc>
      </w:tr>
    </w:tbl>
    <w:p>
      <w:pPr>
        <w:pStyle w:val="1146"/>
        <w:rPr>
          <w:rFonts w:hint="eastAsia" w:ascii="宋体" w:eastAsia="宋体" w:cs="宋体"/>
          <w:b/>
          <w:bCs/>
          <w:color w:val="000000"/>
          <w:sz w:val="24"/>
          <w:lang w:bidi="ar-SA"/>
        </w:rPr>
      </w:pPr>
      <w:r>
        <w:rPr>
          <w:rFonts w:hint="eastAsia" w:ascii="宋体" w:eastAsia="宋体" w:cs="宋体"/>
          <w:b/>
          <w:bCs/>
          <w:color w:val="000000"/>
          <w:sz w:val="24"/>
          <w:lang w:bidi="ar-SA"/>
        </w:rPr>
      </w:r>
      <w:r/>
    </w:p>
    <w:p>
      <w:pPr>
        <w:pStyle w:val="1094"/>
        <w:jc w:val="center"/>
        <w:keepLines w:val="0"/>
        <w:keepNext w:val="0"/>
        <w:pageBreakBefore w:val="0"/>
        <w:spacing w:line="360" w:lineRule="auto"/>
        <w:widowControl w:val="off"/>
        <w:rPr>
          <w:rFonts w:hint="eastAsia" w:ascii="宋体" w:eastAsia="宋体" w:cs="宋体"/>
          <w:b/>
          <w:bCs/>
          <w:color w:val="000000"/>
          <w:sz w:val="24"/>
          <w:szCs w:val="24"/>
          <w:lang w:val="en-US" w:eastAsia="zh-CN" w:bidi="ar-SA"/>
        </w:rPr>
      </w:pPr>
      <w:r>
        <w:rPr>
          <w:rFonts w:hint="eastAsia" w:ascii="宋体" w:eastAsia="宋体" w:cs="宋体"/>
          <w:b/>
          <w:bCs/>
          <w:color w:val="000000"/>
          <w:sz w:val="24"/>
          <w:szCs w:val="24"/>
          <w:lang w:val="en-US" w:eastAsia="zh-CN" w:bidi="ar-SA"/>
        </w:rPr>
        <w:t xml:space="preserve">绝热用玻璃棉</w:t>
      </w:r>
      <w:r>
        <w:rPr>
          <w:rFonts w:hint="eastAsia" w:ascii="宋体" w:eastAsia="宋体" w:cs="宋体"/>
          <w:b/>
          <w:bCs/>
          <w:color w:val="000000"/>
          <w:sz w:val="24"/>
          <w:szCs w:val="24"/>
          <w:lang w:val="en-US" w:eastAsia="zh-CN" w:bidi="ar-SA"/>
        </w:rPr>
      </w:r>
      <w:r/>
    </w:p>
    <w:tbl>
      <w:tblPr>
        <w:tblW w:w="4997"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2"/>
        <w:gridCol w:w="2679"/>
        <w:gridCol w:w="2580"/>
        <w:gridCol w:w="3032"/>
      </w:tblGrid>
      <w:tr>
        <w:trPr>
          <w:trHeight w:val="567"/>
          <w:tblHeader/>
        </w:trPr>
        <w:tc>
          <w:tcPr>
            <w:tcW w:w="872" w:type="dxa"/>
            <w:vAlign w:val="center"/>
            <w:textDirection w:val="lrTb"/>
            <w:noWrap w:val="false"/>
          </w:tcPr>
          <w:p>
            <w:pPr>
              <w:pStyle w:val="1094"/>
              <w:jc w:val="center"/>
              <w:spacing w:line="300" w:lineRule="exact"/>
              <w:rPr>
                <w:rFonts w:hint="eastAsia" w:ascii="宋体" w:eastAsia="宋体" w:cs="宋体"/>
                <w:color w:val="000000"/>
                <w:szCs w:val="21"/>
                <w:lang w:bidi="ar-SA"/>
              </w:rPr>
            </w:pPr>
            <w:r>
              <w:rPr>
                <w:rFonts w:hint="eastAsia" w:ascii="宋体" w:eastAsia="宋体" w:cs="宋体"/>
                <w:color w:val="000000"/>
                <w:szCs w:val="21"/>
                <w:lang w:bidi="ar-SA"/>
              </w:rPr>
              <w:t xml:space="preserve">序号</w:t>
            </w:r>
            <w:r>
              <w:rPr>
                <w:rFonts w:hint="eastAsia" w:ascii="宋体" w:eastAsia="宋体" w:cs="宋体"/>
                <w:color w:val="000000"/>
                <w:szCs w:val="21"/>
                <w:lang w:bidi="ar-SA"/>
              </w:rPr>
            </w:r>
            <w:r/>
          </w:p>
        </w:tc>
        <w:tc>
          <w:tcPr>
            <w:tcW w:w="2679" w:type="dxa"/>
            <w:vAlign w:val="center"/>
            <w:textDirection w:val="lrTb"/>
            <w:noWrap w:val="false"/>
          </w:tcPr>
          <w:p>
            <w:pPr>
              <w:pStyle w:val="1094"/>
              <w:jc w:val="center"/>
              <w:spacing w:line="300" w:lineRule="exact"/>
              <w:rPr>
                <w:rFonts w:hint="eastAsia" w:ascii="宋体" w:eastAsia="宋体" w:cs="宋体"/>
                <w:color w:val="000000"/>
                <w:szCs w:val="21"/>
                <w:lang w:bidi="ar-SA"/>
              </w:rPr>
            </w:pPr>
            <w:r>
              <w:rPr>
                <w:rFonts w:hint="eastAsia" w:ascii="宋体" w:eastAsia="宋体" w:cs="宋体"/>
                <w:color w:val="000000"/>
                <w:szCs w:val="21"/>
                <w:lang w:bidi="ar-SA"/>
              </w:rPr>
              <w:t xml:space="preserve">检验检测项目</w:t>
            </w:r>
            <w:r>
              <w:rPr>
                <w:rFonts w:hint="eastAsia" w:ascii="宋体" w:eastAsia="宋体" w:cs="宋体"/>
                <w:color w:val="000000"/>
                <w:szCs w:val="21"/>
                <w:lang w:bidi="ar-SA"/>
              </w:rPr>
            </w:r>
            <w:r/>
          </w:p>
        </w:tc>
        <w:tc>
          <w:tcPr>
            <w:tcW w:w="2580" w:type="dxa"/>
            <w:vAlign w:val="center"/>
            <w:textDirection w:val="lrTb"/>
            <w:noWrap w:val="false"/>
          </w:tcPr>
          <w:p>
            <w:pPr>
              <w:pStyle w:val="1094"/>
              <w:jc w:val="center"/>
              <w:spacing w:line="300" w:lineRule="exact"/>
              <w:rPr>
                <w:rFonts w:hint="eastAsia" w:ascii="宋体" w:eastAsia="宋体" w:cs="宋体"/>
                <w:color w:val="000000"/>
                <w:szCs w:val="21"/>
                <w:lang w:bidi="ar-SA"/>
              </w:rPr>
            </w:pPr>
            <w:r>
              <w:rPr>
                <w:rFonts w:hint="eastAsia" w:ascii="宋体" w:eastAsia="宋体" w:cs="宋体"/>
                <w:color w:val="000000"/>
                <w:szCs w:val="21"/>
                <w:lang w:bidi="ar-SA"/>
              </w:rPr>
              <w:t xml:space="preserve">检验检测依据</w:t>
            </w:r>
            <w:r>
              <w:rPr>
                <w:rFonts w:hint="eastAsia" w:ascii="宋体" w:eastAsia="宋体" w:cs="宋体"/>
                <w:color w:val="000000"/>
                <w:szCs w:val="21"/>
                <w:lang w:bidi="ar-SA"/>
              </w:rPr>
            </w:r>
            <w:r/>
          </w:p>
        </w:tc>
        <w:tc>
          <w:tcPr>
            <w:tcW w:w="3032" w:type="dxa"/>
            <w:vAlign w:val="center"/>
            <w:textDirection w:val="lrTb"/>
            <w:noWrap w:val="false"/>
          </w:tcPr>
          <w:p>
            <w:pPr>
              <w:pStyle w:val="1094"/>
              <w:jc w:val="center"/>
              <w:spacing w:line="300" w:lineRule="exact"/>
              <w:rPr>
                <w:rFonts w:hint="eastAsia" w:ascii="宋体" w:eastAsia="宋体" w:cs="宋体"/>
                <w:color w:val="000000"/>
                <w:szCs w:val="21"/>
                <w:lang w:bidi="ar-SA"/>
              </w:rPr>
            </w:pPr>
            <w:r>
              <w:rPr>
                <w:rFonts w:hint="eastAsia" w:ascii="宋体" w:eastAsia="宋体" w:cs="宋体"/>
                <w:color w:val="000000"/>
                <w:szCs w:val="21"/>
                <w:lang w:bidi="ar-SA"/>
              </w:rPr>
              <w:t xml:space="preserve">检验检测方法</w:t>
            </w:r>
            <w:r>
              <w:rPr>
                <w:rFonts w:hint="eastAsia" w:ascii="宋体" w:eastAsia="宋体" w:cs="宋体"/>
                <w:color w:val="000000"/>
                <w:szCs w:val="21"/>
                <w:lang w:bidi="ar-SA"/>
              </w:rPr>
            </w:r>
            <w:r/>
          </w:p>
        </w:tc>
      </w:tr>
      <w:tr>
        <w:trPr>
          <w:trHeight w:val="567"/>
        </w:trPr>
        <w:tc>
          <w:tcPr>
            <w:tcW w:w="872" w:type="dxa"/>
            <w:vAlign w:val="center"/>
            <w:textDirection w:val="lrTb"/>
            <w:noWrap w:val="false"/>
          </w:tcPr>
          <w:p>
            <w:pPr>
              <w:pStyle w:val="1094"/>
              <w:jc w:val="center"/>
              <w:spacing w:line="300" w:lineRule="exact"/>
              <w:rPr>
                <w:rFonts w:hint="eastAsia" w:ascii="宋体" w:eastAsia="宋体" w:cs="宋体"/>
                <w:color w:val="000000"/>
                <w:szCs w:val="21"/>
                <w:lang w:eastAsia="zh-CN" w:bidi="ar-SA"/>
              </w:rPr>
            </w:pPr>
            <w:r>
              <w:rPr>
                <w:rFonts w:hint="eastAsia" w:ascii="宋体" w:eastAsia="宋体" w:cs="宋体"/>
                <w:color w:val="000000"/>
                <w:szCs w:val="21"/>
                <w:lang w:val="en-US" w:eastAsia="zh-CN" w:bidi="ar-SA"/>
              </w:rPr>
              <w:t xml:space="preserve">1</w:t>
            </w:r>
            <w:r>
              <w:rPr>
                <w:rFonts w:hint="eastAsia" w:ascii="宋体" w:eastAsia="宋体" w:cs="宋体"/>
                <w:color w:val="000000"/>
                <w:szCs w:val="21"/>
                <w:lang w:eastAsia="zh-CN" w:bidi="ar-SA"/>
              </w:rPr>
            </w:r>
            <w:r/>
          </w:p>
        </w:tc>
        <w:tc>
          <w:tcPr>
            <w:tcW w:w="2679" w:type="dxa"/>
            <w:vAlign w:val="center"/>
            <w:textDirection w:val="lrTb"/>
            <w:noWrap w:val="false"/>
          </w:tcPr>
          <w:p>
            <w:pPr>
              <w:pStyle w:val="1094"/>
              <w:jc w:val="center"/>
              <w:spacing w:line="300" w:lineRule="exact"/>
              <w:rPr>
                <w:rFonts w:hint="eastAsia" w:ascii="宋体" w:eastAsia="宋体" w:cs="宋体"/>
                <w:color w:val="000000"/>
                <w:szCs w:val="21"/>
                <w:lang w:bidi="ar-SA"/>
              </w:rPr>
            </w:pPr>
            <w:r>
              <w:rPr>
                <w:rFonts w:hint="eastAsia" w:ascii="宋体" w:eastAsia="宋体" w:cs="宋体"/>
                <w:color w:val="000000"/>
                <w:szCs w:val="21"/>
                <w:lang w:bidi="ar-SA"/>
              </w:rPr>
              <w:t xml:space="preserve">导热系数（平均温度25℃）</w:t>
            </w:r>
            <w:r>
              <w:rPr>
                <w:rFonts w:hint="eastAsia" w:ascii="宋体" w:eastAsia="宋体" w:cs="宋体"/>
                <w:color w:val="000000"/>
                <w:szCs w:val="21"/>
                <w:lang w:bidi="ar-SA"/>
              </w:rPr>
            </w:r>
            <w:r/>
          </w:p>
        </w:tc>
        <w:tc>
          <w:tcPr>
            <w:tcW w:w="2580" w:type="dxa"/>
            <w:vAlign w:val="center"/>
            <w:textDirection w:val="lrTb"/>
            <w:noWrap w:val="false"/>
          </w:tcPr>
          <w:p>
            <w:pPr>
              <w:pStyle w:val="1094"/>
              <w:jc w:val="center"/>
              <w:spacing w:line="300" w:lineRule="exact"/>
              <w:rPr>
                <w:rFonts w:hint="eastAsia" w:ascii="宋体" w:eastAsia="宋体" w:cs="宋体"/>
                <w:color w:val="000000"/>
                <w:szCs w:val="21"/>
                <w:lang w:bidi="ar-SA"/>
              </w:rPr>
            </w:pPr>
            <w:r>
              <w:rPr>
                <w:rFonts w:hint="eastAsia" w:ascii="宋体" w:eastAsia="宋体" w:cs="宋体"/>
                <w:color w:val="000000"/>
                <w:szCs w:val="21"/>
                <w:lang w:bidi="ar-SA"/>
              </w:rPr>
              <w:t xml:space="preserve">GB/T 13350-2017</w:t>
            </w:r>
            <w:r>
              <w:rPr>
                <w:rFonts w:hint="eastAsia" w:ascii="宋体" w:eastAsia="宋体" w:cs="宋体"/>
                <w:color w:val="000000"/>
                <w:szCs w:val="21"/>
                <w:lang w:bidi="ar-SA"/>
              </w:rPr>
            </w:r>
            <w:r/>
          </w:p>
        </w:tc>
        <w:tc>
          <w:tcPr>
            <w:tcW w:w="3032" w:type="dxa"/>
            <w:vAlign w:val="center"/>
            <w:textDirection w:val="lrTb"/>
            <w:noWrap w:val="false"/>
          </w:tcPr>
          <w:p>
            <w:pPr>
              <w:pStyle w:val="1094"/>
              <w:jc w:val="center"/>
              <w:spacing w:line="300" w:lineRule="exact"/>
              <w:rPr>
                <w:rFonts w:hint="eastAsia" w:ascii="宋体" w:eastAsia="宋体" w:cs="宋体"/>
                <w:color w:val="000000"/>
                <w:szCs w:val="21"/>
                <w:lang w:bidi="ar-SA"/>
              </w:rPr>
            </w:pPr>
            <w:r>
              <w:rPr>
                <w:rFonts w:hint="eastAsia" w:ascii="宋体" w:eastAsia="宋体" w:cs="宋体"/>
                <w:color w:val="000000"/>
                <w:szCs w:val="21"/>
                <w:lang w:bidi="ar-SA"/>
              </w:rPr>
              <w:t xml:space="preserve">GB/T 10294-2008</w:t>
            </w:r>
            <w:r>
              <w:rPr>
                <w:rFonts w:hint="eastAsia" w:ascii="宋体" w:eastAsia="宋体" w:cs="宋体"/>
                <w:color w:val="000000"/>
                <w:szCs w:val="21"/>
                <w:lang w:bidi="ar-SA"/>
              </w:rPr>
            </w:r>
            <w:r/>
          </w:p>
          <w:p>
            <w:pPr>
              <w:pStyle w:val="1094"/>
              <w:jc w:val="center"/>
              <w:spacing w:line="300" w:lineRule="exact"/>
              <w:rPr>
                <w:rFonts w:hint="eastAsia" w:ascii="宋体" w:eastAsia="宋体" w:cs="宋体"/>
                <w:color w:val="000000"/>
                <w:szCs w:val="21"/>
                <w:lang w:bidi="ar-SA"/>
              </w:rPr>
            </w:pPr>
            <w:r>
              <w:rPr>
                <w:rFonts w:hint="eastAsia" w:ascii="宋体" w:eastAsia="宋体" w:cs="宋体"/>
                <w:color w:val="000000"/>
                <w:szCs w:val="21"/>
                <w:lang w:bidi="ar-SA"/>
              </w:rPr>
              <w:t xml:space="preserve">或GB/T 10295-2008</w:t>
            </w:r>
            <w:r>
              <w:rPr>
                <w:rFonts w:hint="eastAsia" w:ascii="宋体" w:eastAsia="宋体" w:cs="宋体"/>
                <w:color w:val="000000"/>
                <w:szCs w:val="21"/>
                <w:lang w:bidi="ar-SA"/>
              </w:rPr>
            </w:r>
            <w:r/>
          </w:p>
        </w:tc>
      </w:tr>
      <w:tr>
        <w:trPr>
          <w:trHeight w:val="567"/>
        </w:trPr>
        <w:tc>
          <w:tcPr>
            <w:tcW w:w="872" w:type="dxa"/>
            <w:vAlign w:val="center"/>
            <w:textDirection w:val="lrTb"/>
            <w:noWrap w:val="false"/>
          </w:tcPr>
          <w:p>
            <w:pPr>
              <w:pStyle w:val="1094"/>
              <w:jc w:val="center"/>
              <w:spacing w:line="300" w:lineRule="exact"/>
              <w:rPr>
                <w:rFonts w:hint="eastAsia" w:ascii="宋体" w:eastAsia="宋体" w:cs="宋体"/>
                <w:color w:val="000000"/>
                <w:szCs w:val="21"/>
                <w:lang w:eastAsia="zh-CN" w:bidi="ar-SA"/>
              </w:rPr>
            </w:pPr>
            <w:r>
              <w:rPr>
                <w:rFonts w:hint="eastAsia" w:ascii="宋体" w:eastAsia="宋体" w:cs="宋体"/>
                <w:color w:val="000000"/>
                <w:szCs w:val="21"/>
                <w:lang w:val="en-US" w:eastAsia="zh-CN" w:bidi="ar-SA"/>
              </w:rPr>
              <w:t xml:space="preserve">2</w:t>
            </w:r>
            <w:r>
              <w:rPr>
                <w:rFonts w:hint="eastAsia" w:ascii="宋体" w:eastAsia="宋体" w:cs="宋体"/>
                <w:color w:val="000000"/>
                <w:szCs w:val="21"/>
                <w:lang w:eastAsia="zh-CN" w:bidi="ar-SA"/>
              </w:rPr>
            </w:r>
            <w:r/>
          </w:p>
        </w:tc>
        <w:tc>
          <w:tcPr>
            <w:tcW w:w="2679" w:type="dxa"/>
            <w:vAlign w:val="center"/>
            <w:textDirection w:val="lrTb"/>
            <w:noWrap w:val="false"/>
          </w:tcPr>
          <w:p>
            <w:pPr>
              <w:pStyle w:val="1094"/>
              <w:jc w:val="center"/>
              <w:spacing w:line="300" w:lineRule="exact"/>
              <w:rPr>
                <w:rFonts w:hint="eastAsia" w:ascii="宋体" w:eastAsia="宋体" w:cs="宋体"/>
                <w:color w:val="000000"/>
                <w:szCs w:val="21"/>
                <w:lang w:bidi="ar-SA"/>
              </w:rPr>
            </w:pPr>
            <w:r>
              <w:rPr>
                <w:rFonts w:hint="eastAsia" w:ascii="宋体" w:eastAsia="宋体" w:cs="宋体"/>
                <w:color w:val="000000"/>
                <w:szCs w:val="21"/>
                <w:lang w:bidi="ar-SA"/>
              </w:rPr>
              <w:t xml:space="preserve">燃烧性能</w:t>
            </w:r>
            <w:r>
              <w:rPr>
                <w:rFonts w:hint="eastAsia" w:ascii="宋体" w:eastAsia="宋体" w:cs="宋体"/>
                <w:color w:val="000000"/>
                <w:szCs w:val="21"/>
                <w:lang w:bidi="ar-SA"/>
              </w:rPr>
            </w:r>
            <w:r/>
          </w:p>
        </w:tc>
        <w:tc>
          <w:tcPr>
            <w:tcW w:w="2580" w:type="dxa"/>
            <w:vAlign w:val="center"/>
            <w:textDirection w:val="lrTb"/>
            <w:noWrap w:val="false"/>
          </w:tcPr>
          <w:p>
            <w:pPr>
              <w:pStyle w:val="1094"/>
              <w:jc w:val="center"/>
              <w:spacing w:line="300" w:lineRule="exact"/>
              <w:rPr>
                <w:rFonts w:hint="eastAsia" w:ascii="宋体" w:eastAsia="宋体" w:cs="宋体"/>
                <w:color w:val="000000"/>
                <w:szCs w:val="21"/>
                <w:lang w:bidi="ar-SA"/>
              </w:rPr>
            </w:pPr>
            <w:r>
              <w:rPr>
                <w:rFonts w:hint="eastAsia" w:ascii="宋体" w:eastAsia="宋体" w:cs="宋体"/>
                <w:color w:val="000000"/>
                <w:szCs w:val="21"/>
                <w:lang w:bidi="ar-SA"/>
              </w:rPr>
              <w:t xml:space="preserve">GB/T 13350-2017</w:t>
            </w:r>
            <w:r>
              <w:rPr>
                <w:rFonts w:hint="eastAsia" w:ascii="宋体" w:eastAsia="宋体" w:cs="宋体"/>
                <w:color w:val="000000"/>
                <w:szCs w:val="21"/>
                <w:lang w:bidi="ar-SA"/>
              </w:rPr>
            </w:r>
            <w:r/>
          </w:p>
        </w:tc>
        <w:tc>
          <w:tcPr>
            <w:tcW w:w="3032" w:type="dxa"/>
            <w:vAlign w:val="center"/>
            <w:textDirection w:val="lrTb"/>
            <w:noWrap w:val="false"/>
          </w:tcPr>
          <w:p>
            <w:pPr>
              <w:pStyle w:val="1094"/>
              <w:jc w:val="center"/>
              <w:spacing w:line="300" w:lineRule="exact"/>
              <w:rPr>
                <w:rFonts w:hint="eastAsia" w:ascii="宋体" w:eastAsia="宋体" w:cs="宋体"/>
                <w:color w:val="000000"/>
                <w:szCs w:val="21"/>
                <w:lang w:bidi="ar-SA"/>
              </w:rPr>
            </w:pPr>
            <w:r>
              <w:rPr>
                <w:rFonts w:hint="eastAsia" w:ascii="宋体" w:eastAsia="宋体" w:cs="宋体"/>
                <w:color w:val="000000"/>
                <w:szCs w:val="21"/>
                <w:lang w:bidi="ar-SA"/>
              </w:rPr>
              <w:t xml:space="preserve">GB 8624-2012或</w:t>
            </w:r>
            <w:r>
              <w:rPr>
                <w:rFonts w:hint="eastAsia" w:ascii="宋体" w:eastAsia="宋体" w:cs="宋体"/>
                <w:color w:val="000000"/>
                <w:szCs w:val="21"/>
                <w:lang w:bidi="ar-SA"/>
              </w:rPr>
            </w:r>
            <w:r/>
          </w:p>
          <w:p>
            <w:pPr>
              <w:pStyle w:val="1094"/>
              <w:jc w:val="center"/>
              <w:spacing w:line="300" w:lineRule="exact"/>
              <w:rPr>
                <w:rFonts w:hint="eastAsia" w:ascii="宋体" w:eastAsia="宋体" w:cs="宋体"/>
                <w:color w:val="000000"/>
                <w:szCs w:val="21"/>
                <w:lang w:bidi="ar-SA"/>
              </w:rPr>
            </w:pPr>
            <w:r>
              <w:rPr>
                <w:rFonts w:hint="eastAsia" w:ascii="宋体" w:eastAsia="宋体" w:cs="宋体"/>
                <w:color w:val="000000"/>
                <w:szCs w:val="21"/>
                <w:lang w:bidi="ar-SA"/>
              </w:rPr>
              <w:t xml:space="preserve">GB 8626-2007</w:t>
            </w:r>
            <w:r>
              <w:rPr>
                <w:rFonts w:hint="eastAsia" w:ascii="宋体" w:eastAsia="宋体" w:cs="宋体"/>
                <w:color w:val="000000"/>
                <w:szCs w:val="21"/>
                <w:lang w:bidi="ar-SA"/>
              </w:rPr>
            </w:r>
            <w:r/>
          </w:p>
          <w:p>
            <w:pPr>
              <w:pStyle w:val="1094"/>
              <w:jc w:val="center"/>
              <w:spacing w:line="300" w:lineRule="exact"/>
              <w:rPr>
                <w:rFonts w:hint="eastAsia" w:ascii="宋体" w:eastAsia="宋体" w:cs="宋体"/>
                <w:color w:val="000000"/>
                <w:szCs w:val="21"/>
                <w:lang w:bidi="ar-SA"/>
              </w:rPr>
            </w:pPr>
            <w:r>
              <w:rPr>
                <w:rFonts w:hint="eastAsia" w:ascii="宋体" w:eastAsia="宋体" w:cs="宋体"/>
                <w:color w:val="000000"/>
                <w:szCs w:val="21"/>
                <w:lang w:bidi="ar-SA"/>
              </w:rPr>
              <w:t xml:space="preserve">GB/T 5464-2010</w:t>
            </w:r>
            <w:r>
              <w:rPr>
                <w:rFonts w:hint="eastAsia" w:ascii="宋体" w:eastAsia="宋体" w:cs="宋体"/>
                <w:color w:val="000000"/>
                <w:szCs w:val="21"/>
                <w:lang w:bidi="ar-SA"/>
              </w:rPr>
            </w:r>
            <w:r/>
          </w:p>
          <w:p>
            <w:pPr>
              <w:pStyle w:val="1094"/>
              <w:jc w:val="center"/>
              <w:spacing w:line="300" w:lineRule="exact"/>
              <w:rPr>
                <w:rFonts w:hint="eastAsia" w:ascii="宋体" w:eastAsia="宋体" w:cs="宋体"/>
                <w:color w:val="000000"/>
                <w:szCs w:val="21"/>
                <w:lang w:bidi="ar-SA"/>
              </w:rPr>
            </w:pPr>
            <w:r>
              <w:rPr>
                <w:rFonts w:hint="eastAsia" w:ascii="宋体" w:eastAsia="宋体" w:cs="宋体"/>
                <w:color w:val="000000"/>
                <w:szCs w:val="21"/>
                <w:lang w:bidi="ar-SA"/>
              </w:rPr>
              <w:t xml:space="preserve">GB/T 14402-2007</w:t>
            </w:r>
            <w:r>
              <w:rPr>
                <w:rFonts w:hint="eastAsia" w:ascii="宋体" w:eastAsia="宋体" w:cs="宋体"/>
                <w:color w:val="000000"/>
                <w:szCs w:val="21"/>
                <w:lang w:bidi="ar-SA"/>
              </w:rPr>
            </w:r>
            <w:r/>
          </w:p>
          <w:p>
            <w:pPr>
              <w:pStyle w:val="1094"/>
              <w:jc w:val="center"/>
              <w:spacing w:line="300" w:lineRule="exact"/>
              <w:rPr>
                <w:rFonts w:hint="eastAsia" w:ascii="宋体" w:eastAsia="宋体" w:cs="宋体"/>
                <w:color w:val="000000"/>
                <w:szCs w:val="21"/>
                <w:lang w:bidi="ar-SA"/>
              </w:rPr>
            </w:pPr>
            <w:r>
              <w:rPr>
                <w:rFonts w:hint="eastAsia" w:ascii="宋体" w:eastAsia="宋体" w:cs="宋体"/>
                <w:color w:val="000000"/>
                <w:szCs w:val="21"/>
                <w:lang w:bidi="ar-SA"/>
              </w:rPr>
              <w:t xml:space="preserve">GB/T20284-2006</w:t>
            </w:r>
            <w:r>
              <w:rPr>
                <w:rFonts w:hint="eastAsia" w:ascii="宋体" w:eastAsia="宋体" w:cs="宋体"/>
                <w:color w:val="000000"/>
                <w:szCs w:val="21"/>
                <w:lang w:bidi="ar-SA"/>
              </w:rPr>
            </w:r>
            <w:r/>
          </w:p>
        </w:tc>
      </w:tr>
    </w:tbl>
    <w:p>
      <w:pPr>
        <w:pStyle w:val="1146"/>
        <w:rPr>
          <w:rFonts w:hint="eastAsia" w:ascii="宋体" w:eastAsia="宋体" w:cs="宋体"/>
          <w:b/>
          <w:bCs/>
          <w:color w:val="000000"/>
          <w:sz w:val="24"/>
          <w:lang w:bidi="ar-SA"/>
        </w:rPr>
      </w:pPr>
      <w:r>
        <w:rPr>
          <w:rFonts w:hint="eastAsia" w:ascii="宋体" w:eastAsia="宋体" w:cs="宋体"/>
          <w:b/>
          <w:bCs/>
          <w:color w:val="000000"/>
          <w:sz w:val="24"/>
          <w:lang w:bidi="ar-SA"/>
        </w:rPr>
      </w:r>
      <w:r/>
    </w:p>
    <w:p>
      <w:pPr>
        <w:pStyle w:val="1094"/>
        <w:jc w:val="center"/>
        <w:keepLines w:val="0"/>
        <w:keepNext w:val="0"/>
        <w:pageBreakBefore w:val="0"/>
        <w:spacing w:line="360" w:lineRule="auto"/>
        <w:widowControl w:val="off"/>
        <w:rPr>
          <w:rFonts w:hint="eastAsia" w:ascii="宋体" w:eastAsia="宋体" w:cs="宋体"/>
          <w:b/>
          <w:bCs/>
          <w:color w:val="000000"/>
          <w:sz w:val="24"/>
          <w:szCs w:val="24"/>
          <w:lang w:val="en-US" w:eastAsia="zh-CN" w:bidi="ar-SA"/>
        </w:rPr>
      </w:pPr>
      <w:r>
        <w:rPr>
          <w:rFonts w:hint="eastAsia" w:ascii="宋体" w:eastAsia="宋体" w:cs="宋体"/>
          <w:b/>
          <w:bCs/>
          <w:color w:val="000000"/>
          <w:sz w:val="24"/>
          <w:szCs w:val="24"/>
          <w:lang w:val="en-US" w:eastAsia="zh-CN" w:bidi="ar-SA"/>
        </w:rPr>
        <w:t xml:space="preserve">建筑外墙外保温用岩棉板</w:t>
      </w:r>
      <w:r>
        <w:rPr>
          <w:rFonts w:hint="eastAsia" w:ascii="宋体" w:eastAsia="宋体" w:cs="宋体"/>
          <w:b/>
          <w:bCs/>
          <w:color w:val="000000"/>
          <w:sz w:val="24"/>
          <w:szCs w:val="24"/>
          <w:lang w:val="en-US" w:eastAsia="zh-CN" w:bidi="ar-SA"/>
        </w:rPr>
      </w:r>
      <w:r/>
    </w:p>
    <w:tbl>
      <w:tblPr>
        <w:tblW w:w="4997"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2"/>
        <w:gridCol w:w="2679"/>
        <w:gridCol w:w="2580"/>
        <w:gridCol w:w="3032"/>
      </w:tblGrid>
      <w:tr>
        <w:trPr>
          <w:trHeight w:val="454"/>
          <w:tblHeader/>
        </w:trPr>
        <w:tc>
          <w:tcPr>
            <w:tcW w:w="872" w:type="dxa"/>
            <w:vAlign w:val="center"/>
            <w:textDirection w:val="lrTb"/>
            <w:noWrap w:val="false"/>
          </w:tcPr>
          <w:p>
            <w:pPr>
              <w:pStyle w:val="1094"/>
              <w:jc w:val="center"/>
              <w:spacing w:line="300" w:lineRule="exact"/>
              <w:rPr>
                <w:rFonts w:hint="eastAsia" w:ascii="宋体" w:eastAsia="宋体" w:cs="宋体"/>
                <w:color w:val="000000"/>
                <w:szCs w:val="21"/>
                <w:lang w:bidi="ar-SA"/>
              </w:rPr>
            </w:pPr>
            <w:r>
              <w:rPr>
                <w:rFonts w:hint="eastAsia" w:ascii="宋体" w:eastAsia="宋体" w:cs="宋体"/>
                <w:color w:val="000000"/>
                <w:szCs w:val="21"/>
                <w:lang w:bidi="ar-SA"/>
              </w:rPr>
              <w:t xml:space="preserve">序号</w:t>
            </w:r>
            <w:r>
              <w:rPr>
                <w:rFonts w:hint="eastAsia" w:ascii="宋体" w:eastAsia="宋体" w:cs="宋体"/>
                <w:color w:val="000000"/>
                <w:szCs w:val="21"/>
                <w:lang w:bidi="ar-SA"/>
              </w:rPr>
            </w:r>
            <w:r/>
          </w:p>
        </w:tc>
        <w:tc>
          <w:tcPr>
            <w:tcW w:w="2679" w:type="dxa"/>
            <w:vAlign w:val="center"/>
            <w:textDirection w:val="lrTb"/>
            <w:noWrap w:val="false"/>
          </w:tcPr>
          <w:p>
            <w:pPr>
              <w:pStyle w:val="1094"/>
              <w:jc w:val="center"/>
              <w:spacing w:line="300" w:lineRule="exact"/>
              <w:rPr>
                <w:rFonts w:hint="eastAsia" w:ascii="宋体" w:eastAsia="宋体" w:cs="宋体"/>
                <w:color w:val="000000"/>
                <w:szCs w:val="21"/>
                <w:lang w:bidi="ar-SA"/>
              </w:rPr>
            </w:pPr>
            <w:r>
              <w:rPr>
                <w:rFonts w:hint="eastAsia" w:ascii="宋体" w:eastAsia="宋体" w:cs="宋体"/>
                <w:color w:val="000000"/>
                <w:szCs w:val="21"/>
                <w:lang w:bidi="ar-SA"/>
              </w:rPr>
              <w:t xml:space="preserve">检验检测项目</w:t>
            </w:r>
            <w:r>
              <w:rPr>
                <w:rFonts w:hint="eastAsia" w:ascii="宋体" w:eastAsia="宋体" w:cs="宋体"/>
                <w:color w:val="000000"/>
                <w:szCs w:val="21"/>
                <w:lang w:bidi="ar-SA"/>
              </w:rPr>
            </w:r>
            <w:r/>
          </w:p>
        </w:tc>
        <w:tc>
          <w:tcPr>
            <w:tcW w:w="2580" w:type="dxa"/>
            <w:vAlign w:val="center"/>
            <w:textDirection w:val="lrTb"/>
            <w:noWrap w:val="false"/>
          </w:tcPr>
          <w:p>
            <w:pPr>
              <w:pStyle w:val="1094"/>
              <w:jc w:val="center"/>
              <w:spacing w:line="300" w:lineRule="exact"/>
              <w:rPr>
                <w:rFonts w:hint="eastAsia" w:ascii="宋体" w:eastAsia="宋体" w:cs="宋体"/>
                <w:color w:val="000000"/>
                <w:szCs w:val="21"/>
                <w:lang w:bidi="ar-SA"/>
              </w:rPr>
            </w:pPr>
            <w:r>
              <w:rPr>
                <w:rFonts w:hint="eastAsia" w:ascii="宋体" w:eastAsia="宋体" w:cs="宋体"/>
                <w:color w:val="000000"/>
                <w:szCs w:val="21"/>
                <w:lang w:bidi="ar-SA"/>
              </w:rPr>
              <w:t xml:space="preserve">检验检测依据</w:t>
            </w:r>
            <w:r>
              <w:rPr>
                <w:rFonts w:hint="eastAsia" w:ascii="宋体" w:eastAsia="宋体" w:cs="宋体"/>
                <w:color w:val="000000"/>
                <w:szCs w:val="21"/>
                <w:lang w:bidi="ar-SA"/>
              </w:rPr>
            </w:r>
            <w:r/>
          </w:p>
        </w:tc>
        <w:tc>
          <w:tcPr>
            <w:tcW w:w="3032" w:type="dxa"/>
            <w:vAlign w:val="center"/>
            <w:textDirection w:val="lrTb"/>
            <w:noWrap w:val="false"/>
          </w:tcPr>
          <w:p>
            <w:pPr>
              <w:pStyle w:val="1094"/>
              <w:jc w:val="center"/>
              <w:spacing w:line="300" w:lineRule="exact"/>
              <w:rPr>
                <w:rFonts w:hint="eastAsia" w:ascii="宋体" w:eastAsia="宋体" w:cs="宋体"/>
                <w:color w:val="000000"/>
                <w:szCs w:val="21"/>
                <w:lang w:bidi="ar-SA"/>
              </w:rPr>
            </w:pPr>
            <w:r>
              <w:rPr>
                <w:rFonts w:hint="eastAsia" w:ascii="宋体" w:eastAsia="宋体" w:cs="宋体"/>
                <w:color w:val="000000"/>
                <w:szCs w:val="21"/>
                <w:lang w:bidi="ar-SA"/>
              </w:rPr>
              <w:t xml:space="preserve">检验检测方法</w:t>
            </w:r>
            <w:r>
              <w:rPr>
                <w:rFonts w:hint="eastAsia" w:ascii="宋体" w:eastAsia="宋体" w:cs="宋体"/>
                <w:color w:val="000000"/>
                <w:szCs w:val="21"/>
                <w:lang w:bidi="ar-SA"/>
              </w:rPr>
            </w:r>
            <w:r/>
          </w:p>
        </w:tc>
      </w:tr>
      <w:tr>
        <w:trPr>
          <w:trHeight w:val="454"/>
        </w:trPr>
        <w:tc>
          <w:tcPr>
            <w:tcW w:w="872" w:type="dxa"/>
            <w:vAlign w:val="center"/>
            <w:textDirection w:val="lrTb"/>
            <w:noWrap w:val="false"/>
          </w:tcPr>
          <w:p>
            <w:pPr>
              <w:pStyle w:val="1094"/>
              <w:jc w:val="center"/>
              <w:spacing w:line="300" w:lineRule="exact"/>
              <w:rPr>
                <w:rFonts w:hint="eastAsia" w:ascii="宋体" w:eastAsia="宋体" w:cs="宋体"/>
                <w:color w:val="000000"/>
                <w:szCs w:val="21"/>
                <w:lang w:eastAsia="zh-CN" w:bidi="ar-SA"/>
              </w:rPr>
            </w:pPr>
            <w:r>
              <w:rPr>
                <w:rFonts w:hint="eastAsia" w:ascii="宋体" w:eastAsia="宋体" w:cs="宋体"/>
                <w:color w:val="000000"/>
                <w:szCs w:val="21"/>
                <w:lang w:val="en-US" w:eastAsia="zh-CN" w:bidi="ar-SA"/>
              </w:rPr>
              <w:t xml:space="preserve">1</w:t>
            </w:r>
            <w:r>
              <w:rPr>
                <w:rFonts w:hint="eastAsia" w:ascii="宋体" w:eastAsia="宋体" w:cs="宋体"/>
                <w:color w:val="000000"/>
                <w:szCs w:val="21"/>
                <w:lang w:eastAsia="zh-CN" w:bidi="ar-SA"/>
              </w:rPr>
            </w:r>
            <w:r/>
          </w:p>
        </w:tc>
        <w:tc>
          <w:tcPr>
            <w:tcW w:w="2679" w:type="dxa"/>
            <w:vAlign w:val="center"/>
            <w:textDirection w:val="lrTb"/>
            <w:noWrap w:val="false"/>
          </w:tcPr>
          <w:p>
            <w:pPr>
              <w:pStyle w:val="1094"/>
              <w:jc w:val="center"/>
              <w:spacing w:line="300" w:lineRule="exact"/>
              <w:rPr>
                <w:rFonts w:hint="eastAsia" w:ascii="宋体" w:eastAsia="宋体" w:cs="宋体"/>
                <w:color w:val="000000"/>
                <w:szCs w:val="21"/>
                <w:lang w:bidi="ar-SA"/>
              </w:rPr>
            </w:pPr>
            <w:r>
              <w:rPr>
                <w:rFonts w:hint="eastAsia" w:ascii="宋体" w:eastAsia="宋体" w:cs="宋体"/>
                <w:color w:val="000000"/>
                <w:szCs w:val="21"/>
                <w:lang w:bidi="ar-SA"/>
              </w:rPr>
              <w:t xml:space="preserve">密度允许偏差</w:t>
            </w:r>
            <w:r>
              <w:rPr>
                <w:rFonts w:hint="eastAsia" w:ascii="宋体" w:eastAsia="宋体" w:cs="宋体"/>
                <w:color w:val="000000"/>
                <w:szCs w:val="21"/>
                <w:lang w:bidi="ar-SA"/>
              </w:rPr>
            </w:r>
            <w:r/>
          </w:p>
        </w:tc>
        <w:tc>
          <w:tcPr>
            <w:tcW w:w="2580" w:type="dxa"/>
            <w:vAlign w:val="center"/>
            <w:textDirection w:val="lrTb"/>
            <w:noWrap w:val="false"/>
          </w:tcPr>
          <w:p>
            <w:pPr>
              <w:pStyle w:val="1094"/>
              <w:jc w:val="center"/>
              <w:spacing w:line="300" w:lineRule="exact"/>
              <w:rPr>
                <w:rFonts w:hint="eastAsia" w:ascii="宋体" w:eastAsia="宋体" w:cs="宋体"/>
                <w:color w:val="000000"/>
                <w:szCs w:val="21"/>
                <w:lang w:bidi="ar-SA"/>
              </w:rPr>
            </w:pPr>
            <w:r>
              <w:rPr>
                <w:rFonts w:hint="eastAsia" w:ascii="宋体" w:eastAsia="宋体" w:cs="宋体"/>
                <w:color w:val="000000"/>
                <w:szCs w:val="21"/>
                <w:lang w:bidi="ar-SA"/>
              </w:rPr>
              <w:t xml:space="preserve">GB/T 25975-2018</w:t>
            </w:r>
            <w:r>
              <w:rPr>
                <w:rFonts w:hint="eastAsia" w:ascii="宋体" w:eastAsia="宋体" w:cs="宋体"/>
                <w:color w:val="000000"/>
                <w:szCs w:val="21"/>
                <w:lang w:bidi="ar-SA"/>
              </w:rPr>
            </w:r>
            <w:r/>
          </w:p>
        </w:tc>
        <w:tc>
          <w:tcPr>
            <w:tcW w:w="3032" w:type="dxa"/>
            <w:vAlign w:val="center"/>
            <w:textDirection w:val="lrTb"/>
            <w:noWrap w:val="false"/>
          </w:tcPr>
          <w:p>
            <w:pPr>
              <w:pStyle w:val="1094"/>
              <w:jc w:val="center"/>
              <w:spacing w:line="300" w:lineRule="exact"/>
              <w:rPr>
                <w:rFonts w:hint="eastAsia" w:ascii="宋体" w:eastAsia="宋体" w:cs="宋体"/>
                <w:color w:val="000000"/>
                <w:szCs w:val="21"/>
                <w:lang w:bidi="ar-SA"/>
              </w:rPr>
            </w:pPr>
            <w:r>
              <w:rPr>
                <w:rFonts w:hint="eastAsia" w:ascii="宋体" w:eastAsia="宋体" w:cs="宋体"/>
                <w:color w:val="000000"/>
                <w:szCs w:val="21"/>
                <w:lang w:bidi="ar-SA"/>
              </w:rPr>
              <w:t xml:space="preserve">GB/T 5480-2017</w:t>
            </w:r>
            <w:r>
              <w:rPr>
                <w:rFonts w:hint="eastAsia" w:ascii="宋体" w:eastAsia="宋体" w:cs="宋体"/>
                <w:color w:val="000000"/>
                <w:szCs w:val="21"/>
                <w:lang w:bidi="ar-SA"/>
              </w:rPr>
            </w:r>
            <w:r/>
          </w:p>
        </w:tc>
      </w:tr>
      <w:tr>
        <w:trPr>
          <w:trHeight w:val="454"/>
        </w:trPr>
        <w:tc>
          <w:tcPr>
            <w:tcW w:w="872" w:type="dxa"/>
            <w:vAlign w:val="center"/>
            <w:textDirection w:val="lrTb"/>
            <w:noWrap w:val="false"/>
          </w:tcPr>
          <w:p>
            <w:pPr>
              <w:pStyle w:val="1094"/>
              <w:jc w:val="center"/>
              <w:spacing w:line="300" w:lineRule="exact"/>
              <w:rPr>
                <w:rFonts w:hint="eastAsia" w:ascii="宋体" w:eastAsia="宋体" w:cs="宋体"/>
                <w:color w:val="000000"/>
                <w:szCs w:val="21"/>
                <w:lang w:eastAsia="zh-CN" w:bidi="ar-SA"/>
              </w:rPr>
            </w:pPr>
            <w:r>
              <w:rPr>
                <w:rFonts w:hint="eastAsia" w:ascii="宋体" w:eastAsia="宋体" w:cs="宋体"/>
                <w:color w:val="000000"/>
                <w:szCs w:val="21"/>
                <w:lang w:val="en-US" w:eastAsia="zh-CN" w:bidi="ar-SA"/>
              </w:rPr>
              <w:t xml:space="preserve">2</w:t>
            </w:r>
            <w:r>
              <w:rPr>
                <w:rFonts w:hint="eastAsia" w:ascii="宋体" w:eastAsia="宋体" w:cs="宋体"/>
                <w:color w:val="000000"/>
                <w:szCs w:val="21"/>
                <w:lang w:eastAsia="zh-CN" w:bidi="ar-SA"/>
              </w:rPr>
            </w:r>
            <w:r/>
          </w:p>
        </w:tc>
        <w:tc>
          <w:tcPr>
            <w:tcW w:w="2679" w:type="dxa"/>
            <w:vAlign w:val="center"/>
            <w:textDirection w:val="lrTb"/>
            <w:noWrap w:val="false"/>
          </w:tcPr>
          <w:p>
            <w:pPr>
              <w:pStyle w:val="1094"/>
              <w:jc w:val="center"/>
              <w:spacing w:line="300" w:lineRule="exact"/>
              <w:rPr>
                <w:rFonts w:hint="eastAsia" w:ascii="宋体" w:eastAsia="宋体" w:cs="宋体"/>
                <w:color w:val="000000"/>
                <w:szCs w:val="21"/>
                <w:lang w:bidi="ar-SA"/>
              </w:rPr>
            </w:pPr>
            <w:r>
              <w:rPr>
                <w:rFonts w:hint="eastAsia" w:ascii="宋体" w:eastAsia="宋体" w:cs="宋体"/>
                <w:color w:val="000000"/>
                <w:szCs w:val="21"/>
                <w:lang w:bidi="ar-SA"/>
              </w:rPr>
              <w:t xml:space="preserve">酸度系数</w:t>
            </w:r>
            <w:r>
              <w:rPr>
                <w:rFonts w:hint="eastAsia" w:ascii="宋体" w:eastAsia="宋体" w:cs="宋体"/>
                <w:color w:val="000000"/>
                <w:szCs w:val="21"/>
                <w:lang w:bidi="ar-SA"/>
              </w:rPr>
            </w:r>
            <w:r/>
          </w:p>
        </w:tc>
        <w:tc>
          <w:tcPr>
            <w:tcW w:w="2580" w:type="dxa"/>
            <w:vAlign w:val="center"/>
            <w:textDirection w:val="lrTb"/>
            <w:noWrap w:val="false"/>
          </w:tcPr>
          <w:p>
            <w:pPr>
              <w:pStyle w:val="1094"/>
              <w:jc w:val="center"/>
              <w:spacing w:line="300" w:lineRule="exact"/>
              <w:rPr>
                <w:rFonts w:hint="eastAsia" w:ascii="宋体" w:eastAsia="宋体" w:cs="宋体"/>
                <w:color w:val="000000"/>
                <w:szCs w:val="21"/>
                <w:lang w:bidi="ar-SA"/>
              </w:rPr>
            </w:pPr>
            <w:r>
              <w:rPr>
                <w:rFonts w:hint="eastAsia" w:ascii="宋体" w:eastAsia="宋体" w:cs="宋体"/>
                <w:color w:val="000000"/>
                <w:szCs w:val="21"/>
                <w:lang w:bidi="ar-SA"/>
              </w:rPr>
              <w:t xml:space="preserve">GB/T 25975-2018</w:t>
            </w:r>
            <w:r>
              <w:rPr>
                <w:rFonts w:hint="eastAsia" w:ascii="宋体" w:eastAsia="宋体" w:cs="宋体"/>
                <w:color w:val="000000"/>
                <w:szCs w:val="21"/>
                <w:lang w:bidi="ar-SA"/>
              </w:rPr>
            </w:r>
            <w:r/>
          </w:p>
        </w:tc>
        <w:tc>
          <w:tcPr>
            <w:tcW w:w="3032" w:type="dxa"/>
            <w:vAlign w:val="center"/>
            <w:textDirection w:val="lrTb"/>
            <w:noWrap w:val="false"/>
          </w:tcPr>
          <w:p>
            <w:pPr>
              <w:pStyle w:val="1094"/>
              <w:jc w:val="center"/>
              <w:spacing w:line="300" w:lineRule="exact"/>
              <w:rPr>
                <w:rFonts w:hint="eastAsia" w:ascii="宋体" w:eastAsia="宋体" w:cs="宋体"/>
                <w:color w:val="000000"/>
                <w:szCs w:val="21"/>
                <w:lang w:bidi="ar-SA"/>
              </w:rPr>
            </w:pPr>
            <w:r>
              <w:rPr>
                <w:rFonts w:hint="eastAsia" w:ascii="宋体" w:eastAsia="宋体" w:cs="宋体"/>
                <w:color w:val="000000"/>
                <w:szCs w:val="21"/>
                <w:lang w:bidi="ar-SA"/>
              </w:rPr>
              <w:t xml:space="preserve">GB/T 5480-2017</w:t>
            </w:r>
            <w:r>
              <w:rPr>
                <w:rFonts w:hint="eastAsia" w:ascii="宋体" w:eastAsia="宋体" w:cs="宋体"/>
                <w:color w:val="000000"/>
                <w:szCs w:val="21"/>
                <w:lang w:bidi="ar-SA"/>
              </w:rPr>
            </w:r>
            <w:r/>
          </w:p>
        </w:tc>
      </w:tr>
      <w:tr>
        <w:trPr>
          <w:trHeight w:val="567"/>
        </w:trPr>
        <w:tc>
          <w:tcPr>
            <w:tcW w:w="872" w:type="dxa"/>
            <w:vAlign w:val="center"/>
            <w:textDirection w:val="lrTb"/>
            <w:noWrap w:val="false"/>
          </w:tcPr>
          <w:p>
            <w:pPr>
              <w:pStyle w:val="1094"/>
              <w:jc w:val="center"/>
              <w:spacing w:line="300" w:lineRule="exact"/>
              <w:rPr>
                <w:rFonts w:hint="eastAsia" w:ascii="宋体" w:eastAsia="宋体" w:cs="宋体"/>
                <w:color w:val="000000"/>
                <w:szCs w:val="21"/>
                <w:lang w:eastAsia="zh-CN" w:bidi="ar-SA"/>
              </w:rPr>
            </w:pPr>
            <w:r>
              <w:rPr>
                <w:rFonts w:hint="eastAsia" w:ascii="宋体" w:eastAsia="宋体" w:cs="宋体"/>
                <w:color w:val="000000"/>
                <w:szCs w:val="21"/>
                <w:lang w:val="en-US" w:eastAsia="zh-CN" w:bidi="ar-SA"/>
              </w:rPr>
              <w:t xml:space="preserve">3</w:t>
            </w:r>
            <w:r>
              <w:rPr>
                <w:rFonts w:hint="eastAsia" w:ascii="宋体" w:eastAsia="宋体" w:cs="宋体"/>
                <w:color w:val="000000"/>
                <w:szCs w:val="21"/>
                <w:lang w:eastAsia="zh-CN" w:bidi="ar-SA"/>
              </w:rPr>
            </w:r>
            <w:r/>
          </w:p>
        </w:tc>
        <w:tc>
          <w:tcPr>
            <w:tcW w:w="2679" w:type="dxa"/>
            <w:vAlign w:val="center"/>
            <w:textDirection w:val="lrTb"/>
            <w:noWrap w:val="false"/>
          </w:tcPr>
          <w:p>
            <w:pPr>
              <w:pStyle w:val="1094"/>
              <w:jc w:val="center"/>
              <w:spacing w:line="300" w:lineRule="exact"/>
              <w:rPr>
                <w:rFonts w:hint="eastAsia" w:ascii="宋体" w:eastAsia="宋体" w:cs="宋体"/>
                <w:color w:val="000000"/>
                <w:szCs w:val="21"/>
                <w:lang w:bidi="ar-SA"/>
              </w:rPr>
            </w:pPr>
            <w:r>
              <w:rPr>
                <w:rFonts w:hint="eastAsia" w:ascii="宋体" w:eastAsia="宋体" w:cs="宋体"/>
                <w:color w:val="000000"/>
                <w:szCs w:val="21"/>
                <w:lang w:bidi="ar-SA"/>
              </w:rPr>
              <w:t xml:space="preserve">质量吸湿率</w:t>
            </w:r>
            <w:r>
              <w:rPr>
                <w:rFonts w:hint="eastAsia" w:ascii="宋体" w:eastAsia="宋体" w:cs="宋体"/>
                <w:color w:val="000000"/>
                <w:szCs w:val="21"/>
                <w:lang w:bidi="ar-SA"/>
              </w:rPr>
            </w:r>
            <w:r/>
          </w:p>
        </w:tc>
        <w:tc>
          <w:tcPr>
            <w:tcW w:w="2580" w:type="dxa"/>
            <w:vAlign w:val="center"/>
            <w:textDirection w:val="lrTb"/>
            <w:noWrap w:val="false"/>
          </w:tcPr>
          <w:p>
            <w:pPr>
              <w:pStyle w:val="1094"/>
              <w:jc w:val="center"/>
              <w:spacing w:line="300" w:lineRule="exact"/>
              <w:rPr>
                <w:rFonts w:hint="eastAsia" w:ascii="宋体" w:eastAsia="宋体" w:cs="宋体"/>
                <w:color w:val="000000"/>
                <w:szCs w:val="21"/>
                <w:lang w:bidi="ar-SA"/>
              </w:rPr>
            </w:pPr>
            <w:r>
              <w:rPr>
                <w:rFonts w:hint="eastAsia" w:ascii="宋体" w:eastAsia="宋体" w:cs="宋体"/>
                <w:color w:val="000000"/>
                <w:szCs w:val="21"/>
                <w:lang w:bidi="ar-SA"/>
              </w:rPr>
              <w:t xml:space="preserve">GB/T 25975-2018</w:t>
            </w:r>
            <w:r>
              <w:rPr>
                <w:rFonts w:hint="eastAsia" w:ascii="宋体" w:eastAsia="宋体" w:cs="宋体"/>
                <w:color w:val="000000"/>
                <w:szCs w:val="21"/>
                <w:lang w:bidi="ar-SA"/>
              </w:rPr>
            </w:r>
            <w:r/>
          </w:p>
        </w:tc>
        <w:tc>
          <w:tcPr>
            <w:tcW w:w="3032" w:type="dxa"/>
            <w:vAlign w:val="center"/>
            <w:textDirection w:val="lrTb"/>
            <w:noWrap w:val="false"/>
          </w:tcPr>
          <w:p>
            <w:pPr>
              <w:pStyle w:val="1094"/>
              <w:jc w:val="center"/>
              <w:spacing w:line="300" w:lineRule="exact"/>
              <w:rPr>
                <w:rFonts w:hint="eastAsia" w:ascii="宋体" w:eastAsia="宋体" w:cs="宋体"/>
                <w:color w:val="000000"/>
                <w:szCs w:val="21"/>
                <w:lang w:bidi="ar-SA"/>
              </w:rPr>
            </w:pPr>
            <w:r>
              <w:rPr>
                <w:rFonts w:hint="eastAsia" w:ascii="宋体" w:eastAsia="宋体" w:cs="宋体"/>
                <w:color w:val="000000"/>
                <w:szCs w:val="21"/>
                <w:lang w:bidi="ar-SA"/>
              </w:rPr>
              <w:t xml:space="preserve">GB/T 5480-2017</w:t>
            </w:r>
            <w:r>
              <w:rPr>
                <w:rFonts w:hint="eastAsia" w:ascii="宋体" w:eastAsia="宋体" w:cs="宋体"/>
                <w:color w:val="000000"/>
                <w:szCs w:val="21"/>
                <w:lang w:bidi="ar-SA"/>
              </w:rPr>
            </w:r>
            <w:r/>
          </w:p>
        </w:tc>
      </w:tr>
      <w:tr>
        <w:trPr>
          <w:trHeight w:val="454"/>
        </w:trPr>
        <w:tc>
          <w:tcPr>
            <w:tcW w:w="872" w:type="dxa"/>
            <w:vAlign w:val="center"/>
            <w:textDirection w:val="lrTb"/>
            <w:noWrap w:val="false"/>
          </w:tcPr>
          <w:p>
            <w:pPr>
              <w:pStyle w:val="1094"/>
              <w:jc w:val="center"/>
              <w:spacing w:line="300" w:lineRule="exact"/>
              <w:rPr>
                <w:rFonts w:hint="eastAsia" w:ascii="宋体" w:eastAsia="宋体" w:cs="宋体"/>
                <w:color w:val="000000"/>
                <w:szCs w:val="21"/>
                <w:lang w:eastAsia="zh-CN" w:bidi="ar-SA"/>
              </w:rPr>
            </w:pPr>
            <w:r>
              <w:rPr>
                <w:rFonts w:hint="eastAsia" w:ascii="宋体" w:eastAsia="宋体" w:cs="宋体"/>
                <w:color w:val="000000"/>
                <w:szCs w:val="21"/>
                <w:lang w:val="en-US" w:eastAsia="zh-CN" w:bidi="ar-SA"/>
              </w:rPr>
              <w:t xml:space="preserve">4</w:t>
            </w:r>
            <w:r>
              <w:rPr>
                <w:rFonts w:hint="eastAsia" w:ascii="宋体" w:eastAsia="宋体" w:cs="宋体"/>
                <w:color w:val="000000"/>
                <w:szCs w:val="21"/>
                <w:lang w:eastAsia="zh-CN" w:bidi="ar-SA"/>
              </w:rPr>
            </w:r>
            <w:r/>
          </w:p>
        </w:tc>
        <w:tc>
          <w:tcPr>
            <w:tcW w:w="2679" w:type="dxa"/>
            <w:vAlign w:val="center"/>
            <w:textDirection w:val="lrTb"/>
            <w:noWrap w:val="false"/>
          </w:tcPr>
          <w:p>
            <w:pPr>
              <w:pStyle w:val="1094"/>
              <w:jc w:val="center"/>
              <w:spacing w:line="300" w:lineRule="exact"/>
              <w:rPr>
                <w:rFonts w:hint="eastAsia" w:ascii="宋体" w:eastAsia="宋体" w:cs="宋体"/>
                <w:color w:val="000000"/>
                <w:szCs w:val="21"/>
                <w:lang w:bidi="ar-SA"/>
              </w:rPr>
            </w:pPr>
            <w:r>
              <w:rPr>
                <w:rFonts w:hint="eastAsia" w:ascii="宋体" w:eastAsia="宋体" w:cs="宋体"/>
                <w:color w:val="000000"/>
                <w:szCs w:val="21"/>
                <w:lang w:bidi="ar-SA"/>
              </w:rPr>
              <w:t xml:space="preserve">憎水率</w:t>
            </w:r>
            <w:r>
              <w:rPr>
                <w:rFonts w:hint="eastAsia" w:ascii="宋体" w:eastAsia="宋体" w:cs="宋体"/>
                <w:color w:val="000000"/>
                <w:szCs w:val="21"/>
                <w:lang w:bidi="ar-SA"/>
              </w:rPr>
            </w:r>
            <w:r/>
          </w:p>
        </w:tc>
        <w:tc>
          <w:tcPr>
            <w:tcW w:w="2580" w:type="dxa"/>
            <w:vAlign w:val="center"/>
            <w:textDirection w:val="lrTb"/>
            <w:noWrap w:val="false"/>
          </w:tcPr>
          <w:p>
            <w:pPr>
              <w:pStyle w:val="1094"/>
              <w:jc w:val="center"/>
              <w:spacing w:line="300" w:lineRule="exact"/>
              <w:rPr>
                <w:rFonts w:hint="eastAsia" w:ascii="宋体" w:eastAsia="宋体" w:cs="宋体"/>
                <w:color w:val="000000"/>
                <w:szCs w:val="21"/>
                <w:lang w:bidi="ar-SA"/>
              </w:rPr>
            </w:pPr>
            <w:r>
              <w:rPr>
                <w:rFonts w:hint="eastAsia" w:ascii="宋体" w:eastAsia="宋体" w:cs="宋体"/>
                <w:color w:val="000000"/>
                <w:szCs w:val="21"/>
                <w:lang w:bidi="ar-SA"/>
              </w:rPr>
              <w:t xml:space="preserve">GB/T 25975-2018</w:t>
            </w:r>
            <w:r>
              <w:rPr>
                <w:rFonts w:hint="eastAsia" w:ascii="宋体" w:eastAsia="宋体" w:cs="宋体"/>
                <w:color w:val="000000"/>
                <w:szCs w:val="21"/>
                <w:lang w:bidi="ar-SA"/>
              </w:rPr>
            </w:r>
            <w:r/>
          </w:p>
        </w:tc>
        <w:tc>
          <w:tcPr>
            <w:tcW w:w="3032" w:type="dxa"/>
            <w:vAlign w:val="center"/>
            <w:textDirection w:val="lrTb"/>
            <w:noWrap w:val="false"/>
          </w:tcPr>
          <w:p>
            <w:pPr>
              <w:pStyle w:val="1094"/>
              <w:jc w:val="center"/>
              <w:spacing w:line="300" w:lineRule="exact"/>
              <w:rPr>
                <w:rFonts w:hint="eastAsia" w:ascii="宋体" w:eastAsia="宋体" w:cs="宋体"/>
                <w:color w:val="000000"/>
                <w:szCs w:val="21"/>
                <w:lang w:bidi="ar-SA"/>
              </w:rPr>
            </w:pPr>
            <w:r>
              <w:rPr>
                <w:rFonts w:hint="eastAsia" w:ascii="宋体" w:eastAsia="宋体" w:cs="宋体"/>
                <w:color w:val="000000"/>
                <w:szCs w:val="21"/>
                <w:lang w:bidi="ar-SA"/>
              </w:rPr>
              <w:t xml:space="preserve">GB/T 10299-2011</w:t>
            </w:r>
            <w:r>
              <w:rPr>
                <w:rFonts w:hint="eastAsia" w:ascii="宋体" w:eastAsia="宋体" w:cs="宋体"/>
                <w:color w:val="000000"/>
                <w:szCs w:val="21"/>
                <w:lang w:bidi="ar-SA"/>
              </w:rPr>
            </w:r>
            <w:r/>
          </w:p>
        </w:tc>
      </w:tr>
      <w:tr>
        <w:trPr>
          <w:trHeight w:val="454"/>
        </w:trPr>
        <w:tc>
          <w:tcPr>
            <w:tcW w:w="872" w:type="dxa"/>
            <w:vAlign w:val="center"/>
            <w:textDirection w:val="lrTb"/>
            <w:noWrap w:val="false"/>
          </w:tcPr>
          <w:p>
            <w:pPr>
              <w:pStyle w:val="1094"/>
              <w:jc w:val="center"/>
              <w:spacing w:line="300" w:lineRule="exact"/>
              <w:rPr>
                <w:rFonts w:hint="eastAsia" w:ascii="宋体" w:eastAsia="宋体" w:cs="宋体"/>
                <w:color w:val="000000"/>
                <w:szCs w:val="21"/>
                <w:lang w:eastAsia="zh-CN" w:bidi="ar-SA"/>
              </w:rPr>
            </w:pPr>
            <w:r>
              <w:rPr>
                <w:rFonts w:hint="eastAsia" w:ascii="宋体" w:eastAsia="宋体" w:cs="宋体"/>
                <w:color w:val="000000"/>
                <w:szCs w:val="21"/>
                <w:lang w:val="en-US" w:eastAsia="zh-CN" w:bidi="ar-SA"/>
              </w:rPr>
              <w:t xml:space="preserve">5</w:t>
            </w:r>
            <w:r>
              <w:rPr>
                <w:rFonts w:hint="eastAsia" w:ascii="宋体" w:eastAsia="宋体" w:cs="宋体"/>
                <w:color w:val="000000"/>
                <w:szCs w:val="21"/>
                <w:lang w:eastAsia="zh-CN" w:bidi="ar-SA"/>
              </w:rPr>
            </w:r>
            <w:r/>
          </w:p>
        </w:tc>
        <w:tc>
          <w:tcPr>
            <w:tcW w:w="2679" w:type="dxa"/>
            <w:vAlign w:val="center"/>
            <w:textDirection w:val="lrTb"/>
            <w:noWrap w:val="false"/>
          </w:tcPr>
          <w:p>
            <w:pPr>
              <w:pStyle w:val="1094"/>
              <w:jc w:val="center"/>
              <w:spacing w:line="300" w:lineRule="exact"/>
              <w:rPr>
                <w:rFonts w:hint="eastAsia" w:ascii="宋体" w:eastAsia="宋体" w:cs="宋体"/>
                <w:color w:val="000000"/>
                <w:szCs w:val="21"/>
                <w:lang w:bidi="ar-SA"/>
              </w:rPr>
            </w:pPr>
            <w:r>
              <w:rPr>
                <w:rFonts w:hint="eastAsia" w:ascii="宋体" w:eastAsia="宋体" w:cs="宋体"/>
                <w:color w:val="000000"/>
                <w:szCs w:val="21"/>
                <w:lang w:bidi="ar-SA"/>
              </w:rPr>
              <w:t xml:space="preserve">导热系数</w:t>
            </w:r>
            <w:r>
              <w:rPr>
                <w:rFonts w:hint="eastAsia" w:ascii="宋体" w:eastAsia="宋体" w:cs="宋体"/>
                <w:color w:val="000000"/>
                <w:szCs w:val="21"/>
                <w:lang w:bidi="ar-SA"/>
              </w:rPr>
            </w:r>
            <w:r/>
          </w:p>
        </w:tc>
        <w:tc>
          <w:tcPr>
            <w:tcW w:w="2580" w:type="dxa"/>
            <w:vAlign w:val="center"/>
            <w:textDirection w:val="lrTb"/>
            <w:noWrap w:val="false"/>
          </w:tcPr>
          <w:p>
            <w:pPr>
              <w:pStyle w:val="1094"/>
              <w:jc w:val="center"/>
              <w:spacing w:line="300" w:lineRule="exact"/>
              <w:rPr>
                <w:rFonts w:hint="eastAsia" w:ascii="宋体" w:eastAsia="宋体" w:cs="宋体"/>
                <w:color w:val="000000"/>
                <w:szCs w:val="21"/>
                <w:lang w:bidi="ar-SA"/>
              </w:rPr>
            </w:pPr>
            <w:r>
              <w:rPr>
                <w:rFonts w:hint="eastAsia" w:ascii="宋体" w:eastAsia="宋体" w:cs="宋体"/>
                <w:color w:val="000000"/>
                <w:szCs w:val="21"/>
                <w:lang w:bidi="ar-SA"/>
              </w:rPr>
              <w:t xml:space="preserve">GB/T 25975-2018</w:t>
            </w:r>
            <w:r>
              <w:rPr>
                <w:rFonts w:hint="eastAsia" w:ascii="宋体" w:eastAsia="宋体" w:cs="宋体"/>
                <w:color w:val="000000"/>
                <w:szCs w:val="21"/>
                <w:lang w:bidi="ar-SA"/>
              </w:rPr>
            </w:r>
            <w:r/>
          </w:p>
        </w:tc>
        <w:tc>
          <w:tcPr>
            <w:tcW w:w="3032" w:type="dxa"/>
            <w:vAlign w:val="center"/>
            <w:textDirection w:val="lrTb"/>
            <w:noWrap w:val="false"/>
          </w:tcPr>
          <w:p>
            <w:pPr>
              <w:pStyle w:val="1094"/>
              <w:jc w:val="center"/>
              <w:spacing w:line="300" w:lineRule="exact"/>
              <w:rPr>
                <w:rFonts w:hint="eastAsia" w:ascii="宋体" w:eastAsia="宋体" w:cs="宋体"/>
                <w:color w:val="000000"/>
                <w:szCs w:val="21"/>
                <w:lang w:bidi="ar-SA"/>
              </w:rPr>
            </w:pPr>
            <w:r>
              <w:rPr>
                <w:rFonts w:hint="eastAsia" w:ascii="宋体" w:eastAsia="宋体" w:cs="宋体"/>
                <w:color w:val="000000"/>
                <w:szCs w:val="21"/>
                <w:lang w:bidi="ar-SA"/>
              </w:rPr>
              <w:t xml:space="preserve">GB/T 10294-2008或</w:t>
            </w:r>
            <w:r>
              <w:rPr>
                <w:rFonts w:hint="eastAsia" w:ascii="宋体" w:eastAsia="宋体" w:cs="宋体"/>
                <w:color w:val="000000"/>
                <w:szCs w:val="21"/>
                <w:lang w:bidi="ar-SA"/>
              </w:rPr>
            </w:r>
            <w:r/>
          </w:p>
          <w:p>
            <w:pPr>
              <w:pStyle w:val="1094"/>
              <w:jc w:val="center"/>
              <w:spacing w:line="300" w:lineRule="exact"/>
              <w:rPr>
                <w:rFonts w:hint="eastAsia" w:ascii="宋体" w:eastAsia="宋体" w:cs="宋体"/>
                <w:color w:val="000000"/>
                <w:szCs w:val="21"/>
                <w:lang w:bidi="ar-SA"/>
              </w:rPr>
            </w:pPr>
            <w:r>
              <w:rPr>
                <w:rFonts w:hint="eastAsia" w:ascii="宋体" w:eastAsia="宋体" w:cs="宋体"/>
                <w:color w:val="000000"/>
                <w:szCs w:val="21"/>
                <w:lang w:bidi="ar-SA"/>
              </w:rPr>
              <w:t xml:space="preserve">GB/T 10295-2008</w:t>
            </w:r>
            <w:r>
              <w:rPr>
                <w:rFonts w:hint="eastAsia" w:ascii="宋体" w:eastAsia="宋体" w:cs="宋体"/>
                <w:color w:val="000000"/>
                <w:szCs w:val="21"/>
                <w:lang w:bidi="ar-SA"/>
              </w:rPr>
            </w:r>
            <w:r/>
          </w:p>
        </w:tc>
      </w:tr>
      <w:tr>
        <w:trPr>
          <w:trHeight w:val="454"/>
        </w:trPr>
        <w:tc>
          <w:tcPr>
            <w:tcW w:w="872" w:type="dxa"/>
            <w:vAlign w:val="center"/>
            <w:textDirection w:val="lrTb"/>
            <w:noWrap w:val="false"/>
          </w:tcPr>
          <w:p>
            <w:pPr>
              <w:pStyle w:val="1094"/>
              <w:jc w:val="center"/>
              <w:spacing w:line="300" w:lineRule="exact"/>
              <w:rPr>
                <w:rFonts w:hint="eastAsia" w:ascii="宋体" w:eastAsia="宋体" w:cs="宋体"/>
                <w:color w:val="000000"/>
                <w:szCs w:val="21"/>
                <w:lang w:eastAsia="zh-CN" w:bidi="ar-SA"/>
              </w:rPr>
            </w:pPr>
            <w:r>
              <w:rPr>
                <w:rFonts w:hint="eastAsia" w:ascii="宋体" w:eastAsia="宋体" w:cs="宋体"/>
                <w:color w:val="000000"/>
                <w:szCs w:val="21"/>
                <w:lang w:val="en-US" w:eastAsia="zh-CN" w:bidi="ar-SA"/>
              </w:rPr>
              <w:t xml:space="preserve">6</w:t>
            </w:r>
            <w:r>
              <w:rPr>
                <w:rFonts w:hint="eastAsia" w:ascii="宋体" w:eastAsia="宋体" w:cs="宋体"/>
                <w:color w:val="000000"/>
                <w:szCs w:val="21"/>
                <w:lang w:eastAsia="zh-CN" w:bidi="ar-SA"/>
              </w:rPr>
            </w:r>
            <w:r/>
          </w:p>
        </w:tc>
        <w:tc>
          <w:tcPr>
            <w:tcW w:w="2679" w:type="dxa"/>
            <w:vAlign w:val="center"/>
            <w:textDirection w:val="lrTb"/>
            <w:noWrap w:val="false"/>
          </w:tcPr>
          <w:p>
            <w:pPr>
              <w:pStyle w:val="1094"/>
              <w:jc w:val="center"/>
              <w:spacing w:line="300" w:lineRule="exact"/>
              <w:rPr>
                <w:rFonts w:hint="eastAsia" w:ascii="宋体" w:eastAsia="宋体" w:cs="宋体"/>
                <w:color w:val="000000"/>
                <w:szCs w:val="21"/>
                <w:lang w:bidi="ar-SA"/>
              </w:rPr>
            </w:pPr>
            <w:r>
              <w:rPr>
                <w:rFonts w:hint="eastAsia" w:ascii="宋体" w:eastAsia="宋体" w:cs="宋体"/>
                <w:color w:val="000000"/>
                <w:szCs w:val="21"/>
                <w:lang w:bidi="ar-SA"/>
              </w:rPr>
              <w:t xml:space="preserve">压缩强度</w:t>
            </w:r>
            <w:r>
              <w:rPr>
                <w:rFonts w:hint="eastAsia" w:ascii="宋体" w:eastAsia="宋体" w:cs="宋体"/>
                <w:color w:val="000000"/>
                <w:szCs w:val="21"/>
                <w:lang w:bidi="ar-SA"/>
              </w:rPr>
            </w:r>
            <w:r/>
          </w:p>
        </w:tc>
        <w:tc>
          <w:tcPr>
            <w:tcW w:w="2580" w:type="dxa"/>
            <w:vAlign w:val="center"/>
            <w:textDirection w:val="lrTb"/>
            <w:noWrap w:val="false"/>
          </w:tcPr>
          <w:p>
            <w:pPr>
              <w:pStyle w:val="1094"/>
              <w:jc w:val="center"/>
              <w:spacing w:line="300" w:lineRule="exact"/>
              <w:rPr>
                <w:rFonts w:hint="eastAsia" w:ascii="宋体" w:eastAsia="宋体" w:cs="宋体"/>
                <w:color w:val="000000"/>
                <w:szCs w:val="21"/>
                <w:lang w:bidi="ar-SA"/>
              </w:rPr>
            </w:pPr>
            <w:r>
              <w:rPr>
                <w:rFonts w:hint="eastAsia" w:ascii="宋体" w:eastAsia="宋体" w:cs="宋体"/>
                <w:color w:val="000000"/>
                <w:szCs w:val="21"/>
                <w:lang w:bidi="ar-SA"/>
              </w:rPr>
              <w:t xml:space="preserve">GB/T 25975-2018</w:t>
            </w:r>
            <w:r>
              <w:rPr>
                <w:rFonts w:hint="eastAsia" w:ascii="宋体" w:eastAsia="宋体" w:cs="宋体"/>
                <w:color w:val="000000"/>
                <w:szCs w:val="21"/>
                <w:lang w:bidi="ar-SA"/>
              </w:rPr>
            </w:r>
            <w:r/>
          </w:p>
        </w:tc>
        <w:tc>
          <w:tcPr>
            <w:tcW w:w="3032" w:type="dxa"/>
            <w:vAlign w:val="center"/>
            <w:textDirection w:val="lrTb"/>
            <w:noWrap w:val="false"/>
          </w:tcPr>
          <w:p>
            <w:pPr>
              <w:pStyle w:val="1094"/>
              <w:jc w:val="center"/>
              <w:spacing w:line="300" w:lineRule="exact"/>
              <w:rPr>
                <w:rFonts w:hint="eastAsia" w:ascii="宋体" w:eastAsia="宋体" w:cs="宋体"/>
                <w:color w:val="000000"/>
                <w:szCs w:val="21"/>
                <w:lang w:bidi="ar-SA"/>
              </w:rPr>
            </w:pPr>
            <w:r>
              <w:rPr>
                <w:rFonts w:hint="eastAsia" w:ascii="宋体" w:eastAsia="宋体" w:cs="宋体"/>
                <w:color w:val="000000"/>
                <w:szCs w:val="21"/>
                <w:lang w:bidi="ar-SA"/>
              </w:rPr>
              <w:t xml:space="preserve">GB/T 13480-2014</w:t>
            </w:r>
            <w:r>
              <w:rPr>
                <w:rFonts w:hint="eastAsia" w:ascii="宋体" w:eastAsia="宋体" w:cs="宋体"/>
                <w:color w:val="000000"/>
                <w:szCs w:val="21"/>
                <w:lang w:bidi="ar-SA"/>
              </w:rPr>
            </w:r>
            <w:r/>
          </w:p>
        </w:tc>
      </w:tr>
      <w:tr>
        <w:trPr>
          <w:trHeight w:val="454"/>
        </w:trPr>
        <w:tc>
          <w:tcPr>
            <w:tcW w:w="872" w:type="dxa"/>
            <w:vAlign w:val="center"/>
            <w:textDirection w:val="lrTb"/>
            <w:noWrap w:val="false"/>
          </w:tcPr>
          <w:p>
            <w:pPr>
              <w:pStyle w:val="1094"/>
              <w:jc w:val="center"/>
              <w:spacing w:line="300" w:lineRule="exact"/>
              <w:rPr>
                <w:rFonts w:hint="eastAsia" w:ascii="宋体" w:eastAsia="宋体" w:cs="宋体"/>
                <w:color w:val="000000"/>
                <w:szCs w:val="21"/>
                <w:lang w:eastAsia="zh-CN" w:bidi="ar-SA"/>
              </w:rPr>
            </w:pPr>
            <w:r>
              <w:rPr>
                <w:rFonts w:hint="eastAsia" w:ascii="宋体" w:eastAsia="宋体" w:cs="宋体"/>
                <w:color w:val="000000"/>
                <w:szCs w:val="21"/>
                <w:lang w:val="en-US" w:eastAsia="zh-CN" w:bidi="ar-SA"/>
              </w:rPr>
              <w:t xml:space="preserve">7</w:t>
            </w:r>
            <w:r>
              <w:rPr>
                <w:rFonts w:hint="eastAsia" w:ascii="宋体" w:eastAsia="宋体" w:cs="宋体"/>
                <w:color w:val="000000"/>
                <w:szCs w:val="21"/>
                <w:lang w:eastAsia="zh-CN" w:bidi="ar-SA"/>
              </w:rPr>
            </w:r>
            <w:r/>
          </w:p>
        </w:tc>
        <w:tc>
          <w:tcPr>
            <w:tcW w:w="2679" w:type="dxa"/>
            <w:vAlign w:val="center"/>
            <w:textDirection w:val="lrTb"/>
            <w:noWrap w:val="false"/>
          </w:tcPr>
          <w:p>
            <w:pPr>
              <w:pStyle w:val="1094"/>
              <w:jc w:val="center"/>
              <w:spacing w:line="300" w:lineRule="exact"/>
              <w:rPr>
                <w:rFonts w:hint="eastAsia" w:ascii="宋体" w:eastAsia="宋体" w:cs="宋体"/>
                <w:color w:val="000000"/>
                <w:szCs w:val="21"/>
                <w:lang w:bidi="ar-SA"/>
              </w:rPr>
            </w:pPr>
            <w:r>
              <w:rPr>
                <w:rFonts w:hint="eastAsia" w:ascii="宋体" w:eastAsia="宋体" w:cs="宋体"/>
                <w:color w:val="000000"/>
                <w:szCs w:val="21"/>
                <w:lang w:bidi="ar-SA"/>
              </w:rPr>
              <w:t xml:space="preserve">垂直于表面的抗拉强度</w:t>
            </w:r>
            <w:r>
              <w:rPr>
                <w:rFonts w:hint="eastAsia" w:ascii="宋体" w:eastAsia="宋体" w:cs="宋体"/>
                <w:color w:val="000000"/>
                <w:szCs w:val="21"/>
                <w:lang w:bidi="ar-SA"/>
              </w:rPr>
            </w:r>
            <w:r/>
          </w:p>
        </w:tc>
        <w:tc>
          <w:tcPr>
            <w:tcW w:w="2580" w:type="dxa"/>
            <w:vAlign w:val="center"/>
            <w:textDirection w:val="lrTb"/>
            <w:noWrap w:val="false"/>
          </w:tcPr>
          <w:p>
            <w:pPr>
              <w:pStyle w:val="1094"/>
              <w:jc w:val="center"/>
              <w:spacing w:line="300" w:lineRule="exact"/>
              <w:rPr>
                <w:rFonts w:hint="eastAsia" w:ascii="宋体" w:eastAsia="宋体" w:cs="宋体"/>
                <w:color w:val="000000"/>
                <w:szCs w:val="21"/>
                <w:lang w:bidi="ar-SA"/>
              </w:rPr>
            </w:pPr>
            <w:r>
              <w:rPr>
                <w:rFonts w:hint="eastAsia" w:ascii="宋体" w:eastAsia="宋体" w:cs="宋体"/>
                <w:color w:val="000000"/>
                <w:szCs w:val="21"/>
                <w:lang w:bidi="ar-SA"/>
              </w:rPr>
              <w:t xml:space="preserve">GB/T 25975-2018</w:t>
            </w:r>
            <w:r>
              <w:rPr>
                <w:rFonts w:hint="eastAsia" w:ascii="宋体" w:eastAsia="宋体" w:cs="宋体"/>
                <w:color w:val="000000"/>
                <w:szCs w:val="21"/>
                <w:lang w:bidi="ar-SA"/>
              </w:rPr>
            </w:r>
            <w:r/>
          </w:p>
        </w:tc>
        <w:tc>
          <w:tcPr>
            <w:tcW w:w="3032" w:type="dxa"/>
            <w:vAlign w:val="center"/>
            <w:textDirection w:val="lrTb"/>
            <w:noWrap w:val="false"/>
          </w:tcPr>
          <w:p>
            <w:pPr>
              <w:pStyle w:val="1094"/>
              <w:jc w:val="center"/>
              <w:spacing w:line="300" w:lineRule="exact"/>
              <w:rPr>
                <w:rFonts w:hint="eastAsia" w:ascii="宋体" w:eastAsia="宋体" w:cs="宋体"/>
                <w:color w:val="000000"/>
                <w:szCs w:val="21"/>
                <w:lang w:bidi="ar-SA"/>
              </w:rPr>
            </w:pPr>
            <w:r>
              <w:rPr>
                <w:rFonts w:hint="eastAsia" w:ascii="宋体" w:eastAsia="宋体" w:cs="宋体"/>
                <w:color w:val="000000"/>
                <w:szCs w:val="21"/>
                <w:lang w:bidi="ar-SA"/>
              </w:rPr>
              <w:t xml:space="preserve">GB/T 30804-2014</w:t>
            </w:r>
            <w:r>
              <w:rPr>
                <w:rFonts w:hint="eastAsia" w:ascii="宋体" w:eastAsia="宋体" w:cs="宋体"/>
                <w:color w:val="000000"/>
                <w:szCs w:val="21"/>
                <w:lang w:bidi="ar-SA"/>
              </w:rPr>
            </w:r>
            <w:r/>
          </w:p>
        </w:tc>
      </w:tr>
      <w:tr>
        <w:trPr>
          <w:trHeight w:val="454"/>
        </w:trPr>
        <w:tc>
          <w:tcPr>
            <w:tcW w:w="872" w:type="dxa"/>
            <w:vAlign w:val="center"/>
            <w:textDirection w:val="lrTb"/>
            <w:noWrap w:val="false"/>
          </w:tcPr>
          <w:p>
            <w:pPr>
              <w:pStyle w:val="1094"/>
              <w:jc w:val="center"/>
              <w:spacing w:line="300" w:lineRule="exact"/>
              <w:rPr>
                <w:rFonts w:hint="eastAsia" w:ascii="宋体" w:eastAsia="宋体" w:cs="宋体"/>
                <w:color w:val="000000"/>
                <w:szCs w:val="21"/>
                <w:lang w:eastAsia="zh-CN" w:bidi="ar-SA"/>
              </w:rPr>
            </w:pPr>
            <w:r>
              <w:rPr>
                <w:rFonts w:hint="eastAsia" w:ascii="宋体" w:eastAsia="宋体" w:cs="宋体"/>
                <w:color w:val="000000"/>
                <w:szCs w:val="21"/>
                <w:lang w:val="en-US" w:eastAsia="zh-CN" w:bidi="ar-SA"/>
              </w:rPr>
              <w:t xml:space="preserve">8</w:t>
            </w:r>
            <w:r>
              <w:rPr>
                <w:rFonts w:hint="eastAsia" w:ascii="宋体" w:eastAsia="宋体" w:cs="宋体"/>
                <w:color w:val="000000"/>
                <w:szCs w:val="21"/>
                <w:lang w:eastAsia="zh-CN" w:bidi="ar-SA"/>
              </w:rPr>
            </w:r>
            <w:r/>
          </w:p>
        </w:tc>
        <w:tc>
          <w:tcPr>
            <w:tcW w:w="2679" w:type="dxa"/>
            <w:vAlign w:val="center"/>
            <w:textDirection w:val="lrTb"/>
            <w:noWrap w:val="false"/>
          </w:tcPr>
          <w:p>
            <w:pPr>
              <w:pStyle w:val="1094"/>
              <w:jc w:val="center"/>
              <w:spacing w:line="300" w:lineRule="exact"/>
              <w:rPr>
                <w:rFonts w:hint="eastAsia" w:ascii="宋体" w:eastAsia="宋体" w:cs="宋体"/>
                <w:color w:val="000000"/>
                <w:szCs w:val="21"/>
                <w:lang w:bidi="ar-SA"/>
              </w:rPr>
            </w:pPr>
            <w:r>
              <w:rPr>
                <w:rFonts w:hint="eastAsia" w:ascii="宋体" w:eastAsia="宋体" w:cs="宋体"/>
                <w:color w:val="000000"/>
                <w:szCs w:val="21"/>
                <w:lang w:bidi="ar-SA"/>
              </w:rPr>
              <w:t xml:space="preserve">燃烧性能</w:t>
            </w:r>
            <w:r>
              <w:rPr>
                <w:rFonts w:hint="eastAsia" w:ascii="宋体" w:eastAsia="宋体" w:cs="宋体"/>
                <w:color w:val="000000"/>
                <w:szCs w:val="21"/>
                <w:lang w:bidi="ar-SA"/>
              </w:rPr>
            </w:r>
            <w:r/>
          </w:p>
        </w:tc>
        <w:tc>
          <w:tcPr>
            <w:tcW w:w="2580" w:type="dxa"/>
            <w:vAlign w:val="center"/>
            <w:textDirection w:val="lrTb"/>
            <w:noWrap w:val="false"/>
          </w:tcPr>
          <w:p>
            <w:pPr>
              <w:pStyle w:val="1094"/>
              <w:jc w:val="center"/>
              <w:spacing w:line="300" w:lineRule="exact"/>
              <w:rPr>
                <w:rFonts w:hint="eastAsia" w:ascii="宋体" w:eastAsia="宋体" w:cs="宋体"/>
                <w:color w:val="000000"/>
                <w:szCs w:val="21"/>
                <w:lang w:bidi="ar-SA"/>
              </w:rPr>
            </w:pPr>
            <w:r>
              <w:rPr>
                <w:rFonts w:hint="eastAsia" w:ascii="宋体" w:eastAsia="宋体" w:cs="宋体"/>
                <w:color w:val="000000"/>
                <w:szCs w:val="21"/>
                <w:lang w:bidi="ar-SA"/>
              </w:rPr>
              <w:t xml:space="preserve">GB/T 25975-2018</w:t>
            </w:r>
            <w:r>
              <w:rPr>
                <w:rFonts w:hint="eastAsia" w:ascii="宋体" w:eastAsia="宋体" w:cs="宋体"/>
                <w:color w:val="000000"/>
                <w:szCs w:val="21"/>
                <w:lang w:bidi="ar-SA"/>
              </w:rPr>
            </w:r>
            <w:r/>
          </w:p>
        </w:tc>
        <w:tc>
          <w:tcPr>
            <w:tcW w:w="3032" w:type="dxa"/>
            <w:vAlign w:val="center"/>
            <w:textDirection w:val="lrTb"/>
            <w:noWrap w:val="false"/>
          </w:tcPr>
          <w:p>
            <w:pPr>
              <w:pStyle w:val="1094"/>
              <w:jc w:val="center"/>
              <w:spacing w:line="300" w:lineRule="exact"/>
              <w:rPr>
                <w:rFonts w:hint="eastAsia" w:ascii="宋体" w:eastAsia="宋体" w:cs="宋体"/>
                <w:color w:val="000000"/>
                <w:szCs w:val="21"/>
                <w:lang w:bidi="ar-SA"/>
              </w:rPr>
            </w:pPr>
            <w:r>
              <w:rPr>
                <w:rFonts w:hint="eastAsia" w:ascii="宋体" w:eastAsia="宋体" w:cs="宋体"/>
                <w:color w:val="000000"/>
                <w:szCs w:val="21"/>
                <w:lang w:bidi="ar-SA"/>
              </w:rPr>
              <w:t xml:space="preserve">GB 8624-2012或</w:t>
            </w:r>
            <w:r>
              <w:rPr>
                <w:rFonts w:hint="eastAsia" w:ascii="宋体" w:eastAsia="宋体" w:cs="宋体"/>
                <w:color w:val="000000"/>
                <w:szCs w:val="21"/>
                <w:lang w:bidi="ar-SA"/>
              </w:rPr>
            </w:r>
            <w:r/>
          </w:p>
          <w:p>
            <w:pPr>
              <w:pStyle w:val="1094"/>
              <w:jc w:val="center"/>
              <w:spacing w:line="300" w:lineRule="exact"/>
              <w:rPr>
                <w:rFonts w:hint="eastAsia" w:ascii="宋体" w:eastAsia="宋体" w:cs="宋体"/>
                <w:color w:val="000000"/>
                <w:szCs w:val="21"/>
                <w:lang w:bidi="ar-SA"/>
              </w:rPr>
            </w:pPr>
            <w:r>
              <w:rPr>
                <w:rFonts w:hint="eastAsia" w:ascii="宋体" w:eastAsia="宋体" w:cs="宋体"/>
                <w:color w:val="000000"/>
                <w:szCs w:val="21"/>
                <w:lang w:bidi="ar-SA"/>
              </w:rPr>
              <w:t xml:space="preserve">GB/T 5464-2010</w:t>
            </w:r>
            <w:r>
              <w:rPr>
                <w:rFonts w:hint="eastAsia" w:ascii="宋体" w:eastAsia="宋体" w:cs="宋体"/>
                <w:color w:val="000000"/>
                <w:szCs w:val="21"/>
                <w:lang w:bidi="ar-SA"/>
              </w:rPr>
            </w:r>
            <w:r/>
          </w:p>
          <w:p>
            <w:pPr>
              <w:pStyle w:val="1094"/>
              <w:jc w:val="center"/>
              <w:spacing w:line="300" w:lineRule="exact"/>
              <w:rPr>
                <w:rFonts w:hint="eastAsia" w:ascii="宋体" w:eastAsia="宋体" w:cs="宋体"/>
                <w:color w:val="000000"/>
                <w:szCs w:val="21"/>
                <w:lang w:bidi="ar-SA"/>
              </w:rPr>
            </w:pPr>
            <w:r>
              <w:rPr>
                <w:rFonts w:hint="eastAsia" w:ascii="宋体" w:eastAsia="宋体" w:cs="宋体"/>
                <w:color w:val="000000"/>
                <w:szCs w:val="21"/>
                <w:lang w:bidi="ar-SA"/>
              </w:rPr>
              <w:t xml:space="preserve">GB/T 14402-2007</w:t>
            </w:r>
            <w:r>
              <w:rPr>
                <w:rFonts w:hint="eastAsia" w:ascii="宋体" w:eastAsia="宋体" w:cs="宋体"/>
                <w:color w:val="000000"/>
                <w:szCs w:val="21"/>
                <w:lang w:bidi="ar-SA"/>
              </w:rPr>
            </w:r>
            <w:r/>
          </w:p>
          <w:p>
            <w:pPr>
              <w:pStyle w:val="1094"/>
              <w:jc w:val="center"/>
              <w:spacing w:line="300" w:lineRule="exact"/>
              <w:rPr>
                <w:rFonts w:hint="eastAsia" w:ascii="宋体" w:eastAsia="宋体" w:cs="宋体"/>
                <w:color w:val="000000"/>
                <w:szCs w:val="21"/>
                <w:lang w:bidi="ar-SA"/>
              </w:rPr>
            </w:pPr>
            <w:r>
              <w:rPr>
                <w:rFonts w:hint="eastAsia" w:ascii="宋体" w:eastAsia="宋体" w:cs="宋体"/>
                <w:color w:val="000000"/>
                <w:szCs w:val="21"/>
                <w:lang w:bidi="ar-SA"/>
              </w:rPr>
              <w:t xml:space="preserve">GB/T20284-2006</w:t>
            </w:r>
            <w:r>
              <w:rPr>
                <w:rFonts w:hint="eastAsia" w:ascii="宋体" w:eastAsia="宋体" w:cs="宋体"/>
                <w:color w:val="000000"/>
                <w:szCs w:val="21"/>
                <w:lang w:bidi="ar-SA"/>
              </w:rPr>
            </w:r>
            <w:r/>
          </w:p>
        </w:tc>
      </w:tr>
    </w:tbl>
    <w:p>
      <w:pPr>
        <w:pStyle w:val="1094"/>
        <w:jc w:val="center"/>
        <w:spacing w:after="156"/>
        <w:rPr>
          <w:rFonts w:hint="eastAsia" w:ascii="宋体" w:eastAsia="宋体" w:cs="宋体"/>
          <w:b/>
          <w:bCs/>
          <w:color w:val="000000"/>
          <w:sz w:val="24"/>
          <w:lang w:bidi="ar-SA"/>
        </w:rPr>
      </w:pPr>
      <w:r>
        <w:rPr>
          <w:rFonts w:hint="eastAsia" w:ascii="宋体" w:eastAsia="宋体" w:cs="宋体"/>
          <w:b/>
          <w:bCs/>
          <w:color w:val="000000"/>
          <w:sz w:val="24"/>
          <w:lang w:bidi="ar-SA"/>
        </w:rPr>
        <w:t xml:space="preserve">2026年建筑用金属面绝热夹芯板产品检验项目、依据及方法</w:t>
      </w:r>
      <w:r>
        <w:rPr>
          <w:rFonts w:hint="eastAsia" w:ascii="宋体" w:eastAsia="宋体" w:cs="宋体"/>
          <w:b/>
          <w:bCs/>
          <w:color w:val="000000"/>
          <w:sz w:val="24"/>
          <w:lang w:bidi="ar-SA"/>
        </w:rPr>
      </w:r>
      <w:r/>
    </w:p>
    <w:tbl>
      <w:tblPr>
        <w:tblW w:w="4998" w:type="pct"/>
        <w:jc w:val="center"/>
        <w:tblInd w:w="-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28" w:type="dxa"/>
          <w:top w:w="0" w:type="dxa"/>
          <w:right w:w="28" w:type="dxa"/>
          <w:bottom w:w="0" w:type="dxa"/>
        </w:tblCellMar>
        <w:tblLook w:val="04A0" w:firstRow="1" w:lastRow="0" w:firstColumn="1" w:lastColumn="0" w:noHBand="0" w:noVBand="1"/>
      </w:tblPr>
      <w:tblGrid>
        <w:gridCol w:w="807"/>
        <w:gridCol w:w="2772"/>
        <w:gridCol w:w="2797"/>
        <w:gridCol w:w="2629"/>
      </w:tblGrid>
      <w:tr>
        <w:trPr>
          <w:cantSplit/>
          <w:trHeight w:val="567"/>
          <w:tblHeader/>
        </w:trPr>
        <w:tc>
          <w:tcPr>
            <w:tcW w:w="807" w:type="dxa"/>
            <w:vAlign w:val="center"/>
            <w:textDirection w:val="lrTb"/>
            <w:noWrap w:val="false"/>
          </w:tcPr>
          <w:p>
            <w:pPr>
              <w:pStyle w:val="1094"/>
              <w:jc w:val="center"/>
              <w:spacing w:line="300" w:lineRule="exact"/>
              <w:rPr>
                <w:rFonts w:hint="eastAsia" w:ascii="宋体" w:eastAsia="宋体" w:cs="宋体"/>
                <w:color w:val="000000"/>
                <w:szCs w:val="21"/>
                <w:lang w:bidi="ar-SA"/>
              </w:rPr>
            </w:pPr>
            <w:r>
              <w:rPr>
                <w:rFonts w:hint="eastAsia" w:ascii="宋体" w:eastAsia="宋体" w:cs="宋体"/>
                <w:color w:val="000000"/>
                <w:szCs w:val="21"/>
                <w:lang w:bidi="ar-SA"/>
              </w:rPr>
              <w:t xml:space="preserve">序号</w:t>
            </w:r>
            <w:r>
              <w:rPr>
                <w:rFonts w:hint="eastAsia" w:ascii="宋体" w:eastAsia="宋体" w:cs="宋体"/>
                <w:color w:val="000000"/>
                <w:szCs w:val="21"/>
                <w:lang w:bidi="ar-SA"/>
              </w:rPr>
            </w:r>
            <w:r/>
          </w:p>
        </w:tc>
        <w:tc>
          <w:tcPr>
            <w:tcW w:w="2772" w:type="dxa"/>
            <w:vAlign w:val="center"/>
            <w:textDirection w:val="lrTb"/>
            <w:noWrap w:val="false"/>
          </w:tcPr>
          <w:p>
            <w:pPr>
              <w:pStyle w:val="1094"/>
              <w:jc w:val="center"/>
              <w:spacing w:line="300" w:lineRule="exact"/>
              <w:rPr>
                <w:rFonts w:hint="eastAsia" w:ascii="宋体" w:eastAsia="宋体" w:cs="宋体"/>
                <w:color w:val="000000"/>
                <w:szCs w:val="21"/>
                <w:lang w:bidi="ar-SA"/>
              </w:rPr>
            </w:pPr>
            <w:r>
              <w:rPr>
                <w:rFonts w:hint="eastAsia" w:ascii="宋体" w:eastAsia="宋体" w:cs="宋体"/>
                <w:color w:val="000000"/>
                <w:szCs w:val="21"/>
                <w:lang w:bidi="ar-SA"/>
              </w:rPr>
              <w:t xml:space="preserve">检验检测项目</w:t>
            </w:r>
            <w:r>
              <w:rPr>
                <w:rFonts w:hint="eastAsia" w:ascii="宋体" w:eastAsia="宋体" w:cs="宋体"/>
                <w:color w:val="000000"/>
                <w:szCs w:val="21"/>
                <w:lang w:bidi="ar-SA"/>
              </w:rPr>
            </w:r>
            <w:r/>
          </w:p>
        </w:tc>
        <w:tc>
          <w:tcPr>
            <w:tcW w:w="2797" w:type="dxa"/>
            <w:vAlign w:val="center"/>
            <w:textDirection w:val="lrTb"/>
            <w:noWrap w:val="false"/>
          </w:tcPr>
          <w:p>
            <w:pPr>
              <w:pStyle w:val="1094"/>
              <w:jc w:val="center"/>
              <w:spacing w:line="300" w:lineRule="exact"/>
              <w:rPr>
                <w:rFonts w:hint="eastAsia" w:ascii="宋体" w:eastAsia="宋体" w:cs="宋体"/>
                <w:color w:val="000000"/>
                <w:szCs w:val="21"/>
                <w:lang w:bidi="ar-SA"/>
              </w:rPr>
            </w:pPr>
            <w:r>
              <w:rPr>
                <w:rFonts w:hint="eastAsia" w:ascii="宋体" w:eastAsia="宋体" w:cs="宋体"/>
                <w:color w:val="000000"/>
                <w:szCs w:val="21"/>
                <w:lang w:bidi="ar-SA"/>
              </w:rPr>
              <w:t xml:space="preserve">检验检测依据</w:t>
            </w:r>
            <w:r>
              <w:rPr>
                <w:rFonts w:hint="eastAsia" w:ascii="宋体" w:eastAsia="宋体" w:cs="宋体"/>
                <w:color w:val="000000"/>
                <w:szCs w:val="21"/>
                <w:lang w:bidi="ar-SA"/>
              </w:rPr>
            </w:r>
            <w:r/>
          </w:p>
        </w:tc>
        <w:tc>
          <w:tcPr>
            <w:tcW w:w="2629" w:type="dxa"/>
            <w:vAlign w:val="center"/>
            <w:textDirection w:val="lrTb"/>
            <w:noWrap w:val="false"/>
          </w:tcPr>
          <w:p>
            <w:pPr>
              <w:pStyle w:val="1094"/>
              <w:jc w:val="center"/>
              <w:spacing w:line="300" w:lineRule="exact"/>
              <w:rPr>
                <w:rFonts w:hint="eastAsia" w:ascii="宋体" w:eastAsia="宋体" w:cs="宋体"/>
                <w:color w:val="000000"/>
                <w:szCs w:val="21"/>
                <w:lang w:bidi="ar-SA"/>
              </w:rPr>
            </w:pPr>
            <w:r>
              <w:rPr>
                <w:rFonts w:hint="eastAsia" w:ascii="宋体" w:eastAsia="宋体" w:cs="宋体"/>
                <w:color w:val="000000"/>
                <w:szCs w:val="21"/>
                <w:lang w:bidi="ar-SA"/>
              </w:rPr>
              <w:t xml:space="preserve">检验检测方法</w:t>
            </w:r>
            <w:r>
              <w:rPr>
                <w:rFonts w:hint="eastAsia" w:ascii="宋体" w:eastAsia="宋体" w:cs="宋体"/>
                <w:color w:val="000000"/>
                <w:szCs w:val="21"/>
                <w:lang w:bidi="ar-SA"/>
              </w:rPr>
            </w:r>
            <w:r/>
          </w:p>
        </w:tc>
      </w:tr>
      <w:tr>
        <w:trPr>
          <w:cantSplit/>
          <w:trHeight w:val="567"/>
        </w:trPr>
        <w:tc>
          <w:tcPr>
            <w:tcW w:w="807" w:type="dxa"/>
            <w:vAlign w:val="center"/>
            <w:textDirection w:val="lrTb"/>
            <w:noWrap w:val="false"/>
          </w:tcPr>
          <w:p>
            <w:pPr>
              <w:pStyle w:val="1094"/>
              <w:jc w:val="center"/>
              <w:spacing w:line="300" w:lineRule="exact"/>
              <w:rPr>
                <w:rFonts w:hint="eastAsia" w:ascii="宋体" w:eastAsia="宋体" w:cs="宋体"/>
                <w:color w:val="000000"/>
                <w:szCs w:val="21"/>
                <w:lang w:bidi="ar-SA"/>
              </w:rPr>
            </w:pPr>
            <w:r>
              <w:rPr>
                <w:rFonts w:hint="eastAsia" w:ascii="宋体" w:eastAsia="宋体" w:cs="宋体"/>
                <w:color w:val="000000"/>
                <w:szCs w:val="21"/>
                <w:lang w:bidi="ar-SA"/>
              </w:rPr>
              <w:t xml:space="preserve">1</w:t>
            </w:r>
            <w:r>
              <w:rPr>
                <w:rFonts w:hint="eastAsia" w:ascii="宋体" w:eastAsia="宋体" w:cs="宋体"/>
                <w:color w:val="000000"/>
                <w:szCs w:val="21"/>
                <w:lang w:bidi="ar-SA"/>
              </w:rPr>
            </w:r>
            <w:r/>
          </w:p>
        </w:tc>
        <w:tc>
          <w:tcPr>
            <w:tcW w:w="2772" w:type="dxa"/>
            <w:vAlign w:val="center"/>
            <w:textDirection w:val="lrTb"/>
            <w:noWrap w:val="false"/>
          </w:tcPr>
          <w:p>
            <w:pPr>
              <w:pStyle w:val="1094"/>
              <w:jc w:val="center"/>
              <w:spacing w:line="300" w:lineRule="exact"/>
              <w:rPr>
                <w:rFonts w:hint="eastAsia" w:ascii="宋体" w:eastAsia="宋体" w:cs="宋体"/>
                <w:color w:val="000000"/>
                <w:szCs w:val="21"/>
                <w:lang w:bidi="ar-SA"/>
              </w:rPr>
            </w:pPr>
            <w:r>
              <w:rPr>
                <w:rFonts w:hint="eastAsia" w:ascii="宋体" w:eastAsia="宋体" w:cs="宋体"/>
                <w:color w:val="000000"/>
                <w:szCs w:val="21"/>
                <w:lang w:bidi="ar-SA"/>
              </w:rPr>
              <w:t xml:space="preserve">燃烧性能</w:t>
            </w:r>
            <w:r>
              <w:rPr>
                <w:rFonts w:hint="eastAsia" w:ascii="宋体" w:eastAsia="宋体" w:cs="宋体"/>
                <w:color w:val="000000"/>
                <w:szCs w:val="21"/>
                <w:lang w:bidi="ar-SA"/>
              </w:rPr>
            </w:r>
            <w:r/>
          </w:p>
        </w:tc>
        <w:tc>
          <w:tcPr>
            <w:tcW w:w="2797" w:type="dxa"/>
            <w:vAlign w:val="center"/>
            <w:vMerge w:val="restart"/>
            <w:textDirection w:val="lrTb"/>
            <w:noWrap w:val="false"/>
          </w:tcPr>
          <w:p>
            <w:pPr>
              <w:pStyle w:val="1094"/>
              <w:jc w:val="center"/>
              <w:spacing w:line="300" w:lineRule="exact"/>
              <w:rPr>
                <w:rFonts w:hint="eastAsia" w:ascii="宋体" w:eastAsia="宋体" w:cs="宋体"/>
                <w:color w:val="000000"/>
                <w:szCs w:val="21"/>
                <w:lang w:bidi="ar-SA"/>
              </w:rPr>
            </w:pPr>
            <w:r>
              <w:rPr>
                <w:rFonts w:hint="eastAsia" w:ascii="宋体" w:eastAsia="宋体" w:cs="宋体"/>
                <w:color w:val="000000"/>
                <w:szCs w:val="21"/>
                <w:lang w:bidi="ar-SA"/>
              </w:rPr>
              <w:t xml:space="preserve">GB/T 23932-2009</w:t>
            </w:r>
            <w:r>
              <w:rPr>
                <w:rFonts w:hint="eastAsia" w:ascii="宋体" w:eastAsia="宋体" w:cs="宋体"/>
                <w:color w:val="000000"/>
                <w:szCs w:val="21"/>
                <w:lang w:bidi="ar-SA"/>
              </w:rPr>
            </w:r>
            <w:r/>
          </w:p>
        </w:tc>
        <w:tc>
          <w:tcPr>
            <w:tcW w:w="2629" w:type="dxa"/>
            <w:vAlign w:val="center"/>
            <w:textDirection w:val="lrTb"/>
            <w:noWrap w:val="false"/>
          </w:tcPr>
          <w:p>
            <w:pPr>
              <w:pStyle w:val="1094"/>
              <w:jc w:val="center"/>
              <w:spacing w:line="300" w:lineRule="exact"/>
              <w:rPr>
                <w:rFonts w:hint="eastAsia" w:ascii="宋体" w:eastAsia="宋体" w:cs="宋体"/>
                <w:color w:val="000000"/>
                <w:szCs w:val="21"/>
                <w:lang w:bidi="ar-SA"/>
              </w:rPr>
            </w:pPr>
            <w:r>
              <w:rPr>
                <w:rFonts w:hint="eastAsia" w:ascii="宋体" w:eastAsia="宋体" w:cs="宋体"/>
                <w:color w:val="000000"/>
                <w:szCs w:val="21"/>
                <w:lang w:bidi="ar-SA"/>
              </w:rPr>
              <w:t xml:space="preserve">GB 8624-2012或</w:t>
            </w:r>
            <w:r>
              <w:rPr>
                <w:rFonts w:hint="eastAsia" w:ascii="宋体" w:eastAsia="宋体" w:cs="宋体"/>
                <w:color w:val="000000"/>
                <w:szCs w:val="21"/>
                <w:lang w:bidi="ar-SA"/>
              </w:rPr>
            </w:r>
            <w:r/>
          </w:p>
          <w:p>
            <w:pPr>
              <w:pStyle w:val="1094"/>
              <w:jc w:val="center"/>
              <w:spacing w:line="300" w:lineRule="exact"/>
              <w:rPr>
                <w:rFonts w:hint="eastAsia" w:ascii="宋体" w:eastAsia="宋体" w:cs="宋体"/>
                <w:color w:val="000000"/>
                <w:szCs w:val="21"/>
                <w:lang w:bidi="ar-SA"/>
              </w:rPr>
            </w:pPr>
            <w:r>
              <w:rPr>
                <w:rFonts w:hint="eastAsia" w:ascii="宋体" w:eastAsia="宋体" w:cs="宋体"/>
                <w:color w:val="000000"/>
                <w:szCs w:val="21"/>
                <w:lang w:bidi="ar-SA"/>
              </w:rPr>
              <w:t xml:space="preserve">GB 8626-2007</w:t>
            </w:r>
            <w:r>
              <w:rPr>
                <w:rFonts w:hint="eastAsia" w:ascii="宋体" w:eastAsia="宋体" w:cs="宋体"/>
                <w:color w:val="000000"/>
                <w:szCs w:val="21"/>
                <w:lang w:bidi="ar-SA"/>
              </w:rPr>
            </w:r>
            <w:r/>
          </w:p>
          <w:p>
            <w:pPr>
              <w:pStyle w:val="1094"/>
              <w:jc w:val="center"/>
              <w:spacing w:line="300" w:lineRule="exact"/>
              <w:rPr>
                <w:rFonts w:hint="eastAsia" w:ascii="宋体" w:eastAsia="宋体" w:cs="宋体"/>
                <w:color w:val="000000"/>
                <w:szCs w:val="21"/>
                <w:lang w:bidi="ar-SA"/>
              </w:rPr>
            </w:pPr>
            <w:r>
              <w:rPr>
                <w:rFonts w:hint="eastAsia" w:ascii="宋体" w:eastAsia="宋体" w:cs="宋体"/>
                <w:color w:val="000000"/>
                <w:szCs w:val="21"/>
                <w:lang w:bidi="ar-SA"/>
              </w:rPr>
              <w:t xml:space="preserve">GB/T 5464-2010</w:t>
            </w:r>
            <w:r>
              <w:rPr>
                <w:rFonts w:hint="eastAsia" w:ascii="宋体" w:eastAsia="宋体" w:cs="宋体"/>
                <w:color w:val="000000"/>
                <w:szCs w:val="21"/>
                <w:lang w:bidi="ar-SA"/>
              </w:rPr>
            </w:r>
            <w:r/>
          </w:p>
          <w:p>
            <w:pPr>
              <w:pStyle w:val="1094"/>
              <w:jc w:val="center"/>
              <w:spacing w:line="300" w:lineRule="exact"/>
              <w:rPr>
                <w:rFonts w:hint="eastAsia" w:ascii="宋体" w:eastAsia="宋体" w:cs="宋体"/>
                <w:color w:val="000000"/>
                <w:szCs w:val="21"/>
                <w:lang w:bidi="ar-SA"/>
              </w:rPr>
            </w:pPr>
            <w:r>
              <w:rPr>
                <w:rFonts w:hint="eastAsia" w:ascii="宋体" w:eastAsia="宋体" w:cs="宋体"/>
                <w:color w:val="000000"/>
                <w:szCs w:val="21"/>
                <w:lang w:bidi="ar-SA"/>
              </w:rPr>
              <w:t xml:space="preserve">GB/T 14402-2007</w:t>
            </w:r>
            <w:r>
              <w:rPr>
                <w:rFonts w:hint="eastAsia" w:ascii="宋体" w:eastAsia="宋体" w:cs="宋体"/>
                <w:color w:val="000000"/>
                <w:szCs w:val="21"/>
                <w:lang w:bidi="ar-SA"/>
              </w:rPr>
            </w:r>
            <w:r/>
          </w:p>
          <w:p>
            <w:pPr>
              <w:pStyle w:val="1094"/>
              <w:jc w:val="center"/>
              <w:spacing w:line="300" w:lineRule="exact"/>
              <w:rPr>
                <w:rFonts w:hint="eastAsia" w:ascii="宋体" w:eastAsia="宋体" w:cs="宋体"/>
                <w:color w:val="000000"/>
                <w:szCs w:val="21"/>
                <w:lang w:bidi="ar-SA"/>
              </w:rPr>
            </w:pPr>
            <w:r>
              <w:rPr>
                <w:rFonts w:hint="eastAsia" w:ascii="宋体" w:eastAsia="宋体" w:cs="宋体"/>
                <w:color w:val="000000"/>
                <w:szCs w:val="21"/>
                <w:lang w:bidi="ar-SA"/>
              </w:rPr>
              <w:t xml:space="preserve">GB/T20284-2006</w:t>
            </w:r>
            <w:r>
              <w:rPr>
                <w:rFonts w:hint="eastAsia" w:ascii="宋体" w:eastAsia="宋体" w:cs="宋体"/>
                <w:color w:val="000000"/>
                <w:szCs w:val="21"/>
                <w:lang w:bidi="ar-SA"/>
              </w:rPr>
            </w:r>
            <w:r/>
          </w:p>
        </w:tc>
      </w:tr>
      <w:tr>
        <w:trPr>
          <w:cantSplit/>
          <w:trHeight w:val="567"/>
        </w:trPr>
        <w:tc>
          <w:tcPr>
            <w:tcW w:w="807" w:type="dxa"/>
            <w:vAlign w:val="center"/>
            <w:textDirection w:val="lrTb"/>
            <w:noWrap w:val="false"/>
          </w:tcPr>
          <w:p>
            <w:pPr>
              <w:pStyle w:val="1094"/>
              <w:jc w:val="center"/>
              <w:spacing w:line="300" w:lineRule="exact"/>
              <w:rPr>
                <w:rFonts w:hint="eastAsia" w:ascii="宋体" w:eastAsia="宋体" w:cs="宋体"/>
                <w:color w:val="000000"/>
                <w:szCs w:val="21"/>
                <w:lang w:bidi="ar-SA"/>
              </w:rPr>
            </w:pPr>
            <w:r>
              <w:rPr>
                <w:rFonts w:hint="eastAsia" w:ascii="宋体" w:eastAsia="宋体" w:cs="宋体"/>
                <w:color w:val="000000"/>
                <w:szCs w:val="21"/>
                <w:lang w:bidi="ar-SA"/>
              </w:rPr>
              <w:t xml:space="preserve">2</w:t>
            </w:r>
            <w:r>
              <w:rPr>
                <w:rFonts w:hint="eastAsia" w:ascii="宋体" w:eastAsia="宋体" w:cs="宋体"/>
                <w:color w:val="000000"/>
                <w:szCs w:val="21"/>
                <w:lang w:bidi="ar-SA"/>
              </w:rPr>
            </w:r>
            <w:r/>
          </w:p>
        </w:tc>
        <w:tc>
          <w:tcPr>
            <w:tcW w:w="2772" w:type="dxa"/>
            <w:vAlign w:val="center"/>
            <w:textDirection w:val="lrTb"/>
            <w:noWrap w:val="false"/>
          </w:tcPr>
          <w:p>
            <w:pPr>
              <w:pStyle w:val="1094"/>
              <w:jc w:val="center"/>
              <w:spacing w:line="300" w:lineRule="exact"/>
              <w:rPr>
                <w:rFonts w:hint="eastAsia" w:ascii="宋体" w:eastAsia="宋体" w:cs="宋体"/>
                <w:color w:val="000000"/>
                <w:szCs w:val="21"/>
                <w:lang w:bidi="ar-SA"/>
              </w:rPr>
            </w:pPr>
            <w:r>
              <w:rPr>
                <w:rFonts w:hint="eastAsia" w:ascii="宋体" w:eastAsia="宋体" w:cs="宋体"/>
                <w:color w:val="000000"/>
                <w:szCs w:val="21"/>
                <w:lang w:bidi="ar-SA"/>
              </w:rPr>
              <w:t xml:space="preserve">耐火极限</w:t>
            </w:r>
            <w:r>
              <w:rPr>
                <w:rFonts w:hint="eastAsia" w:ascii="宋体" w:eastAsia="宋体" w:cs="宋体"/>
                <w:color w:val="000000"/>
                <w:szCs w:val="21"/>
                <w:lang w:bidi="ar-SA"/>
              </w:rPr>
            </w:r>
            <w:r/>
          </w:p>
        </w:tc>
        <w:tc>
          <w:tcPr>
            <w:tcW w:w="2797" w:type="dxa"/>
            <w:vAlign w:val="center"/>
            <w:vMerge w:val="continue"/>
            <w:textDirection w:val="lrTb"/>
            <w:noWrap w:val="false"/>
          </w:tcPr>
          <w:p>
            <w:pPr>
              <w:pStyle w:val="1094"/>
              <w:rPr>
                <w:color w:val="000000"/>
              </w:rPr>
            </w:pPr>
            <w:r>
              <w:rPr>
                <w:color w:val="000000"/>
              </w:rPr>
            </w:r>
            <w:r/>
          </w:p>
        </w:tc>
        <w:tc>
          <w:tcPr>
            <w:tcW w:w="2629" w:type="dxa"/>
            <w:vAlign w:val="center"/>
            <w:textDirection w:val="lrTb"/>
            <w:noWrap w:val="false"/>
          </w:tcPr>
          <w:p>
            <w:pPr>
              <w:pStyle w:val="1094"/>
              <w:jc w:val="center"/>
              <w:spacing w:line="300" w:lineRule="exact"/>
              <w:rPr>
                <w:rFonts w:hint="eastAsia" w:ascii="宋体" w:eastAsia="宋体" w:cs="宋体"/>
                <w:color w:val="000000"/>
                <w:szCs w:val="21"/>
                <w:lang w:bidi="ar-SA"/>
              </w:rPr>
            </w:pPr>
            <w:r>
              <w:rPr>
                <w:rFonts w:hint="eastAsia" w:ascii="宋体" w:eastAsia="宋体" w:cs="宋体"/>
                <w:color w:val="000000"/>
                <w:szCs w:val="21"/>
                <w:lang w:bidi="ar-SA"/>
              </w:rPr>
              <w:t xml:space="preserve">GB/T 9978.1-2008</w:t>
            </w:r>
            <w:r>
              <w:rPr>
                <w:rFonts w:hint="eastAsia" w:ascii="宋体" w:eastAsia="宋体" w:cs="宋体"/>
                <w:color w:val="000000"/>
                <w:szCs w:val="21"/>
                <w:lang w:bidi="ar-SA"/>
              </w:rPr>
            </w:r>
            <w:r/>
          </w:p>
        </w:tc>
      </w:tr>
      <w:tr>
        <w:trPr>
          <w:cantSplit/>
          <w:trHeight w:val="567"/>
        </w:trPr>
        <w:tc>
          <w:tcPr>
            <w:tcW w:w="807" w:type="dxa"/>
            <w:vAlign w:val="center"/>
            <w:textDirection w:val="lrTb"/>
            <w:noWrap w:val="false"/>
          </w:tcPr>
          <w:p>
            <w:pPr>
              <w:pStyle w:val="1094"/>
              <w:jc w:val="center"/>
              <w:spacing w:line="300" w:lineRule="exact"/>
              <w:rPr>
                <w:rFonts w:hint="eastAsia" w:ascii="宋体" w:eastAsia="宋体" w:cs="宋体"/>
                <w:color w:val="000000"/>
                <w:szCs w:val="21"/>
                <w:lang w:bidi="ar-SA"/>
              </w:rPr>
            </w:pPr>
            <w:r>
              <w:rPr>
                <w:rFonts w:hint="eastAsia" w:ascii="宋体" w:eastAsia="宋体" w:cs="宋体"/>
                <w:color w:val="000000"/>
                <w:szCs w:val="21"/>
                <w:lang w:bidi="ar-SA"/>
              </w:rPr>
              <w:t xml:space="preserve">3</w:t>
            </w:r>
            <w:r>
              <w:rPr>
                <w:rFonts w:hint="eastAsia" w:ascii="宋体" w:eastAsia="宋体" w:cs="宋体"/>
                <w:color w:val="000000"/>
                <w:szCs w:val="21"/>
                <w:lang w:bidi="ar-SA"/>
              </w:rPr>
            </w:r>
            <w:r/>
          </w:p>
        </w:tc>
        <w:tc>
          <w:tcPr>
            <w:tcW w:w="2772" w:type="dxa"/>
            <w:vAlign w:val="center"/>
            <w:textDirection w:val="lrTb"/>
            <w:noWrap w:val="false"/>
          </w:tcPr>
          <w:p>
            <w:pPr>
              <w:pStyle w:val="1094"/>
              <w:jc w:val="center"/>
              <w:spacing w:line="300" w:lineRule="exact"/>
              <w:rPr>
                <w:rFonts w:hint="eastAsia" w:ascii="宋体" w:eastAsia="宋体" w:cs="宋体"/>
                <w:color w:val="000000"/>
                <w:szCs w:val="21"/>
                <w:lang w:bidi="ar-SA"/>
              </w:rPr>
            </w:pPr>
            <w:r>
              <w:rPr>
                <w:rFonts w:hint="eastAsia" w:ascii="宋体" w:eastAsia="宋体" w:cs="宋体"/>
                <w:color w:val="000000"/>
                <w:szCs w:val="21"/>
                <w:lang w:bidi="ar-SA"/>
              </w:rPr>
              <w:t xml:space="preserve">燃烧性能</w:t>
            </w:r>
            <w:r>
              <w:rPr>
                <w:rFonts w:hint="eastAsia" w:ascii="宋体" w:eastAsia="宋体" w:cs="宋体"/>
                <w:color w:val="000000"/>
                <w:szCs w:val="21"/>
                <w:lang w:bidi="ar-SA"/>
              </w:rPr>
            </w:r>
            <w:r/>
          </w:p>
        </w:tc>
        <w:tc>
          <w:tcPr>
            <w:tcW w:w="2797" w:type="dxa"/>
            <w:vAlign w:val="center"/>
            <w:textDirection w:val="lrTb"/>
            <w:noWrap w:val="false"/>
          </w:tcPr>
          <w:p>
            <w:pPr>
              <w:pStyle w:val="1094"/>
              <w:jc w:val="center"/>
              <w:spacing w:line="300" w:lineRule="exact"/>
              <w:rPr>
                <w:rFonts w:hint="eastAsia" w:ascii="宋体" w:eastAsia="宋体" w:cs="宋体"/>
                <w:color w:val="000000"/>
                <w:szCs w:val="21"/>
                <w:lang w:bidi="ar-SA"/>
              </w:rPr>
            </w:pPr>
            <w:r>
              <w:rPr>
                <w:rFonts w:hint="eastAsia" w:ascii="宋体" w:eastAsia="宋体" w:cs="宋体"/>
                <w:color w:val="000000"/>
                <w:szCs w:val="21"/>
                <w:lang w:bidi="ar-SA"/>
              </w:rPr>
              <w:t xml:space="preserve">GB/T 23932-2025</w:t>
            </w:r>
            <w:r>
              <w:rPr>
                <w:rFonts w:hint="eastAsia" w:ascii="宋体" w:eastAsia="宋体" w:cs="宋体"/>
                <w:color w:val="000000"/>
                <w:szCs w:val="21"/>
                <w:lang w:bidi="ar-SA"/>
              </w:rPr>
            </w:r>
            <w:r/>
          </w:p>
        </w:tc>
        <w:tc>
          <w:tcPr>
            <w:tcW w:w="2629" w:type="dxa"/>
            <w:vAlign w:val="center"/>
            <w:textDirection w:val="lrTb"/>
            <w:noWrap w:val="false"/>
          </w:tcPr>
          <w:p>
            <w:pPr>
              <w:pStyle w:val="1094"/>
              <w:jc w:val="center"/>
              <w:spacing w:line="300" w:lineRule="exact"/>
              <w:rPr>
                <w:rFonts w:hint="eastAsia" w:ascii="宋体" w:eastAsia="宋体" w:cs="宋体"/>
                <w:color w:val="000000"/>
                <w:szCs w:val="21"/>
                <w:lang w:bidi="ar-SA"/>
              </w:rPr>
            </w:pPr>
            <w:r>
              <w:rPr>
                <w:rFonts w:hint="eastAsia" w:ascii="宋体" w:eastAsia="宋体" w:cs="宋体"/>
                <w:color w:val="000000"/>
                <w:szCs w:val="21"/>
                <w:lang w:bidi="ar-SA"/>
              </w:rPr>
              <w:t xml:space="preserve">GB 8624-2012或</w:t>
            </w:r>
            <w:r>
              <w:rPr>
                <w:rFonts w:hint="eastAsia" w:ascii="宋体" w:eastAsia="宋体" w:cs="宋体"/>
                <w:color w:val="000000"/>
                <w:szCs w:val="21"/>
                <w:lang w:bidi="ar-SA"/>
              </w:rPr>
            </w:r>
            <w:r/>
          </w:p>
          <w:p>
            <w:pPr>
              <w:pStyle w:val="1094"/>
              <w:jc w:val="center"/>
              <w:spacing w:line="300" w:lineRule="exact"/>
              <w:rPr>
                <w:rFonts w:hint="eastAsia" w:ascii="宋体" w:eastAsia="宋体" w:cs="宋体"/>
                <w:color w:val="000000"/>
                <w:szCs w:val="21"/>
                <w:lang w:bidi="ar-SA"/>
              </w:rPr>
            </w:pPr>
            <w:r>
              <w:rPr>
                <w:rFonts w:hint="eastAsia" w:ascii="宋体" w:eastAsia="宋体" w:cs="宋体"/>
                <w:color w:val="000000"/>
                <w:szCs w:val="21"/>
                <w:lang w:bidi="ar-SA"/>
              </w:rPr>
              <w:t xml:space="preserve">GB 8626-2007</w:t>
            </w:r>
            <w:r>
              <w:rPr>
                <w:rFonts w:hint="eastAsia" w:ascii="宋体" w:eastAsia="宋体" w:cs="宋体"/>
                <w:color w:val="000000"/>
                <w:szCs w:val="21"/>
                <w:lang w:bidi="ar-SA"/>
              </w:rPr>
            </w:r>
            <w:r/>
          </w:p>
          <w:p>
            <w:pPr>
              <w:pStyle w:val="1094"/>
              <w:jc w:val="center"/>
              <w:spacing w:line="300" w:lineRule="exact"/>
              <w:rPr>
                <w:rFonts w:hint="eastAsia" w:ascii="宋体" w:eastAsia="宋体" w:cs="宋体"/>
                <w:color w:val="000000"/>
                <w:szCs w:val="21"/>
                <w:lang w:bidi="ar-SA"/>
              </w:rPr>
            </w:pPr>
            <w:r>
              <w:rPr>
                <w:rFonts w:hint="eastAsia" w:ascii="宋体" w:eastAsia="宋体" w:cs="宋体"/>
                <w:color w:val="000000"/>
                <w:szCs w:val="21"/>
                <w:lang w:bidi="ar-SA"/>
              </w:rPr>
              <w:t xml:space="preserve">GB/T 5464-2010</w:t>
            </w:r>
            <w:r>
              <w:rPr>
                <w:rFonts w:hint="eastAsia" w:ascii="宋体" w:eastAsia="宋体" w:cs="宋体"/>
                <w:color w:val="000000"/>
                <w:szCs w:val="21"/>
                <w:lang w:bidi="ar-SA"/>
              </w:rPr>
            </w:r>
            <w:r/>
          </w:p>
          <w:p>
            <w:pPr>
              <w:pStyle w:val="1094"/>
              <w:jc w:val="center"/>
              <w:spacing w:line="300" w:lineRule="exact"/>
              <w:rPr>
                <w:rFonts w:hint="eastAsia" w:ascii="宋体" w:eastAsia="宋体" w:cs="宋体"/>
                <w:color w:val="000000"/>
                <w:szCs w:val="21"/>
                <w:lang w:bidi="ar-SA"/>
              </w:rPr>
            </w:pPr>
            <w:r>
              <w:rPr>
                <w:rFonts w:hint="eastAsia" w:ascii="宋体" w:eastAsia="宋体" w:cs="宋体"/>
                <w:color w:val="000000"/>
                <w:szCs w:val="21"/>
                <w:lang w:bidi="ar-SA"/>
              </w:rPr>
              <w:t xml:space="preserve">GB/T 14402-2007</w:t>
            </w:r>
            <w:r>
              <w:rPr>
                <w:rFonts w:hint="eastAsia" w:ascii="宋体" w:eastAsia="宋体" w:cs="宋体"/>
                <w:color w:val="000000"/>
                <w:szCs w:val="21"/>
                <w:lang w:bidi="ar-SA"/>
              </w:rPr>
            </w:r>
            <w:r/>
          </w:p>
          <w:p>
            <w:pPr>
              <w:pStyle w:val="1094"/>
              <w:jc w:val="center"/>
              <w:spacing w:line="300" w:lineRule="exact"/>
              <w:rPr>
                <w:rFonts w:hint="eastAsia" w:ascii="宋体" w:eastAsia="宋体" w:cs="宋体"/>
                <w:color w:val="000000"/>
                <w:szCs w:val="21"/>
                <w:lang w:bidi="ar-SA"/>
              </w:rPr>
            </w:pPr>
            <w:r>
              <w:rPr>
                <w:rFonts w:hint="eastAsia" w:ascii="宋体" w:eastAsia="宋体" w:cs="宋体"/>
                <w:color w:val="000000"/>
                <w:szCs w:val="21"/>
                <w:lang w:bidi="ar-SA"/>
              </w:rPr>
              <w:t xml:space="preserve">GB/T20284-2006</w:t>
            </w:r>
            <w:r>
              <w:rPr>
                <w:rFonts w:hint="eastAsia" w:ascii="宋体" w:eastAsia="宋体" w:cs="宋体"/>
                <w:color w:val="000000"/>
                <w:szCs w:val="21"/>
                <w:lang w:bidi="ar-SA"/>
              </w:rPr>
            </w:r>
            <w:r/>
          </w:p>
        </w:tc>
      </w:tr>
      <w:tr>
        <w:trPr>
          <w:cantSplit/>
          <w:trHeight w:val="567"/>
        </w:trPr>
        <w:tc>
          <w:tcPr>
            <w:gridSpan w:val="4"/>
            <w:tcW w:w="9005" w:type="dxa"/>
            <w:vAlign w:val="center"/>
            <w:textDirection w:val="lrTb"/>
            <w:noWrap w:val="false"/>
          </w:tcPr>
          <w:p>
            <w:pPr>
              <w:pStyle w:val="1094"/>
              <w:jc w:val="center"/>
              <w:spacing w:line="300" w:lineRule="exact"/>
              <w:rPr>
                <w:rFonts w:hint="eastAsia" w:ascii="宋体" w:eastAsia="宋体" w:cs="宋体"/>
                <w:color w:val="000000"/>
                <w:szCs w:val="21"/>
                <w:lang w:bidi="ar-SA"/>
              </w:rPr>
            </w:pPr>
            <w:r>
              <w:rPr>
                <w:rFonts w:hint="eastAsia" w:ascii="宋体" w:eastAsia="宋体" w:cs="宋体"/>
                <w:color w:val="000000"/>
                <w:szCs w:val="21"/>
                <w:lang w:bidi="ar-SA"/>
              </w:rPr>
              <w:t xml:space="preserve">注1：根据GB/T 23932-2009规定，岩棉、矿渣棉夹芯板产品的检验项目为燃烧性能、耐火极限，聚苯乙烯夹芯板、硬质聚氨酯夹芯板、玻璃棉夹芯板产品的检验项目为燃烧性能。</w:t>
            </w:r>
            <w:r>
              <w:rPr>
                <w:rFonts w:hint="eastAsia" w:ascii="宋体" w:eastAsia="宋体" w:cs="宋体"/>
                <w:color w:val="000000"/>
                <w:szCs w:val="21"/>
                <w:lang w:bidi="ar-SA"/>
              </w:rPr>
            </w:r>
            <w:r/>
          </w:p>
        </w:tc>
      </w:tr>
    </w:tbl>
    <w:p>
      <w:pPr>
        <w:pStyle w:val="1094"/>
        <w:rPr>
          <w:color w:val="000000"/>
        </w:rPr>
      </w:pPr>
      <w:r>
        <w:rPr>
          <w:color w:val="000000"/>
        </w:rPr>
      </w:r>
      <w:r/>
    </w:p>
    <w:p>
      <w:pPr>
        <w:pStyle w:val="1094"/>
        <w:ind w:firstLine="562"/>
        <w:rPr>
          <w:rFonts w:hint="eastAsia" w:ascii="宋体" w:cs="宋体"/>
          <w:b/>
          <w:bCs/>
          <w:color w:val="000000"/>
          <w:sz w:val="28"/>
          <w:szCs w:val="28"/>
          <w:lang w:bidi="ar-SA"/>
        </w:rPr>
        <w:outlineLvl w:val="3"/>
      </w:pPr>
      <w:r>
        <w:rPr>
          <w:rFonts w:hint="eastAsia" w:ascii="宋体" w:cs="宋体"/>
          <w:b/>
          <w:bCs/>
          <w:color w:val="000000"/>
          <w:sz w:val="28"/>
          <w:szCs w:val="28"/>
          <w:lang w:bidi="ar-SA"/>
        </w:rPr>
        <w:t xml:space="preserve">2.1.</w:t>
      </w:r>
      <w:r>
        <w:rPr>
          <w:rFonts w:hint="eastAsia" w:ascii="宋体" w:cs="宋体"/>
          <w:b/>
          <w:bCs/>
          <w:color w:val="000000"/>
          <w:sz w:val="28"/>
          <w:szCs w:val="28"/>
          <w:lang w:val="en-US" w:eastAsia="zh-CN" w:bidi="ar-SA"/>
        </w:rPr>
        <w:t xml:space="preserve">8</w:t>
      </w:r>
      <w:r>
        <w:rPr>
          <w:rFonts w:hint="eastAsia" w:ascii="宋体" w:cs="宋体"/>
          <w:b/>
          <w:bCs/>
          <w:color w:val="000000"/>
          <w:sz w:val="28"/>
          <w:szCs w:val="28"/>
          <w:lang w:bidi="ar-SA"/>
        </w:rPr>
        <w:t xml:space="preserve">分包</w:t>
      </w:r>
      <w:r>
        <w:rPr>
          <w:rFonts w:hint="eastAsia" w:ascii="宋体" w:cs="宋体"/>
          <w:b/>
          <w:bCs/>
          <w:color w:val="000000"/>
          <w:sz w:val="28"/>
          <w:szCs w:val="28"/>
          <w:lang w:val="en-US" w:eastAsia="zh-CN" w:bidi="ar-SA"/>
        </w:rPr>
        <w:t xml:space="preserve">八</w:t>
      </w:r>
      <w:r>
        <w:rPr>
          <w:rFonts w:hint="eastAsia" w:ascii="宋体" w:cs="宋体"/>
          <w:b/>
          <w:bCs/>
          <w:color w:val="000000"/>
          <w:sz w:val="28"/>
          <w:szCs w:val="28"/>
          <w:lang w:bidi="ar-SA"/>
        </w:rPr>
        <w:t xml:space="preserve">：钢筋混凝土排水管产品质量检验检测技术服务</w:t>
      </w:r>
      <w:r>
        <w:rPr>
          <w:rFonts w:hint="eastAsia" w:ascii="宋体" w:cs="宋体"/>
          <w:b/>
          <w:bCs/>
          <w:color w:val="000000"/>
          <w:sz w:val="28"/>
          <w:szCs w:val="28"/>
          <w:lang w:bidi="ar-SA"/>
        </w:rPr>
      </w:r>
      <w:r/>
    </w:p>
    <w:p>
      <w:pPr>
        <w:pStyle w:val="1094"/>
        <w:ind w:firstLine="482"/>
        <w:spacing w:line="440" w:lineRule="exact"/>
        <w:rPr>
          <w:rFonts w:hint="eastAsia" w:ascii="宋体" w:cs="宋体"/>
          <w:b/>
          <w:bCs/>
          <w:color w:val="000000"/>
          <w:sz w:val="24"/>
          <w:szCs w:val="24"/>
          <w:lang w:bidi="ar-SA"/>
        </w:rPr>
      </w:pPr>
      <w:r>
        <w:rPr>
          <w:rFonts w:hint="eastAsia" w:ascii="宋体" w:cs="宋体"/>
          <w:b/>
          <w:bCs/>
          <w:color w:val="000000"/>
          <w:sz w:val="24"/>
          <w:szCs w:val="24"/>
          <w:lang w:bidi="ar-SA"/>
        </w:rPr>
        <w:t xml:space="preserve">2.1.</w:t>
      </w:r>
      <w:r>
        <w:rPr>
          <w:rFonts w:hint="eastAsia" w:ascii="宋体" w:cs="宋体"/>
          <w:b/>
          <w:bCs/>
          <w:color w:val="000000"/>
          <w:sz w:val="24"/>
          <w:szCs w:val="24"/>
          <w:lang w:val="en-US" w:eastAsia="zh-CN" w:bidi="ar-SA"/>
        </w:rPr>
        <w:t xml:space="preserve">8</w:t>
      </w:r>
      <w:r>
        <w:rPr>
          <w:rFonts w:hint="eastAsia" w:ascii="宋体" w:cs="宋体"/>
          <w:b/>
          <w:bCs/>
          <w:color w:val="000000"/>
          <w:sz w:val="24"/>
          <w:szCs w:val="24"/>
          <w:lang w:bidi="ar-SA"/>
        </w:rPr>
        <w:t xml:space="preserve">.1通用标准</w:t>
      </w:r>
      <w:r>
        <w:rPr>
          <w:rFonts w:hint="eastAsia" w:ascii="宋体" w:cs="宋体"/>
          <w:b/>
          <w:bCs/>
          <w:color w:val="000000"/>
          <w:sz w:val="24"/>
          <w:szCs w:val="24"/>
          <w:lang w:bidi="ar-SA"/>
        </w:rPr>
      </w:r>
      <w:r/>
    </w:p>
    <w:p>
      <w:pPr>
        <w:pStyle w:val="1094"/>
        <w:ind w:firstLine="480"/>
        <w:spacing w:line="440" w:lineRule="exact"/>
        <w:rPr>
          <w:rFonts w:hint="eastAsia" w:ascii="宋体" w:cs="宋体"/>
          <w:color w:val="000000"/>
          <w:sz w:val="24"/>
          <w:szCs w:val="24"/>
          <w:lang w:bidi="ar-SA"/>
        </w:rPr>
      </w:pPr>
      <w:r>
        <w:rPr>
          <w:rFonts w:hint="eastAsia" w:ascii="宋体" w:cs="宋体"/>
          <w:color w:val="000000"/>
          <w:sz w:val="24"/>
          <w:szCs w:val="24"/>
          <w:lang w:bidi="ar-SA"/>
        </w:rPr>
        <w:t xml:space="preserve">依据《中华人民共和国产品质量法》和其实施办法、相关产品实施细则（简称“实施细则”）、实施方案进行产品质量检验检测服务，此次检验检测服务涉及的实施细则包括：《钢筋混凝土排水管实施细则》。</w:t>
      </w:r>
      <w:r>
        <w:rPr>
          <w:rFonts w:hint="eastAsia" w:ascii="宋体" w:cs="宋体"/>
          <w:color w:val="000000"/>
          <w:sz w:val="24"/>
          <w:szCs w:val="24"/>
          <w:lang w:bidi="ar-SA"/>
        </w:rPr>
      </w:r>
      <w:r/>
    </w:p>
    <w:p>
      <w:pPr>
        <w:pStyle w:val="1094"/>
        <w:ind w:firstLine="482"/>
        <w:spacing w:line="440" w:lineRule="exact"/>
        <w:rPr>
          <w:rFonts w:hint="eastAsia" w:ascii="宋体" w:cs="宋体"/>
          <w:b/>
          <w:bCs/>
          <w:color w:val="000000"/>
          <w:sz w:val="24"/>
          <w:szCs w:val="24"/>
          <w:lang w:bidi="ar-SA"/>
        </w:rPr>
      </w:pPr>
      <w:r>
        <w:rPr>
          <w:rFonts w:hint="eastAsia" w:ascii="宋体" w:cs="宋体"/>
          <w:b/>
          <w:bCs/>
          <w:color w:val="000000"/>
          <w:sz w:val="24"/>
          <w:szCs w:val="24"/>
          <w:lang w:bidi="ar-SA"/>
        </w:rPr>
        <w:t xml:space="preserve">2.1.</w:t>
      </w:r>
      <w:r>
        <w:rPr>
          <w:rFonts w:hint="eastAsia" w:ascii="宋体" w:cs="宋体"/>
          <w:b/>
          <w:bCs/>
          <w:color w:val="000000"/>
          <w:sz w:val="24"/>
          <w:szCs w:val="24"/>
          <w:lang w:val="en-US" w:eastAsia="zh-CN" w:bidi="ar-SA"/>
        </w:rPr>
        <w:t xml:space="preserve">8</w:t>
      </w:r>
      <w:r>
        <w:rPr>
          <w:rFonts w:hint="eastAsia" w:ascii="宋体" w:cs="宋体"/>
          <w:b/>
          <w:bCs/>
          <w:color w:val="000000"/>
          <w:sz w:val="24"/>
          <w:szCs w:val="24"/>
          <w:lang w:bidi="ar-SA"/>
        </w:rPr>
        <w:t xml:space="preserve">.2详细标准</w:t>
      </w:r>
      <w:r>
        <w:rPr>
          <w:rFonts w:hint="eastAsia" w:ascii="宋体" w:cs="宋体"/>
          <w:b/>
          <w:bCs/>
          <w:color w:val="000000"/>
          <w:sz w:val="24"/>
          <w:szCs w:val="24"/>
          <w:lang w:bidi="ar-SA"/>
        </w:rPr>
      </w:r>
      <w:r/>
    </w:p>
    <w:p>
      <w:pPr>
        <w:pStyle w:val="1094"/>
        <w:jc w:val="center"/>
        <w:spacing w:after="156"/>
        <w:rPr>
          <w:rFonts w:hint="eastAsia" w:ascii="宋体" w:eastAsia="宋体" w:cs="宋体"/>
          <w:b/>
          <w:bCs/>
          <w:color w:val="000000"/>
          <w:sz w:val="24"/>
          <w:lang w:bidi="ar-SA"/>
        </w:rPr>
      </w:pPr>
      <w:r>
        <w:rPr>
          <w:rFonts w:hint="eastAsia" w:ascii="宋体" w:eastAsia="宋体" w:cs="宋体"/>
          <w:b/>
          <w:bCs/>
          <w:color w:val="000000"/>
          <w:sz w:val="24"/>
          <w:lang w:bidi="ar-SA"/>
        </w:rPr>
        <w:t xml:space="preserve">2026年</w:t>
      </w:r>
      <w:r>
        <w:rPr>
          <w:rFonts w:hint="eastAsia" w:ascii="宋体" w:eastAsia="宋体" w:cs="宋体"/>
          <w:b/>
          <w:bCs/>
          <w:color w:val="000000"/>
          <w:sz w:val="24"/>
          <w:lang w:val="en-US" w:eastAsia="en-US" w:bidi="ar-SA"/>
        </w:rPr>
        <w:t xml:space="preserve">钢筋混凝土排水管</w:t>
      </w:r>
      <w:r>
        <w:rPr>
          <w:rFonts w:hint="eastAsia" w:ascii="宋体" w:eastAsia="宋体" w:cs="宋体"/>
          <w:b/>
          <w:bCs/>
          <w:color w:val="000000"/>
          <w:sz w:val="24"/>
          <w:lang w:bidi="ar-SA"/>
        </w:rPr>
        <w:t xml:space="preserve">产品检验项目、依据及方法</w:t>
      </w:r>
      <w:r>
        <w:rPr>
          <w:rFonts w:hint="eastAsia" w:ascii="宋体" w:eastAsia="宋体" w:cs="宋体"/>
          <w:b/>
          <w:bCs/>
          <w:color w:val="000000"/>
          <w:sz w:val="24"/>
          <w:lang w:bidi="ar-SA"/>
        </w:rPr>
      </w:r>
      <w:r/>
    </w:p>
    <w:tbl>
      <w:tblPr>
        <w:tblW w:w="4998"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862"/>
        <w:gridCol w:w="2634"/>
        <w:gridCol w:w="2357"/>
        <w:gridCol w:w="3312"/>
      </w:tblGrid>
      <w:tr>
        <w:trPr>
          <w:trHeight w:val="567"/>
          <w:tblHeader/>
        </w:trPr>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1094"/>
              <w:jc w:val="center"/>
              <w:spacing w:line="300" w:lineRule="exact"/>
              <w:rPr>
                <w:rFonts w:hint="eastAsia" w:ascii="宋体" w:eastAsia="宋体" w:cs="宋体"/>
                <w:color w:val="000000"/>
                <w:szCs w:val="21"/>
                <w:lang w:bidi="ar-SA"/>
              </w:rPr>
            </w:pPr>
            <w:r>
              <w:rPr>
                <w:rFonts w:hint="eastAsia" w:ascii="宋体" w:eastAsia="宋体" w:cs="宋体"/>
                <w:color w:val="000000"/>
                <w:szCs w:val="21"/>
                <w:lang w:bidi="ar-SA"/>
              </w:rPr>
              <w:t xml:space="preserve">序号</w:t>
            </w:r>
            <w:r>
              <w:rPr>
                <w:rFonts w:hint="eastAsia" w:ascii="宋体" w:eastAsia="宋体" w:cs="宋体"/>
                <w:color w:val="000000"/>
                <w:szCs w:val="21"/>
                <w:lang w:bidi="ar-SA"/>
              </w:rPr>
            </w:r>
            <w:r/>
          </w:p>
        </w:tc>
        <w:tc>
          <w:tcPr>
            <w:tcBorders>
              <w:top w:val="single" w:color="000000" w:sz="4" w:space="0"/>
              <w:left w:val="single" w:color="000000" w:sz="4" w:space="0"/>
              <w:bottom w:val="single" w:color="000000" w:sz="4" w:space="0"/>
              <w:right w:val="single" w:color="000000" w:sz="4" w:space="0"/>
            </w:tcBorders>
            <w:tcW w:w="2634" w:type="dxa"/>
            <w:vAlign w:val="center"/>
            <w:textDirection w:val="lrTb"/>
            <w:noWrap w:val="false"/>
          </w:tcPr>
          <w:p>
            <w:pPr>
              <w:pStyle w:val="1094"/>
              <w:jc w:val="center"/>
              <w:spacing w:line="300" w:lineRule="exact"/>
              <w:rPr>
                <w:rFonts w:hint="eastAsia" w:ascii="宋体" w:eastAsia="宋体" w:cs="宋体"/>
                <w:color w:val="000000"/>
                <w:szCs w:val="21"/>
                <w:lang w:bidi="ar-SA"/>
              </w:rPr>
            </w:pPr>
            <w:r>
              <w:rPr>
                <w:rFonts w:hint="eastAsia" w:ascii="宋体" w:eastAsia="宋体" w:cs="宋体"/>
                <w:color w:val="000000"/>
                <w:szCs w:val="21"/>
                <w:lang w:bidi="ar-SA"/>
              </w:rPr>
              <w:t xml:space="preserve">检验检测项目</w:t>
            </w:r>
            <w:r>
              <w:rPr>
                <w:rFonts w:hint="eastAsia" w:ascii="宋体" w:eastAsia="宋体" w:cs="宋体"/>
                <w:color w:val="000000"/>
                <w:szCs w:val="21"/>
                <w:lang w:bidi="ar-SA"/>
              </w:rPr>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pStyle w:val="1094"/>
              <w:jc w:val="center"/>
              <w:spacing w:line="300" w:lineRule="exact"/>
              <w:rPr>
                <w:rFonts w:hint="eastAsia" w:ascii="宋体" w:eastAsia="宋体" w:cs="宋体"/>
                <w:color w:val="000000"/>
                <w:szCs w:val="21"/>
                <w:lang w:bidi="ar-SA"/>
              </w:rPr>
            </w:pPr>
            <w:r>
              <w:rPr>
                <w:rFonts w:hint="eastAsia" w:ascii="宋体" w:eastAsia="宋体" w:cs="宋体"/>
                <w:color w:val="000000"/>
                <w:szCs w:val="21"/>
                <w:lang w:bidi="ar-SA"/>
              </w:rPr>
              <w:t xml:space="preserve">检验检测依据</w:t>
            </w:r>
            <w:r>
              <w:rPr>
                <w:rFonts w:hint="eastAsia" w:ascii="宋体" w:eastAsia="宋体" w:cs="宋体"/>
                <w:color w:val="000000"/>
                <w:szCs w:val="21"/>
                <w:lang w:bidi="ar-SA"/>
              </w:rPr>
            </w:r>
            <w:r/>
          </w:p>
        </w:tc>
        <w:tc>
          <w:tcPr>
            <w:tcBorders>
              <w:top w:val="single" w:color="000000" w:sz="4" w:space="0"/>
              <w:left w:val="single" w:color="000000" w:sz="4" w:space="0"/>
              <w:bottom w:val="single" w:color="000000" w:sz="4" w:space="0"/>
              <w:right w:val="single" w:color="000000" w:sz="4" w:space="0"/>
            </w:tcBorders>
            <w:tcW w:w="3312" w:type="dxa"/>
            <w:vAlign w:val="center"/>
            <w:textDirection w:val="lrTb"/>
            <w:noWrap w:val="false"/>
          </w:tcPr>
          <w:p>
            <w:pPr>
              <w:pStyle w:val="1094"/>
              <w:jc w:val="center"/>
              <w:spacing w:line="300" w:lineRule="exact"/>
              <w:rPr>
                <w:rFonts w:hint="eastAsia" w:ascii="宋体" w:eastAsia="宋体" w:cs="宋体"/>
                <w:color w:val="000000"/>
                <w:szCs w:val="21"/>
                <w:lang w:bidi="ar-SA"/>
              </w:rPr>
            </w:pPr>
            <w:r>
              <w:rPr>
                <w:rFonts w:hint="eastAsia" w:ascii="宋体" w:eastAsia="宋体" w:cs="宋体"/>
                <w:color w:val="000000"/>
                <w:szCs w:val="21"/>
                <w:lang w:bidi="ar-SA"/>
              </w:rPr>
              <w:t xml:space="preserve">检验检测方法</w:t>
            </w:r>
            <w:r>
              <w:rPr>
                <w:rFonts w:hint="eastAsia" w:ascii="宋体" w:eastAsia="宋体" w:cs="宋体"/>
                <w:color w:val="000000"/>
                <w:szCs w:val="21"/>
                <w:lang w:bidi="ar-SA"/>
              </w:rPr>
            </w:r>
            <w:r/>
          </w:p>
        </w:tc>
      </w:tr>
      <w:tr>
        <w:trPr>
          <w:trHeight w:val="567"/>
        </w:trPr>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1094"/>
              <w:jc w:val="center"/>
              <w:spacing w:line="300" w:lineRule="exact"/>
              <w:rPr>
                <w:rFonts w:hint="eastAsia" w:ascii="宋体" w:eastAsia="宋体" w:cs="宋体"/>
                <w:color w:val="000000"/>
                <w:szCs w:val="21"/>
                <w:lang w:bidi="ar-SA"/>
              </w:rPr>
            </w:pPr>
            <w:r>
              <w:rPr>
                <w:rFonts w:hint="eastAsia" w:ascii="宋体" w:eastAsia="宋体" w:cs="宋体"/>
                <w:color w:val="000000"/>
                <w:szCs w:val="21"/>
                <w:lang w:bidi="ar-SA"/>
              </w:rPr>
              <w:t xml:space="preserve">1</w:t>
            </w:r>
            <w:r>
              <w:rPr>
                <w:rFonts w:hint="eastAsia" w:ascii="宋体" w:eastAsia="宋体" w:cs="宋体"/>
                <w:color w:val="000000"/>
                <w:szCs w:val="21"/>
                <w:lang w:bidi="ar-SA"/>
              </w:rPr>
            </w:r>
            <w:r/>
          </w:p>
        </w:tc>
        <w:tc>
          <w:tcPr>
            <w:tcBorders>
              <w:top w:val="single" w:color="000000" w:sz="4" w:space="0"/>
              <w:left w:val="single" w:color="000000" w:sz="4" w:space="0"/>
              <w:bottom w:val="single" w:color="000000" w:sz="4" w:space="0"/>
              <w:right w:val="single" w:color="000000" w:sz="4" w:space="0"/>
            </w:tcBorders>
            <w:tcW w:w="2634" w:type="dxa"/>
            <w:vAlign w:val="center"/>
            <w:textDirection w:val="lrTb"/>
            <w:noWrap/>
          </w:tcPr>
          <w:p>
            <w:pPr>
              <w:pStyle w:val="1094"/>
              <w:jc w:val="center"/>
              <w:spacing w:line="300" w:lineRule="exact"/>
              <w:rPr>
                <w:rFonts w:hint="eastAsia" w:ascii="宋体" w:eastAsia="宋体" w:cs="宋体"/>
                <w:color w:val="000000"/>
                <w:szCs w:val="21"/>
                <w:lang w:bidi="ar-SA"/>
              </w:rPr>
            </w:pPr>
            <w:r>
              <w:rPr>
                <w:rFonts w:hint="eastAsia" w:ascii="宋体" w:eastAsia="宋体" w:cs="宋体"/>
                <w:color w:val="000000"/>
                <w:szCs w:val="21"/>
                <w:lang w:bidi="ar-SA"/>
              </w:rPr>
              <w:t xml:space="preserve">裂缝、露筋</w:t>
            </w:r>
            <w:r>
              <w:rPr>
                <w:rFonts w:hint="eastAsia" w:ascii="宋体" w:eastAsia="宋体" w:cs="宋体"/>
                <w:color w:val="000000"/>
                <w:szCs w:val="21"/>
                <w:lang w:bidi="ar-SA"/>
              </w:rPr>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pStyle w:val="1094"/>
              <w:jc w:val="center"/>
              <w:spacing w:line="300" w:lineRule="exact"/>
              <w:rPr>
                <w:rFonts w:hint="eastAsia" w:ascii="宋体" w:eastAsia="宋体" w:cs="宋体"/>
                <w:color w:val="000000"/>
                <w:szCs w:val="21"/>
                <w:lang w:bidi="ar-SA"/>
              </w:rPr>
            </w:pPr>
            <w:r>
              <w:rPr>
                <w:rFonts w:hint="eastAsia" w:ascii="宋体" w:eastAsia="宋体" w:cs="宋体"/>
                <w:color w:val="000000"/>
                <w:szCs w:val="21"/>
                <w:lang w:bidi="ar-SA"/>
              </w:rPr>
              <w:t xml:space="preserve">GB/T 11836-2023</w:t>
            </w:r>
            <w:r>
              <w:rPr>
                <w:rFonts w:hint="eastAsia" w:ascii="宋体" w:eastAsia="宋体" w:cs="宋体"/>
                <w:color w:val="000000"/>
                <w:szCs w:val="21"/>
                <w:lang w:bidi="ar-SA"/>
              </w:rPr>
            </w:r>
            <w:r/>
          </w:p>
        </w:tc>
        <w:tc>
          <w:tcPr>
            <w:tcBorders>
              <w:top w:val="single" w:color="000000" w:sz="4" w:space="0"/>
              <w:left w:val="single" w:color="000000" w:sz="4" w:space="0"/>
              <w:bottom w:val="single" w:color="000000" w:sz="4" w:space="0"/>
              <w:right w:val="single" w:color="000000" w:sz="4" w:space="0"/>
            </w:tcBorders>
            <w:tcW w:w="3312" w:type="dxa"/>
            <w:vAlign w:val="center"/>
            <w:textDirection w:val="lrTb"/>
            <w:noWrap/>
          </w:tcPr>
          <w:p>
            <w:pPr>
              <w:pStyle w:val="1094"/>
              <w:jc w:val="center"/>
              <w:spacing w:line="300" w:lineRule="exact"/>
              <w:rPr>
                <w:rFonts w:hint="eastAsia" w:ascii="宋体" w:eastAsia="宋体" w:cs="宋体"/>
                <w:color w:val="000000"/>
                <w:szCs w:val="21"/>
                <w:lang w:bidi="ar-SA"/>
              </w:rPr>
            </w:pPr>
            <w:r>
              <w:rPr>
                <w:rFonts w:hint="eastAsia" w:ascii="宋体" w:eastAsia="宋体" w:cs="宋体"/>
                <w:color w:val="000000"/>
                <w:szCs w:val="21"/>
                <w:lang w:bidi="ar-SA"/>
              </w:rPr>
              <w:t xml:space="preserve">GB/T 16752-2017 </w:t>
            </w:r>
            <w:r>
              <w:rPr>
                <w:rFonts w:hint="eastAsia" w:ascii="宋体" w:eastAsia="宋体" w:cs="宋体"/>
                <w:color w:val="000000"/>
                <w:szCs w:val="21"/>
                <w:lang w:bidi="ar-SA"/>
              </w:rPr>
            </w:r>
            <w:r/>
          </w:p>
        </w:tc>
      </w:tr>
      <w:tr>
        <w:trPr>
          <w:trHeight w:val="567"/>
        </w:trPr>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1094"/>
              <w:jc w:val="center"/>
              <w:spacing w:line="300" w:lineRule="exact"/>
              <w:rPr>
                <w:rFonts w:hint="eastAsia" w:ascii="宋体" w:eastAsia="宋体" w:cs="宋体"/>
                <w:color w:val="000000"/>
                <w:szCs w:val="21"/>
                <w:lang w:bidi="ar-SA"/>
              </w:rPr>
            </w:pPr>
            <w:r>
              <w:rPr>
                <w:rFonts w:hint="eastAsia" w:ascii="宋体" w:eastAsia="宋体" w:cs="宋体"/>
                <w:color w:val="000000"/>
                <w:szCs w:val="21"/>
                <w:lang w:bidi="ar-SA"/>
              </w:rPr>
              <w:t xml:space="preserve">2</w:t>
            </w:r>
            <w:r>
              <w:rPr>
                <w:rFonts w:hint="eastAsia" w:ascii="宋体" w:eastAsia="宋体" w:cs="宋体"/>
                <w:color w:val="000000"/>
                <w:szCs w:val="21"/>
                <w:lang w:bidi="ar-SA"/>
              </w:rPr>
            </w:r>
            <w:r/>
          </w:p>
        </w:tc>
        <w:tc>
          <w:tcPr>
            <w:tcBorders>
              <w:top w:val="single" w:color="000000" w:sz="4" w:space="0"/>
              <w:left w:val="single" w:color="000000" w:sz="4" w:space="0"/>
              <w:bottom w:val="single" w:color="000000" w:sz="4" w:space="0"/>
              <w:right w:val="single" w:color="000000" w:sz="4" w:space="0"/>
            </w:tcBorders>
            <w:tcW w:w="2634" w:type="dxa"/>
            <w:vAlign w:val="center"/>
            <w:textDirection w:val="lrTb"/>
            <w:noWrap/>
          </w:tcPr>
          <w:p>
            <w:pPr>
              <w:pStyle w:val="1094"/>
              <w:jc w:val="center"/>
              <w:spacing w:line="300" w:lineRule="exact"/>
              <w:rPr>
                <w:rFonts w:hint="eastAsia" w:ascii="宋体" w:eastAsia="宋体" w:cs="宋体"/>
                <w:color w:val="000000"/>
                <w:szCs w:val="21"/>
                <w:lang w:bidi="ar-SA"/>
              </w:rPr>
            </w:pPr>
            <w:r>
              <w:rPr>
                <w:rFonts w:hint="eastAsia" w:ascii="宋体" w:eastAsia="宋体" w:cs="宋体"/>
                <w:color w:val="000000"/>
                <w:szCs w:val="21"/>
                <w:lang w:bidi="ar-SA"/>
              </w:rPr>
              <w:t xml:space="preserve">保护层厚度</w:t>
            </w:r>
            <w:r>
              <w:rPr>
                <w:rFonts w:hint="eastAsia" w:ascii="宋体" w:eastAsia="宋体" w:cs="宋体"/>
                <w:color w:val="000000"/>
                <w:szCs w:val="21"/>
                <w:lang w:bidi="ar-SA"/>
              </w:rPr>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pStyle w:val="1094"/>
              <w:jc w:val="center"/>
              <w:spacing w:line="300" w:lineRule="exact"/>
              <w:rPr>
                <w:rFonts w:hint="eastAsia" w:ascii="宋体" w:eastAsia="宋体" w:cs="宋体"/>
                <w:color w:val="000000"/>
                <w:szCs w:val="21"/>
                <w:lang w:bidi="ar-SA"/>
              </w:rPr>
            </w:pPr>
            <w:r>
              <w:rPr>
                <w:rFonts w:hint="eastAsia" w:ascii="宋体" w:eastAsia="宋体" w:cs="宋体"/>
                <w:color w:val="000000"/>
                <w:szCs w:val="21"/>
                <w:lang w:bidi="ar-SA"/>
              </w:rPr>
              <w:t xml:space="preserve">GB/T 11836-2023</w:t>
            </w:r>
            <w:r>
              <w:rPr>
                <w:rFonts w:hint="eastAsia" w:ascii="宋体" w:eastAsia="宋体" w:cs="宋体"/>
                <w:color w:val="000000"/>
                <w:szCs w:val="21"/>
                <w:lang w:bidi="ar-SA"/>
              </w:rPr>
            </w:r>
            <w:r/>
          </w:p>
        </w:tc>
        <w:tc>
          <w:tcPr>
            <w:tcBorders>
              <w:top w:val="single" w:color="000000" w:sz="4" w:space="0"/>
              <w:left w:val="single" w:color="000000" w:sz="4" w:space="0"/>
              <w:bottom w:val="single" w:color="000000" w:sz="4" w:space="0"/>
              <w:right w:val="single" w:color="000000" w:sz="4" w:space="0"/>
            </w:tcBorders>
            <w:tcW w:w="3312" w:type="dxa"/>
            <w:vAlign w:val="center"/>
            <w:textDirection w:val="lrTb"/>
            <w:noWrap/>
          </w:tcPr>
          <w:p>
            <w:pPr>
              <w:pStyle w:val="1094"/>
              <w:jc w:val="center"/>
              <w:spacing w:line="300" w:lineRule="exact"/>
              <w:rPr>
                <w:rFonts w:hint="eastAsia" w:ascii="宋体" w:eastAsia="宋体" w:cs="宋体"/>
                <w:color w:val="000000"/>
                <w:szCs w:val="21"/>
                <w:lang w:bidi="ar-SA"/>
              </w:rPr>
            </w:pPr>
            <w:r>
              <w:rPr>
                <w:rFonts w:hint="eastAsia" w:ascii="宋体" w:eastAsia="宋体" w:cs="宋体"/>
                <w:color w:val="000000"/>
                <w:szCs w:val="21"/>
                <w:lang w:bidi="ar-SA"/>
              </w:rPr>
              <w:t xml:space="preserve">GB/T 16752-2017 </w:t>
            </w:r>
            <w:r>
              <w:rPr>
                <w:rFonts w:hint="eastAsia" w:ascii="宋体" w:eastAsia="宋体" w:cs="宋体"/>
                <w:color w:val="000000"/>
                <w:szCs w:val="21"/>
                <w:lang w:bidi="ar-SA"/>
              </w:rPr>
            </w:r>
            <w:r/>
          </w:p>
        </w:tc>
      </w:tr>
      <w:tr>
        <w:trPr>
          <w:trHeight w:val="567"/>
        </w:trPr>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1094"/>
              <w:jc w:val="center"/>
              <w:spacing w:line="300" w:lineRule="exact"/>
              <w:rPr>
                <w:rFonts w:hint="eastAsia" w:ascii="宋体" w:eastAsia="宋体" w:cs="宋体"/>
                <w:color w:val="000000"/>
                <w:szCs w:val="21"/>
                <w:lang w:bidi="ar-SA"/>
              </w:rPr>
            </w:pPr>
            <w:r>
              <w:rPr>
                <w:rFonts w:hint="eastAsia" w:ascii="宋体" w:eastAsia="宋体" w:cs="宋体"/>
                <w:color w:val="000000"/>
                <w:szCs w:val="21"/>
                <w:lang w:bidi="ar-SA"/>
              </w:rPr>
              <w:t xml:space="preserve">3</w:t>
            </w:r>
            <w:r>
              <w:rPr>
                <w:rFonts w:hint="eastAsia" w:ascii="宋体" w:eastAsia="宋体" w:cs="宋体"/>
                <w:color w:val="000000"/>
                <w:szCs w:val="21"/>
                <w:lang w:bidi="ar-SA"/>
              </w:rPr>
            </w:r>
            <w:r/>
          </w:p>
        </w:tc>
        <w:tc>
          <w:tcPr>
            <w:tcBorders>
              <w:top w:val="single" w:color="000000" w:sz="4" w:space="0"/>
              <w:left w:val="single" w:color="000000" w:sz="4" w:space="0"/>
              <w:bottom w:val="single" w:color="000000" w:sz="4" w:space="0"/>
              <w:right w:val="single" w:color="000000" w:sz="4" w:space="0"/>
            </w:tcBorders>
            <w:tcW w:w="2634" w:type="dxa"/>
            <w:vAlign w:val="center"/>
            <w:textDirection w:val="lrTb"/>
            <w:noWrap/>
          </w:tcPr>
          <w:p>
            <w:pPr>
              <w:pStyle w:val="1094"/>
              <w:jc w:val="center"/>
              <w:spacing w:line="300" w:lineRule="exact"/>
              <w:rPr>
                <w:rFonts w:hint="eastAsia" w:ascii="宋体" w:eastAsia="宋体" w:cs="宋体"/>
                <w:color w:val="000000"/>
                <w:szCs w:val="21"/>
                <w:lang w:bidi="ar-SA"/>
              </w:rPr>
            </w:pPr>
            <w:r>
              <w:rPr>
                <w:rFonts w:hint="eastAsia" w:ascii="宋体" w:eastAsia="宋体" w:cs="宋体"/>
                <w:color w:val="000000"/>
                <w:szCs w:val="21"/>
                <w:lang w:bidi="ar-SA"/>
              </w:rPr>
              <w:t xml:space="preserve">外压荷载</w:t>
            </w:r>
            <w:r>
              <w:rPr>
                <w:rFonts w:hint="eastAsia" w:ascii="宋体" w:eastAsia="宋体" w:cs="宋体"/>
                <w:color w:val="000000"/>
                <w:szCs w:val="21"/>
                <w:lang w:bidi="ar-SA"/>
              </w:rPr>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pStyle w:val="1094"/>
              <w:jc w:val="center"/>
              <w:spacing w:line="300" w:lineRule="exact"/>
              <w:rPr>
                <w:rFonts w:hint="eastAsia" w:ascii="宋体" w:eastAsia="宋体" w:cs="宋体"/>
                <w:color w:val="000000"/>
                <w:szCs w:val="21"/>
                <w:lang w:bidi="ar-SA"/>
              </w:rPr>
            </w:pPr>
            <w:r>
              <w:rPr>
                <w:rFonts w:hint="eastAsia" w:ascii="宋体" w:eastAsia="宋体" w:cs="宋体"/>
                <w:color w:val="000000"/>
                <w:szCs w:val="21"/>
                <w:lang w:bidi="ar-SA"/>
              </w:rPr>
              <w:t xml:space="preserve">GB/T 11836-2023</w:t>
            </w:r>
            <w:r>
              <w:rPr>
                <w:rFonts w:hint="eastAsia" w:ascii="宋体" w:eastAsia="宋体" w:cs="宋体"/>
                <w:color w:val="000000"/>
                <w:szCs w:val="21"/>
                <w:lang w:bidi="ar-SA"/>
              </w:rPr>
            </w:r>
            <w:r/>
          </w:p>
        </w:tc>
        <w:tc>
          <w:tcPr>
            <w:tcBorders>
              <w:top w:val="single" w:color="000000" w:sz="4" w:space="0"/>
              <w:left w:val="single" w:color="000000" w:sz="4" w:space="0"/>
              <w:bottom w:val="single" w:color="000000" w:sz="4" w:space="0"/>
              <w:right w:val="single" w:color="000000" w:sz="4" w:space="0"/>
            </w:tcBorders>
            <w:tcW w:w="3312" w:type="dxa"/>
            <w:vAlign w:val="center"/>
            <w:textDirection w:val="lrTb"/>
            <w:noWrap/>
          </w:tcPr>
          <w:p>
            <w:pPr>
              <w:pStyle w:val="1094"/>
              <w:jc w:val="center"/>
              <w:spacing w:line="300" w:lineRule="exact"/>
              <w:rPr>
                <w:rFonts w:hint="eastAsia" w:ascii="宋体" w:eastAsia="宋体" w:cs="宋体"/>
                <w:color w:val="000000"/>
                <w:szCs w:val="21"/>
                <w:lang w:bidi="ar-SA"/>
              </w:rPr>
            </w:pPr>
            <w:r>
              <w:rPr>
                <w:rFonts w:hint="eastAsia" w:ascii="宋体" w:eastAsia="宋体" w:cs="宋体"/>
                <w:color w:val="000000"/>
                <w:szCs w:val="21"/>
                <w:lang w:bidi="ar-SA"/>
              </w:rPr>
              <w:t xml:space="preserve">GB/T 16752-2017 </w:t>
            </w:r>
            <w:r>
              <w:rPr>
                <w:rFonts w:hint="eastAsia" w:ascii="宋体" w:eastAsia="宋体" w:cs="宋体"/>
                <w:color w:val="000000"/>
                <w:szCs w:val="21"/>
                <w:lang w:bidi="ar-SA"/>
              </w:rPr>
            </w:r>
            <w:r/>
          </w:p>
        </w:tc>
      </w:tr>
    </w:tbl>
    <w:p>
      <w:pPr>
        <w:pStyle w:val="1094"/>
        <w:rPr>
          <w:rFonts w:hint="eastAsia"/>
          <w:color w:val="000000"/>
        </w:rPr>
      </w:pPr>
      <w:r>
        <w:rPr>
          <w:rFonts w:hint="eastAsia"/>
          <w:color w:val="000000"/>
        </w:rPr>
      </w:r>
      <w:r/>
    </w:p>
    <w:p>
      <w:pPr>
        <w:pStyle w:val="1094"/>
        <w:ind w:firstLine="562"/>
        <w:rPr>
          <w:rFonts w:hint="eastAsia" w:ascii="宋体" w:cs="宋体"/>
          <w:b/>
          <w:bCs/>
          <w:color w:val="000000"/>
          <w:sz w:val="28"/>
          <w:szCs w:val="28"/>
          <w:lang w:bidi="ar-SA"/>
        </w:rPr>
        <w:outlineLvl w:val="3"/>
      </w:pPr>
      <w:r>
        <w:rPr>
          <w:rFonts w:hint="eastAsia" w:ascii="宋体" w:cs="宋体"/>
          <w:b/>
          <w:bCs/>
          <w:color w:val="000000"/>
          <w:sz w:val="28"/>
          <w:szCs w:val="28"/>
          <w:lang w:bidi="ar-SA"/>
        </w:rPr>
        <w:t xml:space="preserve">2.1.</w:t>
      </w:r>
      <w:r>
        <w:rPr>
          <w:rFonts w:hint="eastAsia" w:ascii="宋体" w:cs="宋体"/>
          <w:b/>
          <w:bCs/>
          <w:color w:val="000000"/>
          <w:sz w:val="28"/>
          <w:szCs w:val="28"/>
          <w:lang w:val="en-US" w:eastAsia="zh-CN" w:bidi="ar-SA"/>
        </w:rPr>
        <w:t xml:space="preserve">9</w:t>
      </w:r>
      <w:r>
        <w:rPr>
          <w:rFonts w:hint="eastAsia" w:ascii="宋体" w:cs="宋体"/>
          <w:b/>
          <w:bCs/>
          <w:color w:val="000000"/>
          <w:sz w:val="28"/>
          <w:szCs w:val="28"/>
          <w:lang w:bidi="ar-SA"/>
        </w:rPr>
        <w:t xml:space="preserve">分包</w:t>
      </w:r>
      <w:r>
        <w:rPr>
          <w:rFonts w:hint="eastAsia" w:ascii="宋体" w:cs="宋体"/>
          <w:b/>
          <w:bCs/>
          <w:color w:val="000000"/>
          <w:sz w:val="28"/>
          <w:szCs w:val="28"/>
          <w:lang w:val="en-US" w:eastAsia="zh-CN" w:bidi="ar-SA"/>
        </w:rPr>
        <w:t xml:space="preserve">九</w:t>
      </w:r>
      <w:r>
        <w:rPr>
          <w:rFonts w:hint="eastAsia" w:ascii="宋体" w:cs="宋体"/>
          <w:b/>
          <w:bCs/>
          <w:color w:val="000000"/>
          <w:sz w:val="28"/>
          <w:szCs w:val="28"/>
          <w:lang w:bidi="ar-SA"/>
        </w:rPr>
        <w:t xml:space="preserve">：钢丝绳产品质量检验检测技术服务</w:t>
      </w:r>
      <w:r>
        <w:rPr>
          <w:rFonts w:hint="eastAsia" w:ascii="宋体" w:cs="宋体"/>
          <w:b/>
          <w:bCs/>
          <w:color w:val="000000"/>
          <w:sz w:val="28"/>
          <w:szCs w:val="28"/>
          <w:lang w:bidi="ar-SA"/>
        </w:rPr>
      </w:r>
      <w:r/>
    </w:p>
    <w:p>
      <w:pPr>
        <w:pStyle w:val="1094"/>
        <w:ind w:firstLine="482"/>
        <w:spacing w:line="440" w:lineRule="exact"/>
        <w:rPr>
          <w:rFonts w:hint="eastAsia" w:ascii="宋体" w:cs="宋体"/>
          <w:b/>
          <w:bCs/>
          <w:color w:val="000000"/>
          <w:sz w:val="24"/>
          <w:szCs w:val="24"/>
          <w:lang w:bidi="ar-SA"/>
        </w:rPr>
      </w:pPr>
      <w:r>
        <w:rPr>
          <w:rFonts w:hint="eastAsia" w:ascii="宋体" w:cs="宋体"/>
          <w:b/>
          <w:bCs/>
          <w:color w:val="000000"/>
          <w:sz w:val="24"/>
          <w:szCs w:val="24"/>
          <w:lang w:bidi="ar-SA"/>
        </w:rPr>
        <w:t xml:space="preserve">2.1.</w:t>
      </w:r>
      <w:r>
        <w:rPr>
          <w:rFonts w:hint="eastAsia" w:ascii="宋体" w:cs="宋体"/>
          <w:b/>
          <w:bCs/>
          <w:color w:val="000000"/>
          <w:sz w:val="24"/>
          <w:szCs w:val="24"/>
          <w:lang w:val="en-US" w:eastAsia="zh-CN" w:bidi="ar-SA"/>
        </w:rPr>
        <w:t xml:space="preserve">9</w:t>
      </w:r>
      <w:r>
        <w:rPr>
          <w:rFonts w:hint="eastAsia" w:ascii="宋体" w:cs="宋体"/>
          <w:b/>
          <w:bCs/>
          <w:color w:val="000000"/>
          <w:sz w:val="24"/>
          <w:szCs w:val="24"/>
          <w:lang w:bidi="ar-SA"/>
        </w:rPr>
        <w:t xml:space="preserve">.1通用标准</w:t>
      </w:r>
      <w:r>
        <w:rPr>
          <w:rFonts w:hint="eastAsia" w:ascii="宋体" w:cs="宋体"/>
          <w:b/>
          <w:bCs/>
          <w:color w:val="000000"/>
          <w:sz w:val="24"/>
          <w:szCs w:val="24"/>
          <w:lang w:bidi="ar-SA"/>
        </w:rPr>
      </w:r>
      <w:r/>
    </w:p>
    <w:p>
      <w:pPr>
        <w:pStyle w:val="1094"/>
        <w:ind w:firstLine="480"/>
        <w:spacing w:line="440" w:lineRule="exact"/>
        <w:rPr>
          <w:rFonts w:hint="eastAsia" w:ascii="宋体" w:cs="宋体"/>
          <w:color w:val="000000"/>
          <w:sz w:val="24"/>
          <w:szCs w:val="24"/>
          <w:lang w:bidi="ar-SA"/>
        </w:rPr>
      </w:pPr>
      <w:r>
        <w:rPr>
          <w:rFonts w:hint="eastAsia" w:ascii="宋体" w:cs="宋体"/>
          <w:color w:val="000000"/>
          <w:sz w:val="24"/>
          <w:szCs w:val="24"/>
          <w:lang w:bidi="ar-SA"/>
        </w:rPr>
        <w:t xml:space="preserve">依据《中华人民共和国产品质量法》和其实施办法、相关产品实施细则（简称“实施细则”）、实施方案进行产品质量检验检测服务，此次检验检测服务涉及的实施细则包括：《钢丝绳实施细则》。</w:t>
      </w:r>
      <w:r>
        <w:rPr>
          <w:rFonts w:hint="eastAsia" w:ascii="宋体" w:cs="宋体"/>
          <w:color w:val="000000"/>
          <w:sz w:val="24"/>
          <w:szCs w:val="24"/>
          <w:lang w:bidi="ar-SA"/>
        </w:rPr>
      </w:r>
      <w:r/>
    </w:p>
    <w:p>
      <w:pPr>
        <w:pStyle w:val="1094"/>
        <w:ind w:firstLine="482"/>
        <w:spacing w:line="440" w:lineRule="exact"/>
        <w:rPr>
          <w:rFonts w:hint="eastAsia" w:ascii="宋体" w:cs="宋体"/>
          <w:b/>
          <w:bCs/>
          <w:color w:val="000000"/>
          <w:sz w:val="24"/>
          <w:szCs w:val="24"/>
          <w:lang w:bidi="ar-SA"/>
        </w:rPr>
      </w:pPr>
      <w:r>
        <w:rPr>
          <w:rFonts w:hint="eastAsia" w:ascii="宋体" w:cs="宋体"/>
          <w:b/>
          <w:bCs/>
          <w:color w:val="000000"/>
          <w:sz w:val="24"/>
          <w:szCs w:val="24"/>
          <w:lang w:bidi="ar-SA"/>
        </w:rPr>
        <w:t xml:space="preserve">2.1.</w:t>
      </w:r>
      <w:r>
        <w:rPr>
          <w:rFonts w:hint="eastAsia" w:ascii="宋体" w:cs="宋体"/>
          <w:b/>
          <w:bCs/>
          <w:color w:val="000000"/>
          <w:sz w:val="24"/>
          <w:szCs w:val="24"/>
          <w:lang w:val="en-US" w:eastAsia="zh-CN" w:bidi="ar-SA"/>
        </w:rPr>
        <w:t xml:space="preserve">9</w:t>
      </w:r>
      <w:r>
        <w:rPr>
          <w:rFonts w:hint="eastAsia" w:ascii="宋体" w:cs="宋体"/>
          <w:b/>
          <w:bCs/>
          <w:color w:val="000000"/>
          <w:sz w:val="24"/>
          <w:szCs w:val="24"/>
          <w:lang w:bidi="ar-SA"/>
        </w:rPr>
        <w:t xml:space="preserve">.2详细标准</w:t>
      </w:r>
      <w:r>
        <w:rPr>
          <w:rFonts w:hint="eastAsia" w:ascii="宋体" w:cs="宋体"/>
          <w:b/>
          <w:bCs/>
          <w:color w:val="000000"/>
          <w:sz w:val="24"/>
          <w:szCs w:val="24"/>
          <w:lang w:bidi="ar-SA"/>
        </w:rPr>
      </w:r>
      <w:r/>
    </w:p>
    <w:p>
      <w:pPr>
        <w:pStyle w:val="1094"/>
        <w:jc w:val="center"/>
        <w:keepLines w:val="0"/>
        <w:keepNext w:val="0"/>
        <w:pageBreakBefore w:val="0"/>
        <w:spacing w:line="360" w:lineRule="auto"/>
        <w:widowControl w:val="off"/>
        <w:rPr>
          <w:rFonts w:hint="eastAsia" w:ascii="宋体" w:eastAsia="宋体" w:cs="宋体"/>
          <w:b/>
          <w:bCs/>
          <w:color w:val="000000"/>
          <w:sz w:val="24"/>
          <w:lang w:bidi="ar-SA"/>
        </w:rPr>
      </w:pPr>
      <w:r>
        <w:rPr>
          <w:rFonts w:hint="eastAsia" w:ascii="宋体" w:eastAsia="宋体" w:cs="宋体"/>
          <w:b/>
          <w:bCs/>
          <w:color w:val="000000"/>
          <w:sz w:val="24"/>
          <w:lang w:bidi="ar-SA"/>
        </w:rPr>
        <w:t xml:space="preserve"> 2026年钢丝绳产品检验项目、依据及方法</w:t>
      </w:r>
      <w:r>
        <w:rPr>
          <w:rFonts w:hint="eastAsia" w:ascii="宋体" w:eastAsia="宋体" w:cs="宋体"/>
          <w:b/>
          <w:bCs/>
          <w:color w:val="000000"/>
          <w:sz w:val="24"/>
          <w:lang w:bidi="ar-SA"/>
        </w:rPr>
      </w:r>
      <w:r/>
    </w:p>
    <w:p>
      <w:pPr>
        <w:pStyle w:val="1094"/>
        <w:jc w:val="center"/>
        <w:keepLines w:val="0"/>
        <w:keepNext w:val="0"/>
        <w:pageBreakBefore w:val="0"/>
        <w:spacing w:line="360" w:lineRule="auto"/>
        <w:widowControl w:val="off"/>
        <w:rPr>
          <w:rFonts w:hint="eastAsia" w:ascii="宋体" w:eastAsia="宋体" w:cs="宋体"/>
          <w:b/>
          <w:bCs/>
          <w:color w:val="000000"/>
          <w:sz w:val="24"/>
          <w:szCs w:val="24"/>
          <w:lang w:val="en-US" w:eastAsia="zh-CN" w:bidi="ar-SA"/>
        </w:rPr>
      </w:pPr>
      <w:r>
        <w:rPr>
          <w:rFonts w:hint="eastAsia" w:ascii="宋体" w:eastAsia="宋体" w:cs="宋体"/>
          <w:b/>
          <w:bCs/>
          <w:color w:val="000000"/>
          <w:sz w:val="24"/>
          <w:szCs w:val="24"/>
          <w:lang w:val="en-US" w:eastAsia="zh-CN" w:bidi="ar-SA"/>
        </w:rPr>
        <w:t xml:space="preserve">电梯用钢丝绳</w:t>
      </w:r>
      <w:r>
        <w:rPr>
          <w:rFonts w:hint="eastAsia" w:ascii="宋体" w:eastAsia="宋体" w:cs="宋体"/>
          <w:b/>
          <w:bCs/>
          <w:color w:val="000000"/>
          <w:sz w:val="24"/>
          <w:szCs w:val="24"/>
          <w:lang w:val="en-US" w:eastAsia="zh-CN" w:bidi="ar-SA"/>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3"/>
        <w:gridCol w:w="2139"/>
        <w:gridCol w:w="2141"/>
        <w:gridCol w:w="2101"/>
        <w:gridCol w:w="2101"/>
      </w:tblGrid>
      <w:tr>
        <w:trPr>
          <w:trHeight w:val="567"/>
          <w:tblHeader/>
        </w:trPr>
        <w:tc>
          <w:tcPr>
            <w:tcW w:w="683" w:type="dxa"/>
            <w:vAlign w:val="center"/>
            <w:textDirection w:val="lrTb"/>
            <w:noWrap/>
          </w:tcPr>
          <w:p>
            <w:pPr>
              <w:pStyle w:val="1094"/>
              <w:jc w:val="center"/>
              <w:spacing w:line="300" w:lineRule="exact"/>
              <w:rPr>
                <w:rFonts w:hint="eastAsia" w:ascii="宋体" w:eastAsia="宋体" w:cs="宋体"/>
                <w:color w:val="000000"/>
                <w:szCs w:val="21"/>
                <w:lang w:bidi="ar-SA"/>
              </w:rPr>
            </w:pPr>
            <w:r>
              <w:rPr>
                <w:rFonts w:hint="eastAsia" w:ascii="宋体" w:eastAsia="宋体" w:cs="宋体"/>
                <w:color w:val="000000"/>
                <w:szCs w:val="21"/>
                <w:lang w:bidi="ar-SA"/>
              </w:rPr>
              <w:t xml:space="preserve">序号</w:t>
            </w:r>
            <w:r>
              <w:rPr>
                <w:rFonts w:hint="eastAsia" w:ascii="宋体" w:eastAsia="宋体" w:cs="宋体"/>
                <w:color w:val="000000"/>
                <w:szCs w:val="21"/>
                <w:lang w:bidi="ar-SA"/>
              </w:rPr>
            </w:r>
            <w:r/>
          </w:p>
        </w:tc>
        <w:tc>
          <w:tcPr>
            <w:gridSpan w:val="2"/>
            <w:tcW w:w="4280" w:type="dxa"/>
            <w:vAlign w:val="center"/>
            <w:textDirection w:val="lrTb"/>
            <w:noWrap/>
          </w:tcPr>
          <w:p>
            <w:pPr>
              <w:pStyle w:val="1094"/>
              <w:jc w:val="center"/>
              <w:spacing w:line="300" w:lineRule="exact"/>
              <w:rPr>
                <w:rFonts w:hint="eastAsia" w:ascii="宋体" w:eastAsia="宋体" w:cs="宋体"/>
                <w:color w:val="000000"/>
                <w:szCs w:val="21"/>
                <w:lang w:bidi="ar-SA"/>
              </w:rPr>
            </w:pPr>
            <w:r>
              <w:rPr>
                <w:rFonts w:hint="eastAsia" w:ascii="宋体" w:eastAsia="宋体" w:cs="宋体"/>
                <w:color w:val="000000"/>
                <w:szCs w:val="21"/>
                <w:lang w:bidi="ar-SA"/>
              </w:rPr>
              <w:t xml:space="preserve">检验检测项目</w:t>
            </w:r>
            <w:r>
              <w:rPr>
                <w:rFonts w:hint="eastAsia" w:ascii="宋体" w:eastAsia="宋体" w:cs="宋体"/>
                <w:color w:val="000000"/>
                <w:szCs w:val="21"/>
                <w:lang w:bidi="ar-SA"/>
              </w:rPr>
            </w:r>
            <w:r/>
          </w:p>
        </w:tc>
        <w:tc>
          <w:tcPr>
            <w:tcW w:w="2101" w:type="dxa"/>
            <w:vAlign w:val="center"/>
            <w:textDirection w:val="lrTb"/>
            <w:noWrap/>
          </w:tcPr>
          <w:p>
            <w:pPr>
              <w:pStyle w:val="1094"/>
              <w:jc w:val="center"/>
              <w:spacing w:line="300" w:lineRule="exact"/>
              <w:rPr>
                <w:rFonts w:hint="eastAsia" w:ascii="宋体" w:eastAsia="宋体" w:cs="宋体"/>
                <w:color w:val="000000"/>
                <w:szCs w:val="21"/>
                <w:lang w:bidi="ar-SA"/>
              </w:rPr>
            </w:pPr>
            <w:r>
              <w:rPr>
                <w:rFonts w:hint="eastAsia" w:ascii="宋体" w:eastAsia="宋体" w:cs="宋体"/>
                <w:color w:val="000000"/>
                <w:szCs w:val="21"/>
                <w:lang w:bidi="ar-SA"/>
              </w:rPr>
              <w:t xml:space="preserve">检验检测依据</w:t>
            </w:r>
            <w:r>
              <w:rPr>
                <w:rFonts w:hint="eastAsia" w:ascii="宋体" w:eastAsia="宋体" w:cs="宋体"/>
                <w:color w:val="000000"/>
                <w:szCs w:val="21"/>
                <w:lang w:bidi="ar-SA"/>
              </w:rPr>
            </w:r>
            <w:r/>
          </w:p>
        </w:tc>
        <w:tc>
          <w:tcPr>
            <w:tcW w:w="2101" w:type="dxa"/>
            <w:vAlign w:val="center"/>
            <w:textDirection w:val="lrTb"/>
            <w:noWrap/>
          </w:tcPr>
          <w:p>
            <w:pPr>
              <w:pStyle w:val="1094"/>
              <w:jc w:val="center"/>
              <w:spacing w:line="300" w:lineRule="exact"/>
              <w:rPr>
                <w:rFonts w:hint="eastAsia" w:ascii="宋体" w:eastAsia="宋体" w:cs="宋体"/>
                <w:color w:val="000000"/>
                <w:szCs w:val="21"/>
                <w:lang w:bidi="ar-SA"/>
              </w:rPr>
            </w:pPr>
            <w:r>
              <w:rPr>
                <w:rFonts w:hint="eastAsia" w:ascii="宋体" w:eastAsia="宋体" w:cs="宋体"/>
                <w:color w:val="000000"/>
                <w:szCs w:val="21"/>
                <w:lang w:bidi="ar-SA"/>
              </w:rPr>
              <w:t xml:space="preserve">检验检测方法</w:t>
            </w:r>
            <w:r>
              <w:rPr>
                <w:rFonts w:hint="eastAsia" w:ascii="宋体" w:eastAsia="宋体" w:cs="宋体"/>
                <w:color w:val="000000"/>
                <w:szCs w:val="21"/>
                <w:lang w:bidi="ar-SA"/>
              </w:rPr>
            </w:r>
            <w:r/>
          </w:p>
        </w:tc>
      </w:tr>
      <w:tr>
        <w:trPr>
          <w:trHeight w:val="567"/>
        </w:trPr>
        <w:tc>
          <w:tcPr>
            <w:tcW w:w="683" w:type="dxa"/>
            <w:vAlign w:val="center"/>
            <w:textDirection w:val="lrTb"/>
            <w:noWrap/>
          </w:tcPr>
          <w:p>
            <w:pPr>
              <w:pStyle w:val="1094"/>
              <w:numPr>
                <w:ilvl w:val="0"/>
                <w:numId w:val="4"/>
              </w:numPr>
              <w:jc w:val="center"/>
              <w:spacing w:line="300" w:lineRule="exact"/>
              <w:tabs>
                <w:tab w:val="clear" w:pos="0" w:leader="none"/>
              </w:tabs>
              <w:rPr>
                <w:rFonts w:hint="eastAsia" w:ascii="宋体" w:eastAsia="宋体" w:cs="宋体"/>
                <w:color w:val="000000"/>
                <w:szCs w:val="21"/>
                <w:lang w:bidi="ar-SA"/>
              </w:rPr>
            </w:pPr>
            <w:r>
              <w:rPr>
                <w:rFonts w:hint="eastAsia" w:ascii="宋体" w:eastAsia="宋体" w:cs="宋体"/>
                <w:color w:val="000000"/>
                <w:szCs w:val="21"/>
                <w:lang w:bidi="ar-SA"/>
              </w:rPr>
            </w:r>
            <w:r/>
          </w:p>
        </w:tc>
        <w:tc>
          <w:tcPr>
            <w:gridSpan w:val="2"/>
            <w:tcW w:w="4280" w:type="dxa"/>
            <w:vAlign w:val="center"/>
            <w:textDirection w:val="lrTb"/>
            <w:noWrap/>
          </w:tcPr>
          <w:p>
            <w:pPr>
              <w:pStyle w:val="1094"/>
              <w:jc w:val="center"/>
              <w:spacing w:line="300" w:lineRule="exact"/>
              <w:widowControl/>
              <w:rPr>
                <w:rFonts w:hint="eastAsia" w:ascii="宋体" w:eastAsia="宋体" w:cs="宋体"/>
                <w:color w:val="000000"/>
                <w:szCs w:val="21"/>
                <w:lang w:bidi="ar-SA"/>
              </w:rPr>
            </w:pPr>
            <w:r>
              <w:rPr>
                <w:rFonts w:hint="eastAsia" w:ascii="宋体" w:eastAsia="宋体" w:cs="宋体"/>
                <w:color w:val="000000"/>
                <w:szCs w:val="21"/>
                <w:lang w:bidi="ar-SA"/>
              </w:rPr>
              <w:t xml:space="preserve">直径测量</w:t>
            </w:r>
            <w:r>
              <w:rPr>
                <w:rFonts w:hint="eastAsia" w:ascii="宋体" w:eastAsia="宋体" w:cs="宋体"/>
                <w:color w:val="000000"/>
                <w:szCs w:val="21"/>
                <w:lang w:bidi="ar-SA"/>
              </w:rPr>
            </w:r>
            <w:r/>
          </w:p>
        </w:tc>
        <w:tc>
          <w:tcPr>
            <w:tcW w:w="2101" w:type="dxa"/>
            <w:vAlign w:val="center"/>
            <w:textDirection w:val="lrTb"/>
            <w:noWrap/>
          </w:tcPr>
          <w:p>
            <w:pPr>
              <w:pStyle w:val="1094"/>
              <w:jc w:val="center"/>
              <w:spacing w:line="300" w:lineRule="exact"/>
              <w:widowControl/>
              <w:rPr>
                <w:rFonts w:hint="eastAsia" w:ascii="宋体" w:eastAsia="宋体" w:cs="宋体"/>
                <w:color w:val="000000"/>
                <w:szCs w:val="21"/>
                <w:lang w:bidi="ar-SA"/>
              </w:rPr>
            </w:pPr>
            <w:r>
              <w:rPr>
                <w:rFonts w:hint="eastAsia" w:ascii="宋体" w:eastAsia="宋体" w:cs="宋体"/>
                <w:color w:val="000000"/>
                <w:szCs w:val="21"/>
                <w:lang w:bidi="ar-SA"/>
              </w:rPr>
              <w:t xml:space="preserve">GB 8903—2024</w:t>
            </w:r>
            <w:r>
              <w:rPr>
                <w:rFonts w:hint="eastAsia" w:ascii="宋体" w:eastAsia="宋体" w:cs="宋体"/>
                <w:color w:val="000000"/>
                <w:szCs w:val="21"/>
                <w:lang w:bidi="ar-SA"/>
              </w:rPr>
            </w:r>
            <w:r/>
          </w:p>
        </w:tc>
        <w:tc>
          <w:tcPr>
            <w:tcW w:w="2101" w:type="dxa"/>
            <w:vAlign w:val="center"/>
            <w:textDirection w:val="lrTb"/>
            <w:noWrap/>
          </w:tcPr>
          <w:p>
            <w:pPr>
              <w:pStyle w:val="1094"/>
              <w:jc w:val="center"/>
              <w:spacing w:line="300" w:lineRule="exact"/>
              <w:widowControl/>
              <w:rPr>
                <w:rFonts w:hint="eastAsia" w:ascii="宋体" w:eastAsia="宋体" w:cs="宋体"/>
                <w:color w:val="000000"/>
                <w:szCs w:val="21"/>
                <w:lang w:bidi="ar-SA"/>
              </w:rPr>
            </w:pPr>
            <w:r>
              <w:rPr>
                <w:rFonts w:hint="eastAsia" w:ascii="宋体" w:eastAsia="宋体" w:cs="宋体"/>
                <w:color w:val="000000"/>
                <w:szCs w:val="21"/>
                <w:lang w:bidi="ar-SA"/>
              </w:rPr>
              <w:t xml:space="preserve">GB 8903—2024</w:t>
            </w:r>
            <w:r>
              <w:rPr>
                <w:rFonts w:hint="eastAsia" w:ascii="宋体" w:eastAsia="宋体" w:cs="宋体"/>
                <w:color w:val="000000"/>
                <w:szCs w:val="21"/>
                <w:lang w:bidi="ar-SA"/>
              </w:rPr>
            </w:r>
            <w:r/>
          </w:p>
        </w:tc>
      </w:tr>
      <w:tr>
        <w:trPr>
          <w:trHeight w:val="567"/>
        </w:trPr>
        <w:tc>
          <w:tcPr>
            <w:tcW w:w="683" w:type="dxa"/>
            <w:vAlign w:val="center"/>
            <w:textDirection w:val="lrTb"/>
            <w:noWrap/>
          </w:tcPr>
          <w:p>
            <w:pPr>
              <w:pStyle w:val="1094"/>
              <w:numPr>
                <w:ilvl w:val="0"/>
                <w:numId w:val="4"/>
              </w:numPr>
              <w:jc w:val="center"/>
              <w:spacing w:line="300" w:lineRule="exact"/>
              <w:tabs>
                <w:tab w:val="clear" w:pos="0" w:leader="none"/>
              </w:tabs>
              <w:rPr>
                <w:rFonts w:hint="eastAsia" w:ascii="宋体" w:eastAsia="宋体" w:cs="宋体"/>
                <w:color w:val="000000"/>
                <w:szCs w:val="21"/>
                <w:lang w:bidi="ar-SA"/>
              </w:rPr>
            </w:pPr>
            <w:r>
              <w:rPr>
                <w:rFonts w:hint="eastAsia" w:ascii="宋体" w:eastAsia="宋体" w:cs="宋体"/>
                <w:color w:val="000000"/>
                <w:szCs w:val="21"/>
                <w:lang w:bidi="ar-SA"/>
              </w:rPr>
            </w:r>
            <w:r/>
          </w:p>
        </w:tc>
        <w:tc>
          <w:tcPr>
            <w:gridSpan w:val="2"/>
            <w:tcW w:w="4280" w:type="dxa"/>
            <w:vAlign w:val="center"/>
            <w:textDirection w:val="lrTb"/>
            <w:noWrap/>
          </w:tcPr>
          <w:p>
            <w:pPr>
              <w:pStyle w:val="1094"/>
              <w:jc w:val="center"/>
              <w:spacing w:line="300" w:lineRule="exact"/>
              <w:widowControl/>
              <w:rPr>
                <w:rFonts w:hint="eastAsia" w:ascii="宋体" w:eastAsia="宋体" w:cs="宋体"/>
                <w:color w:val="000000"/>
                <w:szCs w:val="21"/>
                <w:lang w:bidi="ar-SA"/>
              </w:rPr>
            </w:pPr>
            <w:r>
              <w:rPr>
                <w:rFonts w:hint="eastAsia" w:ascii="宋体" w:eastAsia="宋体" w:cs="宋体"/>
                <w:color w:val="000000"/>
                <w:szCs w:val="21"/>
                <w:lang w:bidi="ar-SA"/>
              </w:rPr>
              <w:t xml:space="preserve">实测破断拉力</w:t>
            </w:r>
            <w:r>
              <w:rPr>
                <w:rFonts w:hint="eastAsia" w:ascii="宋体" w:eastAsia="宋体" w:cs="宋体"/>
                <w:color w:val="000000"/>
                <w:szCs w:val="21"/>
                <w:lang w:bidi="ar-SA"/>
              </w:rPr>
            </w:r>
            <w:r/>
          </w:p>
        </w:tc>
        <w:tc>
          <w:tcPr>
            <w:tcW w:w="2101" w:type="dxa"/>
            <w:vAlign w:val="center"/>
            <w:textDirection w:val="lrTb"/>
            <w:noWrap/>
          </w:tcPr>
          <w:p>
            <w:pPr>
              <w:pStyle w:val="1094"/>
              <w:jc w:val="center"/>
              <w:spacing w:line="300" w:lineRule="exact"/>
              <w:widowControl/>
              <w:rPr>
                <w:rFonts w:hint="eastAsia" w:ascii="宋体" w:eastAsia="宋体" w:cs="宋体"/>
                <w:color w:val="000000"/>
                <w:szCs w:val="21"/>
                <w:lang w:bidi="ar-SA"/>
              </w:rPr>
            </w:pPr>
            <w:r>
              <w:rPr>
                <w:rFonts w:hint="eastAsia" w:ascii="宋体" w:eastAsia="宋体" w:cs="宋体"/>
                <w:color w:val="000000"/>
                <w:szCs w:val="21"/>
                <w:lang w:bidi="ar-SA"/>
              </w:rPr>
              <w:t xml:space="preserve">GB 8903—2024</w:t>
            </w:r>
            <w:r>
              <w:rPr>
                <w:rFonts w:hint="eastAsia" w:ascii="宋体" w:eastAsia="宋体" w:cs="宋体"/>
                <w:color w:val="000000"/>
                <w:szCs w:val="21"/>
                <w:lang w:bidi="ar-SA"/>
              </w:rPr>
            </w:r>
            <w:r/>
          </w:p>
        </w:tc>
        <w:tc>
          <w:tcPr>
            <w:tcW w:w="2101" w:type="dxa"/>
            <w:vAlign w:val="center"/>
            <w:textDirection w:val="lrTb"/>
            <w:noWrap/>
          </w:tcPr>
          <w:p>
            <w:pPr>
              <w:pStyle w:val="1094"/>
              <w:jc w:val="center"/>
              <w:spacing w:line="300" w:lineRule="exact"/>
              <w:widowControl/>
              <w:rPr>
                <w:rFonts w:hint="eastAsia" w:ascii="宋体" w:eastAsia="宋体" w:cs="宋体"/>
                <w:color w:val="000000"/>
                <w:szCs w:val="21"/>
                <w:lang w:bidi="ar-SA"/>
              </w:rPr>
            </w:pPr>
            <w:r>
              <w:rPr>
                <w:rFonts w:hint="eastAsia" w:ascii="宋体" w:eastAsia="宋体" w:cs="宋体"/>
                <w:color w:val="000000"/>
                <w:szCs w:val="21"/>
                <w:lang w:bidi="ar-SA"/>
              </w:rPr>
              <w:t xml:space="preserve">GB/T 8358—2023</w:t>
            </w:r>
            <w:r>
              <w:rPr>
                <w:rFonts w:hint="eastAsia" w:ascii="宋体" w:eastAsia="宋体" w:cs="宋体"/>
                <w:color w:val="000000"/>
                <w:szCs w:val="21"/>
                <w:lang w:bidi="ar-SA"/>
              </w:rPr>
            </w:r>
            <w:r/>
          </w:p>
        </w:tc>
      </w:tr>
      <w:tr>
        <w:trPr>
          <w:trHeight w:val="567"/>
        </w:trPr>
        <w:tc>
          <w:tcPr>
            <w:tcW w:w="683" w:type="dxa"/>
            <w:vAlign w:val="center"/>
            <w:textDirection w:val="lrTb"/>
            <w:noWrap/>
          </w:tcPr>
          <w:p>
            <w:pPr>
              <w:pStyle w:val="1094"/>
              <w:numPr>
                <w:ilvl w:val="0"/>
                <w:numId w:val="4"/>
              </w:numPr>
              <w:jc w:val="center"/>
              <w:spacing w:line="300" w:lineRule="exact"/>
              <w:tabs>
                <w:tab w:val="clear" w:pos="0" w:leader="none"/>
              </w:tabs>
              <w:rPr>
                <w:rFonts w:hint="eastAsia" w:ascii="宋体" w:eastAsia="宋体" w:cs="宋体"/>
                <w:color w:val="000000"/>
                <w:szCs w:val="21"/>
                <w:lang w:bidi="ar-SA"/>
              </w:rPr>
            </w:pPr>
            <w:r>
              <w:rPr>
                <w:rFonts w:hint="eastAsia" w:ascii="宋体" w:eastAsia="宋体" w:cs="宋体"/>
                <w:color w:val="000000"/>
                <w:szCs w:val="21"/>
                <w:lang w:bidi="ar-SA"/>
              </w:rPr>
            </w:r>
            <w:r/>
          </w:p>
        </w:tc>
        <w:tc>
          <w:tcPr>
            <w:gridSpan w:val="2"/>
            <w:tcW w:w="4280" w:type="dxa"/>
            <w:vAlign w:val="center"/>
            <w:textDirection w:val="lrTb"/>
            <w:noWrap/>
          </w:tcPr>
          <w:p>
            <w:pPr>
              <w:pStyle w:val="1094"/>
              <w:jc w:val="center"/>
              <w:spacing w:line="300" w:lineRule="exact"/>
              <w:widowControl/>
              <w:rPr>
                <w:rFonts w:hint="eastAsia" w:ascii="宋体" w:eastAsia="宋体" w:cs="宋体"/>
                <w:color w:val="000000"/>
                <w:szCs w:val="21"/>
                <w:lang w:bidi="ar-SA"/>
              </w:rPr>
            </w:pPr>
            <w:r>
              <w:rPr>
                <w:rFonts w:hint="eastAsia" w:ascii="宋体" w:eastAsia="宋体" w:cs="宋体"/>
                <w:color w:val="000000"/>
                <w:szCs w:val="21"/>
                <w:lang w:bidi="ar-SA"/>
              </w:rPr>
              <w:t xml:space="preserve">捻制质量</w:t>
            </w:r>
            <w:r>
              <w:rPr>
                <w:rFonts w:hint="eastAsia" w:ascii="宋体" w:eastAsia="宋体" w:cs="宋体"/>
                <w:color w:val="000000"/>
                <w:szCs w:val="21"/>
                <w:lang w:bidi="ar-SA"/>
              </w:rPr>
            </w:r>
            <w:r/>
          </w:p>
        </w:tc>
        <w:tc>
          <w:tcPr>
            <w:tcW w:w="2101" w:type="dxa"/>
            <w:vAlign w:val="center"/>
            <w:textDirection w:val="lrTb"/>
            <w:noWrap/>
          </w:tcPr>
          <w:p>
            <w:pPr>
              <w:pStyle w:val="1094"/>
              <w:jc w:val="center"/>
              <w:spacing w:line="300" w:lineRule="exact"/>
              <w:widowControl/>
              <w:rPr>
                <w:rFonts w:hint="eastAsia" w:ascii="宋体" w:eastAsia="宋体" w:cs="宋体"/>
                <w:color w:val="000000"/>
                <w:szCs w:val="21"/>
                <w:lang w:bidi="ar-SA"/>
              </w:rPr>
            </w:pPr>
            <w:r>
              <w:rPr>
                <w:rFonts w:hint="eastAsia" w:ascii="宋体" w:eastAsia="宋体" w:cs="宋体"/>
                <w:color w:val="000000"/>
                <w:szCs w:val="21"/>
                <w:lang w:bidi="ar-SA"/>
              </w:rPr>
              <w:t xml:space="preserve">GB 8903—2024</w:t>
            </w:r>
            <w:r>
              <w:rPr>
                <w:rFonts w:hint="eastAsia" w:ascii="宋体" w:eastAsia="宋体" w:cs="宋体"/>
                <w:color w:val="000000"/>
                <w:szCs w:val="21"/>
                <w:lang w:bidi="ar-SA"/>
              </w:rPr>
            </w:r>
            <w:r/>
          </w:p>
        </w:tc>
        <w:tc>
          <w:tcPr>
            <w:tcW w:w="2101" w:type="dxa"/>
            <w:vAlign w:val="center"/>
            <w:textDirection w:val="lrTb"/>
            <w:noWrap/>
          </w:tcPr>
          <w:p>
            <w:pPr>
              <w:pStyle w:val="1094"/>
              <w:jc w:val="center"/>
              <w:spacing w:line="300" w:lineRule="exact"/>
              <w:widowControl/>
              <w:rPr>
                <w:rFonts w:hint="eastAsia" w:ascii="宋体" w:eastAsia="宋体" w:cs="宋体"/>
                <w:color w:val="000000"/>
                <w:szCs w:val="21"/>
                <w:lang w:bidi="ar-SA"/>
              </w:rPr>
            </w:pPr>
            <w:r>
              <w:rPr>
                <w:rFonts w:hint="eastAsia" w:ascii="宋体" w:eastAsia="宋体" w:cs="宋体"/>
                <w:color w:val="000000"/>
                <w:szCs w:val="21"/>
                <w:lang w:bidi="ar-SA"/>
              </w:rPr>
              <w:t xml:space="preserve">GB 8903—2024</w:t>
            </w:r>
            <w:r>
              <w:rPr>
                <w:rFonts w:hint="eastAsia" w:ascii="宋体" w:eastAsia="宋体" w:cs="宋体"/>
                <w:color w:val="000000"/>
                <w:szCs w:val="21"/>
                <w:lang w:bidi="ar-SA"/>
              </w:rPr>
            </w:r>
            <w:r/>
          </w:p>
        </w:tc>
      </w:tr>
      <w:tr>
        <w:trPr>
          <w:trHeight w:val="567"/>
        </w:trPr>
        <w:tc>
          <w:tcPr>
            <w:tcW w:w="683" w:type="dxa"/>
            <w:vAlign w:val="center"/>
            <w:textDirection w:val="lrTb"/>
            <w:noWrap/>
          </w:tcPr>
          <w:p>
            <w:pPr>
              <w:pStyle w:val="1094"/>
              <w:numPr>
                <w:ilvl w:val="0"/>
                <w:numId w:val="4"/>
              </w:numPr>
              <w:jc w:val="center"/>
              <w:spacing w:line="300" w:lineRule="exact"/>
              <w:tabs>
                <w:tab w:val="clear" w:pos="0" w:leader="none"/>
              </w:tabs>
              <w:rPr>
                <w:rFonts w:hint="eastAsia" w:ascii="宋体" w:eastAsia="宋体" w:cs="宋体"/>
                <w:color w:val="000000"/>
                <w:szCs w:val="21"/>
                <w:lang w:bidi="ar-SA"/>
              </w:rPr>
            </w:pPr>
            <w:r>
              <w:rPr>
                <w:rFonts w:hint="eastAsia" w:ascii="宋体" w:eastAsia="宋体" w:cs="宋体"/>
                <w:color w:val="000000"/>
                <w:szCs w:val="21"/>
                <w:lang w:bidi="ar-SA"/>
              </w:rPr>
            </w:r>
            <w:r/>
          </w:p>
        </w:tc>
        <w:tc>
          <w:tcPr>
            <w:gridSpan w:val="2"/>
            <w:tcW w:w="4280" w:type="dxa"/>
            <w:vAlign w:val="center"/>
            <w:textDirection w:val="lrTb"/>
            <w:noWrap/>
          </w:tcPr>
          <w:p>
            <w:pPr>
              <w:pStyle w:val="1094"/>
              <w:jc w:val="center"/>
              <w:spacing w:line="300" w:lineRule="exact"/>
              <w:widowControl/>
              <w:rPr>
                <w:rFonts w:hint="eastAsia" w:ascii="宋体" w:eastAsia="宋体" w:cs="宋体"/>
                <w:color w:val="000000"/>
                <w:szCs w:val="21"/>
                <w:lang w:bidi="ar-SA"/>
              </w:rPr>
            </w:pPr>
            <w:r>
              <w:rPr>
                <w:rFonts w:hint="eastAsia" w:ascii="宋体" w:eastAsia="宋体" w:cs="宋体"/>
                <w:color w:val="000000"/>
                <w:szCs w:val="21"/>
                <w:lang w:bidi="ar-SA"/>
              </w:rPr>
              <w:t xml:space="preserve">伸长率</w:t>
            </w:r>
            <w:r>
              <w:rPr>
                <w:rFonts w:hint="eastAsia" w:ascii="宋体" w:eastAsia="宋体" w:cs="宋体"/>
                <w:color w:val="000000"/>
                <w:szCs w:val="21"/>
                <w:lang w:bidi="ar-SA"/>
              </w:rPr>
            </w:r>
            <w:r/>
          </w:p>
        </w:tc>
        <w:tc>
          <w:tcPr>
            <w:tcW w:w="2101" w:type="dxa"/>
            <w:vAlign w:val="center"/>
            <w:textDirection w:val="lrTb"/>
            <w:noWrap/>
          </w:tcPr>
          <w:p>
            <w:pPr>
              <w:pStyle w:val="1094"/>
              <w:jc w:val="center"/>
              <w:spacing w:line="300" w:lineRule="exact"/>
              <w:widowControl/>
              <w:rPr>
                <w:rFonts w:hint="eastAsia" w:ascii="宋体" w:eastAsia="宋体" w:cs="宋体"/>
                <w:color w:val="000000"/>
                <w:szCs w:val="21"/>
                <w:lang w:bidi="ar-SA"/>
              </w:rPr>
            </w:pPr>
            <w:r>
              <w:rPr>
                <w:rFonts w:hint="eastAsia" w:ascii="宋体" w:eastAsia="宋体" w:cs="宋体"/>
                <w:color w:val="000000"/>
                <w:szCs w:val="21"/>
                <w:lang w:bidi="ar-SA"/>
              </w:rPr>
              <w:t xml:space="preserve">GB 8903—2024</w:t>
            </w:r>
            <w:r>
              <w:rPr>
                <w:rFonts w:hint="eastAsia" w:ascii="宋体" w:eastAsia="宋体" w:cs="宋体"/>
                <w:color w:val="000000"/>
                <w:szCs w:val="21"/>
                <w:lang w:bidi="ar-SA"/>
              </w:rPr>
            </w:r>
            <w:r/>
          </w:p>
        </w:tc>
        <w:tc>
          <w:tcPr>
            <w:tcW w:w="2101" w:type="dxa"/>
            <w:vAlign w:val="center"/>
            <w:textDirection w:val="lrTb"/>
            <w:noWrap/>
          </w:tcPr>
          <w:p>
            <w:pPr>
              <w:pStyle w:val="1094"/>
              <w:jc w:val="center"/>
              <w:spacing w:line="300" w:lineRule="exact"/>
              <w:widowControl/>
              <w:rPr>
                <w:rFonts w:hint="eastAsia" w:ascii="宋体" w:eastAsia="宋体" w:cs="宋体"/>
                <w:color w:val="000000"/>
                <w:szCs w:val="21"/>
                <w:lang w:bidi="ar-SA"/>
              </w:rPr>
            </w:pPr>
            <w:r>
              <w:rPr>
                <w:rFonts w:hint="eastAsia" w:ascii="宋体" w:eastAsia="宋体" w:cs="宋体"/>
                <w:color w:val="000000"/>
                <w:szCs w:val="21"/>
                <w:lang w:bidi="ar-SA"/>
              </w:rPr>
              <w:t xml:space="preserve">GB 8903—2024</w:t>
            </w:r>
            <w:r>
              <w:rPr>
                <w:rFonts w:hint="eastAsia" w:ascii="宋体" w:eastAsia="宋体" w:cs="宋体"/>
                <w:color w:val="000000"/>
                <w:szCs w:val="21"/>
                <w:lang w:bidi="ar-SA"/>
              </w:rPr>
            </w:r>
            <w:r/>
          </w:p>
        </w:tc>
      </w:tr>
      <w:tr>
        <w:trPr>
          <w:trHeight w:val="567"/>
        </w:trPr>
        <w:tc>
          <w:tcPr>
            <w:tcW w:w="683" w:type="dxa"/>
            <w:vAlign w:val="center"/>
            <w:textDirection w:val="lrTb"/>
            <w:noWrap/>
          </w:tcPr>
          <w:p>
            <w:pPr>
              <w:pStyle w:val="1094"/>
              <w:numPr>
                <w:ilvl w:val="0"/>
                <w:numId w:val="4"/>
              </w:numPr>
              <w:jc w:val="center"/>
              <w:spacing w:line="300" w:lineRule="exact"/>
              <w:tabs>
                <w:tab w:val="clear" w:pos="0" w:leader="none"/>
              </w:tabs>
              <w:rPr>
                <w:rFonts w:hint="eastAsia" w:ascii="宋体" w:eastAsia="宋体" w:cs="宋体"/>
                <w:color w:val="000000"/>
                <w:szCs w:val="21"/>
                <w:lang w:bidi="ar-SA"/>
              </w:rPr>
            </w:pPr>
            <w:r>
              <w:rPr>
                <w:rFonts w:hint="eastAsia" w:ascii="宋体" w:eastAsia="宋体" w:cs="宋体"/>
                <w:color w:val="000000"/>
                <w:szCs w:val="21"/>
                <w:lang w:bidi="ar-SA"/>
              </w:rPr>
            </w:r>
            <w:r/>
          </w:p>
        </w:tc>
        <w:tc>
          <w:tcPr>
            <w:gridSpan w:val="2"/>
            <w:tcW w:w="4280" w:type="dxa"/>
            <w:vAlign w:val="center"/>
            <w:textDirection w:val="lrTb"/>
            <w:noWrap/>
          </w:tcPr>
          <w:p>
            <w:pPr>
              <w:pStyle w:val="1094"/>
              <w:jc w:val="center"/>
              <w:spacing w:line="300" w:lineRule="exact"/>
              <w:widowControl/>
              <w:rPr>
                <w:rFonts w:hint="eastAsia" w:ascii="宋体" w:eastAsia="宋体" w:cs="宋体"/>
                <w:color w:val="000000"/>
                <w:szCs w:val="21"/>
                <w:lang w:bidi="ar-SA"/>
              </w:rPr>
            </w:pPr>
            <w:r>
              <w:rPr>
                <w:rFonts w:hint="eastAsia" w:ascii="宋体" w:eastAsia="宋体" w:cs="宋体"/>
                <w:color w:val="000000"/>
                <w:szCs w:val="21"/>
                <w:lang w:bidi="ar-SA"/>
              </w:rPr>
              <w:t xml:space="preserve">含油率</w:t>
            </w:r>
            <w:r>
              <w:rPr>
                <w:rFonts w:hint="eastAsia" w:ascii="宋体" w:eastAsia="宋体" w:cs="宋体"/>
                <w:color w:val="000000"/>
                <w:szCs w:val="21"/>
                <w:lang w:bidi="ar-SA"/>
              </w:rPr>
            </w:r>
            <w:r/>
          </w:p>
        </w:tc>
        <w:tc>
          <w:tcPr>
            <w:tcW w:w="2101" w:type="dxa"/>
            <w:vAlign w:val="center"/>
            <w:textDirection w:val="lrTb"/>
            <w:noWrap/>
          </w:tcPr>
          <w:p>
            <w:pPr>
              <w:pStyle w:val="1094"/>
              <w:jc w:val="center"/>
              <w:spacing w:line="300" w:lineRule="exact"/>
              <w:widowControl/>
              <w:rPr>
                <w:rStyle w:val="1190"/>
                <w:rFonts w:hint="eastAsia" w:ascii="宋体" w:eastAsia="宋体" w:cs="宋体"/>
                <w:color w:val="000000"/>
                <w:sz w:val="21"/>
                <w:szCs w:val="21"/>
                <w:lang w:bidi="ar-SA"/>
              </w:rPr>
            </w:pPr>
            <w:r>
              <w:rPr>
                <w:rFonts w:hint="eastAsia" w:ascii="宋体" w:eastAsia="宋体" w:cs="宋体"/>
                <w:color w:val="000000"/>
                <w:szCs w:val="21"/>
                <w:lang w:bidi="ar-SA"/>
              </w:rPr>
              <w:t xml:space="preserve">GB 8903—2024</w:t>
            </w:r>
            <w:r>
              <w:rPr>
                <w:rStyle w:val="1190"/>
                <w:rFonts w:hint="eastAsia" w:ascii="宋体" w:eastAsia="宋体" w:cs="宋体"/>
                <w:color w:val="000000"/>
                <w:sz w:val="21"/>
                <w:szCs w:val="21"/>
                <w:lang w:bidi="ar-SA"/>
              </w:rPr>
            </w:r>
            <w:r/>
          </w:p>
        </w:tc>
        <w:tc>
          <w:tcPr>
            <w:tcW w:w="2101" w:type="dxa"/>
            <w:vAlign w:val="center"/>
            <w:textDirection w:val="lrTb"/>
            <w:noWrap/>
          </w:tcPr>
          <w:p>
            <w:pPr>
              <w:pStyle w:val="1094"/>
              <w:jc w:val="center"/>
              <w:spacing w:line="300" w:lineRule="exact"/>
              <w:widowControl/>
              <w:rPr>
                <w:rFonts w:hint="eastAsia" w:ascii="宋体" w:eastAsia="宋体" w:cs="宋体"/>
                <w:color w:val="000000"/>
                <w:szCs w:val="21"/>
                <w:lang w:bidi="ar-SA"/>
              </w:rPr>
            </w:pPr>
            <w:r>
              <w:rPr>
                <w:rStyle w:val="1190"/>
                <w:rFonts w:hint="eastAsia" w:ascii="宋体" w:eastAsia="宋体" w:cs="宋体"/>
                <w:color w:val="000000"/>
                <w:sz w:val="21"/>
                <w:szCs w:val="21"/>
                <w:lang w:bidi="ar-SA"/>
              </w:rPr>
              <w:t xml:space="preserve">YB/T 4182</w:t>
            </w:r>
            <w:r>
              <w:rPr>
                <w:rFonts w:hint="eastAsia" w:ascii="宋体" w:eastAsia="宋体" w:cs="宋体"/>
                <w:color w:val="000000"/>
                <w:szCs w:val="21"/>
                <w:lang w:bidi="ar-SA"/>
              </w:rPr>
              <w:t xml:space="preserve">—</w:t>
            </w:r>
            <w:r>
              <w:rPr>
                <w:rStyle w:val="1190"/>
                <w:rFonts w:hint="eastAsia" w:ascii="宋体" w:eastAsia="宋体" w:cs="宋体"/>
                <w:color w:val="000000"/>
                <w:sz w:val="21"/>
                <w:szCs w:val="21"/>
                <w:lang w:bidi="ar-SA"/>
              </w:rPr>
              <w:t xml:space="preserve">2008</w:t>
            </w:r>
            <w:r>
              <w:rPr>
                <w:rFonts w:hint="eastAsia" w:ascii="宋体" w:eastAsia="宋体" w:cs="宋体"/>
                <w:color w:val="000000"/>
                <w:szCs w:val="21"/>
                <w:lang w:bidi="ar-SA"/>
              </w:rPr>
            </w:r>
            <w:r/>
          </w:p>
        </w:tc>
      </w:tr>
      <w:tr>
        <w:trPr>
          <w:trHeight w:val="567"/>
        </w:trPr>
        <w:tc>
          <w:tcPr>
            <w:tcW w:w="683" w:type="dxa"/>
            <w:vAlign w:val="center"/>
            <w:textDirection w:val="lrTb"/>
            <w:noWrap/>
          </w:tcPr>
          <w:p>
            <w:pPr>
              <w:pStyle w:val="1094"/>
              <w:numPr>
                <w:ilvl w:val="0"/>
                <w:numId w:val="4"/>
              </w:numPr>
              <w:jc w:val="center"/>
              <w:spacing w:line="300" w:lineRule="exact"/>
              <w:tabs>
                <w:tab w:val="clear" w:pos="0" w:leader="none"/>
              </w:tabs>
              <w:rPr>
                <w:rFonts w:hint="eastAsia" w:ascii="宋体" w:eastAsia="宋体" w:cs="宋体"/>
                <w:color w:val="000000"/>
                <w:szCs w:val="21"/>
                <w:lang w:bidi="ar-SA"/>
              </w:rPr>
            </w:pPr>
            <w:r>
              <w:rPr>
                <w:rFonts w:hint="eastAsia" w:ascii="宋体" w:eastAsia="宋体" w:cs="宋体"/>
                <w:color w:val="000000"/>
                <w:szCs w:val="21"/>
                <w:lang w:bidi="ar-SA"/>
              </w:rPr>
            </w:r>
            <w:r/>
          </w:p>
        </w:tc>
        <w:tc>
          <w:tcPr>
            <w:tcW w:w="2139" w:type="dxa"/>
            <w:vAlign w:val="center"/>
            <w:vMerge w:val="restart"/>
            <w:textDirection w:val="lrTb"/>
            <w:noWrap/>
          </w:tcPr>
          <w:p>
            <w:pPr>
              <w:pStyle w:val="1094"/>
              <w:jc w:val="center"/>
              <w:spacing w:line="300" w:lineRule="exact"/>
              <w:widowControl/>
              <w:rPr>
                <w:rFonts w:hint="eastAsia" w:ascii="宋体" w:eastAsia="宋体" w:cs="宋体"/>
                <w:color w:val="000000"/>
                <w:szCs w:val="21"/>
                <w:lang w:bidi="ar-SA"/>
              </w:rPr>
            </w:pPr>
            <w:r>
              <w:rPr>
                <w:rFonts w:hint="eastAsia" w:ascii="宋体" w:eastAsia="宋体" w:cs="宋体"/>
                <w:color w:val="000000"/>
                <w:szCs w:val="21"/>
                <w:lang w:bidi="ar-SA"/>
              </w:rPr>
              <w:t xml:space="preserve">拆股钢丝试验</w:t>
            </w:r>
            <w:r>
              <w:rPr>
                <w:rFonts w:hint="eastAsia" w:ascii="宋体" w:eastAsia="宋体" w:cs="宋体"/>
                <w:color w:val="000000"/>
                <w:szCs w:val="21"/>
                <w:lang w:bidi="ar-SA"/>
              </w:rPr>
            </w:r>
            <w:r/>
          </w:p>
        </w:tc>
        <w:tc>
          <w:tcPr>
            <w:tcW w:w="2141" w:type="dxa"/>
            <w:vAlign w:val="center"/>
            <w:textDirection w:val="lrTb"/>
            <w:noWrap/>
          </w:tcPr>
          <w:p>
            <w:pPr>
              <w:pStyle w:val="1094"/>
              <w:jc w:val="center"/>
              <w:spacing w:line="300" w:lineRule="exact"/>
              <w:widowControl/>
              <w:rPr>
                <w:rFonts w:hint="eastAsia" w:ascii="宋体" w:eastAsia="宋体" w:cs="宋体"/>
                <w:color w:val="000000"/>
                <w:szCs w:val="21"/>
                <w:lang w:bidi="ar-SA"/>
              </w:rPr>
            </w:pPr>
            <w:r>
              <w:rPr>
                <w:rFonts w:hint="eastAsia" w:ascii="宋体" w:eastAsia="宋体" w:cs="宋体"/>
                <w:color w:val="000000"/>
                <w:szCs w:val="21"/>
                <w:lang w:bidi="ar-SA"/>
              </w:rPr>
              <w:t xml:space="preserve">直径的测量</w:t>
            </w:r>
            <w:r>
              <w:rPr>
                <w:rFonts w:hint="eastAsia" w:ascii="宋体" w:eastAsia="宋体" w:cs="宋体"/>
                <w:color w:val="000000"/>
                <w:szCs w:val="21"/>
                <w:lang w:bidi="ar-SA"/>
              </w:rPr>
            </w:r>
            <w:r/>
          </w:p>
        </w:tc>
        <w:tc>
          <w:tcPr>
            <w:tcW w:w="2101" w:type="dxa"/>
            <w:vAlign w:val="center"/>
            <w:textDirection w:val="lrTb"/>
            <w:noWrap/>
          </w:tcPr>
          <w:p>
            <w:pPr>
              <w:pStyle w:val="1094"/>
              <w:jc w:val="center"/>
              <w:spacing w:line="300" w:lineRule="exact"/>
              <w:widowControl/>
              <w:rPr>
                <w:rFonts w:hint="eastAsia" w:ascii="宋体" w:eastAsia="宋体" w:cs="宋体"/>
                <w:color w:val="000000"/>
                <w:szCs w:val="21"/>
                <w:lang w:bidi="ar-SA"/>
              </w:rPr>
            </w:pPr>
            <w:r>
              <w:rPr>
                <w:rFonts w:hint="eastAsia" w:ascii="宋体" w:eastAsia="宋体" w:cs="宋体"/>
                <w:color w:val="000000"/>
                <w:szCs w:val="21"/>
                <w:lang w:bidi="ar-SA"/>
              </w:rPr>
              <w:t xml:space="preserve">GB 8903—2024</w:t>
            </w:r>
            <w:r>
              <w:rPr>
                <w:rFonts w:hint="eastAsia" w:ascii="宋体" w:eastAsia="宋体" w:cs="宋体"/>
                <w:color w:val="000000"/>
                <w:szCs w:val="21"/>
                <w:lang w:bidi="ar-SA"/>
              </w:rPr>
            </w:r>
            <w:r/>
          </w:p>
        </w:tc>
        <w:tc>
          <w:tcPr>
            <w:tcW w:w="2101" w:type="dxa"/>
            <w:vAlign w:val="center"/>
            <w:textDirection w:val="lrTb"/>
            <w:noWrap/>
          </w:tcPr>
          <w:p>
            <w:pPr>
              <w:pStyle w:val="1094"/>
              <w:jc w:val="center"/>
              <w:spacing w:line="300" w:lineRule="exact"/>
              <w:widowControl/>
              <w:rPr>
                <w:rFonts w:hint="eastAsia" w:ascii="宋体" w:eastAsia="宋体" w:cs="宋体"/>
                <w:color w:val="000000"/>
                <w:szCs w:val="21"/>
                <w:lang w:bidi="ar-SA"/>
              </w:rPr>
            </w:pPr>
            <w:r>
              <w:rPr>
                <w:rFonts w:hint="eastAsia" w:ascii="宋体" w:eastAsia="宋体" w:cs="宋体"/>
                <w:color w:val="000000"/>
                <w:szCs w:val="21"/>
                <w:lang w:bidi="ar-SA"/>
              </w:rPr>
              <w:t xml:space="preserve">GB 8903—2024</w:t>
            </w:r>
            <w:r>
              <w:rPr>
                <w:rFonts w:hint="eastAsia" w:ascii="宋体" w:eastAsia="宋体" w:cs="宋体"/>
                <w:color w:val="000000"/>
                <w:szCs w:val="21"/>
                <w:lang w:bidi="ar-SA"/>
              </w:rPr>
            </w:r>
            <w:r/>
          </w:p>
        </w:tc>
      </w:tr>
      <w:tr>
        <w:trPr>
          <w:trHeight w:val="567"/>
        </w:trPr>
        <w:tc>
          <w:tcPr>
            <w:tcW w:w="683" w:type="dxa"/>
            <w:vAlign w:val="center"/>
            <w:textDirection w:val="lrTb"/>
            <w:noWrap/>
          </w:tcPr>
          <w:p>
            <w:pPr>
              <w:pStyle w:val="1094"/>
              <w:numPr>
                <w:ilvl w:val="0"/>
                <w:numId w:val="4"/>
              </w:numPr>
              <w:jc w:val="center"/>
              <w:spacing w:line="300" w:lineRule="exact"/>
              <w:tabs>
                <w:tab w:val="clear" w:pos="0" w:leader="none"/>
              </w:tabs>
              <w:rPr>
                <w:rFonts w:hint="eastAsia" w:ascii="宋体" w:eastAsia="宋体" w:cs="宋体"/>
                <w:color w:val="000000"/>
                <w:szCs w:val="21"/>
                <w:lang w:bidi="ar-SA"/>
              </w:rPr>
            </w:pPr>
            <w:r>
              <w:rPr>
                <w:rFonts w:hint="eastAsia" w:ascii="宋体" w:eastAsia="宋体" w:cs="宋体"/>
                <w:color w:val="000000"/>
                <w:szCs w:val="21"/>
                <w:lang w:bidi="ar-SA"/>
              </w:rPr>
            </w:r>
            <w:r/>
          </w:p>
        </w:tc>
        <w:tc>
          <w:tcPr>
            <w:tcW w:w="2139" w:type="dxa"/>
            <w:vAlign w:val="center"/>
            <w:vMerge w:val="continue"/>
            <w:textDirection w:val="lrTb"/>
            <w:noWrap/>
          </w:tcPr>
          <w:p>
            <w:pPr>
              <w:pStyle w:val="1094"/>
              <w:rPr>
                <w:color w:val="000000"/>
              </w:rPr>
            </w:pPr>
            <w:r>
              <w:rPr>
                <w:color w:val="000000"/>
              </w:rPr>
            </w:r>
            <w:r/>
          </w:p>
        </w:tc>
        <w:tc>
          <w:tcPr>
            <w:tcW w:w="2141" w:type="dxa"/>
            <w:vAlign w:val="center"/>
            <w:textDirection w:val="lrTb"/>
            <w:noWrap/>
          </w:tcPr>
          <w:p>
            <w:pPr>
              <w:pStyle w:val="1094"/>
              <w:jc w:val="center"/>
              <w:spacing w:line="300" w:lineRule="exact"/>
              <w:widowControl/>
              <w:rPr>
                <w:rFonts w:hint="eastAsia" w:ascii="宋体" w:eastAsia="宋体" w:cs="宋体"/>
                <w:color w:val="000000"/>
                <w:szCs w:val="21"/>
                <w:lang w:bidi="ar-SA"/>
              </w:rPr>
            </w:pPr>
            <w:r>
              <w:rPr>
                <w:rFonts w:hint="eastAsia" w:ascii="宋体" w:eastAsia="宋体" w:cs="宋体"/>
                <w:color w:val="000000"/>
                <w:szCs w:val="21"/>
                <w:lang w:bidi="ar-SA"/>
              </w:rPr>
              <w:t xml:space="preserve">拉伸试验</w:t>
            </w:r>
            <w:r>
              <w:rPr>
                <w:rFonts w:hint="eastAsia" w:ascii="宋体" w:eastAsia="宋体" w:cs="宋体"/>
                <w:color w:val="000000"/>
                <w:szCs w:val="21"/>
                <w:lang w:bidi="ar-SA"/>
              </w:rPr>
            </w:r>
            <w:r/>
          </w:p>
        </w:tc>
        <w:tc>
          <w:tcPr>
            <w:tcW w:w="2101" w:type="dxa"/>
            <w:vAlign w:val="center"/>
            <w:textDirection w:val="lrTb"/>
            <w:noWrap/>
          </w:tcPr>
          <w:p>
            <w:pPr>
              <w:pStyle w:val="1094"/>
              <w:jc w:val="center"/>
              <w:spacing w:line="300" w:lineRule="exact"/>
              <w:widowControl/>
              <w:rPr>
                <w:rFonts w:hint="eastAsia" w:ascii="宋体" w:eastAsia="宋体" w:cs="宋体"/>
                <w:color w:val="000000"/>
                <w:szCs w:val="21"/>
                <w:lang w:bidi="ar-SA"/>
              </w:rPr>
            </w:pPr>
            <w:r>
              <w:rPr>
                <w:rFonts w:hint="eastAsia" w:ascii="宋体" w:eastAsia="宋体" w:cs="宋体"/>
                <w:color w:val="000000"/>
                <w:szCs w:val="21"/>
                <w:lang w:bidi="ar-SA"/>
              </w:rPr>
              <w:t xml:space="preserve">GB 8903—2024</w:t>
            </w:r>
            <w:r>
              <w:rPr>
                <w:rFonts w:hint="eastAsia" w:ascii="宋体" w:eastAsia="宋体" w:cs="宋体"/>
                <w:color w:val="000000"/>
                <w:szCs w:val="21"/>
                <w:lang w:bidi="ar-SA"/>
              </w:rPr>
            </w:r>
            <w:r/>
          </w:p>
        </w:tc>
        <w:tc>
          <w:tcPr>
            <w:tcW w:w="2101" w:type="dxa"/>
            <w:vAlign w:val="center"/>
            <w:textDirection w:val="lrTb"/>
            <w:noWrap/>
          </w:tcPr>
          <w:p>
            <w:pPr>
              <w:pStyle w:val="1094"/>
              <w:jc w:val="center"/>
              <w:spacing w:line="300" w:lineRule="exact"/>
              <w:widowControl/>
              <w:rPr>
                <w:rFonts w:hint="eastAsia" w:ascii="宋体" w:eastAsia="宋体" w:cs="宋体"/>
                <w:color w:val="000000"/>
                <w:szCs w:val="21"/>
                <w:lang w:bidi="ar-SA"/>
              </w:rPr>
            </w:pPr>
            <w:r>
              <w:rPr>
                <w:rFonts w:hint="eastAsia" w:ascii="宋体" w:eastAsia="宋体" w:cs="宋体"/>
                <w:color w:val="000000"/>
                <w:szCs w:val="21"/>
                <w:lang w:bidi="ar-SA"/>
              </w:rPr>
              <w:t xml:space="preserve">GB/T 228.1—2021</w:t>
            </w:r>
            <w:r>
              <w:rPr>
                <w:rFonts w:hint="eastAsia" w:ascii="宋体" w:eastAsia="宋体" w:cs="宋体"/>
                <w:color w:val="000000"/>
                <w:szCs w:val="21"/>
                <w:lang w:bidi="ar-SA"/>
              </w:rPr>
            </w:r>
            <w:r/>
          </w:p>
        </w:tc>
      </w:tr>
      <w:tr>
        <w:trPr>
          <w:trHeight w:val="567"/>
        </w:trPr>
        <w:tc>
          <w:tcPr>
            <w:tcW w:w="683" w:type="dxa"/>
            <w:vAlign w:val="center"/>
            <w:textDirection w:val="lrTb"/>
            <w:noWrap/>
          </w:tcPr>
          <w:p>
            <w:pPr>
              <w:pStyle w:val="1094"/>
              <w:numPr>
                <w:ilvl w:val="0"/>
                <w:numId w:val="4"/>
              </w:numPr>
              <w:jc w:val="center"/>
              <w:spacing w:line="300" w:lineRule="exact"/>
              <w:tabs>
                <w:tab w:val="clear" w:pos="0" w:leader="none"/>
              </w:tabs>
              <w:rPr>
                <w:rFonts w:hint="eastAsia" w:ascii="宋体" w:eastAsia="宋体" w:cs="宋体"/>
                <w:color w:val="000000"/>
                <w:szCs w:val="21"/>
                <w:lang w:bidi="ar-SA"/>
              </w:rPr>
            </w:pPr>
            <w:r>
              <w:rPr>
                <w:rFonts w:hint="eastAsia" w:ascii="宋体" w:eastAsia="宋体" w:cs="宋体"/>
                <w:color w:val="000000"/>
                <w:szCs w:val="21"/>
                <w:lang w:bidi="ar-SA"/>
              </w:rPr>
            </w:r>
            <w:r/>
          </w:p>
        </w:tc>
        <w:tc>
          <w:tcPr>
            <w:tcW w:w="2139" w:type="dxa"/>
            <w:vAlign w:val="center"/>
            <w:vMerge w:val="continue"/>
            <w:textDirection w:val="lrTb"/>
            <w:noWrap/>
          </w:tcPr>
          <w:p>
            <w:pPr>
              <w:pStyle w:val="1094"/>
              <w:rPr>
                <w:color w:val="000000"/>
              </w:rPr>
            </w:pPr>
            <w:r>
              <w:rPr>
                <w:color w:val="000000"/>
              </w:rPr>
            </w:r>
            <w:r/>
          </w:p>
        </w:tc>
        <w:tc>
          <w:tcPr>
            <w:tcW w:w="2141" w:type="dxa"/>
            <w:vAlign w:val="center"/>
            <w:textDirection w:val="lrTb"/>
            <w:noWrap/>
          </w:tcPr>
          <w:p>
            <w:pPr>
              <w:pStyle w:val="1094"/>
              <w:jc w:val="center"/>
              <w:spacing w:line="300" w:lineRule="exact"/>
              <w:widowControl/>
              <w:rPr>
                <w:rFonts w:hint="eastAsia" w:ascii="宋体" w:eastAsia="宋体" w:cs="宋体"/>
                <w:color w:val="000000"/>
                <w:szCs w:val="21"/>
                <w:lang w:bidi="ar-SA"/>
              </w:rPr>
            </w:pPr>
            <w:r>
              <w:rPr>
                <w:rFonts w:hint="eastAsia" w:ascii="宋体" w:eastAsia="宋体" w:cs="宋体"/>
                <w:color w:val="000000"/>
                <w:szCs w:val="21"/>
                <w:lang w:bidi="ar-SA"/>
              </w:rPr>
              <w:t xml:space="preserve">反复弯曲试验</w:t>
            </w:r>
            <w:r>
              <w:rPr>
                <w:rFonts w:hint="eastAsia" w:ascii="宋体" w:eastAsia="宋体" w:cs="宋体"/>
                <w:color w:val="000000"/>
                <w:szCs w:val="21"/>
                <w:lang w:bidi="ar-SA"/>
              </w:rPr>
            </w:r>
            <w:r/>
          </w:p>
        </w:tc>
        <w:tc>
          <w:tcPr>
            <w:tcW w:w="2101" w:type="dxa"/>
            <w:vAlign w:val="center"/>
            <w:textDirection w:val="lrTb"/>
            <w:noWrap/>
          </w:tcPr>
          <w:p>
            <w:pPr>
              <w:pStyle w:val="1094"/>
              <w:jc w:val="center"/>
              <w:spacing w:line="300" w:lineRule="exact"/>
              <w:widowControl/>
              <w:rPr>
                <w:rFonts w:hint="eastAsia" w:ascii="宋体" w:eastAsia="宋体" w:cs="宋体"/>
                <w:color w:val="000000"/>
                <w:szCs w:val="21"/>
                <w:lang w:bidi="ar-SA"/>
              </w:rPr>
            </w:pPr>
            <w:r>
              <w:rPr>
                <w:rFonts w:hint="eastAsia" w:ascii="宋体" w:eastAsia="宋体" w:cs="宋体"/>
                <w:color w:val="000000"/>
                <w:szCs w:val="21"/>
                <w:lang w:bidi="ar-SA"/>
              </w:rPr>
              <w:t xml:space="preserve">GB 8903—2024</w:t>
            </w:r>
            <w:r>
              <w:rPr>
                <w:rFonts w:hint="eastAsia" w:ascii="宋体" w:eastAsia="宋体" w:cs="宋体"/>
                <w:color w:val="000000"/>
                <w:szCs w:val="21"/>
                <w:lang w:bidi="ar-SA"/>
              </w:rPr>
            </w:r>
            <w:r/>
          </w:p>
        </w:tc>
        <w:tc>
          <w:tcPr>
            <w:tcW w:w="2101" w:type="dxa"/>
            <w:vAlign w:val="center"/>
            <w:textDirection w:val="lrTb"/>
            <w:noWrap/>
          </w:tcPr>
          <w:p>
            <w:pPr>
              <w:pStyle w:val="1094"/>
              <w:jc w:val="center"/>
              <w:spacing w:line="300" w:lineRule="exact"/>
              <w:widowControl/>
              <w:rPr>
                <w:rFonts w:hint="eastAsia" w:ascii="宋体" w:eastAsia="宋体" w:cs="宋体"/>
                <w:color w:val="000000"/>
                <w:szCs w:val="21"/>
                <w:lang w:bidi="ar-SA"/>
              </w:rPr>
            </w:pPr>
            <w:r>
              <w:rPr>
                <w:rFonts w:hint="eastAsia" w:ascii="宋体" w:eastAsia="宋体" w:cs="宋体"/>
                <w:color w:val="000000"/>
                <w:szCs w:val="21"/>
                <w:lang w:bidi="ar-SA"/>
              </w:rPr>
              <w:t xml:space="preserve">GB/T 238—2013</w:t>
            </w:r>
            <w:r>
              <w:rPr>
                <w:rFonts w:hint="eastAsia" w:ascii="宋体" w:eastAsia="宋体" w:cs="宋体"/>
                <w:color w:val="000000"/>
                <w:szCs w:val="21"/>
                <w:lang w:bidi="ar-SA"/>
              </w:rPr>
            </w:r>
            <w:r/>
          </w:p>
        </w:tc>
      </w:tr>
      <w:tr>
        <w:trPr>
          <w:trHeight w:val="567"/>
        </w:trPr>
        <w:tc>
          <w:tcPr>
            <w:tcW w:w="683" w:type="dxa"/>
            <w:vAlign w:val="center"/>
            <w:textDirection w:val="lrTb"/>
            <w:noWrap/>
          </w:tcPr>
          <w:p>
            <w:pPr>
              <w:pStyle w:val="1094"/>
              <w:numPr>
                <w:ilvl w:val="0"/>
                <w:numId w:val="4"/>
              </w:numPr>
              <w:jc w:val="center"/>
              <w:spacing w:line="300" w:lineRule="exact"/>
              <w:tabs>
                <w:tab w:val="clear" w:pos="0" w:leader="none"/>
              </w:tabs>
              <w:rPr>
                <w:rFonts w:hint="eastAsia" w:ascii="宋体" w:eastAsia="宋体" w:cs="宋体"/>
                <w:color w:val="000000"/>
                <w:szCs w:val="21"/>
                <w:lang w:bidi="ar-SA"/>
              </w:rPr>
            </w:pPr>
            <w:r>
              <w:rPr>
                <w:rFonts w:hint="eastAsia" w:ascii="宋体" w:eastAsia="宋体" w:cs="宋体"/>
                <w:color w:val="000000"/>
                <w:szCs w:val="21"/>
                <w:lang w:bidi="ar-SA"/>
              </w:rPr>
            </w:r>
            <w:r/>
          </w:p>
        </w:tc>
        <w:tc>
          <w:tcPr>
            <w:tcW w:w="2139" w:type="dxa"/>
            <w:vAlign w:val="center"/>
            <w:vMerge w:val="continue"/>
            <w:textDirection w:val="lrTb"/>
            <w:noWrap/>
          </w:tcPr>
          <w:p>
            <w:pPr>
              <w:pStyle w:val="1094"/>
              <w:rPr>
                <w:color w:val="000000"/>
              </w:rPr>
            </w:pPr>
            <w:r>
              <w:rPr>
                <w:color w:val="000000"/>
              </w:rPr>
            </w:r>
            <w:r/>
          </w:p>
        </w:tc>
        <w:tc>
          <w:tcPr>
            <w:tcW w:w="2141" w:type="dxa"/>
            <w:vAlign w:val="center"/>
            <w:textDirection w:val="lrTb"/>
            <w:noWrap/>
          </w:tcPr>
          <w:p>
            <w:pPr>
              <w:pStyle w:val="1094"/>
              <w:jc w:val="center"/>
              <w:spacing w:line="300" w:lineRule="exact"/>
              <w:widowControl/>
              <w:rPr>
                <w:rFonts w:hint="eastAsia" w:ascii="宋体" w:eastAsia="宋体" w:cs="宋体"/>
                <w:color w:val="000000"/>
                <w:szCs w:val="21"/>
                <w:lang w:bidi="ar-SA"/>
              </w:rPr>
            </w:pPr>
            <w:r>
              <w:rPr>
                <w:rFonts w:hint="eastAsia" w:ascii="宋体" w:eastAsia="宋体" w:cs="宋体"/>
                <w:color w:val="000000"/>
                <w:szCs w:val="21"/>
                <w:lang w:bidi="ar-SA"/>
              </w:rPr>
              <w:t xml:space="preserve">镀层重量试验</w:t>
            </w:r>
            <w:r>
              <w:rPr>
                <w:rFonts w:hint="eastAsia" w:ascii="宋体" w:eastAsia="宋体" w:cs="宋体"/>
                <w:color w:val="000000"/>
                <w:szCs w:val="21"/>
                <w:lang w:bidi="ar-SA"/>
              </w:rPr>
            </w:r>
            <w:r/>
          </w:p>
        </w:tc>
        <w:tc>
          <w:tcPr>
            <w:tcW w:w="2101" w:type="dxa"/>
            <w:vAlign w:val="center"/>
            <w:textDirection w:val="lrTb"/>
            <w:noWrap/>
          </w:tcPr>
          <w:p>
            <w:pPr>
              <w:pStyle w:val="1094"/>
              <w:jc w:val="center"/>
              <w:spacing w:line="300" w:lineRule="exact"/>
              <w:widowControl/>
              <w:rPr>
                <w:rFonts w:hint="eastAsia" w:ascii="宋体" w:eastAsia="宋体" w:cs="宋体"/>
                <w:color w:val="000000"/>
                <w:szCs w:val="21"/>
                <w:lang w:bidi="ar-SA"/>
              </w:rPr>
            </w:pPr>
            <w:r>
              <w:rPr>
                <w:rFonts w:hint="eastAsia" w:ascii="宋体" w:eastAsia="宋体" w:cs="宋体"/>
                <w:color w:val="000000"/>
                <w:szCs w:val="21"/>
                <w:lang w:bidi="ar-SA"/>
              </w:rPr>
              <w:t xml:space="preserve">GB 8903—2024</w:t>
            </w:r>
            <w:r>
              <w:rPr>
                <w:rFonts w:hint="eastAsia" w:ascii="宋体" w:eastAsia="宋体" w:cs="宋体"/>
                <w:color w:val="000000"/>
                <w:szCs w:val="21"/>
                <w:lang w:bidi="ar-SA"/>
              </w:rPr>
            </w:r>
            <w:r/>
          </w:p>
        </w:tc>
        <w:tc>
          <w:tcPr>
            <w:tcW w:w="2101" w:type="dxa"/>
            <w:vAlign w:val="center"/>
            <w:textDirection w:val="lrTb"/>
            <w:noWrap/>
          </w:tcPr>
          <w:p>
            <w:pPr>
              <w:pStyle w:val="1094"/>
              <w:jc w:val="center"/>
              <w:spacing w:line="300" w:lineRule="exact"/>
              <w:widowControl/>
              <w:rPr>
                <w:rFonts w:hint="eastAsia" w:ascii="宋体" w:eastAsia="宋体" w:cs="宋体"/>
                <w:color w:val="000000"/>
                <w:szCs w:val="21"/>
                <w:lang w:bidi="ar-SA"/>
              </w:rPr>
            </w:pPr>
            <w:r>
              <w:rPr>
                <w:rFonts w:hint="eastAsia" w:ascii="宋体" w:eastAsia="宋体" w:cs="宋体"/>
                <w:color w:val="000000"/>
                <w:szCs w:val="21"/>
                <w:lang w:bidi="ar-SA"/>
              </w:rPr>
              <w:t xml:space="preserve">GB/T 1839—2025</w:t>
            </w:r>
            <w:r>
              <w:rPr>
                <w:rFonts w:hint="eastAsia" w:ascii="宋体" w:eastAsia="宋体" w:cs="宋体"/>
                <w:color w:val="000000"/>
                <w:szCs w:val="21"/>
                <w:lang w:bidi="ar-SA"/>
              </w:rPr>
            </w:r>
            <w:r/>
          </w:p>
        </w:tc>
      </w:tr>
    </w:tbl>
    <w:p>
      <w:pPr>
        <w:pStyle w:val="1094"/>
        <w:spacing w:line="440" w:lineRule="exact"/>
        <w:rPr>
          <w:color w:val="000000"/>
          <w:szCs w:val="21"/>
        </w:rPr>
      </w:pPr>
      <w:r>
        <w:rPr>
          <w:color w:val="000000"/>
          <w:szCs w:val="21"/>
        </w:rPr>
      </w:r>
      <w:r/>
    </w:p>
    <w:p>
      <w:pPr>
        <w:pStyle w:val="1094"/>
        <w:jc w:val="center"/>
        <w:keepLines w:val="0"/>
        <w:keepNext w:val="0"/>
        <w:pageBreakBefore w:val="0"/>
        <w:spacing w:line="360" w:lineRule="auto"/>
        <w:widowControl w:val="off"/>
        <w:rPr>
          <w:rFonts w:hint="eastAsia" w:ascii="宋体" w:eastAsia="宋体" w:cs="宋体"/>
          <w:b/>
          <w:bCs/>
          <w:color w:val="000000"/>
          <w:sz w:val="24"/>
          <w:szCs w:val="24"/>
          <w:lang w:val="en-US" w:eastAsia="zh-CN" w:bidi="ar-SA"/>
        </w:rPr>
      </w:pPr>
      <w:r>
        <w:rPr>
          <w:rFonts w:hint="eastAsia" w:ascii="宋体" w:eastAsia="宋体" w:cs="宋体"/>
          <w:b/>
          <w:bCs/>
          <w:color w:val="000000"/>
          <w:sz w:val="24"/>
          <w:szCs w:val="24"/>
          <w:lang w:val="en-US" w:eastAsia="zh-CN" w:bidi="ar-SA"/>
        </w:rPr>
        <w:t xml:space="preserve">重要用途钢丝绳</w:t>
      </w:r>
      <w:r>
        <w:rPr>
          <w:rFonts w:hint="eastAsia" w:ascii="宋体" w:eastAsia="宋体" w:cs="宋体"/>
          <w:b/>
          <w:bCs/>
          <w:color w:val="000000"/>
          <w:sz w:val="24"/>
          <w:szCs w:val="24"/>
          <w:lang w:val="en-US" w:eastAsia="zh-CN" w:bidi="ar-SA"/>
        </w:rPr>
      </w:r>
      <w:r/>
    </w:p>
    <w:tbl>
      <w:tblPr>
        <w:tblW w:w="499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0"/>
        <w:gridCol w:w="1868"/>
        <w:gridCol w:w="2280"/>
        <w:gridCol w:w="2097"/>
        <w:gridCol w:w="2117"/>
      </w:tblGrid>
      <w:tr>
        <w:trPr>
          <w:trHeight w:val="567"/>
          <w:tblHeader/>
        </w:trPr>
        <w:tc>
          <w:tcPr>
            <w:tcW w:w="800" w:type="dxa"/>
            <w:vAlign w:val="center"/>
            <w:textDirection w:val="lrTb"/>
            <w:noWrap/>
          </w:tcPr>
          <w:p>
            <w:pPr>
              <w:pStyle w:val="1094"/>
              <w:jc w:val="center"/>
              <w:spacing w:line="300" w:lineRule="exact"/>
              <w:widowControl/>
              <w:rPr>
                <w:rFonts w:hint="eastAsia" w:ascii="宋体" w:eastAsia="宋体" w:cs="宋体"/>
                <w:color w:val="000000"/>
                <w:szCs w:val="21"/>
                <w:lang w:bidi="ar-SA"/>
              </w:rPr>
            </w:pPr>
            <w:r>
              <w:rPr>
                <w:rFonts w:hint="eastAsia" w:ascii="宋体" w:eastAsia="宋体" w:cs="宋体"/>
                <w:color w:val="000000"/>
                <w:szCs w:val="21"/>
                <w:lang w:bidi="ar-SA"/>
              </w:rPr>
              <w:t xml:space="preserve">序号</w:t>
            </w:r>
            <w:r>
              <w:rPr>
                <w:rFonts w:hint="eastAsia" w:ascii="宋体" w:eastAsia="宋体" w:cs="宋体"/>
                <w:color w:val="000000"/>
                <w:szCs w:val="21"/>
                <w:lang w:bidi="ar-SA"/>
              </w:rPr>
            </w:r>
            <w:r/>
          </w:p>
        </w:tc>
        <w:tc>
          <w:tcPr>
            <w:gridSpan w:val="2"/>
            <w:tcW w:w="4148" w:type="dxa"/>
            <w:vAlign w:val="center"/>
            <w:textDirection w:val="lrTb"/>
            <w:noWrap/>
          </w:tcPr>
          <w:p>
            <w:pPr>
              <w:pStyle w:val="1094"/>
              <w:jc w:val="center"/>
              <w:spacing w:line="300" w:lineRule="exact"/>
              <w:widowControl/>
              <w:rPr>
                <w:rFonts w:hint="eastAsia" w:ascii="宋体" w:eastAsia="宋体" w:cs="宋体"/>
                <w:color w:val="000000"/>
                <w:szCs w:val="21"/>
                <w:lang w:bidi="ar-SA"/>
              </w:rPr>
            </w:pPr>
            <w:r>
              <w:rPr>
                <w:rFonts w:hint="eastAsia" w:ascii="宋体" w:eastAsia="宋体" w:cs="宋体"/>
                <w:color w:val="000000"/>
                <w:szCs w:val="21"/>
                <w:lang w:bidi="ar-SA"/>
              </w:rPr>
              <w:t xml:space="preserve">检验检测项目</w:t>
            </w:r>
            <w:r>
              <w:rPr>
                <w:rFonts w:hint="eastAsia" w:ascii="宋体" w:eastAsia="宋体" w:cs="宋体"/>
                <w:color w:val="000000"/>
                <w:szCs w:val="21"/>
                <w:lang w:bidi="ar-SA"/>
              </w:rPr>
            </w:r>
            <w:r/>
          </w:p>
        </w:tc>
        <w:tc>
          <w:tcPr>
            <w:tcW w:w="2097" w:type="dxa"/>
            <w:vAlign w:val="center"/>
            <w:textDirection w:val="lrTb"/>
            <w:noWrap/>
          </w:tcPr>
          <w:p>
            <w:pPr>
              <w:pStyle w:val="1094"/>
              <w:jc w:val="center"/>
              <w:spacing w:line="300" w:lineRule="exact"/>
              <w:widowControl/>
              <w:rPr>
                <w:rFonts w:hint="eastAsia" w:ascii="宋体" w:eastAsia="宋体" w:cs="宋体"/>
                <w:color w:val="000000"/>
                <w:szCs w:val="21"/>
                <w:lang w:bidi="ar-SA"/>
              </w:rPr>
            </w:pPr>
            <w:r>
              <w:rPr>
                <w:rFonts w:hint="eastAsia" w:ascii="宋体" w:eastAsia="宋体" w:cs="宋体"/>
                <w:color w:val="000000"/>
                <w:szCs w:val="21"/>
                <w:lang w:bidi="ar-SA"/>
              </w:rPr>
              <w:t xml:space="preserve">检验检测依据</w:t>
            </w:r>
            <w:r>
              <w:rPr>
                <w:rFonts w:hint="eastAsia" w:ascii="宋体" w:eastAsia="宋体" w:cs="宋体"/>
                <w:color w:val="000000"/>
                <w:szCs w:val="21"/>
                <w:lang w:bidi="ar-SA"/>
              </w:rPr>
            </w:r>
            <w:r/>
          </w:p>
        </w:tc>
        <w:tc>
          <w:tcPr>
            <w:tcW w:w="2117" w:type="dxa"/>
            <w:vAlign w:val="center"/>
            <w:textDirection w:val="lrTb"/>
            <w:noWrap/>
          </w:tcPr>
          <w:p>
            <w:pPr>
              <w:pStyle w:val="1094"/>
              <w:jc w:val="center"/>
              <w:spacing w:line="300" w:lineRule="exact"/>
              <w:widowControl/>
              <w:rPr>
                <w:rFonts w:hint="eastAsia" w:ascii="宋体" w:eastAsia="宋体" w:cs="宋体"/>
                <w:color w:val="000000"/>
                <w:szCs w:val="21"/>
                <w:lang w:bidi="ar-SA"/>
              </w:rPr>
            </w:pPr>
            <w:r>
              <w:rPr>
                <w:rFonts w:hint="eastAsia" w:ascii="宋体" w:eastAsia="宋体" w:cs="宋体"/>
                <w:color w:val="000000"/>
                <w:szCs w:val="21"/>
                <w:lang w:bidi="ar-SA"/>
              </w:rPr>
              <w:t xml:space="preserve">检验检测方法</w:t>
            </w:r>
            <w:r>
              <w:rPr>
                <w:rFonts w:hint="eastAsia" w:ascii="宋体" w:eastAsia="宋体" w:cs="宋体"/>
                <w:color w:val="000000"/>
                <w:szCs w:val="21"/>
                <w:lang w:bidi="ar-SA"/>
              </w:rPr>
            </w:r>
            <w:r/>
          </w:p>
        </w:tc>
      </w:tr>
      <w:tr>
        <w:trPr>
          <w:trHeight w:val="567"/>
        </w:trPr>
        <w:tc>
          <w:tcPr>
            <w:tcW w:w="800" w:type="dxa"/>
            <w:vAlign w:val="center"/>
            <w:textDirection w:val="lrTb"/>
            <w:noWrap/>
          </w:tcPr>
          <w:p>
            <w:pPr>
              <w:pStyle w:val="1094"/>
              <w:jc w:val="center"/>
              <w:spacing w:line="300" w:lineRule="exact"/>
              <w:widowControl/>
              <w:rPr>
                <w:rFonts w:hint="eastAsia" w:ascii="宋体" w:eastAsia="宋体" w:cs="宋体"/>
                <w:color w:val="000000"/>
                <w:szCs w:val="21"/>
                <w:lang w:val="en-US" w:eastAsia="zh-CN" w:bidi="ar-SA"/>
              </w:rPr>
            </w:pPr>
            <w:r>
              <w:rPr>
                <w:rFonts w:hint="eastAsia" w:ascii="宋体" w:eastAsia="宋体" w:cs="宋体"/>
                <w:color w:val="000000"/>
                <w:szCs w:val="21"/>
                <w:lang w:val="en-US" w:eastAsia="zh-CN" w:bidi="ar-SA"/>
              </w:rPr>
              <w:t xml:space="preserve">1</w:t>
            </w:r>
            <w:r>
              <w:rPr>
                <w:rFonts w:hint="eastAsia" w:ascii="宋体" w:eastAsia="宋体" w:cs="宋体"/>
                <w:color w:val="000000"/>
                <w:szCs w:val="21"/>
                <w:lang w:val="en-US" w:eastAsia="zh-CN" w:bidi="ar-SA"/>
              </w:rPr>
            </w:r>
            <w:r/>
          </w:p>
        </w:tc>
        <w:tc>
          <w:tcPr>
            <w:gridSpan w:val="2"/>
            <w:tcW w:w="4148" w:type="dxa"/>
            <w:vAlign w:val="center"/>
            <w:textDirection w:val="lrTb"/>
            <w:noWrap/>
          </w:tcPr>
          <w:p>
            <w:pPr>
              <w:pStyle w:val="1094"/>
              <w:jc w:val="center"/>
              <w:spacing w:line="300" w:lineRule="exact"/>
              <w:widowControl/>
              <w:rPr>
                <w:rFonts w:hint="eastAsia" w:ascii="宋体" w:eastAsia="宋体" w:cs="宋体"/>
                <w:color w:val="000000"/>
                <w:szCs w:val="21"/>
                <w:lang w:bidi="ar-SA"/>
              </w:rPr>
            </w:pPr>
            <w:r>
              <w:rPr>
                <w:rFonts w:hint="eastAsia" w:ascii="宋体" w:eastAsia="宋体" w:cs="宋体"/>
                <w:color w:val="000000"/>
                <w:szCs w:val="21"/>
                <w:lang w:bidi="ar-SA"/>
              </w:rPr>
              <w:t xml:space="preserve">直径的测量</w:t>
            </w:r>
            <w:r>
              <w:rPr>
                <w:rFonts w:hint="eastAsia" w:ascii="宋体" w:eastAsia="宋体" w:cs="宋体"/>
                <w:color w:val="000000"/>
                <w:szCs w:val="21"/>
                <w:lang w:bidi="ar-SA"/>
              </w:rPr>
            </w:r>
            <w:r/>
          </w:p>
        </w:tc>
        <w:tc>
          <w:tcPr>
            <w:tcW w:w="2097" w:type="dxa"/>
            <w:vAlign w:val="center"/>
            <w:textDirection w:val="lrTb"/>
            <w:noWrap/>
          </w:tcPr>
          <w:p>
            <w:pPr>
              <w:pStyle w:val="1094"/>
              <w:jc w:val="center"/>
              <w:spacing w:line="300" w:lineRule="exact"/>
              <w:widowControl/>
              <w:rPr>
                <w:rFonts w:hint="eastAsia" w:ascii="宋体" w:eastAsia="宋体" w:cs="宋体"/>
                <w:color w:val="000000"/>
                <w:szCs w:val="21"/>
                <w:lang w:bidi="ar-SA"/>
              </w:rPr>
            </w:pPr>
            <w:r>
              <w:rPr>
                <w:rFonts w:hint="eastAsia" w:ascii="宋体" w:eastAsia="宋体" w:cs="宋体"/>
                <w:color w:val="000000"/>
                <w:szCs w:val="21"/>
                <w:lang w:bidi="ar-SA"/>
              </w:rPr>
              <w:t xml:space="preserve">GB/T 8918—2006</w:t>
            </w:r>
            <w:r>
              <w:rPr>
                <w:rFonts w:hint="eastAsia" w:ascii="宋体" w:eastAsia="宋体" w:cs="宋体"/>
                <w:color w:val="000000"/>
                <w:szCs w:val="21"/>
                <w:lang w:bidi="ar-SA"/>
              </w:rPr>
            </w:r>
            <w:r/>
          </w:p>
        </w:tc>
        <w:tc>
          <w:tcPr>
            <w:tcW w:w="2117" w:type="dxa"/>
            <w:vAlign w:val="center"/>
            <w:textDirection w:val="lrTb"/>
            <w:noWrap/>
          </w:tcPr>
          <w:p>
            <w:pPr>
              <w:pStyle w:val="1094"/>
              <w:jc w:val="center"/>
              <w:spacing w:line="300" w:lineRule="exact"/>
              <w:widowControl/>
              <w:rPr>
                <w:rFonts w:hint="eastAsia" w:ascii="宋体" w:eastAsia="宋体" w:cs="宋体"/>
                <w:color w:val="000000"/>
                <w:szCs w:val="21"/>
                <w:lang w:bidi="ar-SA"/>
              </w:rPr>
            </w:pPr>
            <w:r>
              <w:rPr>
                <w:rFonts w:hint="eastAsia" w:ascii="宋体" w:eastAsia="宋体" w:cs="宋体"/>
                <w:color w:val="000000"/>
                <w:szCs w:val="21"/>
                <w:lang w:bidi="ar-SA"/>
              </w:rPr>
              <w:t xml:space="preserve">GB/T 8918—2006</w:t>
            </w:r>
            <w:r>
              <w:rPr>
                <w:rFonts w:hint="eastAsia" w:ascii="宋体" w:eastAsia="宋体" w:cs="宋体"/>
                <w:color w:val="000000"/>
                <w:szCs w:val="21"/>
                <w:lang w:bidi="ar-SA"/>
              </w:rPr>
            </w:r>
            <w:r/>
          </w:p>
        </w:tc>
      </w:tr>
      <w:tr>
        <w:trPr>
          <w:trHeight w:val="567"/>
        </w:trPr>
        <w:tc>
          <w:tcPr>
            <w:tcW w:w="800" w:type="dxa"/>
            <w:vAlign w:val="center"/>
            <w:textDirection w:val="lrTb"/>
            <w:noWrap/>
          </w:tcPr>
          <w:p>
            <w:pPr>
              <w:pStyle w:val="1094"/>
              <w:jc w:val="center"/>
              <w:spacing w:line="300" w:lineRule="exact"/>
              <w:widowControl/>
              <w:rPr>
                <w:rFonts w:hint="eastAsia" w:ascii="宋体" w:eastAsia="宋体" w:cs="宋体"/>
                <w:color w:val="000000"/>
                <w:szCs w:val="21"/>
                <w:lang w:val="en-US" w:eastAsia="zh-CN" w:bidi="ar-SA"/>
              </w:rPr>
            </w:pPr>
            <w:r>
              <w:rPr>
                <w:rFonts w:hint="eastAsia" w:ascii="宋体" w:eastAsia="宋体" w:cs="宋体"/>
                <w:color w:val="000000"/>
                <w:szCs w:val="21"/>
                <w:lang w:val="en-US" w:eastAsia="zh-CN" w:bidi="ar-SA"/>
              </w:rPr>
              <w:t xml:space="preserve">2</w:t>
            </w:r>
            <w:r>
              <w:rPr>
                <w:rFonts w:hint="eastAsia" w:ascii="宋体" w:eastAsia="宋体" w:cs="宋体"/>
                <w:color w:val="000000"/>
                <w:szCs w:val="21"/>
                <w:lang w:val="en-US" w:eastAsia="zh-CN" w:bidi="ar-SA"/>
              </w:rPr>
            </w:r>
            <w:r/>
          </w:p>
        </w:tc>
        <w:tc>
          <w:tcPr>
            <w:gridSpan w:val="2"/>
            <w:tcW w:w="4148" w:type="dxa"/>
            <w:vAlign w:val="center"/>
            <w:textDirection w:val="lrTb"/>
            <w:noWrap/>
          </w:tcPr>
          <w:p>
            <w:pPr>
              <w:pStyle w:val="1094"/>
              <w:jc w:val="center"/>
              <w:spacing w:line="300" w:lineRule="exact"/>
              <w:widowControl/>
              <w:rPr>
                <w:rFonts w:hint="eastAsia" w:ascii="宋体" w:eastAsia="宋体" w:cs="宋体"/>
                <w:color w:val="000000"/>
                <w:szCs w:val="21"/>
                <w:lang w:bidi="ar-SA"/>
              </w:rPr>
            </w:pPr>
            <w:r>
              <w:rPr>
                <w:rFonts w:hint="eastAsia" w:ascii="宋体" w:eastAsia="宋体" w:cs="宋体"/>
                <w:color w:val="000000"/>
                <w:szCs w:val="21"/>
                <w:lang w:bidi="ar-SA"/>
              </w:rPr>
              <w:t xml:space="preserve">破断拉力测定</w:t>
            </w:r>
            <w:r>
              <w:rPr>
                <w:rFonts w:hint="eastAsia" w:ascii="宋体" w:eastAsia="宋体" w:cs="宋体"/>
                <w:color w:val="000000"/>
                <w:szCs w:val="21"/>
                <w:lang w:bidi="ar-SA"/>
              </w:rPr>
            </w:r>
            <w:r/>
          </w:p>
        </w:tc>
        <w:tc>
          <w:tcPr>
            <w:tcW w:w="2097" w:type="dxa"/>
            <w:vAlign w:val="center"/>
            <w:textDirection w:val="lrTb"/>
            <w:noWrap/>
          </w:tcPr>
          <w:p>
            <w:pPr>
              <w:pStyle w:val="1094"/>
              <w:jc w:val="center"/>
              <w:spacing w:line="300" w:lineRule="exact"/>
              <w:widowControl/>
              <w:rPr>
                <w:rFonts w:hint="eastAsia" w:ascii="宋体" w:eastAsia="宋体" w:cs="宋体"/>
                <w:color w:val="000000"/>
                <w:szCs w:val="21"/>
                <w:lang w:bidi="ar-SA"/>
              </w:rPr>
            </w:pPr>
            <w:r>
              <w:rPr>
                <w:rFonts w:hint="eastAsia" w:ascii="宋体" w:eastAsia="宋体" w:cs="宋体"/>
                <w:color w:val="000000"/>
                <w:szCs w:val="21"/>
                <w:lang w:bidi="ar-SA"/>
              </w:rPr>
              <w:t xml:space="preserve">GB/T 8918—2006</w:t>
            </w:r>
            <w:r>
              <w:rPr>
                <w:rFonts w:hint="eastAsia" w:ascii="宋体" w:eastAsia="宋体" w:cs="宋体"/>
                <w:color w:val="000000"/>
                <w:szCs w:val="21"/>
                <w:lang w:bidi="ar-SA"/>
              </w:rPr>
            </w:r>
            <w:r/>
          </w:p>
        </w:tc>
        <w:tc>
          <w:tcPr>
            <w:tcW w:w="2117" w:type="dxa"/>
            <w:vAlign w:val="center"/>
            <w:textDirection w:val="lrTb"/>
            <w:noWrap/>
          </w:tcPr>
          <w:p>
            <w:pPr>
              <w:pStyle w:val="1094"/>
              <w:jc w:val="center"/>
              <w:spacing w:line="300" w:lineRule="exact"/>
              <w:widowControl/>
              <w:rPr>
                <w:rFonts w:hint="eastAsia" w:ascii="宋体" w:eastAsia="宋体" w:cs="宋体"/>
                <w:color w:val="000000"/>
                <w:szCs w:val="21"/>
                <w:lang w:bidi="ar-SA"/>
              </w:rPr>
            </w:pPr>
            <w:r>
              <w:rPr>
                <w:rFonts w:hint="eastAsia" w:ascii="宋体" w:eastAsia="宋体" w:cs="宋体"/>
                <w:color w:val="000000"/>
                <w:szCs w:val="21"/>
                <w:lang w:bidi="ar-SA"/>
              </w:rPr>
              <w:t xml:space="preserve">GB/T 8358—2023</w:t>
            </w:r>
            <w:r>
              <w:rPr>
                <w:rFonts w:hint="eastAsia" w:ascii="宋体" w:eastAsia="宋体" w:cs="宋体"/>
                <w:color w:val="000000"/>
                <w:szCs w:val="21"/>
                <w:lang w:bidi="ar-SA"/>
              </w:rPr>
            </w:r>
            <w:r/>
          </w:p>
        </w:tc>
      </w:tr>
      <w:tr>
        <w:trPr>
          <w:trHeight w:val="567"/>
        </w:trPr>
        <w:tc>
          <w:tcPr>
            <w:tcW w:w="800" w:type="dxa"/>
            <w:vAlign w:val="center"/>
            <w:textDirection w:val="lrTb"/>
            <w:noWrap/>
          </w:tcPr>
          <w:p>
            <w:pPr>
              <w:pStyle w:val="1094"/>
              <w:jc w:val="center"/>
              <w:spacing w:line="300" w:lineRule="exact"/>
              <w:widowControl/>
              <w:rPr>
                <w:rFonts w:hint="eastAsia" w:ascii="宋体" w:eastAsia="宋体" w:cs="宋体"/>
                <w:color w:val="000000"/>
                <w:szCs w:val="21"/>
                <w:lang w:val="en-US" w:eastAsia="zh-CN" w:bidi="ar-SA"/>
              </w:rPr>
            </w:pPr>
            <w:r>
              <w:rPr>
                <w:rFonts w:hint="eastAsia" w:ascii="宋体" w:eastAsia="宋体" w:cs="宋体"/>
                <w:color w:val="000000"/>
                <w:szCs w:val="21"/>
                <w:lang w:val="en-US" w:eastAsia="zh-CN" w:bidi="ar-SA"/>
              </w:rPr>
              <w:t xml:space="preserve">3</w:t>
            </w:r>
            <w:r>
              <w:rPr>
                <w:rFonts w:hint="eastAsia" w:ascii="宋体" w:eastAsia="宋体" w:cs="宋体"/>
                <w:color w:val="000000"/>
                <w:szCs w:val="21"/>
                <w:lang w:val="en-US" w:eastAsia="zh-CN" w:bidi="ar-SA"/>
              </w:rPr>
            </w:r>
            <w:r/>
          </w:p>
        </w:tc>
        <w:tc>
          <w:tcPr>
            <w:gridSpan w:val="2"/>
            <w:tcW w:w="4148" w:type="dxa"/>
            <w:vAlign w:val="center"/>
            <w:textDirection w:val="lrTb"/>
            <w:noWrap/>
          </w:tcPr>
          <w:p>
            <w:pPr>
              <w:pStyle w:val="1094"/>
              <w:jc w:val="center"/>
              <w:spacing w:line="300" w:lineRule="exact"/>
              <w:widowControl/>
              <w:rPr>
                <w:rFonts w:hint="eastAsia" w:ascii="宋体" w:eastAsia="宋体" w:cs="宋体"/>
                <w:color w:val="000000"/>
                <w:szCs w:val="21"/>
                <w:lang w:bidi="ar-SA"/>
              </w:rPr>
            </w:pPr>
            <w:r>
              <w:rPr>
                <w:rFonts w:hint="eastAsia" w:ascii="宋体" w:eastAsia="宋体" w:cs="宋体"/>
                <w:color w:val="000000"/>
                <w:szCs w:val="21"/>
                <w:lang w:bidi="ar-SA"/>
              </w:rPr>
              <w:t xml:space="preserve">外观检查</w:t>
            </w:r>
            <w:r>
              <w:rPr>
                <w:rFonts w:hint="eastAsia" w:ascii="宋体" w:eastAsia="宋体" w:cs="宋体"/>
                <w:color w:val="000000"/>
                <w:szCs w:val="21"/>
                <w:lang w:bidi="ar-SA"/>
              </w:rPr>
            </w:r>
            <w:r/>
          </w:p>
        </w:tc>
        <w:tc>
          <w:tcPr>
            <w:tcW w:w="2097" w:type="dxa"/>
            <w:vAlign w:val="center"/>
            <w:textDirection w:val="lrTb"/>
            <w:noWrap/>
          </w:tcPr>
          <w:p>
            <w:pPr>
              <w:pStyle w:val="1094"/>
              <w:jc w:val="center"/>
              <w:spacing w:line="300" w:lineRule="exact"/>
              <w:widowControl/>
              <w:rPr>
                <w:rFonts w:hint="eastAsia" w:ascii="宋体" w:eastAsia="宋体" w:cs="宋体"/>
                <w:color w:val="000000"/>
                <w:szCs w:val="21"/>
                <w:lang w:bidi="ar-SA"/>
              </w:rPr>
            </w:pPr>
            <w:r>
              <w:rPr>
                <w:rFonts w:hint="eastAsia" w:ascii="宋体" w:eastAsia="宋体" w:cs="宋体"/>
                <w:color w:val="000000"/>
                <w:szCs w:val="21"/>
                <w:lang w:bidi="ar-SA"/>
              </w:rPr>
              <w:t xml:space="preserve">GB/T 8918—2006</w:t>
            </w:r>
            <w:r>
              <w:rPr>
                <w:rFonts w:hint="eastAsia" w:ascii="宋体" w:eastAsia="宋体" w:cs="宋体"/>
                <w:color w:val="000000"/>
                <w:szCs w:val="21"/>
                <w:lang w:bidi="ar-SA"/>
              </w:rPr>
            </w:r>
            <w:r/>
          </w:p>
        </w:tc>
        <w:tc>
          <w:tcPr>
            <w:tcW w:w="2117" w:type="dxa"/>
            <w:vAlign w:val="center"/>
            <w:textDirection w:val="lrTb"/>
            <w:noWrap/>
          </w:tcPr>
          <w:p>
            <w:pPr>
              <w:pStyle w:val="1094"/>
              <w:jc w:val="center"/>
              <w:spacing w:line="300" w:lineRule="exact"/>
              <w:widowControl/>
              <w:rPr>
                <w:rFonts w:hint="eastAsia" w:ascii="宋体" w:eastAsia="宋体" w:cs="宋体"/>
                <w:color w:val="000000"/>
                <w:szCs w:val="21"/>
                <w:lang w:bidi="ar-SA"/>
              </w:rPr>
            </w:pPr>
            <w:r>
              <w:rPr>
                <w:rFonts w:hint="eastAsia" w:ascii="宋体" w:eastAsia="宋体" w:cs="宋体"/>
                <w:color w:val="000000"/>
                <w:szCs w:val="21"/>
                <w:lang w:bidi="ar-SA"/>
              </w:rPr>
              <w:t xml:space="preserve">GB/T 8918—2006</w:t>
            </w:r>
            <w:r>
              <w:rPr>
                <w:rFonts w:hint="eastAsia" w:ascii="宋体" w:eastAsia="宋体" w:cs="宋体"/>
                <w:color w:val="000000"/>
                <w:szCs w:val="21"/>
                <w:lang w:bidi="ar-SA"/>
              </w:rPr>
            </w:r>
            <w:r/>
          </w:p>
        </w:tc>
      </w:tr>
      <w:tr>
        <w:trPr>
          <w:trHeight w:val="567"/>
        </w:trPr>
        <w:tc>
          <w:tcPr>
            <w:tcW w:w="800" w:type="dxa"/>
            <w:vAlign w:val="center"/>
            <w:textDirection w:val="lrTb"/>
            <w:noWrap/>
          </w:tcPr>
          <w:p>
            <w:pPr>
              <w:pStyle w:val="1094"/>
              <w:jc w:val="center"/>
              <w:spacing w:line="300" w:lineRule="exact"/>
              <w:widowControl/>
              <w:rPr>
                <w:rFonts w:hint="eastAsia" w:ascii="宋体" w:eastAsia="宋体" w:cs="宋体"/>
                <w:color w:val="000000"/>
                <w:szCs w:val="21"/>
                <w:lang w:val="en-US" w:eastAsia="zh-CN" w:bidi="ar-SA"/>
              </w:rPr>
            </w:pPr>
            <w:r>
              <w:rPr>
                <w:rFonts w:hint="eastAsia" w:ascii="宋体" w:eastAsia="宋体" w:cs="宋体"/>
                <w:color w:val="000000"/>
                <w:szCs w:val="21"/>
                <w:lang w:val="en-US" w:eastAsia="zh-CN" w:bidi="ar-SA"/>
              </w:rPr>
              <w:t xml:space="preserve">4</w:t>
            </w:r>
            <w:r>
              <w:rPr>
                <w:rFonts w:hint="eastAsia" w:ascii="宋体" w:eastAsia="宋体" w:cs="宋体"/>
                <w:color w:val="000000"/>
                <w:szCs w:val="21"/>
                <w:lang w:val="en-US" w:eastAsia="zh-CN" w:bidi="ar-SA"/>
              </w:rPr>
            </w:r>
            <w:r/>
          </w:p>
        </w:tc>
        <w:tc>
          <w:tcPr>
            <w:tcW w:w="1868" w:type="dxa"/>
            <w:vAlign w:val="center"/>
            <w:vMerge w:val="restart"/>
            <w:textDirection w:val="lrTb"/>
            <w:noWrap/>
          </w:tcPr>
          <w:p>
            <w:pPr>
              <w:pStyle w:val="1094"/>
              <w:jc w:val="center"/>
              <w:spacing w:line="300" w:lineRule="exact"/>
              <w:widowControl/>
              <w:rPr>
                <w:rFonts w:hint="eastAsia" w:ascii="宋体" w:eastAsia="宋体" w:cs="宋体"/>
                <w:color w:val="000000"/>
                <w:szCs w:val="21"/>
                <w:lang w:bidi="ar-SA"/>
              </w:rPr>
            </w:pPr>
            <w:r>
              <w:rPr>
                <w:rFonts w:hint="eastAsia" w:ascii="宋体" w:eastAsia="宋体" w:cs="宋体"/>
                <w:color w:val="000000"/>
                <w:szCs w:val="21"/>
                <w:lang w:bidi="ar-SA"/>
              </w:rPr>
              <w:t xml:space="preserve">拆股钢丝试验</w:t>
            </w:r>
            <w:r>
              <w:rPr>
                <w:rFonts w:hint="eastAsia" w:ascii="宋体" w:eastAsia="宋体" w:cs="宋体"/>
                <w:color w:val="000000"/>
                <w:szCs w:val="21"/>
                <w:lang w:bidi="ar-SA"/>
              </w:rPr>
            </w:r>
            <w:r/>
          </w:p>
        </w:tc>
        <w:tc>
          <w:tcPr>
            <w:tcW w:w="2280" w:type="dxa"/>
            <w:vAlign w:val="center"/>
            <w:textDirection w:val="lrTb"/>
            <w:noWrap/>
          </w:tcPr>
          <w:p>
            <w:pPr>
              <w:pStyle w:val="1094"/>
              <w:jc w:val="center"/>
              <w:spacing w:line="300" w:lineRule="exact"/>
              <w:widowControl/>
              <w:rPr>
                <w:rFonts w:hint="eastAsia" w:ascii="宋体" w:eastAsia="宋体" w:cs="宋体"/>
                <w:color w:val="000000"/>
                <w:szCs w:val="21"/>
                <w:lang w:bidi="ar-SA"/>
              </w:rPr>
            </w:pPr>
            <w:r>
              <w:rPr>
                <w:rFonts w:hint="eastAsia" w:ascii="宋体" w:eastAsia="宋体" w:cs="宋体"/>
                <w:color w:val="000000"/>
                <w:szCs w:val="21"/>
                <w:lang w:bidi="ar-SA"/>
              </w:rPr>
              <w:t xml:space="preserve">直径的测量</w:t>
            </w:r>
            <w:r>
              <w:rPr>
                <w:rFonts w:hint="eastAsia" w:ascii="宋体" w:eastAsia="宋体" w:cs="宋体"/>
                <w:color w:val="000000"/>
                <w:szCs w:val="21"/>
                <w:lang w:bidi="ar-SA"/>
              </w:rPr>
            </w:r>
            <w:r/>
          </w:p>
        </w:tc>
        <w:tc>
          <w:tcPr>
            <w:tcW w:w="2097" w:type="dxa"/>
            <w:vAlign w:val="center"/>
            <w:textDirection w:val="lrTb"/>
            <w:noWrap/>
          </w:tcPr>
          <w:p>
            <w:pPr>
              <w:pStyle w:val="1094"/>
              <w:jc w:val="center"/>
              <w:spacing w:line="300" w:lineRule="exact"/>
              <w:widowControl/>
              <w:rPr>
                <w:rFonts w:hint="eastAsia" w:ascii="宋体" w:eastAsia="宋体" w:cs="宋体"/>
                <w:color w:val="000000"/>
                <w:szCs w:val="21"/>
                <w:lang w:bidi="ar-SA"/>
              </w:rPr>
            </w:pPr>
            <w:r>
              <w:rPr>
                <w:rFonts w:hint="eastAsia" w:ascii="宋体" w:eastAsia="宋体" w:cs="宋体"/>
                <w:color w:val="000000"/>
                <w:szCs w:val="21"/>
                <w:lang w:bidi="ar-SA"/>
              </w:rPr>
              <w:t xml:space="preserve">GB/T 8918—2006</w:t>
            </w:r>
            <w:r>
              <w:rPr>
                <w:rFonts w:hint="eastAsia" w:ascii="宋体" w:eastAsia="宋体" w:cs="宋体"/>
                <w:color w:val="000000"/>
                <w:szCs w:val="21"/>
                <w:lang w:bidi="ar-SA"/>
              </w:rPr>
            </w:r>
            <w:r/>
          </w:p>
        </w:tc>
        <w:tc>
          <w:tcPr>
            <w:tcW w:w="2117" w:type="dxa"/>
            <w:vAlign w:val="center"/>
            <w:textDirection w:val="lrTb"/>
            <w:noWrap/>
          </w:tcPr>
          <w:p>
            <w:pPr>
              <w:pStyle w:val="1094"/>
              <w:jc w:val="center"/>
              <w:spacing w:line="300" w:lineRule="exact"/>
              <w:widowControl/>
              <w:rPr>
                <w:rFonts w:hint="eastAsia" w:ascii="宋体" w:eastAsia="宋体" w:cs="宋体"/>
                <w:color w:val="000000"/>
                <w:szCs w:val="21"/>
                <w:lang w:bidi="ar-SA"/>
              </w:rPr>
            </w:pPr>
            <w:r>
              <w:rPr>
                <w:rFonts w:hint="eastAsia" w:ascii="宋体" w:eastAsia="宋体" w:cs="宋体"/>
                <w:color w:val="000000"/>
                <w:szCs w:val="21"/>
                <w:lang w:bidi="ar-SA"/>
              </w:rPr>
              <w:t xml:space="preserve">GB/T 8918—2006</w:t>
            </w:r>
            <w:r>
              <w:rPr>
                <w:rFonts w:hint="eastAsia" w:ascii="宋体" w:eastAsia="宋体" w:cs="宋体"/>
                <w:color w:val="000000"/>
                <w:szCs w:val="21"/>
                <w:lang w:bidi="ar-SA"/>
              </w:rPr>
            </w:r>
            <w:r/>
          </w:p>
        </w:tc>
      </w:tr>
      <w:tr>
        <w:trPr>
          <w:trHeight w:val="567"/>
        </w:trPr>
        <w:tc>
          <w:tcPr>
            <w:tcW w:w="800" w:type="dxa"/>
            <w:vAlign w:val="center"/>
            <w:textDirection w:val="lrTb"/>
            <w:noWrap/>
          </w:tcPr>
          <w:p>
            <w:pPr>
              <w:pStyle w:val="1094"/>
              <w:jc w:val="center"/>
              <w:spacing w:line="300" w:lineRule="exact"/>
              <w:widowControl/>
              <w:rPr>
                <w:rFonts w:hint="eastAsia" w:ascii="宋体" w:eastAsia="宋体" w:cs="宋体"/>
                <w:color w:val="000000"/>
                <w:szCs w:val="21"/>
                <w:lang w:val="en-US" w:eastAsia="zh-CN" w:bidi="ar-SA"/>
              </w:rPr>
            </w:pPr>
            <w:r>
              <w:rPr>
                <w:rFonts w:hint="eastAsia" w:ascii="宋体" w:eastAsia="宋体" w:cs="宋体"/>
                <w:color w:val="000000"/>
                <w:szCs w:val="21"/>
                <w:lang w:val="en-US" w:eastAsia="zh-CN" w:bidi="ar-SA"/>
              </w:rPr>
              <w:t xml:space="preserve">5</w:t>
            </w:r>
            <w:r>
              <w:rPr>
                <w:rFonts w:hint="eastAsia" w:ascii="宋体" w:eastAsia="宋体" w:cs="宋体"/>
                <w:color w:val="000000"/>
                <w:szCs w:val="21"/>
                <w:lang w:val="en-US" w:eastAsia="zh-CN" w:bidi="ar-SA"/>
              </w:rPr>
            </w:r>
            <w:r/>
          </w:p>
        </w:tc>
        <w:tc>
          <w:tcPr>
            <w:tcW w:w="1868" w:type="dxa"/>
            <w:vAlign w:val="center"/>
            <w:vMerge w:val="continue"/>
            <w:textDirection w:val="lrTb"/>
            <w:noWrap/>
          </w:tcPr>
          <w:p>
            <w:pPr>
              <w:pStyle w:val="1094"/>
              <w:rPr>
                <w:color w:val="000000"/>
              </w:rPr>
            </w:pPr>
            <w:r>
              <w:rPr>
                <w:color w:val="000000"/>
              </w:rPr>
            </w:r>
            <w:r/>
          </w:p>
        </w:tc>
        <w:tc>
          <w:tcPr>
            <w:tcW w:w="2280" w:type="dxa"/>
            <w:vAlign w:val="center"/>
            <w:textDirection w:val="lrTb"/>
            <w:noWrap/>
          </w:tcPr>
          <w:p>
            <w:pPr>
              <w:pStyle w:val="1094"/>
              <w:jc w:val="center"/>
              <w:spacing w:line="300" w:lineRule="exact"/>
              <w:widowControl/>
              <w:rPr>
                <w:rFonts w:hint="eastAsia" w:ascii="宋体" w:eastAsia="宋体" w:cs="宋体"/>
                <w:color w:val="000000"/>
                <w:szCs w:val="21"/>
                <w:lang w:bidi="ar-SA"/>
              </w:rPr>
            </w:pPr>
            <w:r>
              <w:rPr>
                <w:rFonts w:hint="eastAsia" w:ascii="宋体" w:eastAsia="宋体" w:cs="宋体"/>
                <w:color w:val="000000"/>
                <w:szCs w:val="21"/>
                <w:lang w:bidi="ar-SA"/>
              </w:rPr>
              <w:t xml:space="preserve">拉力试验</w:t>
            </w:r>
            <w:r>
              <w:rPr>
                <w:rFonts w:hint="eastAsia" w:ascii="宋体" w:eastAsia="宋体" w:cs="宋体"/>
                <w:color w:val="000000"/>
                <w:szCs w:val="21"/>
                <w:lang w:bidi="ar-SA"/>
              </w:rPr>
            </w:r>
            <w:r/>
          </w:p>
        </w:tc>
        <w:tc>
          <w:tcPr>
            <w:tcW w:w="2097" w:type="dxa"/>
            <w:vAlign w:val="center"/>
            <w:textDirection w:val="lrTb"/>
            <w:noWrap/>
          </w:tcPr>
          <w:p>
            <w:pPr>
              <w:pStyle w:val="1094"/>
              <w:jc w:val="center"/>
              <w:spacing w:line="300" w:lineRule="exact"/>
              <w:widowControl/>
              <w:rPr>
                <w:rFonts w:hint="eastAsia" w:ascii="宋体" w:eastAsia="宋体" w:cs="宋体"/>
                <w:color w:val="000000"/>
                <w:szCs w:val="21"/>
                <w:lang w:bidi="ar-SA"/>
              </w:rPr>
            </w:pPr>
            <w:r>
              <w:rPr>
                <w:rFonts w:hint="eastAsia" w:ascii="宋体" w:eastAsia="宋体" w:cs="宋体"/>
                <w:color w:val="000000"/>
                <w:szCs w:val="21"/>
                <w:lang w:bidi="ar-SA"/>
              </w:rPr>
              <w:t xml:space="preserve">GB/T 8918—2006</w:t>
            </w:r>
            <w:r>
              <w:rPr>
                <w:rFonts w:hint="eastAsia" w:ascii="宋体" w:eastAsia="宋体" w:cs="宋体"/>
                <w:color w:val="000000"/>
                <w:szCs w:val="21"/>
                <w:lang w:bidi="ar-SA"/>
              </w:rPr>
            </w:r>
            <w:r/>
          </w:p>
        </w:tc>
        <w:tc>
          <w:tcPr>
            <w:tcW w:w="2117" w:type="dxa"/>
            <w:vAlign w:val="center"/>
            <w:textDirection w:val="lrTb"/>
            <w:noWrap/>
          </w:tcPr>
          <w:p>
            <w:pPr>
              <w:pStyle w:val="1094"/>
              <w:jc w:val="center"/>
              <w:spacing w:line="300" w:lineRule="exact"/>
              <w:widowControl/>
              <w:rPr>
                <w:rFonts w:hint="eastAsia" w:ascii="宋体" w:eastAsia="宋体" w:cs="宋体"/>
                <w:color w:val="000000"/>
                <w:szCs w:val="21"/>
                <w:lang w:bidi="ar-SA"/>
              </w:rPr>
            </w:pPr>
            <w:r>
              <w:rPr>
                <w:rFonts w:hint="eastAsia" w:ascii="宋体" w:eastAsia="宋体" w:cs="宋体"/>
                <w:color w:val="000000"/>
                <w:szCs w:val="21"/>
                <w:lang w:bidi="ar-SA"/>
              </w:rPr>
              <w:t xml:space="preserve">GB/T 228.1—2021</w:t>
            </w:r>
            <w:r>
              <w:rPr>
                <w:rFonts w:hint="eastAsia" w:ascii="宋体" w:eastAsia="宋体" w:cs="宋体"/>
                <w:color w:val="000000"/>
                <w:szCs w:val="21"/>
                <w:lang w:bidi="ar-SA"/>
              </w:rPr>
            </w:r>
            <w:r/>
          </w:p>
        </w:tc>
      </w:tr>
      <w:tr>
        <w:trPr>
          <w:trHeight w:val="567"/>
        </w:trPr>
        <w:tc>
          <w:tcPr>
            <w:tcW w:w="800" w:type="dxa"/>
            <w:vAlign w:val="center"/>
            <w:textDirection w:val="lrTb"/>
            <w:noWrap/>
          </w:tcPr>
          <w:p>
            <w:pPr>
              <w:pStyle w:val="1094"/>
              <w:jc w:val="center"/>
              <w:spacing w:line="300" w:lineRule="exact"/>
              <w:widowControl/>
              <w:rPr>
                <w:rFonts w:hint="eastAsia" w:ascii="宋体" w:eastAsia="宋体" w:cs="宋体"/>
                <w:color w:val="000000"/>
                <w:szCs w:val="21"/>
                <w:lang w:val="en-US" w:eastAsia="zh-CN" w:bidi="ar-SA"/>
              </w:rPr>
            </w:pPr>
            <w:r>
              <w:rPr>
                <w:rFonts w:hint="eastAsia" w:ascii="宋体" w:eastAsia="宋体" w:cs="宋体"/>
                <w:color w:val="000000"/>
                <w:szCs w:val="21"/>
                <w:lang w:val="en-US" w:eastAsia="zh-CN" w:bidi="ar-SA"/>
              </w:rPr>
              <w:t xml:space="preserve">6</w:t>
            </w:r>
            <w:r>
              <w:rPr>
                <w:rFonts w:hint="eastAsia" w:ascii="宋体" w:eastAsia="宋体" w:cs="宋体"/>
                <w:color w:val="000000"/>
                <w:szCs w:val="21"/>
                <w:lang w:val="en-US" w:eastAsia="zh-CN" w:bidi="ar-SA"/>
              </w:rPr>
            </w:r>
            <w:r/>
          </w:p>
        </w:tc>
        <w:tc>
          <w:tcPr>
            <w:tcW w:w="1868" w:type="dxa"/>
            <w:vAlign w:val="center"/>
            <w:vMerge w:val="continue"/>
            <w:textDirection w:val="lrTb"/>
            <w:noWrap/>
          </w:tcPr>
          <w:p>
            <w:pPr>
              <w:pStyle w:val="1094"/>
              <w:rPr>
                <w:color w:val="000000"/>
              </w:rPr>
            </w:pPr>
            <w:r>
              <w:rPr>
                <w:color w:val="000000"/>
              </w:rPr>
            </w:r>
            <w:r/>
          </w:p>
        </w:tc>
        <w:tc>
          <w:tcPr>
            <w:tcW w:w="2280" w:type="dxa"/>
            <w:vAlign w:val="center"/>
            <w:textDirection w:val="lrTb"/>
            <w:noWrap/>
          </w:tcPr>
          <w:p>
            <w:pPr>
              <w:pStyle w:val="1094"/>
              <w:jc w:val="center"/>
              <w:spacing w:line="300" w:lineRule="exact"/>
              <w:widowControl/>
              <w:rPr>
                <w:rFonts w:hint="eastAsia" w:ascii="宋体" w:eastAsia="宋体" w:cs="宋体"/>
                <w:color w:val="000000"/>
                <w:szCs w:val="21"/>
                <w:lang w:bidi="ar-SA"/>
              </w:rPr>
            </w:pPr>
            <w:r>
              <w:rPr>
                <w:rFonts w:hint="eastAsia" w:ascii="宋体" w:eastAsia="宋体" w:cs="宋体"/>
                <w:color w:val="000000"/>
                <w:szCs w:val="21"/>
                <w:lang w:bidi="ar-SA"/>
              </w:rPr>
              <w:t xml:space="preserve">反复弯曲试验</w:t>
            </w:r>
            <w:r>
              <w:rPr>
                <w:rFonts w:hint="eastAsia" w:ascii="宋体" w:eastAsia="宋体" w:cs="宋体"/>
                <w:color w:val="000000"/>
                <w:szCs w:val="21"/>
                <w:lang w:bidi="ar-SA"/>
              </w:rPr>
            </w:r>
            <w:r/>
          </w:p>
        </w:tc>
        <w:tc>
          <w:tcPr>
            <w:tcW w:w="2097" w:type="dxa"/>
            <w:vAlign w:val="center"/>
            <w:textDirection w:val="lrTb"/>
            <w:noWrap/>
          </w:tcPr>
          <w:p>
            <w:pPr>
              <w:pStyle w:val="1094"/>
              <w:jc w:val="center"/>
              <w:spacing w:line="300" w:lineRule="exact"/>
              <w:widowControl/>
              <w:rPr>
                <w:rFonts w:hint="eastAsia" w:ascii="宋体" w:eastAsia="宋体" w:cs="宋体"/>
                <w:color w:val="000000"/>
                <w:szCs w:val="21"/>
                <w:lang w:bidi="ar-SA"/>
              </w:rPr>
            </w:pPr>
            <w:r>
              <w:rPr>
                <w:rFonts w:hint="eastAsia" w:ascii="宋体" w:eastAsia="宋体" w:cs="宋体"/>
                <w:color w:val="000000"/>
                <w:szCs w:val="21"/>
                <w:lang w:bidi="ar-SA"/>
              </w:rPr>
              <w:t xml:space="preserve">GB/T 8918—2006</w:t>
            </w:r>
            <w:r>
              <w:rPr>
                <w:rFonts w:hint="eastAsia" w:ascii="宋体" w:eastAsia="宋体" w:cs="宋体"/>
                <w:color w:val="000000"/>
                <w:szCs w:val="21"/>
                <w:lang w:bidi="ar-SA"/>
              </w:rPr>
            </w:r>
            <w:r/>
          </w:p>
        </w:tc>
        <w:tc>
          <w:tcPr>
            <w:tcW w:w="2117" w:type="dxa"/>
            <w:vAlign w:val="center"/>
            <w:textDirection w:val="lrTb"/>
            <w:noWrap/>
          </w:tcPr>
          <w:p>
            <w:pPr>
              <w:pStyle w:val="1094"/>
              <w:jc w:val="center"/>
              <w:spacing w:line="300" w:lineRule="exact"/>
              <w:widowControl/>
              <w:rPr>
                <w:rFonts w:hint="eastAsia" w:ascii="宋体" w:eastAsia="宋体" w:cs="宋体"/>
                <w:color w:val="000000"/>
                <w:szCs w:val="21"/>
                <w:lang w:bidi="ar-SA"/>
              </w:rPr>
            </w:pPr>
            <w:r>
              <w:rPr>
                <w:rFonts w:hint="eastAsia" w:ascii="宋体" w:eastAsia="宋体" w:cs="宋体"/>
                <w:color w:val="000000"/>
                <w:szCs w:val="21"/>
                <w:lang w:bidi="ar-SA"/>
              </w:rPr>
              <w:t xml:space="preserve">GB/T 238—2013</w:t>
            </w:r>
            <w:r>
              <w:rPr>
                <w:rFonts w:hint="eastAsia" w:ascii="宋体" w:eastAsia="宋体" w:cs="宋体"/>
                <w:color w:val="000000"/>
                <w:szCs w:val="21"/>
                <w:lang w:bidi="ar-SA"/>
              </w:rPr>
            </w:r>
            <w:r/>
          </w:p>
        </w:tc>
      </w:tr>
      <w:tr>
        <w:trPr>
          <w:trHeight w:val="567"/>
        </w:trPr>
        <w:tc>
          <w:tcPr>
            <w:tcW w:w="800" w:type="dxa"/>
            <w:vAlign w:val="center"/>
            <w:textDirection w:val="lrTb"/>
            <w:noWrap/>
          </w:tcPr>
          <w:p>
            <w:pPr>
              <w:pStyle w:val="1094"/>
              <w:jc w:val="center"/>
              <w:spacing w:line="300" w:lineRule="exact"/>
              <w:widowControl/>
              <w:rPr>
                <w:rFonts w:hint="eastAsia" w:ascii="宋体" w:eastAsia="宋体" w:cs="宋体"/>
                <w:color w:val="000000"/>
                <w:szCs w:val="21"/>
                <w:lang w:val="en-US" w:eastAsia="zh-CN" w:bidi="ar-SA"/>
              </w:rPr>
            </w:pPr>
            <w:r>
              <w:rPr>
                <w:rFonts w:hint="eastAsia" w:ascii="宋体" w:eastAsia="宋体" w:cs="宋体"/>
                <w:color w:val="000000"/>
                <w:szCs w:val="21"/>
                <w:lang w:val="en-US" w:eastAsia="zh-CN" w:bidi="ar-SA"/>
              </w:rPr>
              <w:t xml:space="preserve">7</w:t>
            </w:r>
            <w:r>
              <w:rPr>
                <w:rFonts w:hint="eastAsia" w:ascii="宋体" w:eastAsia="宋体" w:cs="宋体"/>
                <w:color w:val="000000"/>
                <w:szCs w:val="21"/>
                <w:lang w:val="en-US" w:eastAsia="zh-CN" w:bidi="ar-SA"/>
              </w:rPr>
            </w:r>
            <w:r/>
          </w:p>
        </w:tc>
        <w:tc>
          <w:tcPr>
            <w:tcW w:w="1868" w:type="dxa"/>
            <w:vAlign w:val="center"/>
            <w:vMerge w:val="continue"/>
            <w:textDirection w:val="lrTb"/>
            <w:noWrap/>
          </w:tcPr>
          <w:p>
            <w:pPr>
              <w:pStyle w:val="1094"/>
              <w:rPr>
                <w:color w:val="000000"/>
              </w:rPr>
            </w:pPr>
            <w:r>
              <w:rPr>
                <w:color w:val="000000"/>
              </w:rPr>
            </w:r>
            <w:r/>
          </w:p>
        </w:tc>
        <w:tc>
          <w:tcPr>
            <w:tcW w:w="2280" w:type="dxa"/>
            <w:vAlign w:val="center"/>
            <w:textDirection w:val="lrTb"/>
            <w:noWrap/>
          </w:tcPr>
          <w:p>
            <w:pPr>
              <w:pStyle w:val="1094"/>
              <w:jc w:val="center"/>
              <w:spacing w:line="300" w:lineRule="exact"/>
              <w:widowControl/>
              <w:rPr>
                <w:rFonts w:hint="eastAsia" w:ascii="宋体" w:eastAsia="宋体" w:cs="宋体"/>
                <w:color w:val="000000"/>
                <w:szCs w:val="21"/>
                <w:lang w:bidi="ar-SA"/>
              </w:rPr>
            </w:pPr>
            <w:r>
              <w:rPr>
                <w:rFonts w:hint="eastAsia" w:ascii="宋体" w:eastAsia="宋体" w:cs="宋体"/>
                <w:color w:val="000000"/>
                <w:szCs w:val="21"/>
                <w:lang w:bidi="ar-SA"/>
              </w:rPr>
              <w:t xml:space="preserve">扭转试验</w:t>
            </w:r>
            <w:r>
              <w:rPr>
                <w:rFonts w:hint="eastAsia" w:ascii="宋体" w:eastAsia="宋体" w:cs="宋体"/>
                <w:color w:val="000000"/>
                <w:szCs w:val="21"/>
                <w:lang w:bidi="ar-SA"/>
              </w:rPr>
            </w:r>
            <w:r/>
          </w:p>
        </w:tc>
        <w:tc>
          <w:tcPr>
            <w:tcW w:w="2097" w:type="dxa"/>
            <w:vAlign w:val="center"/>
            <w:textDirection w:val="lrTb"/>
            <w:noWrap/>
          </w:tcPr>
          <w:p>
            <w:pPr>
              <w:pStyle w:val="1094"/>
              <w:jc w:val="center"/>
              <w:spacing w:line="300" w:lineRule="exact"/>
              <w:widowControl/>
              <w:rPr>
                <w:rFonts w:hint="eastAsia" w:ascii="宋体" w:eastAsia="宋体" w:cs="宋体"/>
                <w:color w:val="000000"/>
                <w:szCs w:val="21"/>
                <w:lang w:bidi="ar-SA"/>
              </w:rPr>
            </w:pPr>
            <w:r>
              <w:rPr>
                <w:rFonts w:hint="eastAsia" w:ascii="宋体" w:eastAsia="宋体" w:cs="宋体"/>
                <w:color w:val="000000"/>
                <w:szCs w:val="21"/>
                <w:lang w:bidi="ar-SA"/>
              </w:rPr>
              <w:t xml:space="preserve">GB/T 8918—2006</w:t>
            </w:r>
            <w:r>
              <w:rPr>
                <w:rFonts w:hint="eastAsia" w:ascii="宋体" w:eastAsia="宋体" w:cs="宋体"/>
                <w:color w:val="000000"/>
                <w:szCs w:val="21"/>
                <w:lang w:bidi="ar-SA"/>
              </w:rPr>
            </w:r>
            <w:r/>
          </w:p>
        </w:tc>
        <w:tc>
          <w:tcPr>
            <w:tcW w:w="2117" w:type="dxa"/>
            <w:vAlign w:val="center"/>
            <w:textDirection w:val="lrTb"/>
            <w:noWrap/>
          </w:tcPr>
          <w:p>
            <w:pPr>
              <w:pStyle w:val="1094"/>
              <w:jc w:val="center"/>
              <w:spacing w:line="300" w:lineRule="exact"/>
              <w:widowControl/>
              <w:rPr>
                <w:rFonts w:hint="eastAsia" w:ascii="宋体" w:eastAsia="宋体" w:cs="宋体"/>
                <w:color w:val="000000"/>
                <w:szCs w:val="21"/>
                <w:lang w:bidi="ar-SA"/>
              </w:rPr>
            </w:pPr>
            <w:r>
              <w:rPr>
                <w:rFonts w:hint="eastAsia" w:ascii="宋体" w:eastAsia="宋体" w:cs="宋体"/>
                <w:color w:val="000000"/>
                <w:szCs w:val="21"/>
                <w:lang w:bidi="ar-SA"/>
              </w:rPr>
              <w:t xml:space="preserve">GB/T 239.1—2023</w:t>
            </w:r>
            <w:r>
              <w:rPr>
                <w:rFonts w:hint="eastAsia" w:ascii="宋体" w:eastAsia="宋体" w:cs="宋体"/>
                <w:color w:val="000000"/>
                <w:szCs w:val="21"/>
                <w:lang w:bidi="ar-SA"/>
              </w:rPr>
            </w:r>
            <w:r/>
          </w:p>
        </w:tc>
      </w:tr>
      <w:tr>
        <w:trPr>
          <w:trHeight w:val="567"/>
        </w:trPr>
        <w:tc>
          <w:tcPr>
            <w:tcW w:w="800" w:type="dxa"/>
            <w:vAlign w:val="center"/>
            <w:textDirection w:val="lrTb"/>
            <w:noWrap/>
          </w:tcPr>
          <w:p>
            <w:pPr>
              <w:pStyle w:val="1094"/>
              <w:jc w:val="center"/>
              <w:spacing w:line="300" w:lineRule="exact"/>
              <w:widowControl/>
              <w:rPr>
                <w:rFonts w:hint="eastAsia" w:ascii="宋体" w:eastAsia="宋体" w:cs="宋体"/>
                <w:color w:val="000000"/>
                <w:szCs w:val="21"/>
                <w:lang w:val="en-US" w:eastAsia="zh-CN" w:bidi="ar-SA"/>
              </w:rPr>
            </w:pPr>
            <w:r>
              <w:rPr>
                <w:rFonts w:hint="eastAsia" w:ascii="宋体" w:eastAsia="宋体" w:cs="宋体"/>
                <w:color w:val="000000"/>
                <w:szCs w:val="21"/>
                <w:lang w:val="en-US" w:eastAsia="zh-CN" w:bidi="ar-SA"/>
              </w:rPr>
              <w:t xml:space="preserve">8</w:t>
            </w:r>
            <w:r>
              <w:rPr>
                <w:rFonts w:hint="eastAsia" w:ascii="宋体" w:eastAsia="宋体" w:cs="宋体"/>
                <w:color w:val="000000"/>
                <w:szCs w:val="21"/>
                <w:lang w:val="en-US" w:eastAsia="zh-CN" w:bidi="ar-SA"/>
              </w:rPr>
            </w:r>
            <w:r/>
          </w:p>
        </w:tc>
        <w:tc>
          <w:tcPr>
            <w:tcW w:w="1868" w:type="dxa"/>
            <w:vAlign w:val="center"/>
            <w:vMerge w:val="continue"/>
            <w:textDirection w:val="lrTb"/>
            <w:noWrap/>
          </w:tcPr>
          <w:p>
            <w:pPr>
              <w:pStyle w:val="1094"/>
              <w:rPr>
                <w:color w:val="000000"/>
              </w:rPr>
            </w:pPr>
            <w:r>
              <w:rPr>
                <w:color w:val="000000"/>
              </w:rPr>
            </w:r>
            <w:r/>
          </w:p>
        </w:tc>
        <w:tc>
          <w:tcPr>
            <w:tcW w:w="2280" w:type="dxa"/>
            <w:vAlign w:val="center"/>
            <w:textDirection w:val="lrTb"/>
            <w:noWrap/>
          </w:tcPr>
          <w:p>
            <w:pPr>
              <w:pStyle w:val="1094"/>
              <w:jc w:val="center"/>
              <w:spacing w:line="300" w:lineRule="exact"/>
              <w:widowControl/>
              <w:rPr>
                <w:rFonts w:hint="eastAsia" w:ascii="宋体" w:eastAsia="宋体" w:cs="宋体"/>
                <w:color w:val="000000"/>
                <w:szCs w:val="21"/>
                <w:lang w:bidi="ar-SA"/>
              </w:rPr>
            </w:pPr>
            <w:r>
              <w:rPr>
                <w:rFonts w:hint="eastAsia" w:ascii="宋体" w:eastAsia="宋体" w:cs="宋体"/>
                <w:color w:val="000000"/>
                <w:szCs w:val="21"/>
                <w:lang w:bidi="ar-SA"/>
              </w:rPr>
              <w:t xml:space="preserve">镀锌层试验</w:t>
            </w:r>
            <w:r>
              <w:rPr>
                <w:rFonts w:hint="eastAsia" w:ascii="宋体" w:eastAsia="宋体" w:cs="宋体"/>
                <w:color w:val="000000"/>
                <w:szCs w:val="21"/>
                <w:lang w:bidi="ar-SA"/>
              </w:rPr>
            </w:r>
            <w:r/>
          </w:p>
        </w:tc>
        <w:tc>
          <w:tcPr>
            <w:tcW w:w="2097" w:type="dxa"/>
            <w:vAlign w:val="center"/>
            <w:textDirection w:val="lrTb"/>
            <w:noWrap/>
          </w:tcPr>
          <w:p>
            <w:pPr>
              <w:pStyle w:val="1094"/>
              <w:jc w:val="center"/>
              <w:spacing w:line="300" w:lineRule="exact"/>
              <w:widowControl/>
              <w:rPr>
                <w:rFonts w:hint="eastAsia" w:ascii="宋体" w:eastAsia="宋体" w:cs="宋体"/>
                <w:color w:val="000000"/>
                <w:szCs w:val="21"/>
                <w:lang w:bidi="ar-SA"/>
              </w:rPr>
            </w:pPr>
            <w:r>
              <w:rPr>
                <w:rFonts w:hint="eastAsia" w:ascii="宋体" w:eastAsia="宋体" w:cs="宋体"/>
                <w:color w:val="000000"/>
                <w:szCs w:val="21"/>
                <w:lang w:bidi="ar-SA"/>
              </w:rPr>
              <w:t xml:space="preserve">GB/T 8918—2006</w:t>
            </w:r>
            <w:r>
              <w:rPr>
                <w:rFonts w:hint="eastAsia" w:ascii="宋体" w:eastAsia="宋体" w:cs="宋体"/>
                <w:color w:val="000000"/>
                <w:szCs w:val="21"/>
                <w:lang w:bidi="ar-SA"/>
              </w:rPr>
            </w:r>
            <w:r/>
          </w:p>
        </w:tc>
        <w:tc>
          <w:tcPr>
            <w:tcW w:w="2117" w:type="dxa"/>
            <w:vAlign w:val="center"/>
            <w:textDirection w:val="lrTb"/>
            <w:noWrap/>
          </w:tcPr>
          <w:p>
            <w:pPr>
              <w:pStyle w:val="1094"/>
              <w:jc w:val="center"/>
              <w:spacing w:line="300" w:lineRule="exact"/>
              <w:widowControl/>
              <w:rPr>
                <w:rFonts w:hint="eastAsia" w:ascii="宋体" w:eastAsia="宋体" w:cs="宋体"/>
                <w:color w:val="000000"/>
                <w:szCs w:val="21"/>
                <w:lang w:bidi="ar-SA"/>
              </w:rPr>
            </w:pPr>
            <w:r>
              <w:rPr>
                <w:rFonts w:hint="eastAsia" w:ascii="宋体" w:eastAsia="宋体" w:cs="宋体"/>
                <w:color w:val="000000"/>
                <w:szCs w:val="21"/>
                <w:lang w:bidi="ar-SA"/>
              </w:rPr>
              <w:t xml:space="preserve">GB/T 1839—2025</w:t>
            </w:r>
            <w:r>
              <w:rPr>
                <w:rFonts w:hint="eastAsia" w:ascii="宋体" w:eastAsia="宋体" w:cs="宋体"/>
                <w:color w:val="000000"/>
                <w:szCs w:val="21"/>
                <w:lang w:bidi="ar-SA"/>
              </w:rPr>
            </w:r>
            <w:r/>
          </w:p>
        </w:tc>
      </w:tr>
    </w:tbl>
    <w:p>
      <w:pPr>
        <w:pStyle w:val="1094"/>
        <w:jc w:val="center"/>
        <w:spacing w:line="440" w:lineRule="exact"/>
        <w:rPr>
          <w:color w:val="000000"/>
          <w:szCs w:val="21"/>
        </w:rPr>
      </w:pPr>
      <w:r>
        <w:rPr>
          <w:color w:val="000000"/>
          <w:szCs w:val="21"/>
        </w:rPr>
      </w:r>
      <w:r/>
    </w:p>
    <w:p>
      <w:pPr>
        <w:pStyle w:val="1094"/>
        <w:jc w:val="center"/>
        <w:keepLines w:val="0"/>
        <w:keepNext w:val="0"/>
        <w:pageBreakBefore w:val="0"/>
        <w:spacing w:line="360" w:lineRule="auto"/>
        <w:widowControl w:val="off"/>
        <w:rPr>
          <w:rFonts w:hint="eastAsia" w:ascii="宋体" w:eastAsia="宋体" w:cs="宋体"/>
          <w:b/>
          <w:bCs/>
          <w:color w:val="000000"/>
          <w:sz w:val="21"/>
          <w:szCs w:val="21"/>
          <w:lang w:val="en-US" w:eastAsia="zh-CN" w:bidi="ar-SA"/>
        </w:rPr>
      </w:pPr>
      <w:r>
        <w:rPr>
          <w:rFonts w:hint="eastAsia" w:ascii="宋体" w:eastAsia="宋体" w:cs="宋体"/>
          <w:b/>
          <w:bCs/>
          <w:color w:val="000000"/>
          <w:sz w:val="21"/>
          <w:szCs w:val="21"/>
          <w:lang w:val="en-US" w:eastAsia="zh-CN" w:bidi="ar-SA"/>
        </w:rPr>
        <w:br w:type="page" w:clear="all"/>
      </w:r>
      <w:r>
        <w:rPr>
          <w:rFonts w:hint="eastAsia" w:ascii="宋体" w:eastAsia="宋体" w:cs="宋体"/>
          <w:b/>
          <w:bCs/>
          <w:color w:val="000000"/>
          <w:sz w:val="24"/>
          <w:szCs w:val="24"/>
          <w:lang w:val="en-US" w:eastAsia="zh-CN" w:bidi="ar-SA"/>
        </w:rPr>
        <w:t xml:space="preserve">不锈钢丝绳</w:t>
      </w:r>
      <w:r>
        <w:rPr>
          <w:rFonts w:hint="eastAsia" w:ascii="宋体" w:eastAsia="宋体" w:cs="宋体"/>
          <w:b/>
          <w:bCs/>
          <w:color w:val="000000"/>
          <w:sz w:val="21"/>
          <w:szCs w:val="21"/>
          <w:lang w:val="en-US" w:eastAsia="zh-CN" w:bidi="ar-SA"/>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9"/>
        <w:gridCol w:w="2027"/>
        <w:gridCol w:w="1561"/>
        <w:gridCol w:w="2121"/>
        <w:gridCol w:w="2711"/>
      </w:tblGrid>
      <w:tr>
        <w:trPr>
          <w:trHeight w:val="567"/>
          <w:tblHeader/>
        </w:trPr>
        <w:tc>
          <w:tcPr>
            <w:tcW w:w="749" w:type="dxa"/>
            <w:vAlign w:val="center"/>
            <w:textDirection w:val="lrTb"/>
            <w:noWrap/>
          </w:tcPr>
          <w:p>
            <w:pPr>
              <w:pStyle w:val="1094"/>
              <w:jc w:val="center"/>
              <w:spacing w:line="300" w:lineRule="exact"/>
              <w:widowControl/>
              <w:rPr>
                <w:rFonts w:hint="eastAsia" w:ascii="宋体" w:eastAsia="宋体" w:cs="宋体"/>
                <w:color w:val="000000"/>
                <w:szCs w:val="21"/>
                <w:lang w:bidi="ar-SA"/>
              </w:rPr>
            </w:pPr>
            <w:r>
              <w:rPr>
                <w:rFonts w:hint="eastAsia" w:ascii="宋体" w:eastAsia="宋体" w:cs="宋体"/>
                <w:color w:val="000000"/>
                <w:szCs w:val="21"/>
                <w:lang w:bidi="ar-SA"/>
              </w:rPr>
              <w:t xml:space="preserve">序号</w:t>
            </w:r>
            <w:r>
              <w:rPr>
                <w:rFonts w:hint="eastAsia" w:ascii="宋体" w:eastAsia="宋体" w:cs="宋体"/>
                <w:color w:val="000000"/>
                <w:szCs w:val="21"/>
                <w:lang w:bidi="ar-SA"/>
              </w:rPr>
            </w:r>
            <w:r/>
          </w:p>
        </w:tc>
        <w:tc>
          <w:tcPr>
            <w:gridSpan w:val="2"/>
            <w:tcW w:w="3588" w:type="dxa"/>
            <w:vAlign w:val="center"/>
            <w:textDirection w:val="lrTb"/>
            <w:noWrap/>
          </w:tcPr>
          <w:p>
            <w:pPr>
              <w:pStyle w:val="1094"/>
              <w:jc w:val="center"/>
              <w:spacing w:line="300" w:lineRule="exact"/>
              <w:widowControl/>
              <w:rPr>
                <w:rFonts w:hint="eastAsia" w:ascii="宋体" w:eastAsia="宋体" w:cs="宋体"/>
                <w:color w:val="000000"/>
                <w:szCs w:val="21"/>
                <w:lang w:bidi="ar-SA"/>
              </w:rPr>
            </w:pPr>
            <w:r>
              <w:rPr>
                <w:rFonts w:hint="eastAsia" w:ascii="宋体" w:eastAsia="宋体" w:cs="宋体"/>
                <w:color w:val="000000"/>
                <w:szCs w:val="21"/>
                <w:lang w:bidi="ar-SA"/>
              </w:rPr>
              <w:t xml:space="preserve">检验检测项目</w:t>
            </w:r>
            <w:r>
              <w:rPr>
                <w:rFonts w:hint="eastAsia" w:ascii="宋体" w:eastAsia="宋体" w:cs="宋体"/>
                <w:color w:val="000000"/>
                <w:szCs w:val="21"/>
                <w:lang w:bidi="ar-SA"/>
              </w:rPr>
            </w:r>
            <w:r/>
          </w:p>
        </w:tc>
        <w:tc>
          <w:tcPr>
            <w:tcW w:w="2121" w:type="dxa"/>
            <w:vAlign w:val="center"/>
            <w:textDirection w:val="lrTb"/>
            <w:noWrap/>
          </w:tcPr>
          <w:p>
            <w:pPr>
              <w:pStyle w:val="1094"/>
              <w:jc w:val="center"/>
              <w:spacing w:line="300" w:lineRule="exact"/>
              <w:widowControl/>
              <w:rPr>
                <w:rFonts w:hint="eastAsia" w:ascii="宋体" w:eastAsia="宋体" w:cs="宋体"/>
                <w:color w:val="000000"/>
                <w:szCs w:val="21"/>
                <w:lang w:bidi="ar-SA"/>
              </w:rPr>
            </w:pPr>
            <w:r>
              <w:rPr>
                <w:rFonts w:hint="eastAsia" w:ascii="宋体" w:eastAsia="宋体" w:cs="宋体"/>
                <w:color w:val="000000"/>
                <w:szCs w:val="21"/>
                <w:lang w:bidi="ar-SA"/>
              </w:rPr>
              <w:t xml:space="preserve">检验检测依据</w:t>
            </w:r>
            <w:r>
              <w:rPr>
                <w:rFonts w:hint="eastAsia" w:ascii="宋体" w:eastAsia="宋体" w:cs="宋体"/>
                <w:color w:val="000000"/>
                <w:szCs w:val="21"/>
                <w:lang w:bidi="ar-SA"/>
              </w:rPr>
            </w:r>
            <w:r/>
          </w:p>
        </w:tc>
        <w:tc>
          <w:tcPr>
            <w:tcW w:w="2711" w:type="dxa"/>
            <w:vAlign w:val="center"/>
            <w:textDirection w:val="lrTb"/>
            <w:noWrap/>
          </w:tcPr>
          <w:p>
            <w:pPr>
              <w:pStyle w:val="1094"/>
              <w:jc w:val="center"/>
              <w:spacing w:line="300" w:lineRule="exact"/>
              <w:widowControl/>
              <w:rPr>
                <w:rFonts w:hint="eastAsia" w:ascii="宋体" w:eastAsia="宋体" w:cs="宋体"/>
                <w:color w:val="000000"/>
                <w:szCs w:val="21"/>
                <w:lang w:bidi="ar-SA"/>
              </w:rPr>
            </w:pPr>
            <w:r>
              <w:rPr>
                <w:rFonts w:hint="eastAsia" w:ascii="宋体" w:eastAsia="宋体" w:cs="宋体"/>
                <w:color w:val="000000"/>
                <w:szCs w:val="21"/>
                <w:lang w:bidi="ar-SA"/>
              </w:rPr>
              <w:t xml:space="preserve">检验检测方法</w:t>
            </w:r>
            <w:r>
              <w:rPr>
                <w:rFonts w:hint="eastAsia" w:ascii="宋体" w:eastAsia="宋体" w:cs="宋体"/>
                <w:color w:val="000000"/>
                <w:szCs w:val="21"/>
                <w:lang w:bidi="ar-SA"/>
              </w:rPr>
            </w:r>
            <w:r/>
          </w:p>
        </w:tc>
      </w:tr>
      <w:tr>
        <w:trPr>
          <w:trHeight w:val="567"/>
        </w:trPr>
        <w:tc>
          <w:tcPr>
            <w:tcW w:w="749" w:type="dxa"/>
            <w:vAlign w:val="center"/>
            <w:textDirection w:val="lrTb"/>
            <w:noWrap/>
          </w:tcPr>
          <w:p>
            <w:pPr>
              <w:pStyle w:val="1094"/>
              <w:jc w:val="center"/>
              <w:spacing w:line="300" w:lineRule="exact"/>
              <w:widowControl/>
              <w:rPr>
                <w:rFonts w:hint="eastAsia" w:ascii="宋体" w:eastAsia="宋体" w:cs="宋体"/>
                <w:color w:val="000000"/>
                <w:szCs w:val="21"/>
                <w:lang w:val="en-US" w:eastAsia="zh-CN" w:bidi="ar-SA"/>
              </w:rPr>
            </w:pPr>
            <w:r>
              <w:rPr>
                <w:rFonts w:hint="eastAsia" w:ascii="宋体" w:eastAsia="宋体" w:cs="宋体"/>
                <w:color w:val="000000"/>
                <w:szCs w:val="21"/>
                <w:lang w:val="en-US" w:eastAsia="zh-CN" w:bidi="ar-SA"/>
              </w:rPr>
              <w:t xml:space="preserve">1</w:t>
            </w:r>
            <w:r>
              <w:rPr>
                <w:rFonts w:hint="eastAsia" w:ascii="宋体" w:eastAsia="宋体" w:cs="宋体"/>
                <w:color w:val="000000"/>
                <w:szCs w:val="21"/>
                <w:lang w:val="en-US" w:eastAsia="zh-CN" w:bidi="ar-SA"/>
              </w:rPr>
            </w:r>
            <w:r/>
          </w:p>
        </w:tc>
        <w:tc>
          <w:tcPr>
            <w:gridSpan w:val="2"/>
            <w:tcW w:w="3588" w:type="dxa"/>
            <w:vAlign w:val="center"/>
            <w:textDirection w:val="lrTb"/>
            <w:noWrap/>
          </w:tcPr>
          <w:p>
            <w:pPr>
              <w:pStyle w:val="1094"/>
              <w:jc w:val="center"/>
              <w:spacing w:line="300" w:lineRule="exact"/>
              <w:widowControl/>
              <w:rPr>
                <w:rFonts w:hint="eastAsia" w:ascii="宋体" w:eastAsia="宋体" w:cs="宋体"/>
                <w:color w:val="000000"/>
                <w:szCs w:val="21"/>
                <w:lang w:bidi="ar-SA"/>
              </w:rPr>
            </w:pPr>
            <w:r>
              <w:rPr>
                <w:rFonts w:hint="eastAsia" w:ascii="宋体" w:eastAsia="宋体" w:cs="宋体"/>
                <w:color w:val="000000"/>
                <w:szCs w:val="21"/>
                <w:lang w:bidi="ar-SA"/>
              </w:rPr>
              <w:t xml:space="preserve">钢丝绳直径及允许偏差</w:t>
            </w:r>
            <w:r>
              <w:rPr>
                <w:rFonts w:hint="eastAsia" w:ascii="宋体" w:eastAsia="宋体" w:cs="宋体"/>
                <w:color w:val="000000"/>
                <w:szCs w:val="21"/>
                <w:lang w:bidi="ar-SA"/>
              </w:rPr>
            </w:r>
            <w:r/>
          </w:p>
        </w:tc>
        <w:tc>
          <w:tcPr>
            <w:tcW w:w="2121" w:type="dxa"/>
            <w:vAlign w:val="center"/>
            <w:textDirection w:val="lrTb"/>
            <w:noWrap/>
          </w:tcPr>
          <w:p>
            <w:pPr>
              <w:pStyle w:val="1094"/>
              <w:jc w:val="center"/>
              <w:spacing w:line="300" w:lineRule="exact"/>
              <w:widowControl/>
              <w:rPr>
                <w:rFonts w:hint="eastAsia" w:ascii="宋体" w:eastAsia="宋体" w:cs="宋体"/>
                <w:color w:val="000000"/>
                <w:szCs w:val="21"/>
                <w:lang w:bidi="ar-SA"/>
              </w:rPr>
            </w:pPr>
            <w:r>
              <w:rPr>
                <w:rFonts w:hint="eastAsia" w:ascii="宋体" w:eastAsia="宋体" w:cs="宋体"/>
                <w:color w:val="000000"/>
                <w:szCs w:val="21"/>
                <w:lang w:bidi="ar-SA"/>
              </w:rPr>
              <w:t xml:space="preserve">GB/T 9944—2025</w:t>
            </w:r>
            <w:r>
              <w:rPr>
                <w:rFonts w:hint="eastAsia" w:ascii="宋体" w:eastAsia="宋体" w:cs="宋体"/>
                <w:color w:val="000000"/>
                <w:szCs w:val="21"/>
                <w:lang w:bidi="ar-SA"/>
              </w:rPr>
            </w:r>
            <w:r/>
          </w:p>
        </w:tc>
        <w:tc>
          <w:tcPr>
            <w:tcW w:w="2711" w:type="dxa"/>
            <w:vAlign w:val="center"/>
            <w:textDirection w:val="lrTb"/>
            <w:noWrap/>
          </w:tcPr>
          <w:p>
            <w:pPr>
              <w:pStyle w:val="1094"/>
              <w:jc w:val="center"/>
              <w:spacing w:line="300" w:lineRule="exact"/>
              <w:widowControl/>
              <w:rPr>
                <w:rFonts w:hint="eastAsia" w:ascii="宋体" w:eastAsia="宋体" w:cs="宋体"/>
                <w:color w:val="000000"/>
                <w:szCs w:val="21"/>
                <w:lang w:bidi="ar-SA"/>
              </w:rPr>
            </w:pPr>
            <w:r>
              <w:rPr>
                <w:rFonts w:hint="eastAsia" w:ascii="宋体" w:eastAsia="宋体" w:cs="宋体"/>
                <w:color w:val="000000"/>
                <w:szCs w:val="21"/>
                <w:lang w:bidi="ar-SA"/>
              </w:rPr>
              <w:t xml:space="preserve">GB/T 9944—2025</w:t>
            </w:r>
            <w:r>
              <w:rPr>
                <w:rFonts w:hint="eastAsia" w:ascii="宋体" w:eastAsia="宋体" w:cs="宋体"/>
                <w:color w:val="000000"/>
                <w:szCs w:val="21"/>
                <w:lang w:bidi="ar-SA"/>
              </w:rPr>
            </w:r>
            <w:r/>
          </w:p>
        </w:tc>
      </w:tr>
      <w:tr>
        <w:trPr>
          <w:trHeight w:val="567"/>
        </w:trPr>
        <w:tc>
          <w:tcPr>
            <w:tcW w:w="749" w:type="dxa"/>
            <w:vAlign w:val="center"/>
            <w:textDirection w:val="lrTb"/>
            <w:noWrap/>
          </w:tcPr>
          <w:p>
            <w:pPr>
              <w:pStyle w:val="1094"/>
              <w:jc w:val="center"/>
              <w:spacing w:line="300" w:lineRule="exact"/>
              <w:widowControl/>
              <w:rPr>
                <w:rFonts w:hint="eastAsia" w:ascii="宋体" w:eastAsia="宋体" w:cs="宋体"/>
                <w:color w:val="000000"/>
                <w:szCs w:val="21"/>
                <w:lang w:val="en-US" w:eastAsia="zh-CN" w:bidi="ar-SA"/>
              </w:rPr>
            </w:pPr>
            <w:r>
              <w:rPr>
                <w:rFonts w:hint="eastAsia" w:ascii="宋体" w:eastAsia="宋体" w:cs="宋体"/>
                <w:color w:val="000000"/>
                <w:szCs w:val="21"/>
                <w:lang w:val="en-US" w:eastAsia="zh-CN" w:bidi="ar-SA"/>
              </w:rPr>
              <w:t xml:space="preserve">2</w:t>
            </w:r>
            <w:r>
              <w:rPr>
                <w:rFonts w:hint="eastAsia" w:ascii="宋体" w:eastAsia="宋体" w:cs="宋体"/>
                <w:color w:val="000000"/>
                <w:szCs w:val="21"/>
                <w:lang w:val="en-US" w:eastAsia="zh-CN" w:bidi="ar-SA"/>
              </w:rPr>
            </w:r>
            <w:r/>
          </w:p>
        </w:tc>
        <w:tc>
          <w:tcPr>
            <w:gridSpan w:val="2"/>
            <w:tcW w:w="3588" w:type="dxa"/>
            <w:vAlign w:val="center"/>
            <w:textDirection w:val="lrTb"/>
            <w:noWrap/>
          </w:tcPr>
          <w:p>
            <w:pPr>
              <w:pStyle w:val="1094"/>
              <w:jc w:val="center"/>
              <w:spacing w:line="300" w:lineRule="exact"/>
              <w:widowControl/>
              <w:rPr>
                <w:rFonts w:hint="eastAsia" w:ascii="宋体" w:eastAsia="宋体" w:cs="宋体"/>
                <w:color w:val="000000"/>
                <w:szCs w:val="21"/>
                <w:lang w:bidi="ar-SA"/>
              </w:rPr>
            </w:pPr>
            <w:r>
              <w:rPr>
                <w:rFonts w:hint="eastAsia" w:ascii="宋体" w:eastAsia="宋体" w:cs="宋体"/>
                <w:color w:val="000000"/>
                <w:szCs w:val="21"/>
                <w:lang w:bidi="ar-SA"/>
              </w:rPr>
              <w:t xml:space="preserve">化学成分</w:t>
            </w:r>
            <w:r>
              <w:rPr>
                <w:rFonts w:hint="eastAsia" w:ascii="宋体" w:eastAsia="宋体" w:cs="宋体"/>
                <w:color w:val="000000"/>
                <w:szCs w:val="21"/>
                <w:lang w:bidi="ar-SA"/>
              </w:rPr>
            </w:r>
            <w:r/>
          </w:p>
          <w:p>
            <w:pPr>
              <w:pStyle w:val="1094"/>
              <w:jc w:val="center"/>
              <w:spacing w:line="300" w:lineRule="exact"/>
              <w:widowControl/>
              <w:rPr>
                <w:rFonts w:hint="eastAsia" w:ascii="宋体" w:eastAsia="宋体" w:cs="宋体"/>
                <w:color w:val="000000"/>
                <w:szCs w:val="21"/>
                <w:lang w:bidi="ar-SA"/>
              </w:rPr>
            </w:pPr>
            <w:r>
              <w:rPr>
                <w:rFonts w:hint="eastAsia" w:ascii="宋体" w:eastAsia="宋体" w:cs="宋体"/>
                <w:color w:val="000000"/>
                <w:szCs w:val="21"/>
                <w:lang w:bidi="ar-SA"/>
              </w:rPr>
              <w:t xml:space="preserve">（Mn、Cr、Ni、Mo）</w:t>
            </w:r>
            <w:r>
              <w:rPr>
                <w:rFonts w:hint="eastAsia" w:ascii="宋体" w:eastAsia="宋体" w:cs="宋体"/>
                <w:color w:val="000000"/>
                <w:szCs w:val="21"/>
                <w:lang w:bidi="ar-SA"/>
              </w:rPr>
            </w:r>
            <w:r/>
          </w:p>
        </w:tc>
        <w:tc>
          <w:tcPr>
            <w:tcW w:w="2121" w:type="dxa"/>
            <w:vAlign w:val="center"/>
            <w:textDirection w:val="lrTb"/>
            <w:noWrap/>
          </w:tcPr>
          <w:p>
            <w:pPr>
              <w:pStyle w:val="1094"/>
              <w:jc w:val="center"/>
              <w:spacing w:line="300" w:lineRule="exact"/>
              <w:widowControl/>
              <w:rPr>
                <w:rFonts w:hint="eastAsia" w:ascii="宋体" w:eastAsia="宋体" w:cs="宋体"/>
                <w:color w:val="000000"/>
                <w:szCs w:val="21"/>
                <w:lang w:bidi="ar-SA"/>
              </w:rPr>
            </w:pPr>
            <w:r>
              <w:rPr>
                <w:rFonts w:hint="eastAsia" w:ascii="宋体" w:eastAsia="宋体" w:cs="宋体"/>
                <w:color w:val="000000"/>
                <w:szCs w:val="21"/>
                <w:lang w:bidi="ar-SA"/>
              </w:rPr>
              <w:t xml:space="preserve">GB/T 9944—2025</w:t>
            </w:r>
            <w:r>
              <w:rPr>
                <w:rFonts w:hint="eastAsia" w:ascii="宋体" w:eastAsia="宋体" w:cs="宋体"/>
                <w:color w:val="000000"/>
                <w:szCs w:val="21"/>
                <w:lang w:bidi="ar-SA"/>
              </w:rPr>
            </w:r>
            <w:r/>
          </w:p>
        </w:tc>
        <w:tc>
          <w:tcPr>
            <w:tcW w:w="2711" w:type="dxa"/>
            <w:vAlign w:val="center"/>
            <w:textDirection w:val="lrTb"/>
            <w:noWrap/>
          </w:tcPr>
          <w:p>
            <w:pPr>
              <w:pStyle w:val="1094"/>
              <w:jc w:val="center"/>
              <w:spacing w:line="300" w:lineRule="exact"/>
              <w:widowControl/>
              <w:rPr>
                <w:rFonts w:hint="eastAsia"/>
                <w:color w:val="000000"/>
              </w:rPr>
            </w:pPr>
            <w:r>
              <w:rPr>
                <w:rFonts w:hint="eastAsia" w:ascii="宋体" w:eastAsia="宋体" w:cs="宋体"/>
                <w:color w:val="000000"/>
                <w:szCs w:val="21"/>
                <w:lang w:bidi="ar-SA"/>
              </w:rPr>
              <w:t xml:space="preserve">GB/T 223.63—2022（或YB/T 4396—2014）、</w:t>
            </w:r>
            <w:r>
              <w:rPr>
                <w:rFonts w:hint="eastAsia"/>
                <w:color w:val="000000"/>
              </w:rPr>
            </w:r>
            <w:r/>
          </w:p>
          <w:p>
            <w:pPr>
              <w:pStyle w:val="1094"/>
              <w:jc w:val="center"/>
              <w:spacing w:line="300" w:lineRule="exact"/>
              <w:widowControl/>
              <w:rPr>
                <w:rFonts w:hint="eastAsia" w:ascii="宋体" w:eastAsia="宋体" w:cs="宋体"/>
                <w:color w:val="000000"/>
                <w:szCs w:val="21"/>
                <w:lang w:bidi="ar-SA"/>
              </w:rPr>
            </w:pPr>
            <w:r>
              <w:rPr>
                <w:rFonts w:hint="eastAsia" w:ascii="宋体" w:eastAsia="宋体" w:cs="宋体"/>
                <w:color w:val="000000"/>
                <w:szCs w:val="21"/>
                <w:lang w:bidi="ar-SA"/>
              </w:rPr>
              <w:t xml:space="preserve">GB/T 223.11—2025、</w:t>
            </w:r>
            <w:r>
              <w:rPr>
                <w:rFonts w:hint="eastAsia" w:ascii="宋体" w:eastAsia="宋体" w:cs="宋体"/>
                <w:color w:val="000000"/>
                <w:szCs w:val="21"/>
                <w:lang w:bidi="ar-SA"/>
              </w:rPr>
            </w:r>
            <w:r/>
          </w:p>
          <w:p>
            <w:pPr>
              <w:pStyle w:val="1094"/>
              <w:jc w:val="center"/>
              <w:spacing w:line="300" w:lineRule="exact"/>
              <w:widowControl/>
              <w:rPr>
                <w:rFonts w:hint="eastAsia" w:ascii="宋体" w:eastAsia="宋体" w:cs="宋体"/>
                <w:color w:val="000000"/>
                <w:szCs w:val="21"/>
                <w:lang w:bidi="ar-SA"/>
              </w:rPr>
            </w:pPr>
            <w:r>
              <w:rPr>
                <w:rFonts w:hint="eastAsia" w:ascii="宋体" w:eastAsia="宋体" w:cs="宋体"/>
                <w:color w:val="000000"/>
                <w:szCs w:val="21"/>
                <w:lang w:bidi="ar-SA"/>
              </w:rPr>
              <w:t xml:space="preserve">GB/T 223.25—1994（或YB/T 4396—2014）、</w:t>
            </w:r>
            <w:r>
              <w:rPr>
                <w:rFonts w:hint="eastAsia" w:ascii="宋体" w:eastAsia="宋体" w:cs="宋体"/>
                <w:color w:val="000000"/>
                <w:szCs w:val="21"/>
                <w:lang w:bidi="ar-SA"/>
              </w:rPr>
            </w:r>
            <w:r/>
          </w:p>
          <w:p>
            <w:pPr>
              <w:pStyle w:val="1094"/>
              <w:jc w:val="center"/>
              <w:spacing w:line="300" w:lineRule="exact"/>
              <w:widowControl/>
              <w:rPr>
                <w:rFonts w:hint="eastAsia" w:ascii="宋体" w:eastAsia="宋体" w:cs="宋体"/>
                <w:color w:val="000000"/>
                <w:szCs w:val="21"/>
                <w:lang w:bidi="ar-SA"/>
              </w:rPr>
            </w:pPr>
            <w:r>
              <w:rPr>
                <w:rFonts w:hint="eastAsia" w:ascii="宋体" w:eastAsia="宋体" w:cs="宋体"/>
                <w:color w:val="000000"/>
                <w:szCs w:val="21"/>
                <w:lang w:bidi="ar-SA"/>
              </w:rPr>
              <w:t xml:space="preserve">GB/T 223.28—1989（或YB/T 4395—2014或YB/T 4396—2014）</w:t>
            </w:r>
            <w:r>
              <w:rPr>
                <w:rFonts w:hint="eastAsia" w:ascii="宋体" w:eastAsia="宋体" w:cs="宋体"/>
                <w:color w:val="000000"/>
                <w:szCs w:val="21"/>
                <w:lang w:bidi="ar-SA"/>
              </w:rPr>
            </w:r>
            <w:r/>
          </w:p>
        </w:tc>
      </w:tr>
      <w:tr>
        <w:trPr>
          <w:trHeight w:val="567"/>
        </w:trPr>
        <w:tc>
          <w:tcPr>
            <w:tcW w:w="749" w:type="dxa"/>
            <w:vAlign w:val="center"/>
            <w:textDirection w:val="lrTb"/>
            <w:noWrap/>
          </w:tcPr>
          <w:p>
            <w:pPr>
              <w:pStyle w:val="1094"/>
              <w:jc w:val="center"/>
              <w:spacing w:line="300" w:lineRule="exact"/>
              <w:widowControl/>
              <w:rPr>
                <w:rFonts w:hint="eastAsia" w:ascii="宋体" w:eastAsia="宋体" w:cs="宋体"/>
                <w:color w:val="000000"/>
                <w:szCs w:val="21"/>
                <w:lang w:val="en-US" w:eastAsia="zh-CN" w:bidi="ar-SA"/>
              </w:rPr>
            </w:pPr>
            <w:r>
              <w:rPr>
                <w:rFonts w:hint="eastAsia" w:ascii="宋体" w:eastAsia="宋体" w:cs="宋体"/>
                <w:color w:val="000000"/>
                <w:szCs w:val="21"/>
                <w:lang w:val="en-US" w:eastAsia="zh-CN" w:bidi="ar-SA"/>
              </w:rPr>
              <w:t xml:space="preserve">3</w:t>
            </w:r>
            <w:r>
              <w:rPr>
                <w:rFonts w:hint="eastAsia" w:ascii="宋体" w:eastAsia="宋体" w:cs="宋体"/>
                <w:color w:val="000000"/>
                <w:szCs w:val="21"/>
                <w:lang w:val="en-US" w:eastAsia="zh-CN" w:bidi="ar-SA"/>
              </w:rPr>
            </w:r>
            <w:r/>
          </w:p>
        </w:tc>
        <w:tc>
          <w:tcPr>
            <w:gridSpan w:val="2"/>
            <w:tcW w:w="3588" w:type="dxa"/>
            <w:vAlign w:val="center"/>
            <w:textDirection w:val="lrTb"/>
            <w:noWrap/>
          </w:tcPr>
          <w:p>
            <w:pPr>
              <w:pStyle w:val="1094"/>
              <w:jc w:val="center"/>
              <w:spacing w:line="300" w:lineRule="exact"/>
              <w:widowControl/>
              <w:rPr>
                <w:rFonts w:hint="eastAsia" w:ascii="宋体" w:eastAsia="宋体" w:cs="宋体"/>
                <w:color w:val="000000"/>
                <w:szCs w:val="21"/>
                <w:lang w:bidi="ar-SA"/>
              </w:rPr>
            </w:pPr>
            <w:r>
              <w:rPr>
                <w:rFonts w:hint="eastAsia" w:ascii="宋体" w:eastAsia="宋体" w:cs="宋体"/>
                <w:color w:val="000000"/>
                <w:szCs w:val="21"/>
                <w:lang w:bidi="ar-SA"/>
              </w:rPr>
              <w:t xml:space="preserve">表面质量</w:t>
            </w:r>
            <w:r>
              <w:rPr>
                <w:rFonts w:hint="eastAsia" w:ascii="宋体" w:eastAsia="宋体" w:cs="宋体"/>
                <w:color w:val="000000"/>
                <w:szCs w:val="21"/>
                <w:lang w:bidi="ar-SA"/>
              </w:rPr>
            </w:r>
            <w:r/>
          </w:p>
        </w:tc>
        <w:tc>
          <w:tcPr>
            <w:tcW w:w="2121" w:type="dxa"/>
            <w:vAlign w:val="center"/>
            <w:textDirection w:val="lrTb"/>
            <w:noWrap/>
          </w:tcPr>
          <w:p>
            <w:pPr>
              <w:pStyle w:val="1094"/>
              <w:jc w:val="center"/>
              <w:spacing w:line="300" w:lineRule="exact"/>
              <w:widowControl/>
              <w:rPr>
                <w:rFonts w:hint="eastAsia" w:ascii="宋体" w:eastAsia="宋体" w:cs="宋体"/>
                <w:color w:val="000000"/>
                <w:szCs w:val="21"/>
                <w:lang w:bidi="ar-SA"/>
              </w:rPr>
            </w:pPr>
            <w:r>
              <w:rPr>
                <w:rFonts w:hint="eastAsia" w:ascii="宋体" w:eastAsia="宋体" w:cs="宋体"/>
                <w:color w:val="000000"/>
                <w:szCs w:val="21"/>
                <w:lang w:bidi="ar-SA"/>
              </w:rPr>
              <w:t xml:space="preserve">GB/T 9944—2025</w:t>
            </w:r>
            <w:r>
              <w:rPr>
                <w:rFonts w:hint="eastAsia" w:ascii="宋体" w:eastAsia="宋体" w:cs="宋体"/>
                <w:color w:val="000000"/>
                <w:szCs w:val="21"/>
                <w:lang w:bidi="ar-SA"/>
              </w:rPr>
            </w:r>
            <w:r/>
          </w:p>
        </w:tc>
        <w:tc>
          <w:tcPr>
            <w:tcW w:w="2711" w:type="dxa"/>
            <w:vAlign w:val="center"/>
            <w:textDirection w:val="lrTb"/>
            <w:noWrap/>
          </w:tcPr>
          <w:p>
            <w:pPr>
              <w:pStyle w:val="1094"/>
              <w:jc w:val="center"/>
              <w:spacing w:line="300" w:lineRule="exact"/>
              <w:widowControl/>
              <w:rPr>
                <w:rFonts w:hint="eastAsia" w:ascii="宋体" w:eastAsia="宋体" w:cs="宋体"/>
                <w:color w:val="000000"/>
                <w:szCs w:val="21"/>
                <w:lang w:bidi="ar-SA"/>
              </w:rPr>
            </w:pPr>
            <w:r>
              <w:rPr>
                <w:rFonts w:hint="eastAsia" w:ascii="宋体" w:eastAsia="宋体" w:cs="宋体"/>
                <w:color w:val="000000"/>
                <w:szCs w:val="21"/>
                <w:lang w:bidi="ar-SA"/>
              </w:rPr>
              <w:t xml:space="preserve">GB/T 9944—2025</w:t>
            </w:r>
            <w:r>
              <w:rPr>
                <w:rFonts w:hint="eastAsia" w:ascii="宋体" w:eastAsia="宋体" w:cs="宋体"/>
                <w:color w:val="000000"/>
                <w:szCs w:val="21"/>
                <w:lang w:bidi="ar-SA"/>
              </w:rPr>
            </w:r>
            <w:r/>
          </w:p>
        </w:tc>
      </w:tr>
      <w:tr>
        <w:trPr>
          <w:trHeight w:val="567"/>
        </w:trPr>
        <w:tc>
          <w:tcPr>
            <w:tcW w:w="749" w:type="dxa"/>
            <w:vAlign w:val="center"/>
            <w:textDirection w:val="lrTb"/>
            <w:noWrap/>
          </w:tcPr>
          <w:p>
            <w:pPr>
              <w:pStyle w:val="1094"/>
              <w:jc w:val="center"/>
              <w:spacing w:line="300" w:lineRule="exact"/>
              <w:widowControl/>
              <w:rPr>
                <w:rFonts w:hint="eastAsia" w:ascii="宋体" w:eastAsia="宋体" w:cs="宋体"/>
                <w:color w:val="000000"/>
                <w:szCs w:val="21"/>
                <w:lang w:val="en-US" w:eastAsia="zh-CN" w:bidi="ar-SA"/>
              </w:rPr>
            </w:pPr>
            <w:r>
              <w:rPr>
                <w:rFonts w:hint="eastAsia" w:ascii="宋体" w:eastAsia="宋体" w:cs="宋体"/>
                <w:color w:val="000000"/>
                <w:szCs w:val="21"/>
                <w:lang w:val="en-US" w:eastAsia="zh-CN" w:bidi="ar-SA"/>
              </w:rPr>
              <w:t xml:space="preserve">4</w:t>
            </w:r>
            <w:r>
              <w:rPr>
                <w:rFonts w:hint="eastAsia" w:ascii="宋体" w:eastAsia="宋体" w:cs="宋体"/>
                <w:color w:val="000000"/>
                <w:szCs w:val="21"/>
                <w:lang w:val="en-US" w:eastAsia="zh-CN" w:bidi="ar-SA"/>
              </w:rPr>
            </w:r>
            <w:r/>
          </w:p>
        </w:tc>
        <w:tc>
          <w:tcPr>
            <w:gridSpan w:val="2"/>
            <w:tcW w:w="3588" w:type="dxa"/>
            <w:vAlign w:val="center"/>
            <w:textDirection w:val="lrTb"/>
            <w:noWrap/>
          </w:tcPr>
          <w:p>
            <w:pPr>
              <w:pStyle w:val="1094"/>
              <w:jc w:val="center"/>
              <w:spacing w:line="300" w:lineRule="exact"/>
              <w:widowControl/>
              <w:rPr>
                <w:rFonts w:hint="eastAsia" w:ascii="宋体" w:eastAsia="宋体" w:cs="宋体"/>
                <w:color w:val="000000"/>
                <w:szCs w:val="21"/>
                <w:lang w:bidi="ar-SA"/>
              </w:rPr>
            </w:pPr>
            <w:r>
              <w:rPr>
                <w:rFonts w:hint="eastAsia" w:ascii="宋体" w:eastAsia="宋体" w:cs="宋体"/>
                <w:color w:val="000000"/>
                <w:szCs w:val="21"/>
                <w:lang w:bidi="ar-SA"/>
              </w:rPr>
              <w:t xml:space="preserve">破断拉力</w:t>
            </w:r>
            <w:r>
              <w:rPr>
                <w:rFonts w:hint="eastAsia" w:ascii="宋体" w:eastAsia="宋体" w:cs="宋体"/>
                <w:color w:val="000000"/>
                <w:szCs w:val="21"/>
                <w:lang w:bidi="ar-SA"/>
              </w:rPr>
            </w:r>
            <w:r/>
          </w:p>
        </w:tc>
        <w:tc>
          <w:tcPr>
            <w:tcW w:w="2121" w:type="dxa"/>
            <w:vAlign w:val="center"/>
            <w:textDirection w:val="lrTb"/>
            <w:noWrap/>
          </w:tcPr>
          <w:p>
            <w:pPr>
              <w:pStyle w:val="1094"/>
              <w:jc w:val="center"/>
              <w:spacing w:line="300" w:lineRule="exact"/>
              <w:widowControl/>
              <w:rPr>
                <w:rFonts w:hint="eastAsia" w:ascii="宋体" w:eastAsia="宋体" w:cs="宋体"/>
                <w:color w:val="000000"/>
                <w:szCs w:val="21"/>
                <w:lang w:bidi="ar-SA"/>
              </w:rPr>
            </w:pPr>
            <w:r>
              <w:rPr>
                <w:rFonts w:hint="eastAsia" w:ascii="宋体" w:eastAsia="宋体" w:cs="宋体"/>
                <w:color w:val="000000"/>
                <w:szCs w:val="21"/>
                <w:lang w:bidi="ar-SA"/>
              </w:rPr>
              <w:t xml:space="preserve">GB/T 9944—2025</w:t>
            </w:r>
            <w:r>
              <w:rPr>
                <w:rFonts w:hint="eastAsia" w:ascii="宋体" w:eastAsia="宋体" w:cs="宋体"/>
                <w:color w:val="000000"/>
                <w:szCs w:val="21"/>
                <w:lang w:bidi="ar-SA"/>
              </w:rPr>
            </w:r>
            <w:r/>
          </w:p>
        </w:tc>
        <w:tc>
          <w:tcPr>
            <w:tcW w:w="2711" w:type="dxa"/>
            <w:vAlign w:val="center"/>
            <w:textDirection w:val="lrTb"/>
            <w:noWrap/>
          </w:tcPr>
          <w:p>
            <w:pPr>
              <w:pStyle w:val="1094"/>
              <w:jc w:val="center"/>
              <w:spacing w:line="300" w:lineRule="exact"/>
              <w:widowControl/>
              <w:rPr>
                <w:rFonts w:hint="eastAsia" w:ascii="宋体" w:eastAsia="宋体" w:cs="宋体"/>
                <w:color w:val="000000"/>
                <w:szCs w:val="21"/>
                <w:lang w:bidi="ar-SA"/>
              </w:rPr>
            </w:pPr>
            <w:r>
              <w:rPr>
                <w:rFonts w:hint="eastAsia" w:ascii="宋体" w:eastAsia="宋体" w:cs="宋体"/>
                <w:color w:val="000000"/>
                <w:szCs w:val="21"/>
                <w:lang w:bidi="ar-SA"/>
              </w:rPr>
              <w:t xml:space="preserve">GB/T 8358—2023</w:t>
            </w:r>
            <w:r>
              <w:rPr>
                <w:rFonts w:hint="eastAsia" w:ascii="宋体" w:eastAsia="宋体" w:cs="宋体"/>
                <w:color w:val="000000"/>
                <w:szCs w:val="21"/>
                <w:lang w:bidi="ar-SA"/>
              </w:rPr>
            </w:r>
            <w:r/>
          </w:p>
        </w:tc>
      </w:tr>
      <w:tr>
        <w:trPr>
          <w:trHeight w:val="567"/>
        </w:trPr>
        <w:tc>
          <w:tcPr>
            <w:tcW w:w="749" w:type="dxa"/>
            <w:vAlign w:val="center"/>
            <w:textDirection w:val="lrTb"/>
            <w:noWrap/>
          </w:tcPr>
          <w:p>
            <w:pPr>
              <w:pStyle w:val="1094"/>
              <w:jc w:val="center"/>
              <w:spacing w:line="300" w:lineRule="exact"/>
              <w:widowControl/>
              <w:rPr>
                <w:rFonts w:hint="eastAsia" w:ascii="宋体" w:eastAsia="宋体" w:cs="宋体"/>
                <w:color w:val="000000"/>
                <w:szCs w:val="21"/>
                <w:lang w:bidi="ar-SA"/>
              </w:rPr>
            </w:pPr>
            <w:r>
              <w:rPr>
                <w:rFonts w:hint="eastAsia" w:ascii="宋体" w:eastAsia="宋体" w:cs="宋体"/>
                <w:color w:val="000000"/>
                <w:szCs w:val="21"/>
                <w:lang w:bidi="ar-SA"/>
              </w:rPr>
              <w:t xml:space="preserve">5</w:t>
            </w:r>
            <w:r>
              <w:rPr>
                <w:rFonts w:hint="eastAsia" w:ascii="宋体" w:eastAsia="宋体" w:cs="宋体"/>
                <w:color w:val="000000"/>
                <w:szCs w:val="21"/>
                <w:lang w:bidi="ar-SA"/>
              </w:rPr>
            </w:r>
            <w:r/>
          </w:p>
        </w:tc>
        <w:tc>
          <w:tcPr>
            <w:tcW w:w="2027" w:type="dxa"/>
            <w:vAlign w:val="center"/>
            <w:vMerge w:val="restart"/>
            <w:textDirection w:val="lrTb"/>
            <w:noWrap/>
          </w:tcPr>
          <w:p>
            <w:pPr>
              <w:pStyle w:val="1094"/>
              <w:jc w:val="center"/>
              <w:spacing w:line="300" w:lineRule="exact"/>
              <w:widowControl/>
              <w:rPr>
                <w:rFonts w:hint="eastAsia" w:ascii="宋体" w:eastAsia="宋体" w:cs="宋体"/>
                <w:color w:val="000000"/>
                <w:szCs w:val="21"/>
                <w:lang w:bidi="ar-SA"/>
              </w:rPr>
            </w:pPr>
            <w:r>
              <w:rPr>
                <w:rFonts w:hint="eastAsia" w:ascii="宋体" w:eastAsia="宋体" w:cs="宋体"/>
                <w:color w:val="000000"/>
                <w:szCs w:val="21"/>
                <w:lang w:bidi="ar-SA"/>
              </w:rPr>
              <w:t xml:space="preserve">拆股钢丝试验</w:t>
            </w:r>
            <w:r>
              <w:rPr>
                <w:rFonts w:hint="eastAsia" w:ascii="宋体" w:eastAsia="宋体" w:cs="宋体"/>
                <w:color w:val="000000"/>
                <w:szCs w:val="21"/>
                <w:lang w:bidi="ar-SA"/>
              </w:rPr>
            </w:r>
            <w:r/>
          </w:p>
        </w:tc>
        <w:tc>
          <w:tcPr>
            <w:tcW w:w="1561" w:type="dxa"/>
            <w:vAlign w:val="center"/>
            <w:textDirection w:val="lrTb"/>
            <w:noWrap/>
          </w:tcPr>
          <w:p>
            <w:pPr>
              <w:pStyle w:val="1094"/>
              <w:jc w:val="center"/>
              <w:spacing w:line="300" w:lineRule="exact"/>
              <w:widowControl/>
              <w:rPr>
                <w:rFonts w:hint="eastAsia" w:ascii="宋体" w:eastAsia="宋体" w:cs="宋体"/>
                <w:color w:val="000000"/>
                <w:szCs w:val="21"/>
                <w:lang w:bidi="ar-SA"/>
              </w:rPr>
            </w:pPr>
            <w:r>
              <w:rPr>
                <w:rFonts w:hint="eastAsia" w:ascii="宋体" w:eastAsia="宋体" w:cs="宋体"/>
                <w:color w:val="000000"/>
                <w:szCs w:val="21"/>
                <w:lang w:bidi="ar-SA"/>
              </w:rPr>
              <w:t xml:space="preserve">直径测量</w:t>
            </w:r>
            <w:r>
              <w:rPr>
                <w:rFonts w:hint="eastAsia" w:ascii="宋体" w:eastAsia="宋体" w:cs="宋体"/>
                <w:color w:val="000000"/>
                <w:szCs w:val="21"/>
                <w:lang w:bidi="ar-SA"/>
              </w:rPr>
            </w:r>
            <w:r/>
          </w:p>
        </w:tc>
        <w:tc>
          <w:tcPr>
            <w:tcW w:w="2121" w:type="dxa"/>
            <w:vAlign w:val="center"/>
            <w:textDirection w:val="lrTb"/>
            <w:noWrap/>
          </w:tcPr>
          <w:p>
            <w:pPr>
              <w:pStyle w:val="1094"/>
              <w:jc w:val="center"/>
              <w:spacing w:line="300" w:lineRule="exact"/>
              <w:widowControl/>
              <w:rPr>
                <w:rFonts w:hint="eastAsia" w:ascii="宋体" w:eastAsia="宋体" w:cs="宋体"/>
                <w:color w:val="000000"/>
                <w:szCs w:val="21"/>
                <w:lang w:bidi="ar-SA"/>
              </w:rPr>
            </w:pPr>
            <w:r>
              <w:rPr>
                <w:rFonts w:hint="eastAsia" w:ascii="宋体" w:eastAsia="宋体" w:cs="宋体"/>
                <w:color w:val="000000"/>
                <w:szCs w:val="21"/>
                <w:lang w:bidi="ar-SA"/>
              </w:rPr>
              <w:t xml:space="preserve">GB/T 9944—2025</w:t>
            </w:r>
            <w:r>
              <w:rPr>
                <w:rFonts w:hint="eastAsia" w:ascii="宋体" w:eastAsia="宋体" w:cs="宋体"/>
                <w:color w:val="000000"/>
                <w:szCs w:val="21"/>
                <w:lang w:bidi="ar-SA"/>
              </w:rPr>
            </w:r>
            <w:r/>
          </w:p>
        </w:tc>
        <w:tc>
          <w:tcPr>
            <w:tcW w:w="2711" w:type="dxa"/>
            <w:vAlign w:val="center"/>
            <w:textDirection w:val="lrTb"/>
            <w:noWrap/>
          </w:tcPr>
          <w:p>
            <w:pPr>
              <w:pStyle w:val="1094"/>
              <w:jc w:val="center"/>
              <w:spacing w:line="300" w:lineRule="exact"/>
              <w:widowControl/>
              <w:rPr>
                <w:rFonts w:hint="eastAsia" w:ascii="宋体" w:eastAsia="宋体" w:cs="宋体"/>
                <w:color w:val="000000"/>
                <w:szCs w:val="21"/>
                <w:lang w:bidi="ar-SA"/>
              </w:rPr>
            </w:pPr>
            <w:r>
              <w:rPr>
                <w:rFonts w:hint="eastAsia" w:ascii="宋体" w:eastAsia="宋体" w:cs="宋体"/>
                <w:color w:val="000000"/>
                <w:szCs w:val="21"/>
                <w:lang w:bidi="ar-SA"/>
              </w:rPr>
              <w:t xml:space="preserve">GB/T 9944—2025</w:t>
            </w:r>
            <w:r>
              <w:rPr>
                <w:rFonts w:hint="eastAsia" w:ascii="宋体" w:eastAsia="宋体" w:cs="宋体"/>
                <w:color w:val="000000"/>
                <w:szCs w:val="21"/>
                <w:lang w:bidi="ar-SA"/>
              </w:rPr>
            </w:r>
            <w:r/>
          </w:p>
        </w:tc>
      </w:tr>
      <w:tr>
        <w:trPr>
          <w:trHeight w:val="567"/>
        </w:trPr>
        <w:tc>
          <w:tcPr>
            <w:tcW w:w="749" w:type="dxa"/>
            <w:vAlign w:val="center"/>
            <w:textDirection w:val="lrTb"/>
            <w:noWrap/>
          </w:tcPr>
          <w:p>
            <w:pPr>
              <w:pStyle w:val="1094"/>
              <w:jc w:val="center"/>
              <w:spacing w:line="300" w:lineRule="exact"/>
              <w:widowControl/>
              <w:rPr>
                <w:rFonts w:hint="eastAsia" w:ascii="宋体" w:eastAsia="宋体" w:cs="宋体"/>
                <w:color w:val="000000"/>
                <w:szCs w:val="21"/>
                <w:lang w:bidi="ar-SA"/>
              </w:rPr>
            </w:pPr>
            <w:r>
              <w:rPr>
                <w:rFonts w:hint="eastAsia" w:ascii="宋体" w:eastAsia="宋体" w:cs="宋体"/>
                <w:color w:val="000000"/>
                <w:szCs w:val="21"/>
                <w:lang w:bidi="ar-SA"/>
              </w:rPr>
              <w:t xml:space="preserve">6</w:t>
            </w:r>
            <w:r>
              <w:rPr>
                <w:rFonts w:hint="eastAsia" w:ascii="宋体" w:eastAsia="宋体" w:cs="宋体"/>
                <w:color w:val="000000"/>
                <w:szCs w:val="21"/>
                <w:lang w:bidi="ar-SA"/>
              </w:rPr>
            </w:r>
            <w:r/>
          </w:p>
        </w:tc>
        <w:tc>
          <w:tcPr>
            <w:tcW w:w="2027" w:type="dxa"/>
            <w:vAlign w:val="center"/>
            <w:vMerge w:val="continue"/>
            <w:textDirection w:val="lrTb"/>
            <w:noWrap/>
          </w:tcPr>
          <w:p>
            <w:pPr>
              <w:pStyle w:val="1094"/>
              <w:rPr>
                <w:color w:val="000000"/>
              </w:rPr>
            </w:pPr>
            <w:r>
              <w:rPr>
                <w:color w:val="000000"/>
              </w:rPr>
            </w:r>
            <w:r/>
          </w:p>
        </w:tc>
        <w:tc>
          <w:tcPr>
            <w:tcW w:w="1561" w:type="dxa"/>
            <w:vAlign w:val="center"/>
            <w:textDirection w:val="lrTb"/>
            <w:noWrap/>
          </w:tcPr>
          <w:p>
            <w:pPr>
              <w:pStyle w:val="1094"/>
              <w:jc w:val="center"/>
              <w:spacing w:line="300" w:lineRule="exact"/>
              <w:widowControl/>
              <w:rPr>
                <w:rFonts w:hint="eastAsia" w:ascii="宋体" w:eastAsia="宋体" w:cs="宋体"/>
                <w:color w:val="000000"/>
                <w:szCs w:val="21"/>
                <w:lang w:bidi="ar-SA"/>
              </w:rPr>
            </w:pPr>
            <w:r>
              <w:rPr>
                <w:rFonts w:hint="eastAsia" w:ascii="宋体" w:eastAsia="宋体" w:cs="宋体"/>
                <w:color w:val="000000"/>
                <w:szCs w:val="21"/>
                <w:lang w:bidi="ar-SA"/>
              </w:rPr>
              <w:t xml:space="preserve">缠绕试验</w:t>
            </w:r>
            <w:r>
              <w:rPr>
                <w:rFonts w:hint="eastAsia" w:ascii="宋体" w:eastAsia="宋体" w:cs="宋体"/>
                <w:color w:val="000000"/>
                <w:szCs w:val="21"/>
                <w:lang w:bidi="ar-SA"/>
              </w:rPr>
            </w:r>
            <w:r/>
          </w:p>
        </w:tc>
        <w:tc>
          <w:tcPr>
            <w:tcW w:w="2121" w:type="dxa"/>
            <w:vAlign w:val="center"/>
            <w:textDirection w:val="lrTb"/>
            <w:noWrap/>
          </w:tcPr>
          <w:p>
            <w:pPr>
              <w:pStyle w:val="1094"/>
              <w:jc w:val="center"/>
              <w:spacing w:line="300" w:lineRule="exact"/>
              <w:widowControl/>
              <w:rPr>
                <w:rFonts w:hint="eastAsia" w:ascii="宋体" w:eastAsia="宋体" w:cs="宋体"/>
                <w:color w:val="000000"/>
                <w:szCs w:val="21"/>
                <w:lang w:bidi="ar-SA"/>
              </w:rPr>
            </w:pPr>
            <w:r>
              <w:rPr>
                <w:rFonts w:hint="eastAsia" w:ascii="宋体" w:eastAsia="宋体" w:cs="宋体"/>
                <w:color w:val="000000"/>
                <w:szCs w:val="21"/>
                <w:lang w:bidi="ar-SA"/>
              </w:rPr>
              <w:t xml:space="preserve">GB/T 9944—2025</w:t>
            </w:r>
            <w:r>
              <w:rPr>
                <w:rFonts w:hint="eastAsia" w:ascii="宋体" w:eastAsia="宋体" w:cs="宋体"/>
                <w:color w:val="000000"/>
                <w:szCs w:val="21"/>
                <w:lang w:bidi="ar-SA"/>
              </w:rPr>
            </w:r>
            <w:r/>
          </w:p>
        </w:tc>
        <w:tc>
          <w:tcPr>
            <w:tcW w:w="2711" w:type="dxa"/>
            <w:vAlign w:val="center"/>
            <w:textDirection w:val="lrTb"/>
            <w:noWrap/>
          </w:tcPr>
          <w:p>
            <w:pPr>
              <w:pStyle w:val="1094"/>
              <w:jc w:val="center"/>
              <w:spacing w:line="300" w:lineRule="exact"/>
              <w:widowControl/>
              <w:rPr>
                <w:rFonts w:hint="eastAsia" w:ascii="宋体" w:eastAsia="宋体" w:cs="宋体"/>
                <w:color w:val="000000"/>
                <w:szCs w:val="21"/>
                <w:lang w:bidi="ar-SA"/>
              </w:rPr>
            </w:pPr>
            <w:r>
              <w:rPr>
                <w:rFonts w:hint="eastAsia" w:ascii="宋体" w:eastAsia="宋体" w:cs="宋体"/>
                <w:color w:val="000000"/>
                <w:szCs w:val="21"/>
                <w:lang w:bidi="ar-SA"/>
              </w:rPr>
              <w:t xml:space="preserve">GB/T 9944—2025</w:t>
            </w:r>
            <w:r>
              <w:rPr>
                <w:rFonts w:hint="eastAsia" w:ascii="宋体" w:eastAsia="宋体" w:cs="宋体"/>
                <w:color w:val="000000"/>
                <w:szCs w:val="21"/>
                <w:lang w:bidi="ar-SA"/>
              </w:rPr>
            </w:r>
            <w:r/>
          </w:p>
        </w:tc>
      </w:tr>
    </w:tbl>
    <w:p>
      <w:pPr>
        <w:pStyle w:val="1094"/>
        <w:jc w:val="left"/>
        <w:spacing w:line="440" w:lineRule="exact"/>
        <w:rPr>
          <w:color w:val="000000"/>
          <w:szCs w:val="21"/>
        </w:rPr>
      </w:pPr>
      <w:r>
        <w:rPr>
          <w:color w:val="000000"/>
          <w:szCs w:val="21"/>
        </w:rPr>
      </w:r>
      <w:r/>
    </w:p>
    <w:p>
      <w:pPr>
        <w:pStyle w:val="1094"/>
        <w:jc w:val="center"/>
        <w:keepLines w:val="0"/>
        <w:keepNext w:val="0"/>
        <w:pageBreakBefore w:val="0"/>
        <w:spacing w:line="360" w:lineRule="auto"/>
        <w:widowControl w:val="off"/>
        <w:rPr>
          <w:rFonts w:hint="eastAsia" w:ascii="宋体" w:eastAsia="宋体" w:cs="宋体"/>
          <w:b/>
          <w:bCs/>
          <w:color w:val="000000"/>
          <w:sz w:val="24"/>
          <w:szCs w:val="24"/>
          <w:lang w:val="en-US" w:eastAsia="zh-CN" w:bidi="ar-SA"/>
        </w:rPr>
      </w:pPr>
      <w:r>
        <w:rPr>
          <w:rFonts w:hint="eastAsia" w:ascii="宋体" w:eastAsia="宋体" w:cs="宋体"/>
          <w:b/>
          <w:bCs/>
          <w:color w:val="000000"/>
          <w:sz w:val="24"/>
          <w:szCs w:val="24"/>
          <w:lang w:val="en-US" w:eastAsia="zh-CN" w:bidi="ar-SA"/>
        </w:rPr>
        <w:t xml:space="preserve">操纵用钢丝绳</w:t>
      </w:r>
      <w:r>
        <w:rPr>
          <w:rFonts w:hint="eastAsia" w:ascii="宋体" w:eastAsia="宋体" w:cs="宋体"/>
          <w:b/>
          <w:bCs/>
          <w:color w:val="000000"/>
          <w:sz w:val="24"/>
          <w:szCs w:val="24"/>
          <w:lang w:val="en-US" w:eastAsia="zh-CN" w:bidi="ar-SA"/>
        </w:rPr>
      </w:r>
      <w:r/>
    </w:p>
    <w:tbl>
      <w:tblPr>
        <w:tblW w:w="499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2"/>
        <w:gridCol w:w="1995"/>
        <w:gridCol w:w="2076"/>
        <w:gridCol w:w="1983"/>
        <w:gridCol w:w="2366"/>
      </w:tblGrid>
      <w:tr>
        <w:trPr>
          <w:trHeight w:val="567"/>
          <w:tblHeader/>
        </w:trPr>
        <w:tc>
          <w:tcPr>
            <w:tcW w:w="742" w:type="dxa"/>
            <w:vAlign w:val="center"/>
            <w:textDirection w:val="lrTb"/>
            <w:noWrap/>
          </w:tcPr>
          <w:p>
            <w:pPr>
              <w:pStyle w:val="1094"/>
              <w:jc w:val="center"/>
              <w:spacing w:line="300" w:lineRule="exact"/>
              <w:widowControl/>
              <w:rPr>
                <w:rFonts w:hint="eastAsia" w:ascii="宋体" w:eastAsia="宋体" w:cs="宋体"/>
                <w:color w:val="000000"/>
                <w:szCs w:val="21"/>
                <w:lang w:bidi="ar-SA"/>
              </w:rPr>
            </w:pPr>
            <w:r>
              <w:rPr>
                <w:rFonts w:hint="eastAsia" w:ascii="宋体" w:eastAsia="宋体" w:cs="宋体"/>
                <w:color w:val="000000"/>
                <w:szCs w:val="21"/>
                <w:lang w:bidi="ar-SA"/>
              </w:rPr>
              <w:t xml:space="preserve">序号</w:t>
            </w:r>
            <w:r>
              <w:rPr>
                <w:rFonts w:hint="eastAsia" w:ascii="宋体" w:eastAsia="宋体" w:cs="宋体"/>
                <w:color w:val="000000"/>
                <w:szCs w:val="21"/>
                <w:lang w:bidi="ar-SA"/>
              </w:rPr>
            </w:r>
            <w:r/>
          </w:p>
        </w:tc>
        <w:tc>
          <w:tcPr>
            <w:gridSpan w:val="2"/>
            <w:tcW w:w="4071" w:type="dxa"/>
            <w:vAlign w:val="center"/>
            <w:textDirection w:val="lrTb"/>
            <w:noWrap/>
          </w:tcPr>
          <w:p>
            <w:pPr>
              <w:pStyle w:val="1094"/>
              <w:jc w:val="center"/>
              <w:spacing w:line="300" w:lineRule="exact"/>
              <w:widowControl/>
              <w:rPr>
                <w:rFonts w:hint="eastAsia" w:ascii="宋体" w:eastAsia="宋体" w:cs="宋体"/>
                <w:color w:val="000000"/>
                <w:szCs w:val="21"/>
                <w:lang w:bidi="ar-SA"/>
              </w:rPr>
            </w:pPr>
            <w:r>
              <w:rPr>
                <w:rFonts w:hint="eastAsia" w:ascii="宋体" w:eastAsia="宋体" w:cs="宋体"/>
                <w:color w:val="000000"/>
                <w:szCs w:val="21"/>
                <w:lang w:bidi="ar-SA"/>
              </w:rPr>
              <w:t xml:space="preserve">检验检测项目</w:t>
            </w:r>
            <w:r>
              <w:rPr>
                <w:rFonts w:hint="eastAsia" w:ascii="宋体" w:eastAsia="宋体" w:cs="宋体"/>
                <w:color w:val="000000"/>
                <w:szCs w:val="21"/>
                <w:lang w:bidi="ar-SA"/>
              </w:rPr>
            </w:r>
            <w:r/>
          </w:p>
        </w:tc>
        <w:tc>
          <w:tcPr>
            <w:tcW w:w="1983" w:type="dxa"/>
            <w:vAlign w:val="center"/>
            <w:textDirection w:val="lrTb"/>
            <w:noWrap/>
          </w:tcPr>
          <w:p>
            <w:pPr>
              <w:pStyle w:val="1094"/>
              <w:jc w:val="center"/>
              <w:spacing w:line="300" w:lineRule="exact"/>
              <w:widowControl/>
              <w:rPr>
                <w:rFonts w:hint="eastAsia" w:ascii="宋体" w:eastAsia="宋体" w:cs="宋体"/>
                <w:color w:val="000000"/>
                <w:szCs w:val="21"/>
                <w:lang w:bidi="ar-SA"/>
              </w:rPr>
            </w:pPr>
            <w:r>
              <w:rPr>
                <w:rFonts w:hint="eastAsia" w:ascii="宋体" w:eastAsia="宋体" w:cs="宋体"/>
                <w:color w:val="000000"/>
                <w:szCs w:val="21"/>
                <w:lang w:bidi="ar-SA"/>
              </w:rPr>
              <w:t xml:space="preserve">检验检测依据</w:t>
            </w:r>
            <w:r>
              <w:rPr>
                <w:rFonts w:hint="eastAsia" w:ascii="宋体" w:eastAsia="宋体" w:cs="宋体"/>
                <w:color w:val="000000"/>
                <w:szCs w:val="21"/>
                <w:lang w:bidi="ar-SA"/>
              </w:rPr>
            </w:r>
            <w:r/>
          </w:p>
        </w:tc>
        <w:tc>
          <w:tcPr>
            <w:tcW w:w="2366" w:type="dxa"/>
            <w:vAlign w:val="center"/>
            <w:textDirection w:val="lrTb"/>
            <w:noWrap/>
          </w:tcPr>
          <w:p>
            <w:pPr>
              <w:pStyle w:val="1094"/>
              <w:jc w:val="center"/>
              <w:spacing w:line="300" w:lineRule="exact"/>
              <w:widowControl/>
              <w:rPr>
                <w:rFonts w:hint="eastAsia" w:ascii="宋体" w:eastAsia="宋体" w:cs="宋体"/>
                <w:color w:val="000000"/>
                <w:szCs w:val="21"/>
                <w:lang w:bidi="ar-SA"/>
              </w:rPr>
            </w:pPr>
            <w:r>
              <w:rPr>
                <w:rFonts w:hint="eastAsia" w:ascii="宋体" w:eastAsia="宋体" w:cs="宋体"/>
                <w:color w:val="000000"/>
                <w:szCs w:val="21"/>
                <w:lang w:bidi="ar-SA"/>
              </w:rPr>
              <w:t xml:space="preserve">检验检测方法</w:t>
            </w:r>
            <w:r>
              <w:rPr>
                <w:rFonts w:hint="eastAsia" w:ascii="宋体" w:eastAsia="宋体" w:cs="宋体"/>
                <w:color w:val="000000"/>
                <w:szCs w:val="21"/>
                <w:lang w:bidi="ar-SA"/>
              </w:rPr>
            </w:r>
            <w:r/>
          </w:p>
        </w:tc>
      </w:tr>
      <w:tr>
        <w:trPr>
          <w:trHeight w:val="567"/>
        </w:trPr>
        <w:tc>
          <w:tcPr>
            <w:tcW w:w="742" w:type="dxa"/>
            <w:vAlign w:val="center"/>
            <w:textDirection w:val="lrTb"/>
            <w:noWrap/>
          </w:tcPr>
          <w:p>
            <w:pPr>
              <w:pStyle w:val="1094"/>
              <w:jc w:val="center"/>
              <w:spacing w:line="300" w:lineRule="exact"/>
              <w:widowControl/>
              <w:rPr>
                <w:rFonts w:hint="eastAsia" w:ascii="宋体" w:eastAsia="宋体" w:cs="宋体"/>
                <w:color w:val="000000"/>
                <w:szCs w:val="21"/>
                <w:lang w:val="en-US" w:eastAsia="zh-CN" w:bidi="ar-SA"/>
              </w:rPr>
            </w:pPr>
            <w:r>
              <w:rPr>
                <w:rFonts w:hint="eastAsia" w:ascii="宋体" w:eastAsia="宋体" w:cs="宋体"/>
                <w:color w:val="000000"/>
                <w:szCs w:val="21"/>
                <w:lang w:val="en-US" w:eastAsia="zh-CN" w:bidi="ar-SA"/>
              </w:rPr>
              <w:t xml:space="preserve">1</w:t>
            </w:r>
            <w:r>
              <w:rPr>
                <w:rFonts w:hint="eastAsia" w:ascii="宋体" w:eastAsia="宋体" w:cs="宋体"/>
                <w:color w:val="000000"/>
                <w:szCs w:val="21"/>
                <w:lang w:val="en-US" w:eastAsia="zh-CN" w:bidi="ar-SA"/>
              </w:rPr>
            </w:r>
            <w:r/>
          </w:p>
        </w:tc>
        <w:tc>
          <w:tcPr>
            <w:gridSpan w:val="2"/>
            <w:tcW w:w="4071" w:type="dxa"/>
            <w:vAlign w:val="center"/>
            <w:textDirection w:val="lrTb"/>
            <w:noWrap/>
          </w:tcPr>
          <w:p>
            <w:pPr>
              <w:pStyle w:val="1094"/>
              <w:jc w:val="center"/>
              <w:spacing w:line="300" w:lineRule="exact"/>
              <w:widowControl/>
              <w:rPr>
                <w:rFonts w:hint="eastAsia" w:ascii="宋体" w:eastAsia="宋体" w:cs="宋体"/>
                <w:color w:val="000000"/>
                <w:szCs w:val="21"/>
                <w:lang w:bidi="ar-SA"/>
              </w:rPr>
            </w:pPr>
            <w:r>
              <w:rPr>
                <w:rFonts w:hint="eastAsia" w:ascii="宋体" w:eastAsia="宋体" w:cs="宋体"/>
                <w:color w:val="000000"/>
                <w:szCs w:val="21"/>
                <w:lang w:bidi="ar-SA"/>
              </w:rPr>
              <w:t xml:space="preserve">钢丝绳直径允许偏差</w:t>
            </w:r>
            <w:r>
              <w:rPr>
                <w:rFonts w:hint="eastAsia" w:ascii="宋体" w:eastAsia="宋体" w:cs="宋体"/>
                <w:color w:val="000000"/>
                <w:szCs w:val="21"/>
                <w:lang w:bidi="ar-SA"/>
              </w:rPr>
            </w:r>
            <w:r/>
          </w:p>
        </w:tc>
        <w:tc>
          <w:tcPr>
            <w:tcW w:w="1983" w:type="dxa"/>
            <w:vAlign w:val="center"/>
            <w:textDirection w:val="lrTb"/>
            <w:noWrap/>
          </w:tcPr>
          <w:p>
            <w:pPr>
              <w:pStyle w:val="1094"/>
              <w:jc w:val="center"/>
              <w:spacing w:line="300" w:lineRule="exact"/>
              <w:widowControl/>
              <w:rPr>
                <w:rFonts w:hint="eastAsia" w:ascii="宋体" w:eastAsia="宋体" w:cs="宋体"/>
                <w:color w:val="000000"/>
                <w:szCs w:val="21"/>
                <w:lang w:bidi="ar-SA"/>
              </w:rPr>
            </w:pPr>
            <w:r>
              <w:rPr>
                <w:rFonts w:hint="eastAsia" w:ascii="宋体" w:eastAsia="宋体" w:cs="宋体"/>
                <w:color w:val="000000"/>
                <w:szCs w:val="21"/>
                <w:lang w:bidi="ar-SA"/>
              </w:rPr>
              <w:t xml:space="preserve">GB/T 14451—2025</w:t>
            </w:r>
            <w:r>
              <w:rPr>
                <w:rFonts w:hint="eastAsia" w:ascii="宋体" w:eastAsia="宋体" w:cs="宋体"/>
                <w:color w:val="000000"/>
                <w:szCs w:val="21"/>
                <w:lang w:bidi="ar-SA"/>
              </w:rPr>
            </w:r>
            <w:r/>
          </w:p>
        </w:tc>
        <w:tc>
          <w:tcPr>
            <w:tcW w:w="2366" w:type="dxa"/>
            <w:vAlign w:val="center"/>
            <w:textDirection w:val="lrTb"/>
            <w:noWrap/>
          </w:tcPr>
          <w:p>
            <w:pPr>
              <w:pStyle w:val="1094"/>
              <w:jc w:val="center"/>
              <w:spacing w:line="300" w:lineRule="exact"/>
              <w:widowControl/>
              <w:rPr>
                <w:rFonts w:hint="eastAsia" w:ascii="宋体" w:eastAsia="宋体" w:cs="宋体"/>
                <w:color w:val="000000"/>
                <w:szCs w:val="21"/>
                <w:lang w:bidi="ar-SA"/>
              </w:rPr>
            </w:pPr>
            <w:r>
              <w:rPr>
                <w:rFonts w:hint="eastAsia" w:ascii="宋体" w:eastAsia="宋体" w:cs="宋体"/>
                <w:color w:val="000000"/>
                <w:szCs w:val="21"/>
                <w:lang w:bidi="ar-SA"/>
              </w:rPr>
              <w:t xml:space="preserve">GB/T 14451—2025</w:t>
            </w:r>
            <w:r>
              <w:rPr>
                <w:rFonts w:hint="eastAsia" w:ascii="宋体" w:eastAsia="宋体" w:cs="宋体"/>
                <w:color w:val="000000"/>
                <w:szCs w:val="21"/>
                <w:lang w:bidi="ar-SA"/>
              </w:rPr>
            </w:r>
            <w:r/>
          </w:p>
        </w:tc>
      </w:tr>
      <w:tr>
        <w:trPr>
          <w:trHeight w:val="567"/>
        </w:trPr>
        <w:tc>
          <w:tcPr>
            <w:tcW w:w="742" w:type="dxa"/>
            <w:vAlign w:val="center"/>
            <w:textDirection w:val="lrTb"/>
            <w:noWrap/>
          </w:tcPr>
          <w:p>
            <w:pPr>
              <w:pStyle w:val="1094"/>
              <w:jc w:val="center"/>
              <w:spacing w:line="300" w:lineRule="exact"/>
              <w:widowControl/>
              <w:rPr>
                <w:rFonts w:hint="eastAsia" w:ascii="宋体" w:eastAsia="宋体" w:cs="宋体"/>
                <w:color w:val="000000"/>
                <w:szCs w:val="21"/>
                <w:lang w:val="en-US" w:eastAsia="zh-CN" w:bidi="ar-SA"/>
              </w:rPr>
            </w:pPr>
            <w:r>
              <w:rPr>
                <w:rFonts w:hint="eastAsia" w:ascii="宋体" w:eastAsia="宋体" w:cs="宋体"/>
                <w:color w:val="000000"/>
                <w:szCs w:val="21"/>
                <w:lang w:val="en-US" w:eastAsia="zh-CN" w:bidi="ar-SA"/>
              </w:rPr>
              <w:t xml:space="preserve">2</w:t>
            </w:r>
            <w:r>
              <w:rPr>
                <w:rFonts w:hint="eastAsia" w:ascii="宋体" w:eastAsia="宋体" w:cs="宋体"/>
                <w:color w:val="000000"/>
                <w:szCs w:val="21"/>
                <w:lang w:val="en-US" w:eastAsia="zh-CN" w:bidi="ar-SA"/>
              </w:rPr>
            </w:r>
            <w:r/>
          </w:p>
        </w:tc>
        <w:tc>
          <w:tcPr>
            <w:gridSpan w:val="2"/>
            <w:tcW w:w="4071" w:type="dxa"/>
            <w:vAlign w:val="center"/>
            <w:textDirection w:val="lrTb"/>
            <w:noWrap/>
          </w:tcPr>
          <w:p>
            <w:pPr>
              <w:pStyle w:val="1094"/>
              <w:jc w:val="center"/>
              <w:spacing w:line="300" w:lineRule="exact"/>
              <w:widowControl/>
              <w:rPr>
                <w:rFonts w:hint="eastAsia" w:ascii="宋体" w:eastAsia="宋体" w:cs="宋体"/>
                <w:color w:val="000000"/>
                <w:szCs w:val="21"/>
                <w:lang w:bidi="ar-SA"/>
              </w:rPr>
            </w:pPr>
            <w:r>
              <w:rPr>
                <w:rFonts w:hint="eastAsia" w:ascii="宋体" w:eastAsia="宋体" w:cs="宋体"/>
                <w:color w:val="000000"/>
                <w:szCs w:val="21"/>
                <w:lang w:bidi="ar-SA"/>
              </w:rPr>
              <w:t xml:space="preserve">破断拉力</w:t>
            </w:r>
            <w:r>
              <w:rPr>
                <w:rFonts w:hint="eastAsia" w:ascii="宋体" w:eastAsia="宋体" w:cs="宋体"/>
                <w:color w:val="000000"/>
                <w:szCs w:val="21"/>
                <w:lang w:bidi="ar-SA"/>
              </w:rPr>
            </w:r>
            <w:r/>
          </w:p>
        </w:tc>
        <w:tc>
          <w:tcPr>
            <w:tcW w:w="1983" w:type="dxa"/>
            <w:vAlign w:val="center"/>
            <w:textDirection w:val="lrTb"/>
            <w:noWrap/>
          </w:tcPr>
          <w:p>
            <w:pPr>
              <w:pStyle w:val="1094"/>
              <w:jc w:val="center"/>
              <w:spacing w:line="300" w:lineRule="exact"/>
              <w:widowControl/>
              <w:rPr>
                <w:rFonts w:hint="eastAsia" w:ascii="宋体" w:eastAsia="宋体" w:cs="宋体"/>
                <w:color w:val="000000"/>
                <w:szCs w:val="21"/>
                <w:lang w:bidi="ar-SA"/>
              </w:rPr>
            </w:pPr>
            <w:r>
              <w:rPr>
                <w:rFonts w:hint="eastAsia" w:ascii="宋体" w:eastAsia="宋体" w:cs="宋体"/>
                <w:color w:val="000000"/>
                <w:szCs w:val="21"/>
                <w:lang w:bidi="ar-SA"/>
              </w:rPr>
              <w:t xml:space="preserve">GB/T 14451—2025</w:t>
            </w:r>
            <w:r>
              <w:rPr>
                <w:rFonts w:hint="eastAsia" w:ascii="宋体" w:eastAsia="宋体" w:cs="宋体"/>
                <w:color w:val="000000"/>
                <w:szCs w:val="21"/>
                <w:lang w:bidi="ar-SA"/>
              </w:rPr>
            </w:r>
            <w:r/>
          </w:p>
        </w:tc>
        <w:tc>
          <w:tcPr>
            <w:tcW w:w="2366" w:type="dxa"/>
            <w:vAlign w:val="center"/>
            <w:textDirection w:val="lrTb"/>
            <w:noWrap/>
          </w:tcPr>
          <w:p>
            <w:pPr>
              <w:pStyle w:val="1094"/>
              <w:jc w:val="center"/>
              <w:spacing w:line="300" w:lineRule="exact"/>
              <w:widowControl/>
              <w:rPr>
                <w:rFonts w:hint="eastAsia" w:ascii="宋体" w:eastAsia="宋体" w:cs="宋体"/>
                <w:color w:val="000000"/>
                <w:szCs w:val="21"/>
                <w:lang w:bidi="ar-SA"/>
              </w:rPr>
            </w:pPr>
            <w:r>
              <w:rPr>
                <w:rFonts w:hint="eastAsia" w:ascii="宋体" w:eastAsia="宋体" w:cs="宋体"/>
                <w:color w:val="000000"/>
                <w:szCs w:val="21"/>
                <w:lang w:bidi="ar-SA"/>
              </w:rPr>
              <w:t xml:space="preserve">GB/T 8358—2023</w:t>
            </w:r>
            <w:r>
              <w:rPr>
                <w:rFonts w:hint="eastAsia" w:ascii="宋体" w:eastAsia="宋体" w:cs="宋体"/>
                <w:color w:val="000000"/>
                <w:szCs w:val="21"/>
                <w:lang w:bidi="ar-SA"/>
              </w:rPr>
            </w:r>
            <w:r/>
          </w:p>
        </w:tc>
      </w:tr>
      <w:tr>
        <w:trPr>
          <w:trHeight w:val="567"/>
        </w:trPr>
        <w:tc>
          <w:tcPr>
            <w:tcW w:w="742" w:type="dxa"/>
            <w:vAlign w:val="center"/>
            <w:textDirection w:val="lrTb"/>
            <w:noWrap/>
          </w:tcPr>
          <w:p>
            <w:pPr>
              <w:pStyle w:val="1094"/>
              <w:jc w:val="center"/>
              <w:spacing w:line="300" w:lineRule="exact"/>
              <w:widowControl/>
              <w:rPr>
                <w:rFonts w:hint="eastAsia" w:ascii="宋体" w:eastAsia="宋体" w:cs="宋体"/>
                <w:color w:val="000000"/>
                <w:szCs w:val="21"/>
                <w:lang w:val="en-US" w:eastAsia="zh-CN" w:bidi="ar-SA"/>
              </w:rPr>
            </w:pPr>
            <w:r>
              <w:rPr>
                <w:rFonts w:hint="eastAsia" w:ascii="宋体" w:eastAsia="宋体" w:cs="宋体"/>
                <w:color w:val="000000"/>
                <w:szCs w:val="21"/>
                <w:lang w:val="en-US" w:eastAsia="zh-CN" w:bidi="ar-SA"/>
              </w:rPr>
              <w:t xml:space="preserve">3</w:t>
            </w:r>
            <w:r>
              <w:rPr>
                <w:rFonts w:hint="eastAsia" w:ascii="宋体" w:eastAsia="宋体" w:cs="宋体"/>
                <w:color w:val="000000"/>
                <w:szCs w:val="21"/>
                <w:lang w:val="en-US" w:eastAsia="zh-CN" w:bidi="ar-SA"/>
              </w:rPr>
            </w:r>
            <w:r/>
          </w:p>
        </w:tc>
        <w:tc>
          <w:tcPr>
            <w:gridSpan w:val="2"/>
            <w:tcW w:w="4071" w:type="dxa"/>
            <w:vAlign w:val="center"/>
            <w:textDirection w:val="lrTb"/>
            <w:noWrap/>
          </w:tcPr>
          <w:p>
            <w:pPr>
              <w:pStyle w:val="1094"/>
              <w:jc w:val="center"/>
              <w:spacing w:line="300" w:lineRule="exact"/>
              <w:widowControl/>
              <w:rPr>
                <w:rFonts w:hint="eastAsia" w:ascii="宋体" w:eastAsia="宋体" w:cs="宋体"/>
                <w:color w:val="000000"/>
                <w:szCs w:val="21"/>
                <w:lang w:bidi="ar-SA"/>
              </w:rPr>
            </w:pPr>
            <w:r>
              <w:rPr>
                <w:rFonts w:hint="eastAsia" w:ascii="宋体" w:eastAsia="宋体" w:cs="宋体"/>
                <w:color w:val="000000"/>
                <w:szCs w:val="21"/>
                <w:lang w:bidi="ar-SA"/>
              </w:rPr>
              <w:t xml:space="preserve">表面质量</w:t>
            </w:r>
            <w:r>
              <w:rPr>
                <w:rFonts w:hint="eastAsia" w:ascii="宋体" w:eastAsia="宋体" w:cs="宋体"/>
                <w:color w:val="000000"/>
                <w:szCs w:val="21"/>
                <w:lang w:bidi="ar-SA"/>
              </w:rPr>
            </w:r>
            <w:r/>
          </w:p>
        </w:tc>
        <w:tc>
          <w:tcPr>
            <w:tcW w:w="1983" w:type="dxa"/>
            <w:vAlign w:val="center"/>
            <w:textDirection w:val="lrTb"/>
            <w:noWrap/>
          </w:tcPr>
          <w:p>
            <w:pPr>
              <w:pStyle w:val="1094"/>
              <w:jc w:val="center"/>
              <w:spacing w:line="300" w:lineRule="exact"/>
              <w:widowControl/>
              <w:rPr>
                <w:rFonts w:hint="eastAsia" w:ascii="宋体" w:eastAsia="宋体" w:cs="宋体"/>
                <w:color w:val="000000"/>
                <w:szCs w:val="21"/>
                <w:lang w:bidi="ar-SA"/>
              </w:rPr>
            </w:pPr>
            <w:r>
              <w:rPr>
                <w:rFonts w:hint="eastAsia" w:ascii="宋体" w:eastAsia="宋体" w:cs="宋体"/>
                <w:color w:val="000000"/>
                <w:szCs w:val="21"/>
                <w:lang w:bidi="ar-SA"/>
              </w:rPr>
              <w:t xml:space="preserve">GB/T 14451—2025</w:t>
            </w:r>
            <w:r>
              <w:rPr>
                <w:rFonts w:hint="eastAsia" w:ascii="宋体" w:eastAsia="宋体" w:cs="宋体"/>
                <w:color w:val="000000"/>
                <w:szCs w:val="21"/>
                <w:lang w:bidi="ar-SA"/>
              </w:rPr>
            </w:r>
            <w:r/>
          </w:p>
        </w:tc>
        <w:tc>
          <w:tcPr>
            <w:tcW w:w="2366" w:type="dxa"/>
            <w:vAlign w:val="center"/>
            <w:textDirection w:val="lrTb"/>
            <w:noWrap/>
          </w:tcPr>
          <w:p>
            <w:pPr>
              <w:pStyle w:val="1094"/>
              <w:jc w:val="center"/>
              <w:spacing w:line="300" w:lineRule="exact"/>
              <w:widowControl/>
              <w:rPr>
                <w:rFonts w:hint="eastAsia" w:ascii="宋体" w:eastAsia="宋体" w:cs="宋体"/>
                <w:color w:val="000000"/>
                <w:szCs w:val="21"/>
                <w:lang w:bidi="ar-SA"/>
              </w:rPr>
            </w:pPr>
            <w:r>
              <w:rPr>
                <w:rFonts w:hint="eastAsia" w:ascii="宋体" w:eastAsia="宋体" w:cs="宋体"/>
                <w:color w:val="000000"/>
                <w:szCs w:val="21"/>
                <w:lang w:bidi="ar-SA"/>
              </w:rPr>
              <w:t xml:space="preserve">GB/T 14451—2025</w:t>
            </w:r>
            <w:r>
              <w:rPr>
                <w:rFonts w:hint="eastAsia" w:ascii="宋体" w:eastAsia="宋体" w:cs="宋体"/>
                <w:color w:val="000000"/>
                <w:szCs w:val="21"/>
                <w:lang w:bidi="ar-SA"/>
              </w:rPr>
            </w:r>
            <w:r/>
          </w:p>
        </w:tc>
      </w:tr>
      <w:tr>
        <w:trPr>
          <w:trHeight w:val="567"/>
        </w:trPr>
        <w:tc>
          <w:tcPr>
            <w:tcW w:w="742" w:type="dxa"/>
            <w:vAlign w:val="center"/>
            <w:textDirection w:val="lrTb"/>
            <w:noWrap/>
          </w:tcPr>
          <w:p>
            <w:pPr>
              <w:pStyle w:val="1094"/>
              <w:jc w:val="center"/>
              <w:spacing w:line="300" w:lineRule="exact"/>
              <w:widowControl/>
              <w:rPr>
                <w:rFonts w:hint="eastAsia" w:ascii="宋体" w:eastAsia="宋体" w:cs="宋体"/>
                <w:color w:val="000000"/>
                <w:szCs w:val="21"/>
                <w:lang w:val="en-US" w:eastAsia="zh-CN" w:bidi="ar-SA"/>
              </w:rPr>
            </w:pPr>
            <w:r>
              <w:rPr>
                <w:rFonts w:hint="eastAsia" w:ascii="宋体" w:eastAsia="宋体" w:cs="宋体"/>
                <w:color w:val="000000"/>
                <w:szCs w:val="21"/>
                <w:lang w:val="en-US" w:eastAsia="zh-CN" w:bidi="ar-SA"/>
              </w:rPr>
              <w:t xml:space="preserve">4</w:t>
            </w:r>
            <w:r>
              <w:rPr>
                <w:rFonts w:hint="eastAsia" w:ascii="宋体" w:eastAsia="宋体" w:cs="宋体"/>
                <w:color w:val="000000"/>
                <w:szCs w:val="21"/>
                <w:lang w:val="en-US" w:eastAsia="zh-CN" w:bidi="ar-SA"/>
              </w:rPr>
            </w:r>
            <w:r/>
          </w:p>
        </w:tc>
        <w:tc>
          <w:tcPr>
            <w:gridSpan w:val="2"/>
            <w:tcW w:w="4071" w:type="dxa"/>
            <w:vAlign w:val="center"/>
            <w:textDirection w:val="lrTb"/>
            <w:noWrap/>
          </w:tcPr>
          <w:p>
            <w:pPr>
              <w:pStyle w:val="1094"/>
              <w:jc w:val="center"/>
              <w:spacing w:line="300" w:lineRule="exact"/>
              <w:widowControl/>
              <w:rPr>
                <w:rFonts w:hint="eastAsia" w:ascii="宋体" w:eastAsia="宋体" w:cs="宋体"/>
                <w:color w:val="000000"/>
                <w:szCs w:val="21"/>
                <w:lang w:bidi="ar-SA"/>
              </w:rPr>
            </w:pPr>
            <w:r>
              <w:rPr>
                <w:rFonts w:hint="eastAsia" w:ascii="宋体" w:eastAsia="宋体" w:cs="宋体"/>
                <w:color w:val="000000"/>
                <w:szCs w:val="21"/>
                <w:lang w:bidi="ar-SA"/>
              </w:rPr>
              <w:t xml:space="preserve">伸长率</w:t>
            </w:r>
            <w:r>
              <w:rPr>
                <w:rFonts w:hint="eastAsia" w:ascii="宋体" w:eastAsia="宋体" w:cs="宋体"/>
                <w:color w:val="000000"/>
                <w:szCs w:val="21"/>
                <w:lang w:bidi="ar-SA"/>
              </w:rPr>
            </w:r>
            <w:r/>
          </w:p>
        </w:tc>
        <w:tc>
          <w:tcPr>
            <w:tcW w:w="1983" w:type="dxa"/>
            <w:vAlign w:val="center"/>
            <w:textDirection w:val="lrTb"/>
            <w:noWrap/>
          </w:tcPr>
          <w:p>
            <w:pPr>
              <w:pStyle w:val="1094"/>
              <w:jc w:val="center"/>
              <w:spacing w:line="300" w:lineRule="exact"/>
              <w:widowControl/>
              <w:rPr>
                <w:rFonts w:hint="eastAsia" w:ascii="宋体" w:eastAsia="宋体" w:cs="宋体"/>
                <w:color w:val="000000"/>
                <w:szCs w:val="21"/>
                <w:lang w:bidi="ar-SA"/>
              </w:rPr>
            </w:pPr>
            <w:r>
              <w:rPr>
                <w:rFonts w:hint="eastAsia" w:ascii="宋体" w:eastAsia="宋体" w:cs="宋体"/>
                <w:color w:val="000000"/>
                <w:szCs w:val="21"/>
                <w:lang w:bidi="ar-SA"/>
              </w:rPr>
              <w:t xml:space="preserve">GB/T 14451—2025</w:t>
            </w:r>
            <w:r>
              <w:rPr>
                <w:rFonts w:hint="eastAsia" w:ascii="宋体" w:eastAsia="宋体" w:cs="宋体"/>
                <w:color w:val="000000"/>
                <w:szCs w:val="21"/>
                <w:lang w:bidi="ar-SA"/>
              </w:rPr>
            </w:r>
            <w:r/>
          </w:p>
        </w:tc>
        <w:tc>
          <w:tcPr>
            <w:tcW w:w="2366" w:type="dxa"/>
            <w:vAlign w:val="center"/>
            <w:textDirection w:val="lrTb"/>
            <w:noWrap/>
          </w:tcPr>
          <w:p>
            <w:pPr>
              <w:pStyle w:val="1094"/>
              <w:jc w:val="center"/>
              <w:spacing w:line="300" w:lineRule="exact"/>
              <w:widowControl/>
              <w:rPr>
                <w:rFonts w:hint="eastAsia" w:ascii="宋体" w:eastAsia="宋体" w:cs="宋体"/>
                <w:color w:val="000000"/>
                <w:szCs w:val="21"/>
                <w:lang w:bidi="ar-SA"/>
              </w:rPr>
            </w:pPr>
            <w:r>
              <w:rPr>
                <w:rFonts w:hint="eastAsia" w:ascii="宋体" w:eastAsia="宋体" w:cs="宋体"/>
                <w:color w:val="000000"/>
                <w:szCs w:val="21"/>
                <w:lang w:bidi="ar-SA"/>
              </w:rPr>
              <w:t xml:space="preserve">GB/T 14451—2025</w:t>
            </w:r>
            <w:r>
              <w:rPr>
                <w:rFonts w:hint="eastAsia" w:ascii="宋体" w:eastAsia="宋体" w:cs="宋体"/>
                <w:color w:val="000000"/>
                <w:szCs w:val="21"/>
                <w:lang w:bidi="ar-SA"/>
              </w:rPr>
            </w:r>
            <w:r/>
          </w:p>
        </w:tc>
      </w:tr>
      <w:tr>
        <w:trPr>
          <w:trHeight w:val="567"/>
        </w:trPr>
        <w:tc>
          <w:tcPr>
            <w:tcW w:w="742" w:type="dxa"/>
            <w:vAlign w:val="center"/>
            <w:textDirection w:val="lrTb"/>
            <w:noWrap/>
          </w:tcPr>
          <w:p>
            <w:pPr>
              <w:pStyle w:val="1094"/>
              <w:jc w:val="center"/>
              <w:spacing w:line="300" w:lineRule="exact"/>
              <w:widowControl/>
              <w:rPr>
                <w:rFonts w:hint="eastAsia" w:ascii="宋体" w:eastAsia="宋体" w:cs="宋体"/>
                <w:color w:val="000000"/>
                <w:szCs w:val="21"/>
                <w:lang w:bidi="ar-SA"/>
              </w:rPr>
            </w:pPr>
            <w:r>
              <w:rPr>
                <w:rFonts w:hint="eastAsia" w:ascii="宋体" w:eastAsia="宋体" w:cs="宋体"/>
                <w:color w:val="000000"/>
                <w:szCs w:val="21"/>
                <w:lang w:bidi="ar-SA"/>
              </w:rPr>
              <w:t xml:space="preserve">5</w:t>
            </w:r>
            <w:r>
              <w:rPr>
                <w:rFonts w:hint="eastAsia" w:ascii="宋体" w:eastAsia="宋体" w:cs="宋体"/>
                <w:color w:val="000000"/>
                <w:szCs w:val="21"/>
                <w:lang w:bidi="ar-SA"/>
              </w:rPr>
            </w:r>
            <w:r/>
          </w:p>
        </w:tc>
        <w:tc>
          <w:tcPr>
            <w:tcW w:w="1995" w:type="dxa"/>
            <w:vAlign w:val="center"/>
            <w:vMerge w:val="restart"/>
            <w:textDirection w:val="lrTb"/>
            <w:noWrap/>
          </w:tcPr>
          <w:p>
            <w:pPr>
              <w:pStyle w:val="1094"/>
              <w:jc w:val="center"/>
              <w:spacing w:line="300" w:lineRule="exact"/>
              <w:widowControl/>
              <w:rPr>
                <w:rFonts w:hint="eastAsia" w:ascii="宋体" w:eastAsia="宋体" w:cs="宋体"/>
                <w:color w:val="000000"/>
                <w:szCs w:val="21"/>
                <w:lang w:bidi="ar-SA"/>
              </w:rPr>
            </w:pPr>
            <w:r>
              <w:rPr>
                <w:rFonts w:hint="eastAsia" w:ascii="宋体" w:eastAsia="宋体" w:cs="宋体"/>
                <w:color w:val="000000"/>
                <w:szCs w:val="21"/>
                <w:lang w:bidi="ar-SA"/>
              </w:rPr>
              <w:t xml:space="preserve">拆股钢丝</w:t>
            </w:r>
            <w:r>
              <w:rPr>
                <w:rFonts w:hint="eastAsia" w:ascii="宋体" w:eastAsia="宋体" w:cs="宋体"/>
                <w:color w:val="000000"/>
                <w:szCs w:val="21"/>
                <w:lang w:bidi="ar-SA"/>
              </w:rPr>
            </w:r>
            <w:r/>
          </w:p>
        </w:tc>
        <w:tc>
          <w:tcPr>
            <w:tcW w:w="2076" w:type="dxa"/>
            <w:vAlign w:val="center"/>
            <w:textDirection w:val="lrTb"/>
            <w:noWrap/>
          </w:tcPr>
          <w:p>
            <w:pPr>
              <w:pStyle w:val="1094"/>
              <w:jc w:val="center"/>
              <w:spacing w:line="300" w:lineRule="exact"/>
              <w:widowControl/>
              <w:rPr>
                <w:rFonts w:hint="eastAsia" w:ascii="宋体" w:eastAsia="宋体" w:cs="宋体"/>
                <w:color w:val="000000"/>
                <w:szCs w:val="21"/>
                <w:lang w:bidi="ar-SA"/>
              </w:rPr>
            </w:pPr>
            <w:r>
              <w:rPr>
                <w:rFonts w:hint="eastAsia" w:ascii="宋体" w:eastAsia="宋体" w:cs="宋体"/>
                <w:color w:val="000000"/>
                <w:szCs w:val="21"/>
                <w:lang w:bidi="ar-SA"/>
              </w:rPr>
              <w:t xml:space="preserve">直径允许偏差</w:t>
            </w:r>
            <w:r>
              <w:rPr>
                <w:rFonts w:hint="eastAsia" w:ascii="宋体" w:eastAsia="宋体" w:cs="宋体"/>
                <w:color w:val="000000"/>
                <w:szCs w:val="21"/>
                <w:lang w:bidi="ar-SA"/>
              </w:rPr>
            </w:r>
            <w:r/>
          </w:p>
        </w:tc>
        <w:tc>
          <w:tcPr>
            <w:tcW w:w="1983" w:type="dxa"/>
            <w:vAlign w:val="center"/>
            <w:textDirection w:val="lrTb"/>
            <w:noWrap/>
          </w:tcPr>
          <w:p>
            <w:pPr>
              <w:pStyle w:val="1094"/>
              <w:jc w:val="center"/>
              <w:spacing w:line="300" w:lineRule="exact"/>
              <w:widowControl/>
              <w:rPr>
                <w:rFonts w:hint="eastAsia" w:ascii="宋体" w:eastAsia="宋体" w:cs="宋体"/>
                <w:color w:val="000000"/>
                <w:szCs w:val="21"/>
                <w:lang w:bidi="ar-SA"/>
              </w:rPr>
            </w:pPr>
            <w:r>
              <w:rPr>
                <w:rFonts w:hint="eastAsia" w:ascii="宋体" w:eastAsia="宋体" w:cs="宋体"/>
                <w:color w:val="000000"/>
                <w:szCs w:val="21"/>
                <w:lang w:bidi="ar-SA"/>
              </w:rPr>
              <w:t xml:space="preserve">GB/T 14451—2025</w:t>
            </w:r>
            <w:r>
              <w:rPr>
                <w:rFonts w:hint="eastAsia" w:ascii="宋体" w:eastAsia="宋体" w:cs="宋体"/>
                <w:color w:val="000000"/>
                <w:szCs w:val="21"/>
                <w:lang w:bidi="ar-SA"/>
              </w:rPr>
            </w:r>
            <w:r/>
          </w:p>
        </w:tc>
        <w:tc>
          <w:tcPr>
            <w:tcW w:w="2366" w:type="dxa"/>
            <w:vAlign w:val="center"/>
            <w:textDirection w:val="lrTb"/>
            <w:noWrap/>
          </w:tcPr>
          <w:p>
            <w:pPr>
              <w:pStyle w:val="1094"/>
              <w:jc w:val="center"/>
              <w:spacing w:line="300" w:lineRule="exact"/>
              <w:widowControl/>
              <w:rPr>
                <w:rFonts w:hint="eastAsia" w:ascii="宋体" w:eastAsia="宋体" w:cs="宋体"/>
                <w:color w:val="000000"/>
                <w:szCs w:val="21"/>
                <w:lang w:bidi="ar-SA"/>
              </w:rPr>
            </w:pPr>
            <w:r>
              <w:rPr>
                <w:rFonts w:hint="eastAsia" w:ascii="宋体" w:eastAsia="宋体" w:cs="宋体"/>
                <w:color w:val="000000"/>
                <w:szCs w:val="21"/>
                <w:lang w:bidi="ar-SA"/>
              </w:rPr>
              <w:t xml:space="preserve">GB/T 14451—2025</w:t>
            </w:r>
            <w:r>
              <w:rPr>
                <w:rFonts w:hint="eastAsia" w:ascii="宋体" w:eastAsia="宋体" w:cs="宋体"/>
                <w:color w:val="000000"/>
                <w:szCs w:val="21"/>
                <w:lang w:bidi="ar-SA"/>
              </w:rPr>
            </w:r>
            <w:r/>
          </w:p>
        </w:tc>
      </w:tr>
      <w:tr>
        <w:trPr>
          <w:trHeight w:val="567"/>
        </w:trPr>
        <w:tc>
          <w:tcPr>
            <w:tcW w:w="742" w:type="dxa"/>
            <w:vAlign w:val="center"/>
            <w:textDirection w:val="lrTb"/>
            <w:noWrap/>
          </w:tcPr>
          <w:p>
            <w:pPr>
              <w:pStyle w:val="1094"/>
              <w:jc w:val="center"/>
              <w:spacing w:line="300" w:lineRule="exact"/>
              <w:widowControl/>
              <w:rPr>
                <w:rFonts w:hint="eastAsia" w:ascii="宋体" w:eastAsia="宋体" w:cs="宋体"/>
                <w:color w:val="000000"/>
                <w:szCs w:val="21"/>
                <w:lang w:bidi="ar-SA"/>
              </w:rPr>
            </w:pPr>
            <w:r>
              <w:rPr>
                <w:rFonts w:hint="eastAsia" w:ascii="宋体" w:eastAsia="宋体" w:cs="宋体"/>
                <w:color w:val="000000"/>
                <w:szCs w:val="21"/>
                <w:lang w:bidi="ar-SA"/>
              </w:rPr>
              <w:t xml:space="preserve">6</w:t>
            </w:r>
            <w:r>
              <w:rPr>
                <w:rFonts w:hint="eastAsia" w:ascii="宋体" w:eastAsia="宋体" w:cs="宋体"/>
                <w:color w:val="000000"/>
                <w:szCs w:val="21"/>
                <w:lang w:bidi="ar-SA"/>
              </w:rPr>
            </w:r>
            <w:r/>
          </w:p>
        </w:tc>
        <w:tc>
          <w:tcPr>
            <w:tcW w:w="1995" w:type="dxa"/>
            <w:vAlign w:val="center"/>
            <w:vMerge w:val="continue"/>
            <w:textDirection w:val="lrTb"/>
            <w:noWrap/>
          </w:tcPr>
          <w:p>
            <w:pPr>
              <w:pStyle w:val="1094"/>
              <w:rPr>
                <w:color w:val="000000"/>
              </w:rPr>
            </w:pPr>
            <w:r>
              <w:rPr>
                <w:color w:val="000000"/>
              </w:rPr>
            </w:r>
            <w:r/>
          </w:p>
        </w:tc>
        <w:tc>
          <w:tcPr>
            <w:tcW w:w="2076" w:type="dxa"/>
            <w:vAlign w:val="center"/>
            <w:textDirection w:val="lrTb"/>
            <w:noWrap/>
          </w:tcPr>
          <w:p>
            <w:pPr>
              <w:pStyle w:val="1094"/>
              <w:jc w:val="center"/>
              <w:spacing w:line="300" w:lineRule="exact"/>
              <w:widowControl/>
              <w:rPr>
                <w:rFonts w:hint="eastAsia" w:ascii="宋体" w:eastAsia="宋体" w:cs="宋体"/>
                <w:color w:val="000000"/>
                <w:szCs w:val="21"/>
                <w:lang w:bidi="ar-SA"/>
              </w:rPr>
            </w:pPr>
            <w:r>
              <w:rPr>
                <w:rFonts w:hint="eastAsia" w:ascii="宋体" w:eastAsia="宋体" w:cs="宋体"/>
                <w:color w:val="000000"/>
                <w:szCs w:val="21"/>
                <w:lang w:bidi="ar-SA"/>
              </w:rPr>
              <w:t xml:space="preserve">抗拉强度</w:t>
            </w:r>
            <w:r>
              <w:rPr>
                <w:rFonts w:hint="eastAsia" w:ascii="宋体" w:eastAsia="宋体" w:cs="宋体"/>
                <w:color w:val="000000"/>
                <w:szCs w:val="21"/>
                <w:lang w:bidi="ar-SA"/>
              </w:rPr>
            </w:r>
            <w:r/>
          </w:p>
        </w:tc>
        <w:tc>
          <w:tcPr>
            <w:tcW w:w="1983" w:type="dxa"/>
            <w:vAlign w:val="center"/>
            <w:textDirection w:val="lrTb"/>
            <w:noWrap/>
          </w:tcPr>
          <w:p>
            <w:pPr>
              <w:pStyle w:val="1094"/>
              <w:jc w:val="center"/>
              <w:spacing w:line="300" w:lineRule="exact"/>
              <w:widowControl/>
              <w:rPr>
                <w:rFonts w:hint="eastAsia" w:ascii="宋体" w:eastAsia="宋体" w:cs="宋体"/>
                <w:color w:val="000000"/>
                <w:szCs w:val="21"/>
                <w:lang w:bidi="ar-SA"/>
              </w:rPr>
            </w:pPr>
            <w:r>
              <w:rPr>
                <w:rFonts w:hint="eastAsia" w:ascii="宋体" w:eastAsia="宋体" w:cs="宋体"/>
                <w:color w:val="000000"/>
                <w:szCs w:val="21"/>
                <w:lang w:bidi="ar-SA"/>
              </w:rPr>
              <w:t xml:space="preserve">GB/T 14451—2025</w:t>
            </w:r>
            <w:r>
              <w:rPr>
                <w:rFonts w:hint="eastAsia" w:ascii="宋体" w:eastAsia="宋体" w:cs="宋体"/>
                <w:color w:val="000000"/>
                <w:szCs w:val="21"/>
                <w:lang w:bidi="ar-SA"/>
              </w:rPr>
            </w:r>
            <w:r/>
          </w:p>
        </w:tc>
        <w:tc>
          <w:tcPr>
            <w:tcW w:w="2366" w:type="dxa"/>
            <w:vAlign w:val="center"/>
            <w:textDirection w:val="lrTb"/>
            <w:noWrap/>
          </w:tcPr>
          <w:p>
            <w:pPr>
              <w:pStyle w:val="1094"/>
              <w:jc w:val="center"/>
              <w:spacing w:line="300" w:lineRule="exact"/>
              <w:widowControl/>
              <w:rPr>
                <w:rFonts w:hint="eastAsia" w:ascii="宋体" w:eastAsia="宋体" w:cs="宋体"/>
                <w:color w:val="000000"/>
                <w:szCs w:val="21"/>
                <w:lang w:bidi="ar-SA"/>
              </w:rPr>
            </w:pPr>
            <w:r>
              <w:rPr>
                <w:rFonts w:hint="eastAsia" w:ascii="宋体" w:eastAsia="宋体" w:cs="宋体"/>
                <w:color w:val="000000"/>
                <w:szCs w:val="21"/>
                <w:lang w:bidi="ar-SA"/>
              </w:rPr>
              <w:t xml:space="preserve">GB/T 228.1—2021</w:t>
            </w:r>
            <w:r>
              <w:rPr>
                <w:rFonts w:hint="eastAsia" w:ascii="宋体" w:eastAsia="宋体" w:cs="宋体"/>
                <w:color w:val="000000"/>
                <w:szCs w:val="21"/>
                <w:lang w:bidi="ar-SA"/>
              </w:rPr>
            </w:r>
            <w:r/>
          </w:p>
        </w:tc>
      </w:tr>
      <w:tr>
        <w:trPr>
          <w:trHeight w:val="567"/>
        </w:trPr>
        <w:tc>
          <w:tcPr>
            <w:tcW w:w="742" w:type="dxa"/>
            <w:vAlign w:val="center"/>
            <w:textDirection w:val="lrTb"/>
            <w:noWrap/>
          </w:tcPr>
          <w:p>
            <w:pPr>
              <w:pStyle w:val="1094"/>
              <w:jc w:val="center"/>
              <w:spacing w:line="300" w:lineRule="exact"/>
              <w:widowControl/>
              <w:rPr>
                <w:rFonts w:hint="eastAsia" w:ascii="宋体" w:eastAsia="宋体" w:cs="宋体"/>
                <w:color w:val="000000"/>
                <w:szCs w:val="21"/>
                <w:lang w:bidi="ar-SA"/>
              </w:rPr>
            </w:pPr>
            <w:r>
              <w:rPr>
                <w:rFonts w:hint="eastAsia" w:ascii="宋体" w:eastAsia="宋体" w:cs="宋体"/>
                <w:color w:val="000000"/>
                <w:szCs w:val="21"/>
                <w:lang w:bidi="ar-SA"/>
              </w:rPr>
              <w:t xml:space="preserve">7</w:t>
            </w:r>
            <w:r>
              <w:rPr>
                <w:rFonts w:hint="eastAsia" w:ascii="宋体" w:eastAsia="宋体" w:cs="宋体"/>
                <w:color w:val="000000"/>
                <w:szCs w:val="21"/>
                <w:lang w:bidi="ar-SA"/>
              </w:rPr>
            </w:r>
            <w:r/>
          </w:p>
        </w:tc>
        <w:tc>
          <w:tcPr>
            <w:tcW w:w="1995" w:type="dxa"/>
            <w:vAlign w:val="center"/>
            <w:vMerge w:val="continue"/>
            <w:textDirection w:val="lrTb"/>
            <w:noWrap/>
          </w:tcPr>
          <w:p>
            <w:pPr>
              <w:pStyle w:val="1094"/>
              <w:rPr>
                <w:color w:val="000000"/>
              </w:rPr>
            </w:pPr>
            <w:r>
              <w:rPr>
                <w:color w:val="000000"/>
              </w:rPr>
            </w:r>
            <w:r/>
          </w:p>
        </w:tc>
        <w:tc>
          <w:tcPr>
            <w:tcW w:w="2076" w:type="dxa"/>
            <w:vAlign w:val="center"/>
            <w:textDirection w:val="lrTb"/>
            <w:noWrap/>
          </w:tcPr>
          <w:p>
            <w:pPr>
              <w:pStyle w:val="1094"/>
              <w:jc w:val="center"/>
              <w:spacing w:line="300" w:lineRule="exact"/>
              <w:widowControl/>
              <w:rPr>
                <w:rFonts w:hint="eastAsia" w:ascii="宋体" w:eastAsia="宋体" w:cs="宋体"/>
                <w:color w:val="000000"/>
                <w:szCs w:val="21"/>
                <w:lang w:bidi="ar-SA"/>
              </w:rPr>
            </w:pPr>
            <w:r>
              <w:rPr>
                <w:rFonts w:hint="eastAsia" w:ascii="宋体" w:eastAsia="宋体" w:cs="宋体"/>
                <w:color w:val="000000"/>
                <w:szCs w:val="21"/>
                <w:lang w:bidi="ar-SA"/>
              </w:rPr>
              <w:t xml:space="preserve">单向扭转</w:t>
            </w:r>
            <w:r>
              <w:rPr>
                <w:rFonts w:hint="eastAsia" w:ascii="宋体" w:eastAsia="宋体" w:cs="宋体"/>
                <w:color w:val="000000"/>
                <w:szCs w:val="21"/>
                <w:lang w:bidi="ar-SA"/>
              </w:rPr>
            </w:r>
            <w:r/>
          </w:p>
        </w:tc>
        <w:tc>
          <w:tcPr>
            <w:tcW w:w="1983" w:type="dxa"/>
            <w:vAlign w:val="center"/>
            <w:textDirection w:val="lrTb"/>
            <w:noWrap/>
          </w:tcPr>
          <w:p>
            <w:pPr>
              <w:pStyle w:val="1094"/>
              <w:jc w:val="center"/>
              <w:spacing w:line="300" w:lineRule="exact"/>
              <w:widowControl/>
              <w:rPr>
                <w:rFonts w:hint="eastAsia" w:ascii="宋体" w:eastAsia="宋体" w:cs="宋体"/>
                <w:color w:val="000000"/>
                <w:szCs w:val="21"/>
                <w:lang w:bidi="ar-SA"/>
              </w:rPr>
            </w:pPr>
            <w:r>
              <w:rPr>
                <w:rFonts w:hint="eastAsia" w:ascii="宋体" w:eastAsia="宋体" w:cs="宋体"/>
                <w:color w:val="000000"/>
                <w:szCs w:val="21"/>
                <w:lang w:bidi="ar-SA"/>
              </w:rPr>
              <w:t xml:space="preserve">GB/T 14451—2025</w:t>
            </w:r>
            <w:r>
              <w:rPr>
                <w:rFonts w:hint="eastAsia" w:ascii="宋体" w:eastAsia="宋体" w:cs="宋体"/>
                <w:color w:val="000000"/>
                <w:szCs w:val="21"/>
                <w:lang w:bidi="ar-SA"/>
              </w:rPr>
            </w:r>
            <w:r/>
          </w:p>
        </w:tc>
        <w:tc>
          <w:tcPr>
            <w:tcW w:w="2366" w:type="dxa"/>
            <w:vAlign w:val="center"/>
            <w:textDirection w:val="lrTb"/>
            <w:noWrap/>
          </w:tcPr>
          <w:p>
            <w:pPr>
              <w:pStyle w:val="1094"/>
              <w:jc w:val="center"/>
              <w:spacing w:line="300" w:lineRule="exact"/>
              <w:widowControl/>
              <w:rPr>
                <w:rFonts w:hint="eastAsia" w:ascii="宋体" w:eastAsia="宋体" w:cs="宋体"/>
                <w:color w:val="000000"/>
                <w:szCs w:val="21"/>
                <w:lang w:bidi="ar-SA"/>
              </w:rPr>
            </w:pPr>
            <w:r>
              <w:rPr>
                <w:rFonts w:hint="eastAsia" w:ascii="宋体" w:eastAsia="宋体" w:cs="宋体"/>
                <w:color w:val="000000"/>
                <w:szCs w:val="21"/>
                <w:lang w:bidi="ar-SA"/>
              </w:rPr>
              <w:t xml:space="preserve">GB/T 239.1—2023</w:t>
            </w:r>
            <w:r>
              <w:rPr>
                <w:rFonts w:hint="eastAsia" w:ascii="宋体" w:eastAsia="宋体" w:cs="宋体"/>
                <w:color w:val="000000"/>
                <w:szCs w:val="21"/>
                <w:lang w:bidi="ar-SA"/>
              </w:rPr>
            </w:r>
            <w:r/>
          </w:p>
        </w:tc>
      </w:tr>
      <w:tr>
        <w:trPr>
          <w:trHeight w:val="567"/>
        </w:trPr>
        <w:tc>
          <w:tcPr>
            <w:tcW w:w="742" w:type="dxa"/>
            <w:vAlign w:val="center"/>
            <w:textDirection w:val="lrTb"/>
            <w:noWrap/>
          </w:tcPr>
          <w:p>
            <w:pPr>
              <w:pStyle w:val="1094"/>
              <w:jc w:val="center"/>
              <w:spacing w:line="300" w:lineRule="exact"/>
              <w:widowControl/>
              <w:rPr>
                <w:rFonts w:hint="eastAsia" w:ascii="宋体" w:eastAsia="宋体" w:cs="宋体"/>
                <w:color w:val="000000"/>
                <w:szCs w:val="21"/>
                <w:lang w:bidi="ar-SA"/>
              </w:rPr>
            </w:pPr>
            <w:r>
              <w:rPr>
                <w:rFonts w:hint="eastAsia" w:ascii="宋体" w:eastAsia="宋体" w:cs="宋体"/>
                <w:color w:val="000000"/>
                <w:szCs w:val="21"/>
                <w:lang w:bidi="ar-SA"/>
              </w:rPr>
              <w:t xml:space="preserve">8</w:t>
            </w:r>
            <w:r>
              <w:rPr>
                <w:rFonts w:hint="eastAsia" w:ascii="宋体" w:eastAsia="宋体" w:cs="宋体"/>
                <w:color w:val="000000"/>
                <w:szCs w:val="21"/>
                <w:lang w:bidi="ar-SA"/>
              </w:rPr>
            </w:r>
            <w:r/>
          </w:p>
        </w:tc>
        <w:tc>
          <w:tcPr>
            <w:tcW w:w="1995" w:type="dxa"/>
            <w:vAlign w:val="center"/>
            <w:vMerge w:val="continue"/>
            <w:textDirection w:val="lrTb"/>
            <w:noWrap/>
          </w:tcPr>
          <w:p>
            <w:pPr>
              <w:pStyle w:val="1094"/>
              <w:rPr>
                <w:color w:val="000000"/>
              </w:rPr>
            </w:pPr>
            <w:r>
              <w:rPr>
                <w:color w:val="000000"/>
              </w:rPr>
            </w:r>
            <w:r/>
          </w:p>
        </w:tc>
        <w:tc>
          <w:tcPr>
            <w:tcW w:w="2076" w:type="dxa"/>
            <w:vAlign w:val="center"/>
            <w:textDirection w:val="lrTb"/>
            <w:noWrap/>
          </w:tcPr>
          <w:p>
            <w:pPr>
              <w:pStyle w:val="1094"/>
              <w:jc w:val="center"/>
              <w:spacing w:line="300" w:lineRule="exact"/>
              <w:widowControl/>
              <w:rPr>
                <w:rFonts w:hint="eastAsia" w:ascii="宋体" w:eastAsia="宋体" w:cs="宋体"/>
                <w:color w:val="000000"/>
                <w:szCs w:val="21"/>
                <w:lang w:bidi="ar-SA"/>
              </w:rPr>
            </w:pPr>
            <w:r>
              <w:rPr>
                <w:rFonts w:hint="eastAsia" w:ascii="宋体" w:eastAsia="宋体" w:cs="宋体"/>
                <w:color w:val="000000"/>
                <w:szCs w:val="21"/>
                <w:lang w:bidi="ar-SA"/>
              </w:rPr>
              <w:t xml:space="preserve">反复弯曲</w:t>
            </w:r>
            <w:r>
              <w:rPr>
                <w:rFonts w:hint="eastAsia" w:ascii="宋体" w:eastAsia="宋体" w:cs="宋体"/>
                <w:color w:val="000000"/>
                <w:szCs w:val="21"/>
                <w:lang w:bidi="ar-SA"/>
              </w:rPr>
            </w:r>
            <w:r/>
          </w:p>
        </w:tc>
        <w:tc>
          <w:tcPr>
            <w:tcW w:w="1983" w:type="dxa"/>
            <w:vAlign w:val="center"/>
            <w:textDirection w:val="lrTb"/>
            <w:noWrap/>
          </w:tcPr>
          <w:p>
            <w:pPr>
              <w:pStyle w:val="1094"/>
              <w:jc w:val="center"/>
              <w:spacing w:line="300" w:lineRule="exact"/>
              <w:widowControl/>
              <w:rPr>
                <w:rFonts w:hint="eastAsia" w:ascii="宋体" w:eastAsia="宋体" w:cs="宋体"/>
                <w:color w:val="000000"/>
                <w:szCs w:val="21"/>
                <w:lang w:bidi="ar-SA"/>
              </w:rPr>
            </w:pPr>
            <w:r>
              <w:rPr>
                <w:rFonts w:hint="eastAsia" w:ascii="宋体" w:eastAsia="宋体" w:cs="宋体"/>
                <w:color w:val="000000"/>
                <w:szCs w:val="21"/>
                <w:lang w:bidi="ar-SA"/>
              </w:rPr>
              <w:t xml:space="preserve">GB/T 14451—2025</w:t>
            </w:r>
            <w:r>
              <w:rPr>
                <w:rFonts w:hint="eastAsia" w:ascii="宋体" w:eastAsia="宋体" w:cs="宋体"/>
                <w:color w:val="000000"/>
                <w:szCs w:val="21"/>
                <w:lang w:bidi="ar-SA"/>
              </w:rPr>
            </w:r>
            <w:r/>
          </w:p>
        </w:tc>
        <w:tc>
          <w:tcPr>
            <w:tcW w:w="2366" w:type="dxa"/>
            <w:vAlign w:val="center"/>
            <w:textDirection w:val="lrTb"/>
            <w:noWrap/>
          </w:tcPr>
          <w:p>
            <w:pPr>
              <w:pStyle w:val="1094"/>
              <w:jc w:val="center"/>
              <w:spacing w:line="300" w:lineRule="exact"/>
              <w:widowControl/>
              <w:rPr>
                <w:rFonts w:hint="eastAsia" w:ascii="宋体" w:eastAsia="宋体" w:cs="宋体"/>
                <w:color w:val="000000"/>
                <w:szCs w:val="21"/>
                <w:lang w:bidi="ar-SA"/>
              </w:rPr>
            </w:pPr>
            <w:r>
              <w:rPr>
                <w:rFonts w:hint="eastAsia" w:ascii="宋体" w:eastAsia="宋体" w:cs="宋体"/>
                <w:color w:val="000000"/>
                <w:szCs w:val="21"/>
                <w:lang w:bidi="ar-SA"/>
              </w:rPr>
              <w:t xml:space="preserve">GB/T 238—2013</w:t>
            </w:r>
            <w:r>
              <w:rPr>
                <w:rFonts w:hint="eastAsia" w:ascii="宋体" w:eastAsia="宋体" w:cs="宋体"/>
                <w:color w:val="000000"/>
                <w:szCs w:val="21"/>
                <w:lang w:bidi="ar-SA"/>
              </w:rPr>
            </w:r>
            <w:r/>
          </w:p>
        </w:tc>
      </w:tr>
      <w:tr>
        <w:trPr>
          <w:trHeight w:val="567"/>
        </w:trPr>
        <w:tc>
          <w:tcPr>
            <w:tcW w:w="742" w:type="dxa"/>
            <w:vAlign w:val="center"/>
            <w:textDirection w:val="lrTb"/>
            <w:noWrap/>
          </w:tcPr>
          <w:p>
            <w:pPr>
              <w:pStyle w:val="1094"/>
              <w:jc w:val="center"/>
              <w:spacing w:line="300" w:lineRule="exact"/>
              <w:widowControl/>
              <w:rPr>
                <w:rFonts w:hint="eastAsia" w:ascii="宋体" w:eastAsia="宋体" w:cs="宋体"/>
                <w:color w:val="000000"/>
                <w:szCs w:val="21"/>
                <w:lang w:bidi="ar-SA"/>
              </w:rPr>
            </w:pPr>
            <w:r>
              <w:rPr>
                <w:rFonts w:hint="eastAsia" w:ascii="宋体" w:eastAsia="宋体" w:cs="宋体"/>
                <w:color w:val="000000"/>
                <w:szCs w:val="21"/>
                <w:lang w:bidi="ar-SA"/>
              </w:rPr>
              <w:t xml:space="preserve">9</w:t>
            </w:r>
            <w:r>
              <w:rPr>
                <w:rFonts w:hint="eastAsia" w:ascii="宋体" w:eastAsia="宋体" w:cs="宋体"/>
                <w:color w:val="000000"/>
                <w:szCs w:val="21"/>
                <w:lang w:bidi="ar-SA"/>
              </w:rPr>
            </w:r>
            <w:r/>
          </w:p>
        </w:tc>
        <w:tc>
          <w:tcPr>
            <w:tcW w:w="1995" w:type="dxa"/>
            <w:vAlign w:val="center"/>
            <w:vMerge w:val="continue"/>
            <w:textDirection w:val="lrTb"/>
            <w:noWrap/>
          </w:tcPr>
          <w:p>
            <w:pPr>
              <w:pStyle w:val="1094"/>
              <w:rPr>
                <w:color w:val="000000"/>
              </w:rPr>
            </w:pPr>
            <w:r>
              <w:rPr>
                <w:color w:val="000000"/>
              </w:rPr>
            </w:r>
            <w:r/>
          </w:p>
        </w:tc>
        <w:tc>
          <w:tcPr>
            <w:tcW w:w="2076" w:type="dxa"/>
            <w:vAlign w:val="center"/>
            <w:textDirection w:val="lrTb"/>
            <w:noWrap/>
          </w:tcPr>
          <w:p>
            <w:pPr>
              <w:pStyle w:val="1094"/>
              <w:jc w:val="center"/>
              <w:spacing w:line="300" w:lineRule="exact"/>
              <w:widowControl/>
              <w:rPr>
                <w:rFonts w:hint="eastAsia" w:ascii="宋体" w:eastAsia="宋体" w:cs="宋体"/>
                <w:color w:val="000000"/>
                <w:szCs w:val="21"/>
                <w:lang w:bidi="ar-SA"/>
              </w:rPr>
            </w:pPr>
            <w:r>
              <w:rPr>
                <w:rFonts w:hint="eastAsia" w:ascii="宋体" w:eastAsia="宋体" w:cs="宋体"/>
                <w:color w:val="000000"/>
                <w:szCs w:val="21"/>
                <w:lang w:bidi="ar-SA"/>
              </w:rPr>
              <w:t xml:space="preserve">镀层重量</w:t>
            </w:r>
            <w:r>
              <w:rPr>
                <w:rFonts w:hint="eastAsia" w:ascii="宋体" w:eastAsia="宋体" w:cs="宋体"/>
                <w:color w:val="000000"/>
                <w:szCs w:val="21"/>
                <w:lang w:bidi="ar-SA"/>
              </w:rPr>
            </w:r>
            <w:r/>
          </w:p>
        </w:tc>
        <w:tc>
          <w:tcPr>
            <w:tcW w:w="1983" w:type="dxa"/>
            <w:vAlign w:val="center"/>
            <w:textDirection w:val="lrTb"/>
            <w:noWrap/>
          </w:tcPr>
          <w:p>
            <w:pPr>
              <w:pStyle w:val="1094"/>
              <w:jc w:val="center"/>
              <w:spacing w:line="300" w:lineRule="exact"/>
              <w:widowControl/>
              <w:rPr>
                <w:rFonts w:hint="eastAsia" w:ascii="宋体" w:eastAsia="宋体" w:cs="宋体"/>
                <w:color w:val="000000"/>
                <w:szCs w:val="21"/>
                <w:lang w:bidi="ar-SA"/>
              </w:rPr>
            </w:pPr>
            <w:r>
              <w:rPr>
                <w:rFonts w:hint="eastAsia" w:ascii="宋体" w:eastAsia="宋体" w:cs="宋体"/>
                <w:color w:val="000000"/>
                <w:szCs w:val="21"/>
                <w:lang w:bidi="ar-SA"/>
              </w:rPr>
              <w:t xml:space="preserve">GB/T 14451—2025</w:t>
            </w:r>
            <w:r>
              <w:rPr>
                <w:rFonts w:hint="eastAsia" w:ascii="宋体" w:eastAsia="宋体" w:cs="宋体"/>
                <w:color w:val="000000"/>
                <w:szCs w:val="21"/>
                <w:lang w:bidi="ar-SA"/>
              </w:rPr>
            </w:r>
            <w:r/>
          </w:p>
        </w:tc>
        <w:tc>
          <w:tcPr>
            <w:tcW w:w="2366" w:type="dxa"/>
            <w:vAlign w:val="center"/>
            <w:textDirection w:val="lrTb"/>
            <w:noWrap/>
          </w:tcPr>
          <w:p>
            <w:pPr>
              <w:pStyle w:val="1094"/>
              <w:jc w:val="center"/>
              <w:spacing w:line="300" w:lineRule="exact"/>
              <w:widowControl/>
              <w:rPr>
                <w:rFonts w:hint="eastAsia" w:ascii="宋体" w:eastAsia="宋体" w:cs="宋体"/>
                <w:color w:val="000000"/>
                <w:szCs w:val="21"/>
                <w:lang w:bidi="ar-SA"/>
              </w:rPr>
            </w:pPr>
            <w:r>
              <w:rPr>
                <w:rFonts w:hint="eastAsia" w:ascii="宋体" w:eastAsia="宋体" w:cs="宋体"/>
                <w:color w:val="000000"/>
                <w:szCs w:val="21"/>
                <w:lang w:bidi="ar-SA"/>
              </w:rPr>
              <w:t xml:space="preserve">GB/T 1839—2025</w:t>
            </w:r>
            <w:r>
              <w:rPr>
                <w:rFonts w:hint="eastAsia" w:ascii="宋体" w:eastAsia="宋体" w:cs="宋体"/>
                <w:color w:val="000000"/>
                <w:szCs w:val="21"/>
                <w:lang w:bidi="ar-SA"/>
              </w:rPr>
            </w:r>
            <w:r/>
          </w:p>
        </w:tc>
      </w:tr>
    </w:tbl>
    <w:p>
      <w:pPr>
        <w:pStyle w:val="1094"/>
        <w:jc w:val="center"/>
        <w:spacing w:line="440" w:lineRule="exact"/>
        <w:rPr>
          <w:color w:val="000000"/>
          <w:szCs w:val="21"/>
        </w:rPr>
      </w:pPr>
      <w:r>
        <w:rPr>
          <w:color w:val="000000"/>
          <w:szCs w:val="21"/>
        </w:rPr>
      </w:r>
      <w:r/>
    </w:p>
    <w:p>
      <w:pPr>
        <w:pStyle w:val="1094"/>
        <w:jc w:val="center"/>
        <w:keepLines w:val="0"/>
        <w:keepNext w:val="0"/>
        <w:pageBreakBefore w:val="0"/>
        <w:spacing w:line="360" w:lineRule="auto"/>
        <w:widowControl w:val="off"/>
        <w:rPr>
          <w:rFonts w:hint="eastAsia" w:ascii="宋体" w:eastAsia="宋体" w:cs="宋体"/>
          <w:b/>
          <w:bCs/>
          <w:color w:val="000000"/>
          <w:sz w:val="21"/>
          <w:szCs w:val="21"/>
          <w:lang w:val="en-US" w:eastAsia="zh-CN" w:bidi="ar-SA"/>
        </w:rPr>
      </w:pPr>
      <w:r>
        <w:rPr>
          <w:rFonts w:hint="eastAsia" w:ascii="宋体" w:eastAsia="宋体" w:cs="宋体"/>
          <w:b/>
          <w:bCs/>
          <w:color w:val="000000"/>
          <w:sz w:val="21"/>
          <w:szCs w:val="21"/>
          <w:lang w:val="en-US" w:eastAsia="zh-CN" w:bidi="ar-SA"/>
        </w:rPr>
        <w:br w:type="page" w:clear="all"/>
      </w:r>
      <w:r>
        <w:rPr>
          <w:rFonts w:hint="eastAsia" w:ascii="宋体" w:eastAsia="宋体" w:cs="宋体"/>
          <w:b/>
          <w:bCs/>
          <w:color w:val="000000"/>
          <w:sz w:val="24"/>
          <w:szCs w:val="24"/>
          <w:lang w:val="en-US" w:eastAsia="zh-CN" w:bidi="ar-SA"/>
        </w:rPr>
        <w:t xml:space="preserve">表钢丝绳（通用）</w:t>
      </w:r>
      <w:r>
        <w:rPr>
          <w:rFonts w:hint="eastAsia" w:ascii="宋体" w:eastAsia="宋体" w:cs="宋体"/>
          <w:b/>
          <w:bCs/>
          <w:color w:val="000000"/>
          <w:sz w:val="21"/>
          <w:szCs w:val="21"/>
          <w:lang w:val="en-US" w:eastAsia="zh-CN" w:bidi="ar-SA"/>
        </w:rPr>
      </w:r>
      <w:r/>
    </w:p>
    <w:tbl>
      <w:tblPr>
        <w:tblW w:w="4995"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3"/>
        <w:gridCol w:w="1950"/>
        <w:gridCol w:w="2198"/>
        <w:gridCol w:w="2040"/>
        <w:gridCol w:w="2289"/>
      </w:tblGrid>
      <w:tr>
        <w:trPr>
          <w:trHeight w:val="567"/>
          <w:tblHeader/>
        </w:trPr>
        <w:tc>
          <w:tcPr>
            <w:tcW w:w="683" w:type="dxa"/>
            <w:vAlign w:val="center"/>
            <w:textDirection w:val="lrTb"/>
            <w:noWrap/>
          </w:tcPr>
          <w:p>
            <w:pPr>
              <w:pStyle w:val="1094"/>
              <w:jc w:val="center"/>
              <w:spacing w:line="240" w:lineRule="auto"/>
              <w:rPr>
                <w:rFonts w:hint="eastAsia" w:ascii="宋体" w:eastAsia="宋体" w:cs="宋体"/>
                <w:color w:val="000000"/>
                <w:szCs w:val="21"/>
                <w:lang w:bidi="ar-SA"/>
              </w:rPr>
            </w:pPr>
            <w:r>
              <w:rPr>
                <w:rFonts w:hint="eastAsia" w:ascii="宋体" w:eastAsia="宋体" w:cs="宋体"/>
                <w:color w:val="000000"/>
                <w:szCs w:val="21"/>
                <w:lang w:bidi="ar-SA"/>
              </w:rPr>
              <w:t xml:space="preserve">序号</w:t>
            </w:r>
            <w:r>
              <w:rPr>
                <w:rFonts w:hint="eastAsia" w:ascii="宋体" w:eastAsia="宋体" w:cs="宋体"/>
                <w:color w:val="000000"/>
                <w:szCs w:val="21"/>
                <w:lang w:bidi="ar-SA"/>
              </w:rPr>
            </w:r>
            <w:r/>
          </w:p>
        </w:tc>
        <w:tc>
          <w:tcPr>
            <w:gridSpan w:val="2"/>
            <w:tcW w:w="4148" w:type="dxa"/>
            <w:vAlign w:val="center"/>
            <w:textDirection w:val="lrTb"/>
            <w:noWrap/>
          </w:tcPr>
          <w:p>
            <w:pPr>
              <w:pStyle w:val="1094"/>
              <w:jc w:val="center"/>
              <w:spacing w:line="240" w:lineRule="auto"/>
              <w:rPr>
                <w:rFonts w:hint="eastAsia" w:ascii="宋体" w:eastAsia="宋体" w:cs="宋体"/>
                <w:color w:val="000000"/>
                <w:szCs w:val="21"/>
                <w:lang w:bidi="ar-SA"/>
              </w:rPr>
            </w:pPr>
            <w:r>
              <w:rPr>
                <w:rFonts w:hint="eastAsia" w:ascii="宋体" w:eastAsia="宋体" w:cs="宋体"/>
                <w:color w:val="000000"/>
                <w:szCs w:val="21"/>
                <w:lang w:bidi="ar-SA"/>
              </w:rPr>
              <w:t xml:space="preserve">检验检测项目</w:t>
            </w:r>
            <w:r>
              <w:rPr>
                <w:rFonts w:hint="eastAsia" w:ascii="宋体" w:eastAsia="宋体" w:cs="宋体"/>
                <w:color w:val="000000"/>
                <w:szCs w:val="21"/>
                <w:lang w:bidi="ar-SA"/>
              </w:rPr>
            </w:r>
            <w:r/>
          </w:p>
        </w:tc>
        <w:tc>
          <w:tcPr>
            <w:tcW w:w="2040" w:type="dxa"/>
            <w:vAlign w:val="center"/>
            <w:textDirection w:val="lrTb"/>
            <w:noWrap/>
          </w:tcPr>
          <w:p>
            <w:pPr>
              <w:pStyle w:val="1094"/>
              <w:jc w:val="center"/>
              <w:spacing w:line="240" w:lineRule="auto"/>
              <w:rPr>
                <w:rFonts w:hint="eastAsia" w:ascii="宋体" w:eastAsia="宋体" w:cs="宋体"/>
                <w:color w:val="000000"/>
                <w:szCs w:val="21"/>
                <w:lang w:bidi="ar-SA"/>
              </w:rPr>
            </w:pPr>
            <w:r>
              <w:rPr>
                <w:rFonts w:hint="eastAsia" w:ascii="宋体" w:eastAsia="宋体" w:cs="宋体"/>
                <w:color w:val="000000"/>
                <w:szCs w:val="21"/>
                <w:lang w:bidi="ar-SA"/>
              </w:rPr>
              <w:t xml:space="preserve">检验检测依据</w:t>
            </w:r>
            <w:r>
              <w:rPr>
                <w:rFonts w:hint="eastAsia" w:ascii="宋体" w:eastAsia="宋体" w:cs="宋体"/>
                <w:color w:val="000000"/>
                <w:szCs w:val="21"/>
                <w:lang w:bidi="ar-SA"/>
              </w:rPr>
            </w:r>
            <w:r/>
          </w:p>
        </w:tc>
        <w:tc>
          <w:tcPr>
            <w:tcW w:w="2289" w:type="dxa"/>
            <w:vAlign w:val="center"/>
            <w:textDirection w:val="lrTb"/>
            <w:noWrap/>
          </w:tcPr>
          <w:p>
            <w:pPr>
              <w:pStyle w:val="1094"/>
              <w:jc w:val="center"/>
              <w:spacing w:line="240" w:lineRule="auto"/>
              <w:rPr>
                <w:rFonts w:hint="eastAsia" w:ascii="宋体" w:eastAsia="宋体" w:cs="宋体"/>
                <w:color w:val="000000"/>
                <w:szCs w:val="21"/>
                <w:lang w:bidi="ar-SA"/>
              </w:rPr>
            </w:pPr>
            <w:r>
              <w:rPr>
                <w:rFonts w:hint="eastAsia" w:ascii="宋体" w:eastAsia="宋体" w:cs="宋体"/>
                <w:color w:val="000000"/>
                <w:szCs w:val="21"/>
                <w:lang w:bidi="ar-SA"/>
              </w:rPr>
              <w:t xml:space="preserve">检验检测方法</w:t>
            </w:r>
            <w:r>
              <w:rPr>
                <w:rFonts w:hint="eastAsia" w:ascii="宋体" w:eastAsia="宋体" w:cs="宋体"/>
                <w:color w:val="000000"/>
                <w:szCs w:val="21"/>
                <w:lang w:bidi="ar-SA"/>
              </w:rPr>
            </w:r>
            <w:r/>
          </w:p>
        </w:tc>
      </w:tr>
      <w:tr>
        <w:trPr>
          <w:trHeight w:val="567"/>
        </w:trPr>
        <w:tc>
          <w:tcPr>
            <w:tcW w:w="683" w:type="dxa"/>
            <w:vAlign w:val="center"/>
            <w:textDirection w:val="lrTb"/>
            <w:noWrap/>
          </w:tcPr>
          <w:p>
            <w:pPr>
              <w:pStyle w:val="1094"/>
              <w:jc w:val="center"/>
              <w:spacing w:line="240" w:lineRule="auto"/>
              <w:rPr>
                <w:rFonts w:hint="eastAsia" w:ascii="宋体" w:eastAsia="宋体" w:cs="宋体"/>
                <w:color w:val="000000"/>
                <w:szCs w:val="21"/>
                <w:lang w:bidi="ar-SA"/>
              </w:rPr>
            </w:pPr>
            <w:r>
              <w:rPr>
                <w:rFonts w:hint="eastAsia" w:ascii="宋体" w:eastAsia="宋体" w:cs="宋体"/>
                <w:color w:val="000000"/>
                <w:szCs w:val="21"/>
                <w:lang w:bidi="ar-SA"/>
              </w:rPr>
            </w:r>
            <w:r/>
          </w:p>
        </w:tc>
        <w:tc>
          <w:tcPr>
            <w:gridSpan w:val="2"/>
            <w:tcW w:w="4148" w:type="dxa"/>
            <w:vAlign w:val="center"/>
            <w:textDirection w:val="lrTb"/>
            <w:noWrap/>
          </w:tcPr>
          <w:p>
            <w:pPr>
              <w:pStyle w:val="1094"/>
              <w:jc w:val="center"/>
              <w:spacing w:line="240" w:lineRule="auto"/>
              <w:rPr>
                <w:rFonts w:hint="eastAsia" w:ascii="宋体" w:eastAsia="宋体" w:cs="宋体"/>
                <w:color w:val="000000"/>
                <w:szCs w:val="21"/>
                <w:lang w:bidi="ar-SA"/>
              </w:rPr>
            </w:pPr>
            <w:r>
              <w:rPr>
                <w:rFonts w:hint="eastAsia" w:ascii="宋体" w:eastAsia="宋体" w:cs="宋体"/>
                <w:color w:val="000000"/>
                <w:szCs w:val="21"/>
                <w:lang w:bidi="ar-SA"/>
              </w:rPr>
              <w:t xml:space="preserve">直径</w:t>
            </w:r>
            <w:r>
              <w:rPr>
                <w:rFonts w:hint="eastAsia" w:ascii="宋体" w:eastAsia="宋体" w:cs="宋体"/>
                <w:color w:val="000000"/>
                <w:szCs w:val="21"/>
                <w:lang w:bidi="ar-SA"/>
              </w:rPr>
            </w:r>
            <w:r/>
          </w:p>
        </w:tc>
        <w:tc>
          <w:tcPr>
            <w:tcW w:w="2040" w:type="dxa"/>
            <w:vAlign w:val="center"/>
            <w:textDirection w:val="lrTb"/>
            <w:noWrap/>
          </w:tcPr>
          <w:p>
            <w:pPr>
              <w:pStyle w:val="1094"/>
              <w:jc w:val="center"/>
              <w:spacing w:line="240" w:lineRule="auto"/>
              <w:rPr>
                <w:rFonts w:hint="eastAsia" w:ascii="宋体" w:eastAsia="宋体" w:cs="宋体"/>
                <w:color w:val="000000"/>
                <w:szCs w:val="21"/>
                <w:lang w:bidi="ar-SA"/>
              </w:rPr>
            </w:pPr>
            <w:r>
              <w:rPr>
                <w:rFonts w:hint="eastAsia" w:ascii="宋体" w:eastAsia="宋体" w:cs="宋体"/>
                <w:color w:val="000000"/>
                <w:szCs w:val="21"/>
                <w:lang w:bidi="ar-SA"/>
              </w:rPr>
              <w:t xml:space="preserve">GB/T 20118—2025</w:t>
            </w:r>
            <w:r>
              <w:rPr>
                <w:rFonts w:hint="eastAsia" w:ascii="宋体" w:eastAsia="宋体" w:cs="宋体"/>
                <w:color w:val="000000"/>
                <w:szCs w:val="21"/>
                <w:lang w:bidi="ar-SA"/>
              </w:rPr>
            </w:r>
            <w:r/>
          </w:p>
        </w:tc>
        <w:tc>
          <w:tcPr>
            <w:tcW w:w="2289" w:type="dxa"/>
            <w:vAlign w:val="center"/>
            <w:textDirection w:val="lrTb"/>
            <w:noWrap/>
          </w:tcPr>
          <w:p>
            <w:pPr>
              <w:pStyle w:val="1094"/>
              <w:jc w:val="center"/>
              <w:spacing w:line="240" w:lineRule="auto"/>
              <w:rPr>
                <w:rFonts w:hint="eastAsia" w:ascii="宋体" w:eastAsia="宋体" w:cs="宋体"/>
                <w:color w:val="000000"/>
                <w:szCs w:val="21"/>
                <w:lang w:bidi="ar-SA"/>
              </w:rPr>
            </w:pPr>
            <w:r>
              <w:rPr>
                <w:rFonts w:hint="eastAsia" w:ascii="宋体" w:eastAsia="宋体" w:cs="宋体"/>
                <w:color w:val="000000"/>
                <w:szCs w:val="21"/>
                <w:lang w:bidi="ar-SA"/>
              </w:rPr>
              <w:t xml:space="preserve">GB/T 20118—2025</w:t>
            </w:r>
            <w:r>
              <w:rPr>
                <w:rFonts w:hint="eastAsia" w:ascii="宋体" w:eastAsia="宋体" w:cs="宋体"/>
                <w:color w:val="000000"/>
                <w:szCs w:val="21"/>
                <w:lang w:bidi="ar-SA"/>
              </w:rPr>
            </w:r>
            <w:r/>
          </w:p>
        </w:tc>
      </w:tr>
      <w:tr>
        <w:trPr>
          <w:trHeight w:val="567"/>
        </w:trPr>
        <w:tc>
          <w:tcPr>
            <w:tcW w:w="683" w:type="dxa"/>
            <w:vAlign w:val="center"/>
            <w:textDirection w:val="lrTb"/>
            <w:noWrap/>
          </w:tcPr>
          <w:p>
            <w:pPr>
              <w:pStyle w:val="1094"/>
              <w:jc w:val="center"/>
              <w:spacing w:line="240" w:lineRule="auto"/>
              <w:rPr>
                <w:rFonts w:hint="eastAsia" w:ascii="宋体" w:eastAsia="宋体" w:cs="宋体"/>
                <w:color w:val="000000"/>
                <w:szCs w:val="21"/>
                <w:lang w:bidi="ar-SA"/>
              </w:rPr>
            </w:pPr>
            <w:r>
              <w:rPr>
                <w:rFonts w:hint="eastAsia" w:ascii="宋体" w:eastAsia="宋体" w:cs="宋体"/>
                <w:color w:val="000000"/>
                <w:szCs w:val="21"/>
                <w:lang w:bidi="ar-SA"/>
              </w:rPr>
            </w:r>
            <w:r/>
          </w:p>
        </w:tc>
        <w:tc>
          <w:tcPr>
            <w:gridSpan w:val="2"/>
            <w:tcW w:w="4148" w:type="dxa"/>
            <w:vAlign w:val="center"/>
            <w:textDirection w:val="lrTb"/>
            <w:noWrap/>
          </w:tcPr>
          <w:p>
            <w:pPr>
              <w:pStyle w:val="1094"/>
              <w:jc w:val="center"/>
              <w:spacing w:line="240" w:lineRule="auto"/>
              <w:rPr>
                <w:rFonts w:hint="eastAsia" w:ascii="宋体" w:eastAsia="宋体" w:cs="宋体"/>
                <w:color w:val="000000"/>
                <w:szCs w:val="21"/>
                <w:lang w:bidi="ar-SA"/>
              </w:rPr>
            </w:pPr>
            <w:r>
              <w:rPr>
                <w:rFonts w:hint="eastAsia" w:ascii="宋体" w:eastAsia="宋体" w:cs="宋体"/>
                <w:color w:val="000000"/>
                <w:szCs w:val="21"/>
                <w:lang w:bidi="ar-SA"/>
              </w:rPr>
              <w:t xml:space="preserve">破断拉力的测定</w:t>
            </w:r>
            <w:r>
              <w:rPr>
                <w:rFonts w:hint="eastAsia" w:ascii="宋体" w:eastAsia="宋体" w:cs="宋体"/>
                <w:color w:val="000000"/>
                <w:szCs w:val="21"/>
                <w:lang w:bidi="ar-SA"/>
              </w:rPr>
            </w:r>
            <w:r/>
          </w:p>
        </w:tc>
        <w:tc>
          <w:tcPr>
            <w:tcW w:w="2040" w:type="dxa"/>
            <w:vAlign w:val="center"/>
            <w:textDirection w:val="lrTb"/>
            <w:noWrap/>
          </w:tcPr>
          <w:p>
            <w:pPr>
              <w:pStyle w:val="1094"/>
              <w:jc w:val="center"/>
              <w:spacing w:line="240" w:lineRule="auto"/>
              <w:rPr>
                <w:rFonts w:hint="eastAsia" w:ascii="宋体" w:eastAsia="宋体" w:cs="宋体"/>
                <w:color w:val="000000"/>
                <w:szCs w:val="21"/>
                <w:lang w:bidi="ar-SA"/>
              </w:rPr>
            </w:pPr>
            <w:r>
              <w:rPr>
                <w:rFonts w:hint="eastAsia" w:ascii="宋体" w:eastAsia="宋体" w:cs="宋体"/>
                <w:color w:val="000000"/>
                <w:szCs w:val="21"/>
                <w:lang w:bidi="ar-SA"/>
              </w:rPr>
              <w:t xml:space="preserve">GB/T 20118—2025</w:t>
            </w:r>
            <w:r>
              <w:rPr>
                <w:rFonts w:hint="eastAsia" w:ascii="宋体" w:eastAsia="宋体" w:cs="宋体"/>
                <w:color w:val="000000"/>
                <w:szCs w:val="21"/>
                <w:lang w:bidi="ar-SA"/>
              </w:rPr>
            </w:r>
            <w:r/>
          </w:p>
        </w:tc>
        <w:tc>
          <w:tcPr>
            <w:tcW w:w="2289" w:type="dxa"/>
            <w:vAlign w:val="center"/>
            <w:textDirection w:val="lrTb"/>
            <w:noWrap/>
          </w:tcPr>
          <w:p>
            <w:pPr>
              <w:pStyle w:val="1094"/>
              <w:jc w:val="center"/>
              <w:spacing w:line="240" w:lineRule="auto"/>
              <w:rPr>
                <w:rFonts w:hint="eastAsia" w:ascii="宋体" w:eastAsia="宋体" w:cs="宋体"/>
                <w:color w:val="000000"/>
                <w:szCs w:val="21"/>
                <w:lang w:bidi="ar-SA"/>
              </w:rPr>
            </w:pPr>
            <w:r>
              <w:rPr>
                <w:rFonts w:hint="eastAsia" w:ascii="宋体" w:eastAsia="宋体" w:cs="宋体"/>
                <w:color w:val="000000"/>
                <w:szCs w:val="21"/>
                <w:lang w:bidi="ar-SA"/>
              </w:rPr>
              <w:t xml:space="preserve">GB/T 8358—2023</w:t>
            </w:r>
            <w:r>
              <w:rPr>
                <w:rFonts w:hint="eastAsia" w:ascii="宋体" w:eastAsia="宋体" w:cs="宋体"/>
                <w:color w:val="000000"/>
                <w:szCs w:val="21"/>
                <w:lang w:bidi="ar-SA"/>
              </w:rPr>
            </w:r>
            <w:r/>
          </w:p>
        </w:tc>
      </w:tr>
      <w:tr>
        <w:trPr>
          <w:trHeight w:val="567"/>
        </w:trPr>
        <w:tc>
          <w:tcPr>
            <w:tcW w:w="683" w:type="dxa"/>
            <w:vAlign w:val="center"/>
            <w:textDirection w:val="lrTb"/>
            <w:noWrap/>
          </w:tcPr>
          <w:p>
            <w:pPr>
              <w:pStyle w:val="1094"/>
              <w:jc w:val="center"/>
              <w:spacing w:line="240" w:lineRule="auto"/>
              <w:rPr>
                <w:rFonts w:hint="eastAsia" w:ascii="宋体" w:eastAsia="宋体" w:cs="宋体"/>
                <w:color w:val="000000"/>
                <w:szCs w:val="21"/>
                <w:lang w:bidi="ar-SA"/>
              </w:rPr>
            </w:pPr>
            <w:r>
              <w:rPr>
                <w:rFonts w:hint="eastAsia" w:ascii="宋体" w:eastAsia="宋体" w:cs="宋体"/>
                <w:color w:val="000000"/>
                <w:szCs w:val="21"/>
                <w:lang w:bidi="ar-SA"/>
              </w:rPr>
            </w:r>
            <w:r/>
          </w:p>
        </w:tc>
        <w:tc>
          <w:tcPr>
            <w:gridSpan w:val="2"/>
            <w:tcW w:w="4148" w:type="dxa"/>
            <w:vAlign w:val="center"/>
            <w:textDirection w:val="lrTb"/>
            <w:noWrap/>
          </w:tcPr>
          <w:p>
            <w:pPr>
              <w:pStyle w:val="1094"/>
              <w:jc w:val="center"/>
              <w:spacing w:line="240" w:lineRule="auto"/>
              <w:rPr>
                <w:rFonts w:hint="eastAsia" w:ascii="宋体" w:eastAsia="宋体" w:cs="宋体"/>
                <w:color w:val="000000"/>
                <w:szCs w:val="21"/>
                <w:lang w:bidi="ar-SA"/>
              </w:rPr>
            </w:pPr>
            <w:r>
              <w:rPr>
                <w:rFonts w:hint="eastAsia" w:ascii="宋体" w:eastAsia="宋体" w:cs="宋体"/>
                <w:color w:val="000000"/>
                <w:szCs w:val="21"/>
                <w:lang w:bidi="ar-SA"/>
              </w:rPr>
              <w:t xml:space="preserve">钢丝绳表面质量的检查</w:t>
            </w:r>
            <w:r>
              <w:rPr>
                <w:rFonts w:hint="eastAsia" w:ascii="宋体" w:eastAsia="宋体" w:cs="宋体"/>
                <w:color w:val="000000"/>
                <w:szCs w:val="21"/>
                <w:lang w:bidi="ar-SA"/>
              </w:rPr>
            </w:r>
            <w:r/>
          </w:p>
        </w:tc>
        <w:tc>
          <w:tcPr>
            <w:tcW w:w="2040" w:type="dxa"/>
            <w:vAlign w:val="center"/>
            <w:textDirection w:val="lrTb"/>
            <w:noWrap/>
          </w:tcPr>
          <w:p>
            <w:pPr>
              <w:pStyle w:val="1094"/>
              <w:jc w:val="center"/>
              <w:spacing w:line="240" w:lineRule="auto"/>
              <w:rPr>
                <w:rFonts w:hint="eastAsia" w:ascii="宋体" w:eastAsia="宋体" w:cs="宋体"/>
                <w:color w:val="000000"/>
                <w:szCs w:val="21"/>
                <w:lang w:bidi="ar-SA"/>
              </w:rPr>
            </w:pPr>
            <w:r>
              <w:rPr>
                <w:rFonts w:hint="eastAsia" w:ascii="宋体" w:eastAsia="宋体" w:cs="宋体"/>
                <w:color w:val="000000"/>
                <w:szCs w:val="21"/>
                <w:lang w:bidi="ar-SA"/>
              </w:rPr>
              <w:t xml:space="preserve">GB/T 20118—2025</w:t>
            </w:r>
            <w:r>
              <w:rPr>
                <w:rFonts w:hint="eastAsia" w:ascii="宋体" w:eastAsia="宋体" w:cs="宋体"/>
                <w:color w:val="000000"/>
                <w:szCs w:val="21"/>
                <w:lang w:bidi="ar-SA"/>
              </w:rPr>
            </w:r>
            <w:r/>
          </w:p>
        </w:tc>
        <w:tc>
          <w:tcPr>
            <w:tcW w:w="2289" w:type="dxa"/>
            <w:vAlign w:val="center"/>
            <w:textDirection w:val="lrTb"/>
            <w:noWrap/>
          </w:tcPr>
          <w:p>
            <w:pPr>
              <w:pStyle w:val="1094"/>
              <w:jc w:val="center"/>
              <w:spacing w:line="240" w:lineRule="auto"/>
              <w:rPr>
                <w:rFonts w:hint="eastAsia" w:ascii="宋体" w:eastAsia="宋体" w:cs="宋体"/>
                <w:color w:val="000000"/>
                <w:szCs w:val="21"/>
                <w:lang w:bidi="ar-SA"/>
              </w:rPr>
            </w:pPr>
            <w:r>
              <w:rPr>
                <w:rFonts w:hint="eastAsia" w:ascii="宋体" w:eastAsia="宋体" w:cs="宋体"/>
                <w:color w:val="000000"/>
                <w:szCs w:val="21"/>
                <w:lang w:bidi="ar-SA"/>
              </w:rPr>
              <w:t xml:space="preserve">GB/T 20118—2025</w:t>
            </w:r>
            <w:r>
              <w:rPr>
                <w:rFonts w:hint="eastAsia" w:ascii="宋体" w:eastAsia="宋体" w:cs="宋体"/>
                <w:color w:val="000000"/>
                <w:szCs w:val="21"/>
                <w:lang w:bidi="ar-SA"/>
              </w:rPr>
            </w:r>
            <w:r/>
          </w:p>
        </w:tc>
      </w:tr>
      <w:tr>
        <w:trPr>
          <w:trHeight w:val="567"/>
        </w:trPr>
        <w:tc>
          <w:tcPr>
            <w:tcW w:w="683" w:type="dxa"/>
            <w:vAlign w:val="center"/>
            <w:textDirection w:val="lrTb"/>
            <w:noWrap/>
          </w:tcPr>
          <w:p>
            <w:pPr>
              <w:pStyle w:val="1094"/>
              <w:jc w:val="center"/>
              <w:spacing w:line="240" w:lineRule="auto"/>
              <w:rPr>
                <w:rFonts w:hint="eastAsia" w:ascii="宋体" w:eastAsia="宋体" w:cs="宋体"/>
                <w:color w:val="000000"/>
                <w:szCs w:val="21"/>
                <w:lang w:bidi="ar-SA"/>
              </w:rPr>
            </w:pPr>
            <w:r>
              <w:rPr>
                <w:rFonts w:hint="eastAsia" w:ascii="宋体" w:eastAsia="宋体" w:cs="宋体"/>
                <w:color w:val="000000"/>
                <w:szCs w:val="21"/>
                <w:lang w:bidi="ar-SA"/>
              </w:rPr>
            </w:r>
            <w:r/>
          </w:p>
        </w:tc>
        <w:tc>
          <w:tcPr>
            <w:tcW w:w="1950" w:type="dxa"/>
            <w:vAlign w:val="center"/>
            <w:vMerge w:val="restart"/>
            <w:textDirection w:val="lrTb"/>
            <w:noWrap/>
          </w:tcPr>
          <w:p>
            <w:pPr>
              <w:pStyle w:val="1094"/>
              <w:jc w:val="center"/>
              <w:spacing w:line="240" w:lineRule="auto"/>
              <w:rPr>
                <w:rFonts w:hint="eastAsia" w:ascii="宋体" w:eastAsia="宋体" w:cs="宋体"/>
                <w:color w:val="000000"/>
                <w:szCs w:val="21"/>
                <w:lang w:bidi="ar-SA"/>
              </w:rPr>
            </w:pPr>
            <w:r>
              <w:rPr>
                <w:rFonts w:hint="eastAsia" w:ascii="宋体" w:eastAsia="宋体" w:cs="宋体"/>
                <w:color w:val="000000"/>
                <w:szCs w:val="21"/>
                <w:lang w:bidi="ar-SA"/>
              </w:rPr>
              <w:t xml:space="preserve">拆股钢丝试验</w:t>
            </w:r>
            <w:r>
              <w:rPr>
                <w:rFonts w:hint="eastAsia" w:ascii="宋体" w:eastAsia="宋体" w:cs="宋体"/>
                <w:color w:val="000000"/>
                <w:szCs w:val="21"/>
                <w:lang w:bidi="ar-SA"/>
              </w:rPr>
            </w:r>
            <w:r/>
          </w:p>
        </w:tc>
        <w:tc>
          <w:tcPr>
            <w:tcW w:w="2198" w:type="dxa"/>
            <w:vAlign w:val="center"/>
            <w:textDirection w:val="lrTb"/>
            <w:noWrap/>
          </w:tcPr>
          <w:p>
            <w:pPr>
              <w:pStyle w:val="1094"/>
              <w:jc w:val="center"/>
              <w:spacing w:line="240" w:lineRule="auto"/>
              <w:rPr>
                <w:rFonts w:hint="eastAsia" w:ascii="宋体" w:eastAsia="宋体" w:cs="宋体"/>
                <w:color w:val="000000"/>
                <w:szCs w:val="21"/>
                <w:lang w:bidi="ar-SA"/>
              </w:rPr>
            </w:pPr>
            <w:r>
              <w:rPr>
                <w:rFonts w:hint="eastAsia" w:ascii="宋体" w:eastAsia="宋体" w:cs="宋体"/>
                <w:color w:val="000000"/>
                <w:szCs w:val="21"/>
                <w:lang w:bidi="ar-SA"/>
              </w:rPr>
              <w:t xml:space="preserve">直径的测量</w:t>
            </w:r>
            <w:r>
              <w:rPr>
                <w:rFonts w:hint="eastAsia" w:ascii="宋体" w:eastAsia="宋体" w:cs="宋体"/>
                <w:color w:val="000000"/>
                <w:szCs w:val="21"/>
                <w:lang w:bidi="ar-SA"/>
              </w:rPr>
            </w:r>
            <w:r/>
          </w:p>
        </w:tc>
        <w:tc>
          <w:tcPr>
            <w:tcW w:w="2040" w:type="dxa"/>
            <w:vAlign w:val="center"/>
            <w:textDirection w:val="lrTb"/>
            <w:noWrap/>
          </w:tcPr>
          <w:p>
            <w:pPr>
              <w:pStyle w:val="1094"/>
              <w:jc w:val="center"/>
              <w:spacing w:line="240" w:lineRule="auto"/>
              <w:rPr>
                <w:rFonts w:hint="eastAsia" w:ascii="宋体" w:eastAsia="宋体" w:cs="宋体"/>
                <w:color w:val="000000"/>
                <w:szCs w:val="21"/>
                <w:lang w:bidi="ar-SA"/>
              </w:rPr>
            </w:pPr>
            <w:r>
              <w:rPr>
                <w:rFonts w:hint="eastAsia" w:ascii="宋体" w:eastAsia="宋体" w:cs="宋体"/>
                <w:color w:val="000000"/>
                <w:szCs w:val="21"/>
                <w:lang w:bidi="ar-SA"/>
              </w:rPr>
              <w:t xml:space="preserve">GB/T 20118—2025</w:t>
            </w:r>
            <w:r>
              <w:rPr>
                <w:rFonts w:hint="eastAsia" w:ascii="宋体" w:eastAsia="宋体" w:cs="宋体"/>
                <w:color w:val="000000"/>
                <w:szCs w:val="21"/>
                <w:lang w:bidi="ar-SA"/>
              </w:rPr>
            </w:r>
            <w:r/>
          </w:p>
        </w:tc>
        <w:tc>
          <w:tcPr>
            <w:tcW w:w="2289" w:type="dxa"/>
            <w:vAlign w:val="center"/>
            <w:textDirection w:val="lrTb"/>
            <w:noWrap/>
          </w:tcPr>
          <w:p>
            <w:pPr>
              <w:pStyle w:val="1094"/>
              <w:jc w:val="center"/>
              <w:spacing w:line="240" w:lineRule="auto"/>
              <w:rPr>
                <w:rFonts w:hint="eastAsia" w:ascii="宋体" w:eastAsia="宋体" w:cs="宋体"/>
                <w:color w:val="000000"/>
                <w:szCs w:val="21"/>
                <w:lang w:bidi="ar-SA"/>
              </w:rPr>
            </w:pPr>
            <w:r>
              <w:rPr>
                <w:rFonts w:hint="eastAsia" w:ascii="宋体" w:eastAsia="宋体" w:cs="宋体"/>
                <w:color w:val="000000"/>
                <w:szCs w:val="21"/>
                <w:lang w:bidi="ar-SA"/>
              </w:rPr>
              <w:t xml:space="preserve">GB/T 20118—2025</w:t>
            </w:r>
            <w:r>
              <w:rPr>
                <w:rFonts w:hint="eastAsia" w:ascii="宋体" w:eastAsia="宋体" w:cs="宋体"/>
                <w:color w:val="000000"/>
                <w:szCs w:val="21"/>
                <w:lang w:bidi="ar-SA"/>
              </w:rPr>
            </w:r>
            <w:r/>
          </w:p>
        </w:tc>
      </w:tr>
      <w:tr>
        <w:trPr>
          <w:trHeight w:val="567"/>
        </w:trPr>
        <w:tc>
          <w:tcPr>
            <w:tcW w:w="683" w:type="dxa"/>
            <w:vAlign w:val="center"/>
            <w:textDirection w:val="lrTb"/>
            <w:noWrap/>
          </w:tcPr>
          <w:p>
            <w:pPr>
              <w:pStyle w:val="1094"/>
              <w:jc w:val="center"/>
              <w:spacing w:line="240" w:lineRule="auto"/>
              <w:rPr>
                <w:rFonts w:hint="eastAsia" w:ascii="宋体" w:eastAsia="宋体" w:cs="宋体"/>
                <w:color w:val="000000"/>
                <w:szCs w:val="21"/>
                <w:lang w:bidi="ar-SA"/>
              </w:rPr>
            </w:pPr>
            <w:r>
              <w:rPr>
                <w:rFonts w:hint="eastAsia" w:ascii="宋体" w:eastAsia="宋体" w:cs="宋体"/>
                <w:color w:val="000000"/>
                <w:szCs w:val="21"/>
                <w:lang w:bidi="ar-SA"/>
              </w:rPr>
            </w:r>
            <w:r/>
          </w:p>
        </w:tc>
        <w:tc>
          <w:tcPr>
            <w:tcW w:w="1950" w:type="dxa"/>
            <w:vAlign w:val="center"/>
            <w:vMerge w:val="continue"/>
            <w:textDirection w:val="lrTb"/>
            <w:noWrap/>
          </w:tcPr>
          <w:p>
            <w:pPr>
              <w:pStyle w:val="1094"/>
              <w:rPr>
                <w:color w:val="000000"/>
              </w:rPr>
            </w:pPr>
            <w:r>
              <w:rPr>
                <w:color w:val="000000"/>
              </w:rPr>
            </w:r>
            <w:r/>
          </w:p>
        </w:tc>
        <w:tc>
          <w:tcPr>
            <w:tcW w:w="2198" w:type="dxa"/>
            <w:vAlign w:val="center"/>
            <w:textDirection w:val="lrTb"/>
            <w:noWrap/>
          </w:tcPr>
          <w:p>
            <w:pPr>
              <w:pStyle w:val="1094"/>
              <w:jc w:val="center"/>
              <w:spacing w:line="240" w:lineRule="auto"/>
              <w:rPr>
                <w:rFonts w:hint="eastAsia" w:ascii="宋体" w:eastAsia="宋体" w:cs="宋体"/>
                <w:color w:val="000000"/>
                <w:szCs w:val="21"/>
                <w:lang w:bidi="ar-SA"/>
              </w:rPr>
            </w:pPr>
            <w:r>
              <w:rPr>
                <w:rFonts w:hint="eastAsia" w:ascii="宋体" w:eastAsia="宋体" w:cs="宋体"/>
                <w:color w:val="000000"/>
                <w:szCs w:val="21"/>
                <w:lang w:bidi="ar-SA"/>
              </w:rPr>
              <w:t xml:space="preserve">拉伸试验</w:t>
            </w:r>
            <w:r>
              <w:rPr>
                <w:rFonts w:hint="eastAsia" w:ascii="宋体" w:eastAsia="宋体" w:cs="宋体"/>
                <w:color w:val="000000"/>
                <w:szCs w:val="21"/>
                <w:lang w:bidi="ar-SA"/>
              </w:rPr>
            </w:r>
            <w:r/>
          </w:p>
        </w:tc>
        <w:tc>
          <w:tcPr>
            <w:tcW w:w="2040" w:type="dxa"/>
            <w:vAlign w:val="center"/>
            <w:textDirection w:val="lrTb"/>
            <w:noWrap/>
          </w:tcPr>
          <w:p>
            <w:pPr>
              <w:pStyle w:val="1094"/>
              <w:jc w:val="center"/>
              <w:spacing w:line="240" w:lineRule="auto"/>
              <w:rPr>
                <w:rFonts w:hint="eastAsia" w:ascii="宋体" w:eastAsia="宋体" w:cs="宋体"/>
                <w:color w:val="000000"/>
                <w:szCs w:val="21"/>
                <w:lang w:bidi="ar-SA"/>
              </w:rPr>
            </w:pPr>
            <w:r>
              <w:rPr>
                <w:rFonts w:hint="eastAsia" w:ascii="宋体" w:eastAsia="宋体" w:cs="宋体"/>
                <w:color w:val="000000"/>
                <w:szCs w:val="21"/>
                <w:lang w:bidi="ar-SA"/>
              </w:rPr>
              <w:t xml:space="preserve">GB/T 20118—2025</w:t>
            </w:r>
            <w:r>
              <w:rPr>
                <w:rFonts w:hint="eastAsia" w:ascii="宋体" w:eastAsia="宋体" w:cs="宋体"/>
                <w:color w:val="000000"/>
                <w:szCs w:val="21"/>
                <w:lang w:bidi="ar-SA"/>
              </w:rPr>
            </w:r>
            <w:r/>
          </w:p>
        </w:tc>
        <w:tc>
          <w:tcPr>
            <w:tcW w:w="2289" w:type="dxa"/>
            <w:vAlign w:val="center"/>
            <w:textDirection w:val="lrTb"/>
            <w:noWrap/>
          </w:tcPr>
          <w:p>
            <w:pPr>
              <w:pStyle w:val="1094"/>
              <w:jc w:val="center"/>
              <w:spacing w:line="240" w:lineRule="auto"/>
              <w:rPr>
                <w:rFonts w:hint="eastAsia" w:ascii="宋体" w:eastAsia="宋体" w:cs="宋体"/>
                <w:color w:val="000000"/>
                <w:szCs w:val="21"/>
                <w:lang w:bidi="ar-SA"/>
              </w:rPr>
            </w:pPr>
            <w:r>
              <w:rPr>
                <w:rFonts w:hint="eastAsia" w:ascii="宋体" w:eastAsia="宋体" w:cs="宋体"/>
                <w:color w:val="000000"/>
                <w:szCs w:val="21"/>
                <w:lang w:bidi="ar-SA"/>
              </w:rPr>
              <w:t xml:space="preserve">GB/T 228.1—2021</w:t>
            </w:r>
            <w:r>
              <w:rPr>
                <w:rFonts w:hint="eastAsia" w:ascii="宋体" w:eastAsia="宋体" w:cs="宋体"/>
                <w:color w:val="000000"/>
                <w:szCs w:val="21"/>
                <w:lang w:bidi="ar-SA"/>
              </w:rPr>
            </w:r>
            <w:r/>
          </w:p>
        </w:tc>
      </w:tr>
      <w:tr>
        <w:trPr>
          <w:trHeight w:val="567"/>
        </w:trPr>
        <w:tc>
          <w:tcPr>
            <w:tcW w:w="683" w:type="dxa"/>
            <w:vAlign w:val="center"/>
            <w:textDirection w:val="lrTb"/>
            <w:noWrap/>
          </w:tcPr>
          <w:p>
            <w:pPr>
              <w:pStyle w:val="1094"/>
              <w:jc w:val="center"/>
              <w:spacing w:line="240" w:lineRule="auto"/>
              <w:rPr>
                <w:rFonts w:hint="eastAsia" w:ascii="宋体" w:eastAsia="宋体" w:cs="宋体"/>
                <w:color w:val="000000"/>
                <w:szCs w:val="21"/>
                <w:lang w:bidi="ar-SA"/>
              </w:rPr>
            </w:pPr>
            <w:r>
              <w:rPr>
                <w:rFonts w:hint="eastAsia" w:ascii="宋体" w:eastAsia="宋体" w:cs="宋体"/>
                <w:color w:val="000000"/>
                <w:szCs w:val="21"/>
                <w:lang w:bidi="ar-SA"/>
              </w:rPr>
            </w:r>
            <w:r/>
          </w:p>
        </w:tc>
        <w:tc>
          <w:tcPr>
            <w:tcW w:w="1950" w:type="dxa"/>
            <w:vAlign w:val="center"/>
            <w:vMerge w:val="continue"/>
            <w:textDirection w:val="lrTb"/>
            <w:noWrap/>
          </w:tcPr>
          <w:p>
            <w:pPr>
              <w:pStyle w:val="1094"/>
              <w:rPr>
                <w:color w:val="000000"/>
              </w:rPr>
            </w:pPr>
            <w:r>
              <w:rPr>
                <w:color w:val="000000"/>
              </w:rPr>
            </w:r>
            <w:r/>
          </w:p>
        </w:tc>
        <w:tc>
          <w:tcPr>
            <w:tcW w:w="2198" w:type="dxa"/>
            <w:vAlign w:val="center"/>
            <w:textDirection w:val="lrTb"/>
            <w:noWrap/>
          </w:tcPr>
          <w:p>
            <w:pPr>
              <w:pStyle w:val="1094"/>
              <w:jc w:val="center"/>
              <w:spacing w:line="240" w:lineRule="auto"/>
              <w:rPr>
                <w:rFonts w:hint="eastAsia" w:ascii="宋体" w:eastAsia="宋体" w:cs="宋体"/>
                <w:color w:val="000000"/>
                <w:szCs w:val="21"/>
                <w:lang w:bidi="ar-SA"/>
              </w:rPr>
            </w:pPr>
            <w:r>
              <w:rPr>
                <w:rFonts w:hint="eastAsia" w:ascii="宋体" w:eastAsia="宋体" w:cs="宋体"/>
                <w:color w:val="000000"/>
                <w:szCs w:val="21"/>
                <w:lang w:bidi="ar-SA"/>
              </w:rPr>
              <w:t xml:space="preserve">反复弯曲试验</w:t>
            </w:r>
            <w:r>
              <w:rPr>
                <w:rFonts w:hint="eastAsia" w:ascii="宋体" w:eastAsia="宋体" w:cs="宋体"/>
                <w:color w:val="000000"/>
                <w:szCs w:val="21"/>
                <w:lang w:bidi="ar-SA"/>
              </w:rPr>
            </w:r>
            <w:r/>
          </w:p>
        </w:tc>
        <w:tc>
          <w:tcPr>
            <w:tcW w:w="2040" w:type="dxa"/>
            <w:vAlign w:val="center"/>
            <w:textDirection w:val="lrTb"/>
            <w:noWrap/>
          </w:tcPr>
          <w:p>
            <w:pPr>
              <w:pStyle w:val="1094"/>
              <w:jc w:val="center"/>
              <w:spacing w:line="240" w:lineRule="auto"/>
              <w:rPr>
                <w:rFonts w:hint="eastAsia" w:ascii="宋体" w:eastAsia="宋体" w:cs="宋体"/>
                <w:color w:val="000000"/>
                <w:szCs w:val="21"/>
                <w:lang w:bidi="ar-SA"/>
              </w:rPr>
            </w:pPr>
            <w:r>
              <w:rPr>
                <w:rFonts w:hint="eastAsia" w:ascii="宋体" w:eastAsia="宋体" w:cs="宋体"/>
                <w:color w:val="000000"/>
                <w:szCs w:val="21"/>
                <w:lang w:bidi="ar-SA"/>
              </w:rPr>
              <w:t xml:space="preserve">GB/T 20118—2025</w:t>
            </w:r>
            <w:r>
              <w:rPr>
                <w:rFonts w:hint="eastAsia" w:ascii="宋体" w:eastAsia="宋体" w:cs="宋体"/>
                <w:color w:val="000000"/>
                <w:szCs w:val="21"/>
                <w:lang w:bidi="ar-SA"/>
              </w:rPr>
            </w:r>
            <w:r/>
          </w:p>
        </w:tc>
        <w:tc>
          <w:tcPr>
            <w:tcW w:w="2289" w:type="dxa"/>
            <w:vAlign w:val="center"/>
            <w:textDirection w:val="lrTb"/>
            <w:noWrap/>
          </w:tcPr>
          <w:p>
            <w:pPr>
              <w:pStyle w:val="1094"/>
              <w:jc w:val="center"/>
              <w:spacing w:line="240" w:lineRule="auto"/>
              <w:rPr>
                <w:rFonts w:hint="eastAsia" w:ascii="宋体" w:eastAsia="宋体" w:cs="宋体"/>
                <w:color w:val="000000"/>
                <w:szCs w:val="21"/>
                <w:lang w:bidi="ar-SA"/>
              </w:rPr>
            </w:pPr>
            <w:r>
              <w:rPr>
                <w:rFonts w:hint="eastAsia" w:ascii="宋体" w:eastAsia="宋体" w:cs="宋体"/>
                <w:color w:val="000000"/>
                <w:szCs w:val="21"/>
                <w:lang w:bidi="ar-SA"/>
              </w:rPr>
              <w:t xml:space="preserve">GB/T 238—2013</w:t>
            </w:r>
            <w:r>
              <w:rPr>
                <w:rFonts w:hint="eastAsia" w:ascii="宋体" w:eastAsia="宋体" w:cs="宋体"/>
                <w:color w:val="000000"/>
                <w:szCs w:val="21"/>
                <w:lang w:bidi="ar-SA"/>
              </w:rPr>
            </w:r>
            <w:r/>
          </w:p>
        </w:tc>
      </w:tr>
      <w:tr>
        <w:trPr>
          <w:trHeight w:val="567"/>
        </w:trPr>
        <w:tc>
          <w:tcPr>
            <w:tcW w:w="683" w:type="dxa"/>
            <w:vAlign w:val="center"/>
            <w:textDirection w:val="lrTb"/>
            <w:noWrap/>
          </w:tcPr>
          <w:p>
            <w:pPr>
              <w:pStyle w:val="1094"/>
              <w:jc w:val="center"/>
              <w:spacing w:line="240" w:lineRule="auto"/>
              <w:rPr>
                <w:rFonts w:hint="eastAsia" w:ascii="宋体" w:eastAsia="宋体" w:cs="宋体"/>
                <w:color w:val="000000"/>
                <w:szCs w:val="21"/>
                <w:lang w:bidi="ar-SA"/>
              </w:rPr>
            </w:pPr>
            <w:r>
              <w:rPr>
                <w:rFonts w:hint="eastAsia" w:ascii="宋体" w:eastAsia="宋体" w:cs="宋体"/>
                <w:color w:val="000000"/>
                <w:szCs w:val="21"/>
                <w:lang w:bidi="ar-SA"/>
              </w:rPr>
            </w:r>
            <w:r/>
          </w:p>
        </w:tc>
        <w:tc>
          <w:tcPr>
            <w:tcW w:w="1950" w:type="dxa"/>
            <w:vAlign w:val="center"/>
            <w:vMerge w:val="continue"/>
            <w:textDirection w:val="lrTb"/>
            <w:noWrap/>
          </w:tcPr>
          <w:p>
            <w:pPr>
              <w:pStyle w:val="1094"/>
              <w:rPr>
                <w:color w:val="000000"/>
              </w:rPr>
            </w:pPr>
            <w:r>
              <w:rPr>
                <w:color w:val="000000"/>
              </w:rPr>
            </w:r>
            <w:r/>
          </w:p>
        </w:tc>
        <w:tc>
          <w:tcPr>
            <w:tcW w:w="2198" w:type="dxa"/>
            <w:vAlign w:val="center"/>
            <w:textDirection w:val="lrTb"/>
            <w:noWrap/>
          </w:tcPr>
          <w:p>
            <w:pPr>
              <w:pStyle w:val="1094"/>
              <w:jc w:val="center"/>
              <w:spacing w:line="240" w:lineRule="auto"/>
              <w:rPr>
                <w:rFonts w:hint="eastAsia" w:ascii="宋体" w:eastAsia="宋体" w:cs="宋体"/>
                <w:color w:val="000000"/>
                <w:szCs w:val="21"/>
                <w:lang w:bidi="ar-SA"/>
              </w:rPr>
            </w:pPr>
            <w:r>
              <w:rPr>
                <w:rFonts w:hint="eastAsia" w:ascii="宋体" w:eastAsia="宋体" w:cs="宋体"/>
                <w:color w:val="000000"/>
                <w:szCs w:val="21"/>
                <w:lang w:bidi="ar-SA"/>
              </w:rPr>
              <w:t xml:space="preserve">单向扭转试验</w:t>
            </w:r>
            <w:r>
              <w:rPr>
                <w:rFonts w:hint="eastAsia" w:ascii="宋体" w:eastAsia="宋体" w:cs="宋体"/>
                <w:color w:val="000000"/>
                <w:szCs w:val="21"/>
                <w:lang w:bidi="ar-SA"/>
              </w:rPr>
            </w:r>
            <w:r/>
          </w:p>
        </w:tc>
        <w:tc>
          <w:tcPr>
            <w:tcW w:w="2040" w:type="dxa"/>
            <w:vAlign w:val="center"/>
            <w:textDirection w:val="lrTb"/>
            <w:noWrap/>
          </w:tcPr>
          <w:p>
            <w:pPr>
              <w:pStyle w:val="1094"/>
              <w:jc w:val="center"/>
              <w:spacing w:line="240" w:lineRule="auto"/>
              <w:rPr>
                <w:rFonts w:hint="eastAsia" w:ascii="宋体" w:eastAsia="宋体" w:cs="宋体"/>
                <w:color w:val="000000"/>
                <w:szCs w:val="21"/>
                <w:lang w:bidi="ar-SA"/>
              </w:rPr>
            </w:pPr>
            <w:r>
              <w:rPr>
                <w:rFonts w:hint="eastAsia" w:ascii="宋体" w:eastAsia="宋体" w:cs="宋体"/>
                <w:color w:val="000000"/>
                <w:szCs w:val="21"/>
                <w:lang w:bidi="ar-SA"/>
              </w:rPr>
              <w:t xml:space="preserve">GB/T 20118—2025</w:t>
            </w:r>
            <w:r>
              <w:rPr>
                <w:rFonts w:hint="eastAsia" w:ascii="宋体" w:eastAsia="宋体" w:cs="宋体"/>
                <w:color w:val="000000"/>
                <w:szCs w:val="21"/>
                <w:lang w:bidi="ar-SA"/>
              </w:rPr>
            </w:r>
            <w:r/>
          </w:p>
        </w:tc>
        <w:tc>
          <w:tcPr>
            <w:tcW w:w="2289" w:type="dxa"/>
            <w:vAlign w:val="center"/>
            <w:textDirection w:val="lrTb"/>
            <w:noWrap/>
          </w:tcPr>
          <w:p>
            <w:pPr>
              <w:pStyle w:val="1094"/>
              <w:jc w:val="center"/>
              <w:spacing w:line="240" w:lineRule="auto"/>
              <w:rPr>
                <w:rFonts w:hint="eastAsia" w:ascii="宋体" w:eastAsia="宋体" w:cs="宋体"/>
                <w:color w:val="000000"/>
                <w:szCs w:val="21"/>
                <w:lang w:bidi="ar-SA"/>
              </w:rPr>
            </w:pPr>
            <w:r>
              <w:rPr>
                <w:rFonts w:hint="eastAsia" w:ascii="宋体" w:eastAsia="宋体" w:cs="宋体"/>
                <w:color w:val="000000"/>
                <w:szCs w:val="21"/>
                <w:lang w:bidi="ar-SA"/>
              </w:rPr>
              <w:t xml:space="preserve">GB/T 239.1—2023</w:t>
            </w:r>
            <w:r>
              <w:rPr>
                <w:rFonts w:hint="eastAsia" w:ascii="宋体" w:eastAsia="宋体" w:cs="宋体"/>
                <w:color w:val="000000"/>
                <w:szCs w:val="21"/>
                <w:lang w:bidi="ar-SA"/>
              </w:rPr>
            </w:r>
            <w:r/>
          </w:p>
        </w:tc>
      </w:tr>
      <w:tr>
        <w:trPr>
          <w:trHeight w:val="567"/>
        </w:trPr>
        <w:tc>
          <w:tcPr>
            <w:tcW w:w="683" w:type="dxa"/>
            <w:vAlign w:val="center"/>
            <w:textDirection w:val="lrTb"/>
            <w:noWrap/>
          </w:tcPr>
          <w:p>
            <w:pPr>
              <w:pStyle w:val="1094"/>
              <w:jc w:val="center"/>
              <w:spacing w:line="240" w:lineRule="auto"/>
              <w:rPr>
                <w:rFonts w:hint="eastAsia" w:ascii="宋体" w:eastAsia="宋体" w:cs="宋体"/>
                <w:color w:val="000000"/>
                <w:szCs w:val="21"/>
                <w:lang w:bidi="ar-SA"/>
              </w:rPr>
            </w:pPr>
            <w:r>
              <w:rPr>
                <w:rFonts w:hint="eastAsia" w:ascii="宋体" w:eastAsia="宋体" w:cs="宋体"/>
                <w:color w:val="000000"/>
                <w:szCs w:val="21"/>
                <w:lang w:bidi="ar-SA"/>
              </w:rPr>
            </w:r>
            <w:r/>
          </w:p>
        </w:tc>
        <w:tc>
          <w:tcPr>
            <w:tcW w:w="1950" w:type="dxa"/>
            <w:vAlign w:val="center"/>
            <w:vMerge w:val="continue"/>
            <w:textDirection w:val="lrTb"/>
            <w:noWrap/>
          </w:tcPr>
          <w:p>
            <w:pPr>
              <w:pStyle w:val="1094"/>
              <w:rPr>
                <w:color w:val="000000"/>
              </w:rPr>
            </w:pPr>
            <w:r>
              <w:rPr>
                <w:color w:val="000000"/>
              </w:rPr>
            </w:r>
            <w:r/>
          </w:p>
        </w:tc>
        <w:tc>
          <w:tcPr>
            <w:tcW w:w="2198" w:type="dxa"/>
            <w:vAlign w:val="center"/>
            <w:textDirection w:val="lrTb"/>
            <w:noWrap/>
          </w:tcPr>
          <w:p>
            <w:pPr>
              <w:pStyle w:val="1094"/>
              <w:jc w:val="center"/>
              <w:spacing w:line="240" w:lineRule="auto"/>
              <w:rPr>
                <w:rFonts w:hint="eastAsia" w:ascii="宋体" w:eastAsia="宋体" w:cs="宋体"/>
                <w:color w:val="000000"/>
                <w:szCs w:val="21"/>
                <w:lang w:bidi="ar-SA"/>
              </w:rPr>
            </w:pPr>
            <w:r>
              <w:rPr>
                <w:rFonts w:hint="eastAsia" w:ascii="宋体" w:eastAsia="宋体" w:cs="宋体"/>
                <w:color w:val="000000"/>
                <w:szCs w:val="21"/>
                <w:lang w:bidi="ar-SA"/>
              </w:rPr>
              <w:t xml:space="preserve">镀层重量试验</w:t>
            </w:r>
            <w:r>
              <w:rPr>
                <w:rFonts w:hint="eastAsia" w:ascii="宋体" w:eastAsia="宋体" w:cs="宋体"/>
                <w:color w:val="000000"/>
                <w:szCs w:val="21"/>
                <w:lang w:bidi="ar-SA"/>
              </w:rPr>
            </w:r>
            <w:r/>
          </w:p>
        </w:tc>
        <w:tc>
          <w:tcPr>
            <w:tcW w:w="2040" w:type="dxa"/>
            <w:vAlign w:val="center"/>
            <w:textDirection w:val="lrTb"/>
            <w:noWrap/>
          </w:tcPr>
          <w:p>
            <w:pPr>
              <w:pStyle w:val="1094"/>
              <w:jc w:val="center"/>
              <w:spacing w:line="240" w:lineRule="auto"/>
              <w:rPr>
                <w:rFonts w:hint="eastAsia" w:ascii="宋体" w:eastAsia="宋体" w:cs="宋体"/>
                <w:color w:val="000000"/>
                <w:szCs w:val="21"/>
                <w:lang w:bidi="ar-SA"/>
              </w:rPr>
            </w:pPr>
            <w:r>
              <w:rPr>
                <w:rFonts w:hint="eastAsia" w:ascii="宋体" w:eastAsia="宋体" w:cs="宋体"/>
                <w:color w:val="000000"/>
                <w:szCs w:val="21"/>
                <w:lang w:bidi="ar-SA"/>
              </w:rPr>
              <w:t xml:space="preserve">GB/T 20118—2025</w:t>
            </w:r>
            <w:r>
              <w:rPr>
                <w:rFonts w:hint="eastAsia" w:ascii="宋体" w:eastAsia="宋体" w:cs="宋体"/>
                <w:color w:val="000000"/>
                <w:szCs w:val="21"/>
                <w:lang w:bidi="ar-SA"/>
              </w:rPr>
            </w:r>
            <w:r/>
          </w:p>
        </w:tc>
        <w:tc>
          <w:tcPr>
            <w:tcW w:w="2289" w:type="dxa"/>
            <w:vAlign w:val="center"/>
            <w:textDirection w:val="lrTb"/>
            <w:noWrap/>
          </w:tcPr>
          <w:p>
            <w:pPr>
              <w:pStyle w:val="1094"/>
              <w:jc w:val="center"/>
              <w:spacing w:line="240" w:lineRule="auto"/>
              <w:rPr>
                <w:rFonts w:hint="eastAsia" w:ascii="宋体" w:eastAsia="宋体" w:cs="宋体"/>
                <w:color w:val="000000"/>
                <w:szCs w:val="21"/>
                <w:lang w:bidi="ar-SA"/>
              </w:rPr>
            </w:pPr>
            <w:r>
              <w:rPr>
                <w:rFonts w:hint="eastAsia" w:ascii="宋体" w:eastAsia="宋体" w:cs="宋体"/>
                <w:color w:val="000000"/>
                <w:szCs w:val="21"/>
                <w:lang w:bidi="ar-SA"/>
              </w:rPr>
              <w:t xml:space="preserve">GB/T 1839—2025</w:t>
            </w:r>
            <w:r>
              <w:rPr>
                <w:rFonts w:hint="eastAsia" w:ascii="宋体" w:eastAsia="宋体" w:cs="宋体"/>
                <w:color w:val="000000"/>
                <w:szCs w:val="21"/>
                <w:lang w:bidi="ar-SA"/>
              </w:rPr>
            </w:r>
            <w:r/>
          </w:p>
        </w:tc>
      </w:tr>
    </w:tbl>
    <w:p>
      <w:pPr>
        <w:pStyle w:val="1094"/>
        <w:jc w:val="center"/>
        <w:spacing w:line="240" w:lineRule="auto"/>
        <w:rPr>
          <w:rFonts w:hint="eastAsia" w:ascii="宋体" w:eastAsia="宋体" w:cs="宋体"/>
          <w:color w:val="000000"/>
          <w:szCs w:val="21"/>
          <w:lang w:bidi="ar-SA"/>
        </w:rPr>
      </w:pPr>
      <w:r>
        <w:rPr>
          <w:rFonts w:hint="eastAsia" w:ascii="宋体" w:eastAsia="宋体" w:cs="宋体"/>
          <w:color w:val="000000"/>
          <w:szCs w:val="21"/>
          <w:lang w:bidi="ar-SA"/>
        </w:rPr>
      </w:r>
      <w:r/>
    </w:p>
    <w:p>
      <w:pPr>
        <w:pStyle w:val="1094"/>
        <w:ind w:firstLine="562"/>
        <w:rPr>
          <w:rFonts w:hint="eastAsia" w:ascii="宋体" w:cs="宋体"/>
          <w:b/>
          <w:bCs/>
          <w:color w:val="000000"/>
          <w:sz w:val="28"/>
          <w:szCs w:val="28"/>
          <w:lang w:bidi="ar-SA"/>
        </w:rPr>
        <w:outlineLvl w:val="3"/>
      </w:pPr>
      <w:r>
        <w:rPr>
          <w:rFonts w:hint="eastAsia" w:ascii="宋体" w:cs="宋体"/>
          <w:b/>
          <w:bCs/>
          <w:color w:val="000000"/>
          <w:sz w:val="28"/>
          <w:szCs w:val="28"/>
          <w:lang w:bidi="ar-SA"/>
        </w:rPr>
        <w:t xml:space="preserve">2.1.1</w:t>
      </w:r>
      <w:r>
        <w:rPr>
          <w:rFonts w:hint="eastAsia" w:ascii="宋体" w:cs="宋体"/>
          <w:b/>
          <w:bCs/>
          <w:color w:val="000000"/>
          <w:sz w:val="28"/>
          <w:szCs w:val="28"/>
          <w:lang w:val="en-US" w:eastAsia="zh-CN" w:bidi="ar-SA"/>
        </w:rPr>
        <w:t xml:space="preserve">0</w:t>
      </w:r>
      <w:r>
        <w:rPr>
          <w:rFonts w:hint="eastAsia" w:ascii="宋体" w:cs="宋体"/>
          <w:b/>
          <w:bCs/>
          <w:color w:val="000000"/>
          <w:sz w:val="28"/>
          <w:szCs w:val="28"/>
          <w:lang w:bidi="ar-SA"/>
        </w:rPr>
        <w:t xml:space="preserve">分包</w:t>
      </w:r>
      <w:r>
        <w:rPr>
          <w:rFonts w:hint="eastAsia" w:ascii="宋体" w:cs="宋体"/>
          <w:b/>
          <w:bCs/>
          <w:color w:val="000000"/>
          <w:sz w:val="28"/>
          <w:szCs w:val="28"/>
          <w:lang w:val="en-US" w:eastAsia="zh-CN" w:bidi="ar-SA"/>
        </w:rPr>
        <w:t xml:space="preserve">十</w:t>
      </w:r>
      <w:r>
        <w:rPr>
          <w:rFonts w:hint="eastAsia" w:ascii="宋体" w:cs="宋体"/>
          <w:b/>
          <w:bCs/>
          <w:color w:val="000000"/>
          <w:sz w:val="28"/>
          <w:szCs w:val="28"/>
          <w:lang w:bidi="ar-SA"/>
        </w:rPr>
        <w:t xml:space="preserve">：</w:t>
      </w:r>
      <w:r>
        <w:rPr>
          <w:rFonts w:hint="eastAsia" w:ascii="宋体" w:eastAsia="宋体" w:cs="宋体"/>
          <w:b/>
          <w:bCs/>
          <w:color w:val="000000"/>
          <w:sz w:val="28"/>
          <w:szCs w:val="28"/>
          <w:lang w:bidi="ar-SA"/>
        </w:rPr>
        <w:t xml:space="preserve">危险化学品</w:t>
      </w:r>
      <w:r>
        <w:rPr>
          <w:rFonts w:hint="eastAsia" w:ascii="宋体" w:cs="宋体"/>
          <w:b/>
          <w:bCs/>
          <w:color w:val="000000"/>
          <w:sz w:val="28"/>
          <w:szCs w:val="28"/>
          <w:lang w:bidi="ar-SA"/>
        </w:rPr>
        <w:t xml:space="preserve">产品质量检验检测技术服务</w:t>
      </w:r>
      <w:r>
        <w:rPr>
          <w:rFonts w:hint="eastAsia" w:ascii="宋体" w:cs="宋体"/>
          <w:b/>
          <w:bCs/>
          <w:color w:val="000000"/>
          <w:sz w:val="28"/>
          <w:szCs w:val="28"/>
          <w:lang w:bidi="ar-SA"/>
        </w:rPr>
      </w:r>
      <w:r/>
    </w:p>
    <w:p>
      <w:pPr>
        <w:pStyle w:val="1094"/>
        <w:ind w:firstLine="482"/>
        <w:spacing w:line="440" w:lineRule="exact"/>
        <w:rPr>
          <w:rFonts w:hint="eastAsia" w:ascii="宋体" w:cs="宋体"/>
          <w:b/>
          <w:bCs/>
          <w:color w:val="000000"/>
          <w:sz w:val="24"/>
          <w:szCs w:val="24"/>
          <w:lang w:bidi="ar-SA"/>
        </w:rPr>
      </w:pPr>
      <w:r>
        <w:rPr>
          <w:rFonts w:hint="eastAsia" w:ascii="宋体" w:cs="宋体"/>
          <w:b/>
          <w:bCs/>
          <w:color w:val="000000"/>
          <w:sz w:val="24"/>
          <w:szCs w:val="24"/>
          <w:lang w:bidi="ar-SA"/>
        </w:rPr>
        <w:t xml:space="preserve">2.1.1</w:t>
      </w:r>
      <w:r>
        <w:rPr>
          <w:rFonts w:hint="eastAsia" w:ascii="宋体" w:cs="宋体"/>
          <w:b/>
          <w:bCs/>
          <w:color w:val="000000"/>
          <w:sz w:val="24"/>
          <w:szCs w:val="24"/>
          <w:lang w:val="en-US" w:eastAsia="zh-CN" w:bidi="ar-SA"/>
        </w:rPr>
        <w:t xml:space="preserve">0</w:t>
      </w:r>
      <w:r>
        <w:rPr>
          <w:rFonts w:hint="eastAsia" w:ascii="宋体" w:cs="宋体"/>
          <w:b/>
          <w:bCs/>
          <w:color w:val="000000"/>
          <w:sz w:val="24"/>
          <w:szCs w:val="24"/>
          <w:lang w:bidi="ar-SA"/>
        </w:rPr>
        <w:t xml:space="preserve">.1通用标准</w:t>
      </w:r>
      <w:r>
        <w:rPr>
          <w:rFonts w:hint="eastAsia" w:ascii="宋体" w:cs="宋体"/>
          <w:b/>
          <w:bCs/>
          <w:color w:val="000000"/>
          <w:sz w:val="24"/>
          <w:szCs w:val="24"/>
          <w:lang w:bidi="ar-SA"/>
        </w:rPr>
      </w:r>
      <w:r/>
    </w:p>
    <w:p>
      <w:pPr>
        <w:pStyle w:val="1094"/>
        <w:ind w:firstLine="480"/>
        <w:spacing w:line="440" w:lineRule="exact"/>
        <w:rPr>
          <w:rFonts w:hint="eastAsia" w:ascii="宋体" w:cs="宋体"/>
          <w:color w:val="000000"/>
          <w:sz w:val="24"/>
          <w:szCs w:val="24"/>
          <w:lang w:bidi="ar-SA"/>
        </w:rPr>
      </w:pPr>
      <w:r>
        <w:rPr>
          <w:rFonts w:hint="eastAsia" w:ascii="宋体" w:cs="宋体"/>
          <w:color w:val="000000"/>
          <w:sz w:val="24"/>
          <w:szCs w:val="24"/>
          <w:lang w:bidi="ar-SA"/>
        </w:rPr>
        <w:t xml:space="preserve">依据《中华人民共和国产品质量法》和其实施办法、相关产品实施细则（简称“实施细则”）、实施方案进行产品质量检验检测服务，此次检验检测服务涉及的实施细则包括：《危险化学品实施细则》。</w:t>
      </w:r>
      <w:r>
        <w:rPr>
          <w:rFonts w:hint="eastAsia" w:ascii="宋体" w:cs="宋体"/>
          <w:color w:val="000000"/>
          <w:sz w:val="24"/>
          <w:szCs w:val="24"/>
          <w:lang w:bidi="ar-SA"/>
        </w:rPr>
      </w:r>
      <w:r/>
    </w:p>
    <w:p>
      <w:pPr>
        <w:pStyle w:val="1094"/>
        <w:ind w:firstLine="482"/>
        <w:spacing w:line="440" w:lineRule="exact"/>
        <w:rPr>
          <w:rFonts w:hint="eastAsia" w:ascii="宋体" w:cs="宋体"/>
          <w:b/>
          <w:bCs/>
          <w:color w:val="000000"/>
          <w:sz w:val="24"/>
          <w:szCs w:val="24"/>
          <w:lang w:bidi="ar-SA"/>
        </w:rPr>
      </w:pPr>
      <w:r>
        <w:rPr>
          <w:rFonts w:hint="eastAsia" w:ascii="宋体" w:cs="宋体"/>
          <w:b/>
          <w:bCs/>
          <w:color w:val="000000"/>
          <w:sz w:val="24"/>
          <w:szCs w:val="24"/>
          <w:lang w:bidi="ar-SA"/>
        </w:rPr>
        <w:t xml:space="preserve">2.1.1</w:t>
      </w:r>
      <w:r>
        <w:rPr>
          <w:rFonts w:hint="eastAsia" w:ascii="宋体" w:cs="宋体"/>
          <w:b/>
          <w:bCs/>
          <w:color w:val="000000"/>
          <w:sz w:val="24"/>
          <w:szCs w:val="24"/>
          <w:lang w:val="en-US" w:eastAsia="zh-CN" w:bidi="ar-SA"/>
        </w:rPr>
        <w:t xml:space="preserve">0</w:t>
      </w:r>
      <w:r>
        <w:rPr>
          <w:rFonts w:hint="eastAsia" w:ascii="宋体" w:cs="宋体"/>
          <w:b/>
          <w:bCs/>
          <w:color w:val="000000"/>
          <w:sz w:val="24"/>
          <w:szCs w:val="24"/>
          <w:lang w:bidi="ar-SA"/>
        </w:rPr>
        <w:t xml:space="preserve">.2详细标准</w:t>
      </w:r>
      <w:r>
        <w:rPr>
          <w:rFonts w:hint="eastAsia" w:ascii="宋体" w:cs="宋体"/>
          <w:b/>
          <w:bCs/>
          <w:color w:val="000000"/>
          <w:sz w:val="24"/>
          <w:szCs w:val="24"/>
          <w:lang w:bidi="ar-SA"/>
        </w:rPr>
      </w:r>
      <w:r/>
    </w:p>
    <w:p>
      <w:pPr>
        <w:pStyle w:val="1094"/>
        <w:jc w:val="center"/>
        <w:keepLines w:val="0"/>
        <w:keepNext w:val="0"/>
        <w:pageBreakBefore w:val="0"/>
        <w:spacing w:after="120"/>
        <w:widowControl w:val="off"/>
        <w:rPr>
          <w:rFonts w:hint="eastAsia" w:ascii="宋体" w:cs="宋体"/>
          <w:b/>
          <w:bCs/>
          <w:color w:val="000000"/>
          <w:sz w:val="24"/>
          <w:szCs w:val="24"/>
          <w:lang w:bidi="ar-SA"/>
        </w:rPr>
      </w:pPr>
      <w:r>
        <w:rPr>
          <w:rFonts w:hint="eastAsia" w:ascii="宋体" w:eastAsia="宋体" w:cs="宋体"/>
          <w:b/>
          <w:bCs/>
          <w:color w:val="000000"/>
          <w:sz w:val="24"/>
          <w:szCs w:val="24"/>
          <w:lang w:val="en-US" w:eastAsia="zh-CN" w:bidi="ar-SA"/>
        </w:rPr>
        <w:t xml:space="preserve">表1 </w:t>
      </w:r>
      <w:r>
        <w:rPr>
          <w:rFonts w:hint="eastAsia" w:ascii="宋体" w:eastAsia="宋体" w:cs="宋体"/>
          <w:b/>
          <w:bCs/>
          <w:color w:val="000000"/>
          <w:sz w:val="24"/>
          <w:szCs w:val="24"/>
          <w:lang w:bidi="ar-SA"/>
        </w:rPr>
        <w:t xml:space="preserve">202</w:t>
      </w:r>
      <w:r>
        <w:rPr>
          <w:rFonts w:hint="eastAsia" w:ascii="宋体" w:eastAsia="宋体" w:cs="宋体"/>
          <w:b/>
          <w:bCs/>
          <w:color w:val="000000"/>
          <w:sz w:val="24"/>
          <w:szCs w:val="24"/>
          <w:lang w:val="en-US" w:eastAsia="zh-CN" w:bidi="ar-SA"/>
        </w:rPr>
        <w:t xml:space="preserve">6</w:t>
      </w:r>
      <w:r>
        <w:rPr>
          <w:rFonts w:hint="eastAsia" w:ascii="宋体" w:eastAsia="宋体" w:cs="宋体"/>
          <w:b/>
          <w:bCs/>
          <w:color w:val="000000"/>
          <w:sz w:val="24"/>
          <w:szCs w:val="24"/>
          <w:lang w:bidi="ar-SA"/>
        </w:rPr>
        <w:t xml:space="preserve">年</w:t>
      </w:r>
      <w:r>
        <w:rPr>
          <w:rFonts w:hint="eastAsia" w:ascii="宋体" w:eastAsia="宋体" w:cs="宋体"/>
          <w:b/>
          <w:bCs/>
          <w:color w:val="000000"/>
          <w:sz w:val="24"/>
          <w:szCs w:val="24"/>
          <w:lang w:val="en-US" w:eastAsia="zh-CN" w:bidi="ar-SA"/>
        </w:rPr>
        <w:t xml:space="preserve">危险化学品</w:t>
      </w:r>
      <w:r>
        <w:rPr>
          <w:rFonts w:hint="eastAsia" w:ascii="宋体" w:eastAsia="宋体" w:cs="宋体"/>
          <w:b/>
          <w:bCs/>
          <w:color w:val="000000"/>
          <w:sz w:val="24"/>
          <w:szCs w:val="24"/>
          <w:lang w:bidi="ar-SA"/>
        </w:rPr>
        <w:t xml:space="preserve">产品检验项目、依据及方法</w:t>
      </w:r>
      <w:r>
        <w:rPr>
          <w:rFonts w:hint="eastAsia" w:ascii="宋体" w:cs="宋体"/>
          <w:b/>
          <w:bCs/>
          <w:color w:val="000000"/>
          <w:sz w:val="24"/>
          <w:szCs w:val="24"/>
          <w:lang w:bidi="ar-SA"/>
        </w:rPr>
      </w:r>
      <w:r/>
    </w:p>
    <w:tbl>
      <w:tblPr>
        <w:tblW w:w="8289"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824"/>
        <w:gridCol w:w="2513"/>
        <w:gridCol w:w="2250"/>
        <w:gridCol w:w="2702"/>
      </w:tblGrid>
      <w:tr>
        <w:trPr>
          <w:trHeight w:val="737"/>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tcPr>
          <w:p>
            <w:pPr>
              <w:pStyle w:val="1094"/>
              <w:jc w:val="center"/>
              <w:rPr>
                <w:color w:val="000000"/>
              </w:rPr>
            </w:pPr>
            <w:r>
              <w:rPr>
                <w:rFonts w:hint="eastAsia" w:ascii="宋体" w:eastAsia="宋体" w:cs="宋体"/>
                <w:color w:val="000000"/>
                <w:sz w:val="24"/>
                <w:szCs w:val="24"/>
                <w:lang w:bidi="ar-SA"/>
              </w:rPr>
              <w:t xml:space="preserve">序号</w:t>
            </w:r>
            <w:r>
              <w:rPr>
                <w:color w:val="000000"/>
              </w:rPr>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tcPr>
          <w:p>
            <w:pPr>
              <w:pStyle w:val="1094"/>
              <w:jc w:val="center"/>
              <w:rPr>
                <w:color w:val="000000"/>
              </w:rPr>
            </w:pPr>
            <w:r>
              <w:rPr>
                <w:rFonts w:hint="eastAsia" w:ascii="宋体" w:eastAsia="宋体" w:cs="宋体"/>
                <w:color w:val="000000"/>
                <w:sz w:val="24"/>
                <w:szCs w:val="24"/>
                <w:lang w:bidi="ar-SA"/>
              </w:rPr>
              <w:t xml:space="preserve">检验</w:t>
            </w:r>
            <w:r>
              <w:rPr>
                <w:rFonts w:hint="eastAsia" w:ascii="宋体" w:eastAsia="宋体" w:cs="宋体"/>
                <w:color w:val="000000"/>
                <w:sz w:val="24"/>
                <w:szCs w:val="24"/>
                <w:lang w:val="en-US" w:eastAsia="zh-CN" w:bidi="ar-SA"/>
              </w:rPr>
              <w:t xml:space="preserve">检测</w:t>
            </w:r>
            <w:r>
              <w:rPr>
                <w:rFonts w:hint="eastAsia" w:ascii="宋体" w:eastAsia="宋体" w:cs="宋体"/>
                <w:color w:val="000000"/>
                <w:sz w:val="24"/>
                <w:szCs w:val="24"/>
                <w:lang w:bidi="ar-SA"/>
              </w:rPr>
              <w:t xml:space="preserve">项目</w:t>
            </w:r>
            <w:r>
              <w:rPr>
                <w:color w:val="000000"/>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pStyle w:val="1094"/>
              <w:jc w:val="center"/>
              <w:rPr>
                <w:color w:val="000000"/>
              </w:rPr>
            </w:pPr>
            <w:r>
              <w:rPr>
                <w:rFonts w:hint="eastAsia" w:ascii="宋体" w:eastAsia="宋体" w:cs="宋体"/>
                <w:color w:val="000000"/>
                <w:sz w:val="24"/>
                <w:szCs w:val="24"/>
                <w:lang w:bidi="ar-SA"/>
              </w:rPr>
              <w:t xml:space="preserve">检验</w:t>
            </w:r>
            <w:r>
              <w:rPr>
                <w:rFonts w:hint="eastAsia" w:ascii="宋体" w:eastAsia="宋体" w:cs="宋体"/>
                <w:color w:val="000000"/>
                <w:sz w:val="24"/>
                <w:szCs w:val="24"/>
                <w:lang w:val="en-US" w:eastAsia="zh-CN" w:bidi="ar-SA"/>
              </w:rPr>
              <w:t xml:space="preserve">检测</w:t>
            </w:r>
            <w:r>
              <w:rPr>
                <w:rFonts w:hint="eastAsia" w:ascii="宋体" w:eastAsia="宋体" w:cs="宋体"/>
                <w:color w:val="000000"/>
                <w:sz w:val="24"/>
                <w:szCs w:val="24"/>
                <w:lang w:bidi="ar-SA"/>
              </w:rPr>
              <w:t xml:space="preserve">依据</w:t>
            </w:r>
            <w:r>
              <w:rPr>
                <w:color w:val="000000"/>
              </w:rPr>
            </w:r>
            <w:r/>
          </w:p>
        </w:tc>
        <w:tc>
          <w:tcPr>
            <w:tcBorders>
              <w:top w:val="single" w:color="000000" w:sz="4" w:space="0"/>
              <w:left w:val="single" w:color="000000" w:sz="4" w:space="0"/>
              <w:bottom w:val="single" w:color="000000" w:sz="4" w:space="0"/>
              <w:right w:val="single" w:color="000000" w:sz="4" w:space="0"/>
            </w:tcBorders>
            <w:tcW w:w="2702" w:type="dxa"/>
            <w:vAlign w:val="center"/>
            <w:textDirection w:val="lrTb"/>
            <w:noWrap/>
          </w:tcPr>
          <w:p>
            <w:pPr>
              <w:pStyle w:val="1094"/>
              <w:jc w:val="center"/>
              <w:rPr>
                <w:color w:val="000000"/>
              </w:rPr>
            </w:pPr>
            <w:r>
              <w:rPr>
                <w:rFonts w:hint="eastAsia" w:ascii="宋体" w:eastAsia="宋体" w:cs="宋体"/>
                <w:color w:val="000000"/>
                <w:sz w:val="24"/>
                <w:szCs w:val="24"/>
                <w:lang w:bidi="ar-SA"/>
              </w:rPr>
              <w:t xml:space="preserve">检验</w:t>
            </w:r>
            <w:r>
              <w:rPr>
                <w:rFonts w:hint="eastAsia" w:ascii="宋体" w:eastAsia="宋体" w:cs="宋体"/>
                <w:color w:val="000000"/>
                <w:sz w:val="24"/>
                <w:szCs w:val="24"/>
                <w:lang w:val="en-US" w:eastAsia="zh-CN" w:bidi="ar-SA"/>
              </w:rPr>
              <w:t xml:space="preserve">检测</w:t>
            </w:r>
            <w:r>
              <w:rPr>
                <w:rFonts w:hint="eastAsia" w:ascii="宋体" w:eastAsia="宋体" w:cs="宋体"/>
                <w:color w:val="000000"/>
                <w:sz w:val="24"/>
                <w:szCs w:val="24"/>
                <w:lang w:bidi="ar-SA"/>
              </w:rPr>
              <w:t xml:space="preserve">方法</w:t>
            </w:r>
            <w:r>
              <w:rPr>
                <w:color w:val="000000"/>
              </w:rPr>
            </w:r>
            <w:r/>
          </w:p>
        </w:tc>
      </w:tr>
      <w:tr>
        <w:trPr>
          <w:trHeight w:val="737"/>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tcPr>
          <w:p>
            <w:pPr>
              <w:pStyle w:val="1094"/>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1</w:t>
            </w:r>
            <w:r>
              <w:rPr>
                <w:rFonts w:hint="eastAsia" w:ascii="宋体" w:eastAsia="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tcPr>
          <w:p>
            <w:pPr>
              <w:pStyle w:val="1094"/>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过氧乙酸溶液</w:t>
            </w:r>
            <w:r>
              <w:rPr>
                <w:rFonts w:hint="eastAsia" w:ascii="宋体" w:eastAsia="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pStyle w:val="1094"/>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GB/T 19104-2021</w:t>
            </w:r>
            <w:r>
              <w:rPr>
                <w:rFonts w:hint="eastAsia" w:ascii="宋体" w:eastAsia="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702" w:type="dxa"/>
            <w:vAlign w:val="center"/>
            <w:textDirection w:val="lrTb"/>
            <w:noWrap/>
          </w:tcPr>
          <w:p>
            <w:pPr>
              <w:pStyle w:val="1094"/>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GB/T 19104-2021</w:t>
            </w:r>
            <w:r>
              <w:rPr>
                <w:rFonts w:hint="eastAsia" w:ascii="宋体" w:eastAsia="宋体" w:cs="宋体"/>
                <w:color w:val="000000"/>
                <w:lang w:bidi="ar-SA"/>
              </w:rPr>
            </w:r>
            <w:r/>
          </w:p>
        </w:tc>
      </w:tr>
      <w:tr>
        <w:trPr>
          <w:trHeight w:val="737"/>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tcPr>
          <w:p>
            <w:pPr>
              <w:pStyle w:val="1094"/>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2</w:t>
            </w:r>
            <w:r>
              <w:rPr>
                <w:rFonts w:hint="eastAsia" w:ascii="宋体" w:eastAsia="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tcPr>
          <w:p>
            <w:pPr>
              <w:pStyle w:val="1094"/>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工业用甲醇</w:t>
            </w:r>
            <w:r>
              <w:rPr>
                <w:rFonts w:hint="eastAsia" w:ascii="宋体" w:eastAsia="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pStyle w:val="1094"/>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GB/T 338-2011</w:t>
            </w:r>
            <w:r>
              <w:rPr>
                <w:rFonts w:hint="eastAsia" w:ascii="宋体" w:eastAsia="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702" w:type="dxa"/>
            <w:vAlign w:val="center"/>
            <w:textDirection w:val="lrTb"/>
            <w:noWrap/>
          </w:tcPr>
          <w:p>
            <w:pPr>
              <w:pStyle w:val="1094"/>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GB/T 338-2011</w:t>
            </w:r>
            <w:r>
              <w:rPr>
                <w:rFonts w:hint="eastAsia" w:ascii="宋体" w:eastAsia="宋体" w:cs="宋体"/>
                <w:color w:val="000000"/>
                <w:lang w:bidi="ar-SA"/>
              </w:rPr>
            </w:r>
            <w:r/>
          </w:p>
        </w:tc>
      </w:tr>
      <w:tr>
        <w:trPr>
          <w:trHeight w:val="737"/>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tcPr>
          <w:p>
            <w:pPr>
              <w:pStyle w:val="1094"/>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3</w:t>
            </w:r>
            <w:r>
              <w:rPr>
                <w:rFonts w:hint="eastAsia" w:ascii="宋体" w:eastAsia="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tcPr>
          <w:p>
            <w:pPr>
              <w:pStyle w:val="1094"/>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工业用甲酸</w:t>
            </w:r>
            <w:r>
              <w:rPr>
                <w:rFonts w:hint="eastAsia" w:ascii="宋体" w:eastAsia="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pStyle w:val="1094"/>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GB/T 2093-2011</w:t>
            </w:r>
            <w:r>
              <w:rPr>
                <w:rFonts w:hint="eastAsia" w:ascii="宋体" w:eastAsia="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702" w:type="dxa"/>
            <w:vAlign w:val="center"/>
            <w:textDirection w:val="lrTb"/>
            <w:noWrap/>
          </w:tcPr>
          <w:p>
            <w:pPr>
              <w:pStyle w:val="1094"/>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GB/T 2093-2011</w:t>
            </w:r>
            <w:r>
              <w:rPr>
                <w:rFonts w:hint="eastAsia" w:ascii="宋体" w:eastAsia="宋体" w:cs="宋体"/>
                <w:color w:val="000000"/>
                <w:lang w:bidi="ar-SA"/>
              </w:rPr>
            </w:r>
            <w:r/>
          </w:p>
        </w:tc>
      </w:tr>
      <w:tr>
        <w:trPr>
          <w:trHeight w:val="737"/>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tcPr>
          <w:p>
            <w:pPr>
              <w:pStyle w:val="1094"/>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4</w:t>
            </w:r>
            <w:r>
              <w:rPr>
                <w:rFonts w:hint="eastAsia" w:ascii="宋体" w:eastAsia="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tcPr>
          <w:p>
            <w:pPr>
              <w:pStyle w:val="1094"/>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工业用乙酸乙酯</w:t>
            </w:r>
            <w:r>
              <w:rPr>
                <w:rFonts w:hint="eastAsia" w:ascii="宋体" w:eastAsia="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pStyle w:val="1094"/>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GB/T 3728-2023</w:t>
            </w:r>
            <w:r>
              <w:rPr>
                <w:rFonts w:hint="eastAsia" w:ascii="宋体" w:eastAsia="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702" w:type="dxa"/>
            <w:vAlign w:val="center"/>
            <w:textDirection w:val="lrTb"/>
            <w:noWrap/>
          </w:tcPr>
          <w:p>
            <w:pPr>
              <w:pStyle w:val="1094"/>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GB/T 3728-2023</w:t>
            </w:r>
            <w:r>
              <w:rPr>
                <w:rFonts w:hint="eastAsia" w:ascii="宋体" w:eastAsia="宋体" w:cs="宋体"/>
                <w:color w:val="000000"/>
                <w:lang w:bidi="ar-SA"/>
              </w:rPr>
            </w:r>
            <w:r/>
          </w:p>
        </w:tc>
      </w:tr>
      <w:tr>
        <w:trPr>
          <w:trHeight w:val="737"/>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tcPr>
          <w:p>
            <w:pPr>
              <w:pStyle w:val="1094"/>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5</w:t>
            </w:r>
            <w:r>
              <w:rPr>
                <w:rFonts w:hint="eastAsia" w:ascii="宋体" w:eastAsia="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tcPr>
          <w:p>
            <w:pPr>
              <w:pStyle w:val="1094"/>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工业用丙酮</w:t>
            </w:r>
            <w:r>
              <w:rPr>
                <w:rFonts w:hint="eastAsia" w:ascii="宋体" w:eastAsia="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pStyle w:val="1094"/>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GB/T 6026-2013</w:t>
            </w:r>
            <w:r>
              <w:rPr>
                <w:rFonts w:hint="eastAsia" w:ascii="宋体" w:eastAsia="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702" w:type="dxa"/>
            <w:vAlign w:val="center"/>
            <w:textDirection w:val="lrTb"/>
            <w:noWrap/>
          </w:tcPr>
          <w:p>
            <w:pPr>
              <w:pStyle w:val="1094"/>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GB/T 6026-2013</w:t>
            </w:r>
            <w:r>
              <w:rPr>
                <w:rFonts w:hint="eastAsia" w:ascii="宋体" w:eastAsia="宋体" w:cs="宋体"/>
                <w:color w:val="000000"/>
                <w:lang w:bidi="ar-SA"/>
              </w:rPr>
            </w:r>
            <w:r/>
          </w:p>
        </w:tc>
      </w:tr>
      <w:tr>
        <w:trPr>
          <w:trHeight w:val="737"/>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tcPr>
          <w:p>
            <w:pPr>
              <w:pStyle w:val="1094"/>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6</w:t>
            </w:r>
            <w:r>
              <w:rPr>
                <w:rFonts w:hint="eastAsia" w:ascii="宋体" w:eastAsia="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tcPr>
          <w:p>
            <w:pPr>
              <w:pStyle w:val="1094"/>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工业用乙醇</w:t>
            </w:r>
            <w:r>
              <w:rPr>
                <w:rFonts w:hint="eastAsia" w:ascii="宋体" w:eastAsia="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pStyle w:val="1094"/>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GB/T 6820-2016</w:t>
            </w:r>
            <w:r>
              <w:rPr>
                <w:rFonts w:hint="eastAsia" w:ascii="宋体" w:eastAsia="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702" w:type="dxa"/>
            <w:vAlign w:val="center"/>
            <w:textDirection w:val="lrTb"/>
            <w:noWrap/>
          </w:tcPr>
          <w:p>
            <w:pPr>
              <w:pStyle w:val="1094"/>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GB/T 6820-2016</w:t>
            </w:r>
            <w:r>
              <w:rPr>
                <w:rFonts w:hint="eastAsia" w:ascii="宋体" w:eastAsia="宋体" w:cs="宋体"/>
                <w:color w:val="000000"/>
                <w:lang w:bidi="ar-SA"/>
              </w:rPr>
            </w:r>
            <w:r/>
          </w:p>
        </w:tc>
      </w:tr>
      <w:tr>
        <w:trPr>
          <w:trHeight w:val="737"/>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tcPr>
          <w:p>
            <w:pPr>
              <w:pStyle w:val="1094"/>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7</w:t>
            </w:r>
            <w:r>
              <w:rPr>
                <w:rFonts w:hint="eastAsia" w:ascii="宋体" w:eastAsia="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tcPr>
          <w:p>
            <w:pPr>
              <w:pStyle w:val="1094"/>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工业用甲醛溶液</w:t>
            </w:r>
            <w:r>
              <w:rPr>
                <w:rFonts w:hint="eastAsia" w:ascii="宋体" w:eastAsia="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pStyle w:val="1094"/>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GB/T 9009-2011</w:t>
            </w:r>
            <w:r>
              <w:rPr>
                <w:rFonts w:hint="eastAsia" w:ascii="宋体" w:eastAsia="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702" w:type="dxa"/>
            <w:vAlign w:val="center"/>
            <w:textDirection w:val="lrTb"/>
            <w:noWrap/>
          </w:tcPr>
          <w:p>
            <w:pPr>
              <w:pStyle w:val="1094"/>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GB/T 9009-2011</w:t>
            </w:r>
            <w:r>
              <w:rPr>
                <w:rFonts w:hint="eastAsia" w:ascii="宋体" w:eastAsia="宋体" w:cs="宋体"/>
                <w:color w:val="000000"/>
                <w:lang w:bidi="ar-SA"/>
              </w:rPr>
            </w:r>
            <w:r/>
          </w:p>
        </w:tc>
      </w:tr>
      <w:tr>
        <w:trPr>
          <w:trHeight w:val="737"/>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tcPr>
          <w:p>
            <w:pPr>
              <w:pStyle w:val="1094"/>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8</w:t>
            </w:r>
            <w:r>
              <w:rPr>
                <w:rFonts w:hint="eastAsia" w:ascii="宋体" w:eastAsia="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tcPr>
          <w:p>
            <w:pPr>
              <w:pStyle w:val="1094"/>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工业用环氧氯丙烷</w:t>
            </w:r>
            <w:r>
              <w:rPr>
                <w:rFonts w:hint="eastAsia" w:ascii="宋体" w:eastAsia="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pStyle w:val="1094"/>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GB/T 13097-2015</w:t>
            </w:r>
            <w:r>
              <w:rPr>
                <w:rFonts w:hint="eastAsia" w:ascii="宋体" w:eastAsia="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702" w:type="dxa"/>
            <w:vAlign w:val="center"/>
            <w:textDirection w:val="lrTb"/>
            <w:noWrap/>
          </w:tcPr>
          <w:p>
            <w:pPr>
              <w:pStyle w:val="1094"/>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GB/T 13097-2015</w:t>
            </w:r>
            <w:r>
              <w:rPr>
                <w:rFonts w:hint="eastAsia" w:ascii="宋体" w:eastAsia="宋体" w:cs="宋体"/>
                <w:color w:val="000000"/>
                <w:lang w:bidi="ar-SA"/>
              </w:rPr>
            </w:r>
            <w:r/>
          </w:p>
        </w:tc>
      </w:tr>
      <w:tr>
        <w:trPr>
          <w:trHeight w:val="737"/>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tcPr>
          <w:p>
            <w:pPr>
              <w:pStyle w:val="1094"/>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9</w:t>
            </w:r>
            <w:r>
              <w:rPr>
                <w:rFonts w:hint="eastAsia" w:ascii="宋体" w:eastAsia="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tcPr>
          <w:p>
            <w:pPr>
              <w:pStyle w:val="1094"/>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工业用氢氧化钠</w:t>
            </w:r>
            <w:r>
              <w:rPr>
                <w:rFonts w:hint="eastAsia" w:ascii="宋体" w:eastAsia="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pStyle w:val="1094"/>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GB/T 209-2018</w:t>
            </w:r>
            <w:r>
              <w:rPr>
                <w:rFonts w:hint="eastAsia" w:ascii="宋体" w:eastAsia="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702" w:type="dxa"/>
            <w:vAlign w:val="center"/>
            <w:textDirection w:val="lrTb"/>
            <w:noWrap/>
          </w:tcPr>
          <w:p>
            <w:pPr>
              <w:pStyle w:val="1094"/>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GB/T 209-2018</w:t>
            </w:r>
            <w:r>
              <w:rPr>
                <w:rFonts w:hint="eastAsia" w:ascii="宋体" w:eastAsia="宋体" w:cs="宋体"/>
                <w:color w:val="000000"/>
                <w:lang w:bidi="ar-SA"/>
              </w:rPr>
            </w:r>
            <w:r/>
          </w:p>
        </w:tc>
      </w:tr>
      <w:tr>
        <w:trPr>
          <w:trHeight w:val="737"/>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tcPr>
          <w:p>
            <w:pPr>
              <w:pStyle w:val="1094"/>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10</w:t>
            </w:r>
            <w:r>
              <w:rPr>
                <w:rFonts w:hint="eastAsia" w:ascii="宋体" w:eastAsia="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tcPr>
          <w:p>
            <w:pPr>
              <w:pStyle w:val="1094"/>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工业用合成盐酸</w:t>
            </w:r>
            <w:r>
              <w:rPr>
                <w:rFonts w:hint="eastAsia" w:ascii="宋体" w:eastAsia="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pStyle w:val="1094"/>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GB/T 320-2025</w:t>
            </w:r>
            <w:r>
              <w:rPr>
                <w:rFonts w:hint="eastAsia" w:ascii="宋体" w:eastAsia="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702" w:type="dxa"/>
            <w:vAlign w:val="center"/>
            <w:textDirection w:val="lrTb"/>
            <w:noWrap/>
          </w:tcPr>
          <w:p>
            <w:pPr>
              <w:pStyle w:val="1094"/>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GB/T 320-2025</w:t>
            </w:r>
            <w:r>
              <w:rPr>
                <w:rFonts w:hint="eastAsia" w:ascii="宋体" w:eastAsia="宋体" w:cs="宋体"/>
                <w:color w:val="000000"/>
                <w:lang w:bidi="ar-SA"/>
              </w:rPr>
            </w:r>
            <w:r/>
          </w:p>
        </w:tc>
      </w:tr>
      <w:tr>
        <w:trPr>
          <w:trHeight w:val="737"/>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tcPr>
          <w:p>
            <w:pPr>
              <w:pStyle w:val="1094"/>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11</w:t>
            </w:r>
            <w:r>
              <w:rPr>
                <w:rFonts w:hint="eastAsia" w:ascii="宋体" w:eastAsia="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tcPr>
          <w:p>
            <w:pPr>
              <w:pStyle w:val="1094"/>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次氯酸钠</w:t>
            </w:r>
            <w:r>
              <w:rPr>
                <w:rFonts w:hint="eastAsia" w:ascii="宋体" w:eastAsia="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pStyle w:val="1094"/>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GB/T 19106-2013</w:t>
            </w:r>
            <w:r>
              <w:rPr>
                <w:rFonts w:hint="eastAsia" w:ascii="宋体" w:eastAsia="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702" w:type="dxa"/>
            <w:vAlign w:val="center"/>
            <w:textDirection w:val="lrTb"/>
            <w:noWrap/>
          </w:tcPr>
          <w:p>
            <w:pPr>
              <w:pStyle w:val="1094"/>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GB/T 19106-2013</w:t>
            </w:r>
            <w:r>
              <w:rPr>
                <w:rFonts w:hint="eastAsia" w:ascii="宋体" w:eastAsia="宋体" w:cs="宋体"/>
                <w:color w:val="000000"/>
                <w:lang w:bidi="ar-SA"/>
              </w:rPr>
            </w:r>
            <w:r/>
          </w:p>
        </w:tc>
      </w:tr>
      <w:tr>
        <w:trPr>
          <w:trHeight w:val="737"/>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tcPr>
          <w:p>
            <w:pPr>
              <w:pStyle w:val="1094"/>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12</w:t>
            </w:r>
            <w:r>
              <w:rPr>
                <w:rFonts w:hint="eastAsia" w:ascii="宋体" w:eastAsia="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tcPr>
          <w:p>
            <w:pPr>
              <w:pStyle w:val="1094"/>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副产盐酸</w:t>
            </w:r>
            <w:r>
              <w:rPr>
                <w:rFonts w:hint="eastAsia" w:ascii="宋体" w:eastAsia="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pStyle w:val="1094"/>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HG/T 3783-2021</w:t>
            </w:r>
            <w:r>
              <w:rPr>
                <w:rFonts w:hint="eastAsia" w:ascii="宋体" w:eastAsia="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702" w:type="dxa"/>
            <w:vAlign w:val="center"/>
            <w:textDirection w:val="lrTb"/>
            <w:noWrap/>
          </w:tcPr>
          <w:p>
            <w:pPr>
              <w:pStyle w:val="1094"/>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HG/T 3783-2021</w:t>
            </w:r>
            <w:r>
              <w:rPr>
                <w:rFonts w:hint="eastAsia" w:ascii="宋体" w:eastAsia="宋体" w:cs="宋体"/>
                <w:color w:val="000000"/>
                <w:lang w:bidi="ar-SA"/>
              </w:rPr>
            </w:r>
            <w:r/>
          </w:p>
        </w:tc>
      </w:tr>
      <w:tr>
        <w:trPr>
          <w:trHeight w:val="737"/>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tcPr>
          <w:p>
            <w:pPr>
              <w:pStyle w:val="1094"/>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13</w:t>
            </w:r>
            <w:r>
              <w:rPr>
                <w:rFonts w:hint="eastAsia" w:ascii="宋体" w:eastAsia="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tcPr>
          <w:p>
            <w:pPr>
              <w:pStyle w:val="1094"/>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高纯氢氧化钠</w:t>
            </w:r>
            <w:r>
              <w:rPr>
                <w:rFonts w:hint="eastAsia" w:ascii="宋体" w:eastAsia="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pStyle w:val="1094"/>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GB/T 11199-2024</w:t>
            </w:r>
            <w:r>
              <w:rPr>
                <w:rFonts w:hint="eastAsia" w:ascii="宋体" w:eastAsia="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702" w:type="dxa"/>
            <w:vAlign w:val="center"/>
            <w:textDirection w:val="lrTb"/>
            <w:noWrap/>
          </w:tcPr>
          <w:p>
            <w:pPr>
              <w:pStyle w:val="1094"/>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GB/T 11199-2024</w:t>
            </w:r>
            <w:r>
              <w:rPr>
                <w:rFonts w:hint="eastAsia" w:ascii="宋体" w:eastAsia="宋体" w:cs="宋体"/>
                <w:color w:val="000000"/>
                <w:lang w:bidi="ar-SA"/>
              </w:rPr>
            </w:r>
            <w:r/>
          </w:p>
        </w:tc>
      </w:tr>
      <w:tr>
        <w:trPr>
          <w:trHeight w:val="737"/>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tcPr>
          <w:p>
            <w:pPr>
              <w:pStyle w:val="1094"/>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14</w:t>
            </w:r>
            <w:r>
              <w:rPr>
                <w:rFonts w:hint="eastAsia" w:ascii="宋体" w:eastAsia="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tcPr>
          <w:p>
            <w:pPr>
              <w:pStyle w:val="1094"/>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工业用液氯</w:t>
            </w:r>
            <w:r>
              <w:rPr>
                <w:rFonts w:hint="eastAsia" w:ascii="宋体" w:eastAsia="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pStyle w:val="1094"/>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GB/T 5138-2021</w:t>
            </w:r>
            <w:r>
              <w:rPr>
                <w:rFonts w:hint="eastAsia" w:ascii="宋体" w:eastAsia="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702" w:type="dxa"/>
            <w:vAlign w:val="center"/>
            <w:textDirection w:val="lrTb"/>
            <w:noWrap/>
          </w:tcPr>
          <w:p>
            <w:pPr>
              <w:pStyle w:val="1094"/>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GB/T 5138-2021</w:t>
            </w:r>
            <w:r>
              <w:rPr>
                <w:rFonts w:hint="eastAsia" w:ascii="宋体" w:eastAsia="宋体" w:cs="宋体"/>
                <w:color w:val="000000"/>
                <w:lang w:bidi="ar-SA"/>
              </w:rPr>
            </w:r>
            <w:r/>
          </w:p>
        </w:tc>
      </w:tr>
      <w:tr>
        <w:trPr>
          <w:trHeight w:val="737"/>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tcPr>
          <w:p>
            <w:pPr>
              <w:pStyle w:val="1094"/>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15</w:t>
            </w:r>
            <w:r>
              <w:rPr>
                <w:rFonts w:hint="eastAsia" w:ascii="宋体" w:eastAsia="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tcPr>
          <w:p>
            <w:pPr>
              <w:pStyle w:val="1094"/>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工业氢氧化钾</w:t>
            </w:r>
            <w:r>
              <w:rPr>
                <w:rFonts w:hint="eastAsia" w:ascii="宋体" w:eastAsia="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pStyle w:val="1094"/>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GB/T 1919-2023</w:t>
            </w:r>
            <w:r>
              <w:rPr>
                <w:rFonts w:hint="eastAsia" w:ascii="宋体" w:eastAsia="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702" w:type="dxa"/>
            <w:vAlign w:val="center"/>
            <w:textDirection w:val="lrTb"/>
            <w:noWrap/>
          </w:tcPr>
          <w:p>
            <w:pPr>
              <w:pStyle w:val="1094"/>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GB/T 1919-2023</w:t>
            </w:r>
            <w:r>
              <w:rPr>
                <w:rFonts w:hint="eastAsia" w:ascii="宋体" w:eastAsia="宋体" w:cs="宋体"/>
                <w:color w:val="000000"/>
                <w:lang w:bidi="ar-SA"/>
              </w:rPr>
            </w:r>
            <w:r/>
          </w:p>
        </w:tc>
      </w:tr>
      <w:tr>
        <w:trPr>
          <w:trHeight w:val="737"/>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tcPr>
          <w:p>
            <w:pPr>
              <w:pStyle w:val="1094"/>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16</w:t>
            </w:r>
            <w:r>
              <w:rPr>
                <w:rFonts w:hint="eastAsia" w:ascii="宋体" w:eastAsia="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tcPr>
          <w:p>
            <w:pPr>
              <w:pStyle w:val="1094"/>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工业磷酸</w:t>
            </w:r>
            <w:r>
              <w:rPr>
                <w:rFonts w:hint="eastAsia" w:ascii="宋体" w:eastAsia="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pStyle w:val="1094"/>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GB/T 2091-2008</w:t>
            </w:r>
            <w:r>
              <w:rPr>
                <w:rFonts w:hint="eastAsia" w:ascii="宋体" w:eastAsia="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702" w:type="dxa"/>
            <w:vAlign w:val="center"/>
            <w:textDirection w:val="lrTb"/>
            <w:noWrap/>
          </w:tcPr>
          <w:p>
            <w:pPr>
              <w:pStyle w:val="1094"/>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GB/T 2091-2008</w:t>
            </w:r>
            <w:r>
              <w:rPr>
                <w:rFonts w:hint="eastAsia" w:ascii="宋体" w:eastAsia="宋体" w:cs="宋体"/>
                <w:color w:val="000000"/>
                <w:lang w:bidi="ar-SA"/>
              </w:rPr>
            </w:r>
            <w:r/>
          </w:p>
        </w:tc>
      </w:tr>
      <w:tr>
        <w:trPr>
          <w:trHeight w:val="737"/>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tcPr>
          <w:p>
            <w:pPr>
              <w:pStyle w:val="1094"/>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17</w:t>
            </w:r>
            <w:r>
              <w:rPr>
                <w:rFonts w:hint="eastAsia" w:ascii="宋体" w:eastAsia="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tcPr>
          <w:p>
            <w:pPr>
              <w:pStyle w:val="1094"/>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工业高锰酸钾</w:t>
            </w:r>
            <w:r>
              <w:rPr>
                <w:rFonts w:hint="eastAsia" w:ascii="宋体" w:eastAsia="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pStyle w:val="1094"/>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GB/T 1608-2017</w:t>
            </w:r>
            <w:r>
              <w:rPr>
                <w:rFonts w:hint="eastAsia" w:ascii="宋体" w:eastAsia="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702" w:type="dxa"/>
            <w:vAlign w:val="center"/>
            <w:textDirection w:val="lrTb"/>
            <w:noWrap/>
          </w:tcPr>
          <w:p>
            <w:pPr>
              <w:pStyle w:val="1094"/>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GB/T 1608-2017</w:t>
            </w:r>
            <w:r>
              <w:rPr>
                <w:rFonts w:hint="eastAsia" w:ascii="宋体" w:eastAsia="宋体" w:cs="宋体"/>
                <w:color w:val="000000"/>
                <w:lang w:bidi="ar-SA"/>
              </w:rPr>
            </w:r>
            <w:r/>
          </w:p>
        </w:tc>
      </w:tr>
      <w:tr>
        <w:trPr>
          <w:trHeight w:val="737"/>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tcPr>
          <w:p>
            <w:pPr>
              <w:pStyle w:val="1094"/>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18</w:t>
            </w:r>
            <w:r>
              <w:rPr>
                <w:rFonts w:hint="eastAsia" w:ascii="宋体" w:eastAsia="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tcPr>
          <w:p>
            <w:pPr>
              <w:pStyle w:val="1094"/>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工业重铬酸钠</w:t>
            </w:r>
            <w:r>
              <w:rPr>
                <w:rFonts w:hint="eastAsia" w:ascii="宋体" w:eastAsia="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pStyle w:val="1094"/>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GB/T 1611-2014</w:t>
            </w:r>
            <w:r>
              <w:rPr>
                <w:rFonts w:hint="eastAsia" w:ascii="宋体" w:eastAsia="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702" w:type="dxa"/>
            <w:vAlign w:val="center"/>
            <w:textDirection w:val="lrTb"/>
            <w:noWrap/>
          </w:tcPr>
          <w:p>
            <w:pPr>
              <w:pStyle w:val="1094"/>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GB/T 1611-2014</w:t>
            </w:r>
            <w:r>
              <w:rPr>
                <w:rFonts w:hint="eastAsia" w:ascii="宋体" w:eastAsia="宋体" w:cs="宋体"/>
                <w:color w:val="000000"/>
                <w:lang w:bidi="ar-SA"/>
              </w:rPr>
            </w:r>
            <w:r/>
          </w:p>
        </w:tc>
      </w:tr>
      <w:tr>
        <w:trPr>
          <w:trHeight w:val="737"/>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tcPr>
          <w:p>
            <w:pPr>
              <w:pStyle w:val="1094"/>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19</w:t>
            </w:r>
            <w:r>
              <w:rPr>
                <w:rFonts w:hint="eastAsia" w:ascii="宋体" w:eastAsia="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tcPr>
          <w:p>
            <w:pPr>
              <w:pStyle w:val="1094"/>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水处理剂氯化铁</w:t>
            </w:r>
            <w:r>
              <w:rPr>
                <w:rFonts w:hint="eastAsia" w:ascii="宋体" w:eastAsia="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pStyle w:val="1094"/>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GB/T 4482-2018</w:t>
            </w:r>
            <w:r>
              <w:rPr>
                <w:rFonts w:hint="eastAsia" w:ascii="宋体" w:eastAsia="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702" w:type="dxa"/>
            <w:vAlign w:val="center"/>
            <w:textDirection w:val="lrTb"/>
            <w:noWrap/>
          </w:tcPr>
          <w:p>
            <w:pPr>
              <w:pStyle w:val="1094"/>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GB/T 4482-2018</w:t>
            </w:r>
            <w:r>
              <w:rPr>
                <w:rFonts w:hint="eastAsia" w:ascii="宋体" w:eastAsia="宋体" w:cs="宋体"/>
                <w:color w:val="000000"/>
                <w:lang w:bidi="ar-SA"/>
              </w:rPr>
            </w:r>
            <w:r/>
          </w:p>
        </w:tc>
      </w:tr>
      <w:tr>
        <w:trPr>
          <w:trHeight w:val="737"/>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tcPr>
          <w:p>
            <w:pPr>
              <w:pStyle w:val="1094"/>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20</w:t>
            </w:r>
            <w:r>
              <w:rPr>
                <w:rFonts w:hint="eastAsia" w:ascii="宋体" w:eastAsia="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tcPr>
          <w:p>
            <w:pPr>
              <w:pStyle w:val="1094"/>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工业过氧化氢</w:t>
            </w:r>
            <w:r>
              <w:rPr>
                <w:rFonts w:hint="eastAsia" w:ascii="宋体" w:eastAsia="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pStyle w:val="1094"/>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GB/T 1616-2014</w:t>
            </w:r>
            <w:r>
              <w:rPr>
                <w:rFonts w:hint="eastAsia" w:ascii="宋体" w:eastAsia="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702" w:type="dxa"/>
            <w:vAlign w:val="center"/>
            <w:textDirection w:val="lrTb"/>
            <w:noWrap/>
          </w:tcPr>
          <w:p>
            <w:pPr>
              <w:pStyle w:val="1094"/>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GB/T 1616-2014</w:t>
            </w:r>
            <w:r>
              <w:rPr>
                <w:rFonts w:hint="eastAsia" w:ascii="宋体" w:eastAsia="宋体" w:cs="宋体"/>
                <w:color w:val="000000"/>
                <w:lang w:bidi="ar-SA"/>
              </w:rPr>
            </w:r>
            <w:r/>
          </w:p>
        </w:tc>
      </w:tr>
      <w:tr>
        <w:trPr>
          <w:trHeight w:val="737"/>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tcPr>
          <w:p>
            <w:pPr>
              <w:pStyle w:val="1094"/>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21</w:t>
            </w:r>
            <w:r>
              <w:rPr>
                <w:rFonts w:hint="eastAsia" w:ascii="宋体" w:eastAsia="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tcPr>
          <w:p>
            <w:pPr>
              <w:pStyle w:val="1094"/>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橡胶用不溶性硫磺</w:t>
            </w:r>
            <w:r>
              <w:rPr>
                <w:rFonts w:hint="eastAsia" w:ascii="宋体" w:eastAsia="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pStyle w:val="1094"/>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 HG/T 2525-2011</w:t>
            </w:r>
            <w:r>
              <w:rPr>
                <w:rFonts w:hint="eastAsia" w:ascii="宋体" w:eastAsia="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702" w:type="dxa"/>
            <w:vAlign w:val="center"/>
            <w:textDirection w:val="lrTb"/>
            <w:noWrap/>
          </w:tcPr>
          <w:p>
            <w:pPr>
              <w:pStyle w:val="1094"/>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 HG/T 2525-2011</w:t>
            </w:r>
            <w:r>
              <w:rPr>
                <w:rFonts w:hint="eastAsia" w:ascii="宋体" w:eastAsia="宋体" w:cs="宋体"/>
                <w:color w:val="000000"/>
                <w:lang w:bidi="ar-SA"/>
              </w:rPr>
            </w:r>
            <w:r/>
          </w:p>
        </w:tc>
      </w:tr>
      <w:tr>
        <w:trPr>
          <w:trHeight w:val="737"/>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tcPr>
          <w:p>
            <w:pPr>
              <w:pStyle w:val="1094"/>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22</w:t>
            </w:r>
            <w:r>
              <w:rPr>
                <w:rFonts w:hint="eastAsia" w:ascii="宋体" w:eastAsia="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tcPr>
          <w:p>
            <w:pPr>
              <w:pStyle w:val="1094"/>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工业硫化钠</w:t>
            </w:r>
            <w:r>
              <w:rPr>
                <w:rFonts w:hint="eastAsia" w:ascii="宋体" w:eastAsia="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pStyle w:val="1094"/>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GB/T 10500-2009</w:t>
            </w:r>
            <w:r>
              <w:rPr>
                <w:rFonts w:hint="eastAsia" w:ascii="宋体" w:eastAsia="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702" w:type="dxa"/>
            <w:vAlign w:val="center"/>
            <w:textDirection w:val="lrTb"/>
            <w:noWrap/>
          </w:tcPr>
          <w:p>
            <w:pPr>
              <w:pStyle w:val="1094"/>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GB/T 10500-2009</w:t>
            </w:r>
            <w:r>
              <w:rPr>
                <w:rFonts w:hint="eastAsia" w:ascii="宋体" w:eastAsia="宋体" w:cs="宋体"/>
                <w:color w:val="000000"/>
                <w:lang w:bidi="ar-SA"/>
              </w:rPr>
            </w:r>
            <w:r/>
          </w:p>
        </w:tc>
      </w:tr>
      <w:tr>
        <w:trPr>
          <w:trHeight w:val="737"/>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tcPr>
          <w:p>
            <w:pPr>
              <w:pStyle w:val="1094"/>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23</w:t>
            </w:r>
            <w:r>
              <w:rPr>
                <w:rFonts w:hint="eastAsia" w:ascii="宋体" w:eastAsia="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tcPr>
          <w:p>
            <w:pPr>
              <w:pStyle w:val="1094"/>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工业硫磺第1部分：固体产品</w:t>
            </w:r>
            <w:r>
              <w:rPr>
                <w:rFonts w:hint="eastAsia" w:ascii="宋体" w:eastAsia="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pStyle w:val="1094"/>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GB/T 2449.1-2021</w:t>
            </w:r>
            <w:r>
              <w:rPr>
                <w:rFonts w:hint="eastAsia" w:ascii="宋体" w:eastAsia="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702" w:type="dxa"/>
            <w:vAlign w:val="center"/>
            <w:textDirection w:val="lrTb"/>
            <w:noWrap/>
          </w:tcPr>
          <w:p>
            <w:pPr>
              <w:pStyle w:val="1094"/>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GB/T 2449.1-2021</w:t>
            </w:r>
            <w:r>
              <w:rPr>
                <w:rFonts w:hint="eastAsia" w:ascii="宋体" w:eastAsia="宋体" w:cs="宋体"/>
                <w:color w:val="000000"/>
                <w:lang w:bidi="ar-SA"/>
              </w:rPr>
            </w:r>
            <w:r/>
          </w:p>
        </w:tc>
      </w:tr>
      <w:tr>
        <w:trPr>
          <w:trHeight w:val="737"/>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tcPr>
          <w:p>
            <w:pPr>
              <w:pStyle w:val="1094"/>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24</w:t>
            </w:r>
            <w:r>
              <w:rPr>
                <w:rFonts w:hint="eastAsia" w:ascii="宋体" w:eastAsia="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tcPr>
          <w:p>
            <w:pPr>
              <w:pStyle w:val="1094"/>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工业硫酸</w:t>
            </w:r>
            <w:r>
              <w:rPr>
                <w:rFonts w:hint="eastAsia" w:ascii="宋体" w:eastAsia="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pStyle w:val="1094"/>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GB/T 534-2024</w:t>
            </w:r>
            <w:r>
              <w:rPr>
                <w:rFonts w:hint="eastAsia" w:ascii="宋体" w:eastAsia="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702" w:type="dxa"/>
            <w:vAlign w:val="center"/>
            <w:textDirection w:val="lrTb"/>
            <w:noWrap/>
          </w:tcPr>
          <w:p>
            <w:pPr>
              <w:pStyle w:val="1094"/>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GB/T 534-2024</w:t>
            </w:r>
            <w:r>
              <w:rPr>
                <w:rFonts w:hint="eastAsia" w:ascii="宋体" w:eastAsia="宋体" w:cs="宋体"/>
                <w:color w:val="000000"/>
                <w:lang w:bidi="ar-SA"/>
              </w:rPr>
            </w:r>
            <w:r/>
          </w:p>
        </w:tc>
      </w:tr>
      <w:tr>
        <w:trPr>
          <w:trHeight w:val="737"/>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tcPr>
          <w:p>
            <w:pPr>
              <w:pStyle w:val="1094"/>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25</w:t>
            </w:r>
            <w:r>
              <w:rPr>
                <w:rFonts w:hint="eastAsia" w:ascii="宋体" w:eastAsia="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tcPr>
          <w:p>
            <w:pPr>
              <w:pStyle w:val="1094"/>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蓄电池用硫酸</w:t>
            </w:r>
            <w:r>
              <w:rPr>
                <w:rFonts w:hint="eastAsia" w:ascii="宋体" w:eastAsia="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pStyle w:val="1094"/>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HG/T 2692-2015</w:t>
            </w:r>
            <w:r>
              <w:rPr>
                <w:rFonts w:hint="eastAsia" w:ascii="宋体" w:eastAsia="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702" w:type="dxa"/>
            <w:vAlign w:val="center"/>
            <w:textDirection w:val="lrTb"/>
            <w:noWrap/>
          </w:tcPr>
          <w:p>
            <w:pPr>
              <w:pStyle w:val="1094"/>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HG/T 2692-2015</w:t>
            </w:r>
            <w:r>
              <w:rPr>
                <w:rFonts w:hint="eastAsia" w:ascii="宋体" w:eastAsia="宋体" w:cs="宋体"/>
                <w:color w:val="000000"/>
                <w:lang w:bidi="ar-SA"/>
              </w:rPr>
            </w:r>
            <w:r/>
          </w:p>
        </w:tc>
      </w:tr>
      <w:tr>
        <w:trPr>
          <w:trHeight w:val="737"/>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tcPr>
          <w:p>
            <w:pPr>
              <w:pStyle w:val="1094"/>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26</w:t>
            </w:r>
            <w:r>
              <w:rPr>
                <w:rFonts w:hint="eastAsia" w:ascii="宋体" w:eastAsia="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tcPr>
          <w:p>
            <w:pPr>
              <w:pStyle w:val="1094"/>
              <w:jc w:val="center"/>
              <w:keepLines w:val="0"/>
              <w:keepNext w:val="0"/>
              <w:widowControl/>
              <w:rPr>
                <w:rFonts w:hint="eastAsia" w:ascii="宋体" w:eastAsia="宋体" w:cs="宋体"/>
                <w:color w:val="000000"/>
                <w:sz w:val="21"/>
                <w:szCs w:val="24"/>
                <w:lang w:val="en-US" w:eastAsia="zh-CN" w:bidi="ar-SA"/>
              </w:rPr>
              <w:suppressLineNumbers w:val="0"/>
            </w:pPr>
            <w:r>
              <w:rPr>
                <w:rFonts w:hint="eastAsia" w:ascii="宋体" w:eastAsia="宋体" w:cs="宋体"/>
                <w:color w:val="000000"/>
                <w:sz w:val="21"/>
                <w:szCs w:val="21"/>
                <w:u w:val="none"/>
                <w:lang w:val="en-US" w:eastAsia="zh-CN" w:bidi="ar-SA"/>
              </w:rPr>
              <w:t xml:space="preserve">工业液体二氧化碳</w:t>
            </w:r>
            <w:r>
              <w:rPr>
                <w:rFonts w:hint="eastAsia" w:ascii="宋体" w:eastAsia="宋体" w:cs="宋体"/>
                <w:color w:val="000000"/>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pStyle w:val="1094"/>
              <w:jc w:val="center"/>
              <w:keepLines w:val="0"/>
              <w:keepNext w:val="0"/>
              <w:widowControl/>
              <w:rPr>
                <w:rFonts w:hint="eastAsia" w:ascii="宋体" w:eastAsia="宋体" w:cs="宋体"/>
                <w:color w:val="000000"/>
                <w:sz w:val="21"/>
                <w:szCs w:val="24"/>
                <w:lang w:val="en-US" w:eastAsia="zh-CN" w:bidi="ar-SA"/>
              </w:rPr>
              <w:suppressLineNumbers w:val="0"/>
            </w:pPr>
            <w:r>
              <w:rPr>
                <w:rFonts w:hint="eastAsia" w:ascii="宋体" w:eastAsia="宋体" w:cs="宋体"/>
                <w:color w:val="000000"/>
                <w:sz w:val="21"/>
                <w:szCs w:val="21"/>
                <w:u w:val="none"/>
                <w:lang w:val="en-US" w:eastAsia="zh-CN" w:bidi="ar-SA"/>
              </w:rPr>
              <w:t xml:space="preserve"> GB/T 6052-2011</w:t>
            </w:r>
            <w:r>
              <w:rPr>
                <w:rFonts w:hint="eastAsia" w:ascii="宋体" w:eastAsia="宋体" w:cs="宋体"/>
                <w:color w:val="000000"/>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702" w:type="dxa"/>
            <w:vAlign w:val="center"/>
            <w:textDirection w:val="lrTb"/>
            <w:noWrap/>
          </w:tcPr>
          <w:p>
            <w:pPr>
              <w:pStyle w:val="1094"/>
              <w:jc w:val="center"/>
              <w:keepLines w:val="0"/>
              <w:keepNext w:val="0"/>
              <w:widowControl/>
              <w:rPr>
                <w:rFonts w:hint="eastAsia" w:ascii="宋体" w:eastAsia="宋体" w:cs="宋体"/>
                <w:color w:val="000000"/>
                <w:sz w:val="21"/>
                <w:szCs w:val="24"/>
                <w:lang w:val="en-US" w:eastAsia="zh-CN" w:bidi="ar-SA"/>
              </w:rPr>
              <w:suppressLineNumbers w:val="0"/>
            </w:pPr>
            <w:r>
              <w:rPr>
                <w:rFonts w:hint="eastAsia" w:ascii="宋体" w:eastAsia="宋体" w:cs="宋体"/>
                <w:color w:val="000000"/>
                <w:sz w:val="21"/>
                <w:szCs w:val="21"/>
                <w:u w:val="none"/>
                <w:lang w:val="en-US" w:eastAsia="zh-CN" w:bidi="ar-SA"/>
              </w:rPr>
              <w:t xml:space="preserve"> GB/T 6052-2011</w:t>
            </w:r>
            <w:r>
              <w:rPr>
                <w:rFonts w:hint="eastAsia" w:ascii="宋体" w:eastAsia="宋体" w:cs="宋体"/>
                <w:color w:val="000000"/>
                <w:sz w:val="21"/>
                <w:szCs w:val="24"/>
                <w:lang w:val="en-US" w:eastAsia="zh-CN" w:bidi="ar-SA"/>
              </w:rPr>
            </w:r>
            <w:r/>
          </w:p>
        </w:tc>
      </w:tr>
      <w:tr>
        <w:trPr>
          <w:trHeight w:val="737"/>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tcPr>
          <w:p>
            <w:pPr>
              <w:pStyle w:val="1094"/>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27</w:t>
            </w:r>
            <w:r>
              <w:rPr>
                <w:rFonts w:hint="eastAsia" w:ascii="宋体" w:eastAsia="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tcPr>
          <w:p>
            <w:pPr>
              <w:pStyle w:val="1094"/>
              <w:jc w:val="center"/>
              <w:keepLines w:val="0"/>
              <w:keepNext w:val="0"/>
              <w:widowControl/>
              <w:rPr>
                <w:rFonts w:hint="eastAsia" w:ascii="宋体" w:eastAsia="宋体" w:cs="宋体"/>
                <w:color w:val="000000"/>
                <w:sz w:val="21"/>
                <w:szCs w:val="24"/>
                <w:lang w:val="en-US" w:eastAsia="zh-CN" w:bidi="ar-SA"/>
              </w:rPr>
              <w:suppressLineNumbers w:val="0"/>
            </w:pPr>
            <w:r>
              <w:rPr>
                <w:rFonts w:hint="eastAsia" w:ascii="宋体" w:eastAsia="宋体" w:cs="宋体"/>
                <w:color w:val="000000"/>
                <w:sz w:val="21"/>
                <w:szCs w:val="21"/>
                <w:u w:val="none"/>
                <w:lang w:val="en-US" w:eastAsia="zh-CN" w:bidi="ar-SA"/>
              </w:rPr>
              <w:t xml:space="preserve">邻、对硝基氯苯</w:t>
            </w:r>
            <w:r>
              <w:rPr>
                <w:rFonts w:hint="eastAsia" w:ascii="宋体" w:eastAsia="宋体" w:cs="宋体"/>
                <w:color w:val="000000"/>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pStyle w:val="1094"/>
              <w:jc w:val="center"/>
              <w:keepLines w:val="0"/>
              <w:keepNext w:val="0"/>
              <w:widowControl/>
              <w:rPr>
                <w:rFonts w:hint="eastAsia" w:ascii="宋体" w:eastAsia="宋体" w:cs="宋体"/>
                <w:color w:val="000000"/>
                <w:sz w:val="21"/>
                <w:szCs w:val="24"/>
                <w:lang w:val="en-US" w:eastAsia="zh-CN" w:bidi="ar-SA"/>
              </w:rPr>
              <w:suppressLineNumbers w:val="0"/>
            </w:pPr>
            <w:r>
              <w:rPr>
                <w:rFonts w:hint="eastAsia" w:ascii="宋体" w:eastAsia="宋体" w:cs="宋体"/>
                <w:color w:val="000000"/>
                <w:sz w:val="21"/>
                <w:szCs w:val="21"/>
                <w:u w:val="none"/>
                <w:lang w:val="en-US" w:eastAsia="zh-CN" w:bidi="ar-SA"/>
              </w:rPr>
              <w:t xml:space="preserve">GB/T 1653-2023</w:t>
            </w:r>
            <w:r>
              <w:rPr>
                <w:rFonts w:hint="eastAsia" w:ascii="宋体" w:eastAsia="宋体" w:cs="宋体"/>
                <w:color w:val="000000"/>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702" w:type="dxa"/>
            <w:vAlign w:val="center"/>
            <w:textDirection w:val="lrTb"/>
            <w:noWrap/>
          </w:tcPr>
          <w:p>
            <w:pPr>
              <w:pStyle w:val="1094"/>
              <w:jc w:val="center"/>
              <w:keepLines w:val="0"/>
              <w:keepNext w:val="0"/>
              <w:widowControl/>
              <w:rPr>
                <w:rFonts w:hint="eastAsia" w:ascii="宋体" w:eastAsia="宋体" w:cs="宋体"/>
                <w:color w:val="000000"/>
                <w:sz w:val="21"/>
                <w:szCs w:val="24"/>
                <w:lang w:val="en-US" w:eastAsia="zh-CN" w:bidi="ar-SA"/>
              </w:rPr>
              <w:suppressLineNumbers w:val="0"/>
            </w:pPr>
            <w:r>
              <w:rPr>
                <w:rFonts w:hint="eastAsia" w:ascii="宋体" w:eastAsia="宋体" w:cs="宋体"/>
                <w:color w:val="000000"/>
                <w:sz w:val="21"/>
                <w:szCs w:val="21"/>
                <w:u w:val="none"/>
                <w:lang w:val="en-US" w:eastAsia="zh-CN" w:bidi="ar-SA"/>
              </w:rPr>
              <w:t xml:space="preserve">GB/T 1653-2023</w:t>
            </w:r>
            <w:r>
              <w:rPr>
                <w:rFonts w:hint="eastAsia" w:ascii="宋体" w:eastAsia="宋体" w:cs="宋体"/>
                <w:color w:val="000000"/>
                <w:sz w:val="21"/>
                <w:szCs w:val="24"/>
                <w:lang w:val="en-US" w:eastAsia="zh-CN" w:bidi="ar-SA"/>
              </w:rPr>
            </w:r>
            <w:r/>
          </w:p>
        </w:tc>
      </w:tr>
      <w:tr>
        <w:trPr>
          <w:trHeight w:val="737"/>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tcPr>
          <w:p>
            <w:pPr>
              <w:pStyle w:val="1094"/>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28</w:t>
            </w:r>
            <w:r>
              <w:rPr>
                <w:rFonts w:hint="eastAsia" w:ascii="宋体" w:eastAsia="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tcPr>
          <w:p>
            <w:pPr>
              <w:pStyle w:val="1094"/>
              <w:jc w:val="center"/>
              <w:keepLines w:val="0"/>
              <w:keepNext w:val="0"/>
              <w:widowControl/>
              <w:rPr>
                <w:rFonts w:hint="eastAsia" w:ascii="宋体" w:eastAsia="宋体" w:cs="宋体"/>
                <w:color w:val="000000"/>
                <w:sz w:val="21"/>
                <w:szCs w:val="24"/>
                <w:lang w:val="en-US" w:eastAsia="zh-CN" w:bidi="ar-SA"/>
              </w:rPr>
              <w:suppressLineNumbers w:val="0"/>
            </w:pPr>
            <w:r>
              <w:rPr>
                <w:rFonts w:hint="eastAsia" w:ascii="宋体" w:eastAsia="宋体" w:cs="宋体"/>
                <w:color w:val="000000"/>
                <w:sz w:val="21"/>
                <w:szCs w:val="21"/>
                <w:u w:val="none"/>
                <w:lang w:val="en-US" w:eastAsia="zh-CN" w:bidi="ar-SA"/>
              </w:rPr>
              <w:t xml:space="preserve">氯苯</w:t>
            </w:r>
            <w:r>
              <w:rPr>
                <w:rFonts w:hint="eastAsia" w:ascii="宋体" w:eastAsia="宋体" w:cs="宋体"/>
                <w:color w:val="000000"/>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pStyle w:val="1094"/>
              <w:jc w:val="center"/>
              <w:keepLines w:val="0"/>
              <w:keepNext w:val="0"/>
              <w:widowControl/>
              <w:rPr>
                <w:rFonts w:hint="eastAsia" w:ascii="宋体" w:eastAsia="宋体" w:cs="宋体"/>
                <w:color w:val="000000"/>
                <w:sz w:val="21"/>
                <w:szCs w:val="24"/>
                <w:lang w:val="en-US" w:eastAsia="zh-CN" w:bidi="ar-SA"/>
              </w:rPr>
              <w:suppressLineNumbers w:val="0"/>
            </w:pPr>
            <w:r>
              <w:rPr>
                <w:rFonts w:hint="eastAsia" w:ascii="宋体" w:eastAsia="宋体" w:cs="宋体"/>
                <w:color w:val="000000"/>
                <w:sz w:val="21"/>
                <w:szCs w:val="21"/>
                <w:u w:val="none"/>
                <w:lang w:val="en-US" w:eastAsia="zh-CN" w:bidi="ar-SA"/>
              </w:rPr>
              <w:t xml:space="preserve">GB/T 2404-2023</w:t>
            </w:r>
            <w:r>
              <w:rPr>
                <w:rFonts w:hint="eastAsia" w:ascii="宋体" w:eastAsia="宋体" w:cs="宋体"/>
                <w:color w:val="000000"/>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702" w:type="dxa"/>
            <w:vAlign w:val="center"/>
            <w:textDirection w:val="lrTb"/>
            <w:noWrap/>
          </w:tcPr>
          <w:p>
            <w:pPr>
              <w:pStyle w:val="1094"/>
              <w:jc w:val="center"/>
              <w:keepLines w:val="0"/>
              <w:keepNext w:val="0"/>
              <w:widowControl/>
              <w:rPr>
                <w:rFonts w:hint="eastAsia" w:ascii="宋体" w:eastAsia="宋体" w:cs="宋体"/>
                <w:color w:val="000000"/>
                <w:sz w:val="21"/>
                <w:szCs w:val="24"/>
                <w:lang w:val="en-US" w:eastAsia="zh-CN" w:bidi="ar-SA"/>
              </w:rPr>
              <w:suppressLineNumbers w:val="0"/>
            </w:pPr>
            <w:r>
              <w:rPr>
                <w:rFonts w:hint="eastAsia" w:ascii="宋体" w:eastAsia="宋体" w:cs="宋体"/>
                <w:color w:val="000000"/>
                <w:sz w:val="21"/>
                <w:szCs w:val="21"/>
                <w:u w:val="none"/>
                <w:lang w:val="en-US" w:eastAsia="zh-CN" w:bidi="ar-SA"/>
              </w:rPr>
              <w:t xml:space="preserve">GB/T 2404-2023</w:t>
            </w:r>
            <w:r>
              <w:rPr>
                <w:rFonts w:hint="eastAsia" w:ascii="宋体" w:eastAsia="宋体" w:cs="宋体"/>
                <w:color w:val="000000"/>
                <w:sz w:val="21"/>
                <w:szCs w:val="24"/>
                <w:lang w:val="en-US" w:eastAsia="zh-CN" w:bidi="ar-SA"/>
              </w:rPr>
            </w:r>
            <w:r/>
          </w:p>
        </w:tc>
      </w:tr>
      <w:tr>
        <w:trPr>
          <w:trHeight w:val="737"/>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tcPr>
          <w:p>
            <w:pPr>
              <w:pStyle w:val="1094"/>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29</w:t>
            </w:r>
            <w:r>
              <w:rPr>
                <w:rFonts w:hint="eastAsia" w:ascii="宋体" w:eastAsia="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tcPr>
          <w:p>
            <w:pPr>
              <w:pStyle w:val="1094"/>
              <w:jc w:val="center"/>
              <w:keepLines w:val="0"/>
              <w:keepNext w:val="0"/>
              <w:widowControl/>
              <w:rPr>
                <w:rFonts w:hint="eastAsia" w:ascii="宋体" w:eastAsia="宋体" w:cs="宋体"/>
                <w:color w:val="000000"/>
                <w:sz w:val="21"/>
                <w:szCs w:val="24"/>
                <w:lang w:val="en-US" w:eastAsia="zh-CN" w:bidi="ar-SA"/>
              </w:rPr>
              <w:suppressLineNumbers w:val="0"/>
            </w:pPr>
            <w:r>
              <w:rPr>
                <w:rFonts w:hint="eastAsia" w:ascii="宋体" w:eastAsia="宋体" w:cs="宋体"/>
                <w:color w:val="000000"/>
                <w:sz w:val="21"/>
                <w:szCs w:val="21"/>
                <w:u w:val="none"/>
                <w:lang w:val="en-US" w:eastAsia="zh-CN" w:bidi="ar-SA"/>
              </w:rPr>
              <w:t xml:space="preserve">邻苯二甲酸酐</w:t>
            </w:r>
            <w:r>
              <w:rPr>
                <w:rFonts w:hint="eastAsia" w:ascii="宋体" w:eastAsia="宋体" w:cs="宋体"/>
                <w:color w:val="000000"/>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pStyle w:val="1094"/>
              <w:jc w:val="center"/>
              <w:keepLines w:val="0"/>
              <w:keepNext w:val="0"/>
              <w:widowControl/>
              <w:rPr>
                <w:rFonts w:hint="eastAsia" w:ascii="宋体" w:eastAsia="宋体" w:cs="宋体"/>
                <w:color w:val="000000"/>
                <w:sz w:val="21"/>
                <w:szCs w:val="24"/>
                <w:lang w:val="en-US" w:eastAsia="zh-CN" w:bidi="ar-SA"/>
              </w:rPr>
              <w:suppressLineNumbers w:val="0"/>
            </w:pPr>
            <w:r>
              <w:rPr>
                <w:rFonts w:hint="eastAsia" w:ascii="宋体" w:eastAsia="宋体" w:cs="宋体"/>
                <w:color w:val="000000"/>
                <w:sz w:val="21"/>
                <w:szCs w:val="21"/>
                <w:u w:val="none"/>
                <w:lang w:val="en-US" w:eastAsia="zh-CN" w:bidi="ar-SA"/>
              </w:rPr>
              <w:t xml:space="preserve">GB/T 15336-2013</w:t>
            </w:r>
            <w:r>
              <w:rPr>
                <w:rFonts w:hint="eastAsia" w:ascii="宋体" w:eastAsia="宋体" w:cs="宋体"/>
                <w:color w:val="000000"/>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702" w:type="dxa"/>
            <w:vAlign w:val="center"/>
            <w:textDirection w:val="lrTb"/>
            <w:noWrap/>
          </w:tcPr>
          <w:p>
            <w:pPr>
              <w:pStyle w:val="1094"/>
              <w:jc w:val="center"/>
              <w:keepLines w:val="0"/>
              <w:keepNext w:val="0"/>
              <w:widowControl/>
              <w:rPr>
                <w:rFonts w:hint="eastAsia" w:ascii="宋体" w:eastAsia="宋体" w:cs="宋体"/>
                <w:color w:val="000000"/>
                <w:sz w:val="21"/>
                <w:szCs w:val="24"/>
                <w:lang w:val="en-US" w:eastAsia="zh-CN" w:bidi="ar-SA"/>
              </w:rPr>
              <w:suppressLineNumbers w:val="0"/>
            </w:pPr>
            <w:r>
              <w:rPr>
                <w:rFonts w:hint="eastAsia" w:ascii="宋体" w:eastAsia="宋体" w:cs="宋体"/>
                <w:color w:val="000000"/>
                <w:sz w:val="21"/>
                <w:szCs w:val="21"/>
                <w:u w:val="none"/>
                <w:lang w:val="en-US" w:eastAsia="zh-CN" w:bidi="ar-SA"/>
              </w:rPr>
              <w:t xml:space="preserve">GB/T 15336-2013</w:t>
            </w:r>
            <w:r>
              <w:rPr>
                <w:rFonts w:hint="eastAsia" w:ascii="宋体" w:eastAsia="宋体" w:cs="宋体"/>
                <w:color w:val="000000"/>
                <w:sz w:val="21"/>
                <w:szCs w:val="24"/>
                <w:lang w:val="en-US" w:eastAsia="zh-CN" w:bidi="ar-SA"/>
              </w:rPr>
            </w:r>
            <w:r/>
          </w:p>
        </w:tc>
      </w:tr>
      <w:tr>
        <w:trPr>
          <w:trHeight w:val="737"/>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tcPr>
          <w:p>
            <w:pPr>
              <w:pStyle w:val="1094"/>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30</w:t>
            </w:r>
            <w:r>
              <w:rPr>
                <w:rFonts w:hint="eastAsia" w:ascii="宋体" w:eastAsia="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tcPr>
          <w:p>
            <w:pPr>
              <w:pStyle w:val="1094"/>
              <w:jc w:val="center"/>
              <w:keepLines w:val="0"/>
              <w:keepNext w:val="0"/>
              <w:widowControl/>
              <w:rPr>
                <w:rFonts w:hint="eastAsia" w:ascii="宋体" w:eastAsia="宋体" w:cs="宋体"/>
                <w:color w:val="000000"/>
                <w:sz w:val="21"/>
                <w:szCs w:val="24"/>
                <w:lang w:val="en-US" w:eastAsia="zh-CN" w:bidi="ar-SA"/>
              </w:rPr>
              <w:suppressLineNumbers w:val="0"/>
            </w:pPr>
            <w:r>
              <w:rPr>
                <w:rFonts w:hint="eastAsia" w:ascii="宋体" w:eastAsia="宋体" w:cs="宋体"/>
                <w:color w:val="000000"/>
                <w:sz w:val="21"/>
                <w:szCs w:val="21"/>
                <w:u w:val="none"/>
                <w:lang w:val="en-US" w:eastAsia="zh-CN" w:bidi="ar-SA"/>
              </w:rPr>
              <w:t xml:space="preserve">苯胺</w:t>
            </w:r>
            <w:r>
              <w:rPr>
                <w:rFonts w:hint="eastAsia" w:ascii="宋体" w:eastAsia="宋体" w:cs="宋体"/>
                <w:color w:val="000000"/>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pStyle w:val="1094"/>
              <w:jc w:val="center"/>
              <w:keepLines w:val="0"/>
              <w:keepNext w:val="0"/>
              <w:widowControl/>
              <w:rPr>
                <w:rFonts w:hint="eastAsia" w:ascii="宋体" w:eastAsia="宋体" w:cs="宋体"/>
                <w:color w:val="000000"/>
                <w:sz w:val="21"/>
                <w:szCs w:val="24"/>
                <w:lang w:val="en-US" w:eastAsia="zh-CN" w:bidi="ar-SA"/>
              </w:rPr>
              <w:suppressLineNumbers w:val="0"/>
            </w:pPr>
            <w:r>
              <w:rPr>
                <w:rFonts w:hint="eastAsia" w:ascii="宋体" w:eastAsia="宋体" w:cs="宋体"/>
                <w:color w:val="000000"/>
                <w:sz w:val="21"/>
                <w:szCs w:val="21"/>
                <w:u w:val="none"/>
                <w:lang w:val="en-US" w:eastAsia="zh-CN" w:bidi="ar-SA"/>
              </w:rPr>
              <w:t xml:space="preserve">GB/T 2961-2014</w:t>
            </w:r>
            <w:r>
              <w:rPr>
                <w:rFonts w:hint="eastAsia" w:ascii="宋体" w:eastAsia="宋体" w:cs="宋体"/>
                <w:color w:val="000000"/>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702" w:type="dxa"/>
            <w:vAlign w:val="center"/>
            <w:textDirection w:val="lrTb"/>
            <w:noWrap/>
          </w:tcPr>
          <w:p>
            <w:pPr>
              <w:pStyle w:val="1094"/>
              <w:jc w:val="center"/>
              <w:keepLines w:val="0"/>
              <w:keepNext w:val="0"/>
              <w:widowControl/>
              <w:rPr>
                <w:rFonts w:hint="eastAsia" w:ascii="宋体" w:eastAsia="宋体" w:cs="宋体"/>
                <w:color w:val="000000"/>
                <w:sz w:val="21"/>
                <w:szCs w:val="24"/>
                <w:lang w:val="en-US" w:eastAsia="zh-CN" w:bidi="ar-SA"/>
              </w:rPr>
              <w:suppressLineNumbers w:val="0"/>
            </w:pPr>
            <w:r>
              <w:rPr>
                <w:rFonts w:hint="eastAsia" w:ascii="宋体" w:eastAsia="宋体" w:cs="宋体"/>
                <w:color w:val="000000"/>
                <w:sz w:val="21"/>
                <w:szCs w:val="21"/>
                <w:u w:val="none"/>
                <w:lang w:val="en-US" w:eastAsia="zh-CN" w:bidi="ar-SA"/>
              </w:rPr>
              <w:t xml:space="preserve">GB/T 2961-2014</w:t>
            </w:r>
            <w:r>
              <w:rPr>
                <w:rFonts w:hint="eastAsia" w:ascii="宋体" w:eastAsia="宋体" w:cs="宋体"/>
                <w:color w:val="000000"/>
                <w:sz w:val="21"/>
                <w:szCs w:val="24"/>
                <w:lang w:val="en-US" w:eastAsia="zh-CN" w:bidi="ar-SA"/>
              </w:rPr>
            </w:r>
            <w:r/>
          </w:p>
        </w:tc>
      </w:tr>
      <w:tr>
        <w:trPr>
          <w:trHeight w:val="737"/>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tcPr>
          <w:p>
            <w:pPr>
              <w:pStyle w:val="1094"/>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31</w:t>
            </w:r>
            <w:r>
              <w:rPr>
                <w:rFonts w:hint="eastAsia" w:ascii="宋体" w:eastAsia="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tcPr>
          <w:p>
            <w:pPr>
              <w:pStyle w:val="1094"/>
              <w:jc w:val="center"/>
              <w:keepLines w:val="0"/>
              <w:keepNext w:val="0"/>
              <w:widowControl/>
              <w:rPr>
                <w:rFonts w:hint="eastAsia" w:ascii="宋体" w:eastAsia="宋体" w:cs="宋体"/>
                <w:color w:val="000000"/>
                <w:sz w:val="21"/>
                <w:szCs w:val="24"/>
                <w:lang w:val="en-US" w:eastAsia="zh-CN" w:bidi="ar-SA"/>
              </w:rPr>
              <w:suppressLineNumbers w:val="0"/>
            </w:pPr>
            <w:r>
              <w:rPr>
                <w:rFonts w:hint="eastAsia" w:ascii="宋体" w:eastAsia="宋体" w:cs="宋体"/>
                <w:color w:val="000000"/>
                <w:sz w:val="21"/>
                <w:szCs w:val="21"/>
                <w:u w:val="none"/>
                <w:lang w:val="en-US" w:eastAsia="zh-CN" w:bidi="ar-SA"/>
              </w:rPr>
              <w:t xml:space="preserve">间苯二胺</w:t>
            </w:r>
            <w:r>
              <w:rPr>
                <w:rFonts w:hint="eastAsia" w:ascii="宋体" w:eastAsia="宋体" w:cs="宋体"/>
                <w:color w:val="000000"/>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pStyle w:val="1094"/>
              <w:jc w:val="center"/>
              <w:keepLines w:val="0"/>
              <w:keepNext w:val="0"/>
              <w:widowControl/>
              <w:rPr>
                <w:rFonts w:hint="eastAsia" w:ascii="宋体" w:eastAsia="宋体" w:cs="宋体"/>
                <w:color w:val="000000"/>
                <w:sz w:val="21"/>
                <w:szCs w:val="24"/>
                <w:lang w:val="en-US" w:eastAsia="zh-CN" w:bidi="ar-SA"/>
              </w:rPr>
              <w:suppressLineNumbers w:val="0"/>
            </w:pPr>
            <w:r>
              <w:rPr>
                <w:rFonts w:hint="eastAsia" w:ascii="宋体" w:eastAsia="宋体" w:cs="宋体"/>
                <w:color w:val="000000"/>
                <w:sz w:val="21"/>
                <w:szCs w:val="21"/>
                <w:u w:val="none"/>
                <w:lang w:val="en-US" w:eastAsia="zh-CN" w:bidi="ar-SA"/>
              </w:rPr>
              <w:t xml:space="preserve">HG/T 3401-2014</w:t>
            </w:r>
            <w:r>
              <w:rPr>
                <w:rFonts w:hint="eastAsia" w:ascii="宋体" w:eastAsia="宋体" w:cs="宋体"/>
                <w:color w:val="000000"/>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702" w:type="dxa"/>
            <w:vAlign w:val="center"/>
            <w:textDirection w:val="lrTb"/>
            <w:noWrap/>
          </w:tcPr>
          <w:p>
            <w:pPr>
              <w:pStyle w:val="1094"/>
              <w:jc w:val="center"/>
              <w:keepLines w:val="0"/>
              <w:keepNext w:val="0"/>
              <w:widowControl/>
              <w:rPr>
                <w:rFonts w:hint="eastAsia" w:ascii="宋体" w:eastAsia="宋体" w:cs="宋体"/>
                <w:color w:val="000000"/>
                <w:sz w:val="21"/>
                <w:szCs w:val="24"/>
                <w:lang w:val="en-US" w:eastAsia="zh-CN" w:bidi="ar-SA"/>
              </w:rPr>
              <w:suppressLineNumbers w:val="0"/>
            </w:pPr>
            <w:r>
              <w:rPr>
                <w:rFonts w:hint="eastAsia" w:ascii="宋体" w:eastAsia="宋体" w:cs="宋体"/>
                <w:color w:val="000000"/>
                <w:sz w:val="21"/>
                <w:szCs w:val="21"/>
                <w:u w:val="none"/>
                <w:lang w:val="en-US" w:eastAsia="zh-CN" w:bidi="ar-SA"/>
              </w:rPr>
              <w:t xml:space="preserve">HG/T 3401-2014</w:t>
            </w:r>
            <w:r>
              <w:rPr>
                <w:rFonts w:hint="eastAsia" w:ascii="宋体" w:eastAsia="宋体" w:cs="宋体"/>
                <w:color w:val="000000"/>
                <w:sz w:val="21"/>
                <w:szCs w:val="24"/>
                <w:lang w:val="en-US" w:eastAsia="zh-CN" w:bidi="ar-SA"/>
              </w:rPr>
            </w:r>
            <w:r/>
          </w:p>
        </w:tc>
      </w:tr>
      <w:tr>
        <w:trPr>
          <w:trHeight w:val="737"/>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tcPr>
          <w:p>
            <w:pPr>
              <w:pStyle w:val="1094"/>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32</w:t>
            </w:r>
            <w:r>
              <w:rPr>
                <w:rFonts w:hint="eastAsia" w:ascii="宋体" w:eastAsia="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tcPr>
          <w:p>
            <w:pPr>
              <w:pStyle w:val="1094"/>
              <w:jc w:val="center"/>
              <w:keepLines w:val="0"/>
              <w:keepNext w:val="0"/>
              <w:widowControl/>
              <w:rPr>
                <w:rFonts w:hint="eastAsia" w:ascii="宋体" w:eastAsia="宋体" w:cs="宋体"/>
                <w:color w:val="000000"/>
                <w:sz w:val="21"/>
                <w:szCs w:val="24"/>
                <w:lang w:val="en-US" w:eastAsia="zh-CN" w:bidi="ar-SA"/>
              </w:rPr>
              <w:suppressLineNumbers w:val="0"/>
            </w:pPr>
            <w:r>
              <w:rPr>
                <w:rFonts w:hint="eastAsia" w:ascii="宋体" w:eastAsia="宋体" w:cs="宋体"/>
                <w:color w:val="000000"/>
                <w:sz w:val="21"/>
                <w:szCs w:val="21"/>
                <w:u w:val="none"/>
                <w:lang w:val="en-US" w:eastAsia="zh-CN" w:bidi="ar-SA"/>
              </w:rPr>
              <w:t xml:space="preserve">硝基苯</w:t>
            </w:r>
            <w:r>
              <w:rPr>
                <w:rFonts w:hint="eastAsia" w:ascii="宋体" w:eastAsia="宋体" w:cs="宋体"/>
                <w:color w:val="000000"/>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pStyle w:val="1094"/>
              <w:jc w:val="center"/>
              <w:keepLines w:val="0"/>
              <w:keepNext w:val="0"/>
              <w:widowControl/>
              <w:rPr>
                <w:rFonts w:hint="eastAsia" w:ascii="宋体" w:eastAsia="宋体" w:cs="宋体"/>
                <w:color w:val="000000"/>
                <w:sz w:val="21"/>
                <w:szCs w:val="24"/>
                <w:lang w:val="en-US" w:eastAsia="zh-CN" w:bidi="ar-SA"/>
              </w:rPr>
              <w:suppressLineNumbers w:val="0"/>
            </w:pPr>
            <w:r>
              <w:rPr>
                <w:rFonts w:hint="eastAsia" w:ascii="宋体" w:eastAsia="宋体" w:cs="宋体"/>
                <w:color w:val="000000"/>
                <w:sz w:val="21"/>
                <w:szCs w:val="21"/>
                <w:u w:val="none"/>
                <w:lang w:val="en-US" w:eastAsia="zh-CN" w:bidi="ar-SA"/>
              </w:rPr>
              <w:t xml:space="preserve">GB/T 9335-2009</w:t>
            </w:r>
            <w:r>
              <w:rPr>
                <w:rFonts w:hint="eastAsia" w:ascii="宋体" w:eastAsia="宋体" w:cs="宋体"/>
                <w:color w:val="000000"/>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702" w:type="dxa"/>
            <w:vAlign w:val="center"/>
            <w:textDirection w:val="lrTb"/>
            <w:noWrap/>
          </w:tcPr>
          <w:p>
            <w:pPr>
              <w:pStyle w:val="1094"/>
              <w:jc w:val="center"/>
              <w:keepLines w:val="0"/>
              <w:keepNext w:val="0"/>
              <w:widowControl/>
              <w:rPr>
                <w:rFonts w:hint="eastAsia" w:ascii="宋体" w:eastAsia="宋体" w:cs="宋体"/>
                <w:color w:val="000000"/>
                <w:sz w:val="21"/>
                <w:szCs w:val="24"/>
                <w:lang w:val="en-US" w:eastAsia="zh-CN" w:bidi="ar-SA"/>
              </w:rPr>
              <w:suppressLineNumbers w:val="0"/>
            </w:pPr>
            <w:r>
              <w:rPr>
                <w:rFonts w:hint="eastAsia" w:ascii="宋体" w:eastAsia="宋体" w:cs="宋体"/>
                <w:color w:val="000000"/>
                <w:sz w:val="21"/>
                <w:szCs w:val="21"/>
                <w:u w:val="none"/>
                <w:lang w:val="en-US" w:eastAsia="zh-CN" w:bidi="ar-SA"/>
              </w:rPr>
              <w:t xml:space="preserve">GB/T 9335-2009</w:t>
            </w:r>
            <w:r>
              <w:rPr>
                <w:rFonts w:hint="eastAsia" w:ascii="宋体" w:eastAsia="宋体" w:cs="宋体"/>
                <w:color w:val="000000"/>
                <w:sz w:val="21"/>
                <w:szCs w:val="24"/>
                <w:lang w:val="en-US" w:eastAsia="zh-CN" w:bidi="ar-SA"/>
              </w:rPr>
            </w:r>
            <w:r/>
          </w:p>
        </w:tc>
      </w:tr>
      <w:tr>
        <w:trPr>
          <w:trHeight w:val="737"/>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tcPr>
          <w:p>
            <w:pPr>
              <w:pStyle w:val="1094"/>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33</w:t>
            </w:r>
            <w:r>
              <w:rPr>
                <w:rFonts w:hint="eastAsia" w:ascii="宋体" w:eastAsia="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tcPr>
          <w:p>
            <w:pPr>
              <w:pStyle w:val="1094"/>
              <w:jc w:val="center"/>
              <w:keepLines w:val="0"/>
              <w:keepNext w:val="0"/>
              <w:widowControl/>
              <w:rPr>
                <w:rFonts w:hint="eastAsia" w:ascii="宋体" w:eastAsia="宋体" w:cs="宋体"/>
                <w:color w:val="000000"/>
                <w:sz w:val="21"/>
                <w:szCs w:val="24"/>
                <w:lang w:val="en-US" w:eastAsia="zh-CN" w:bidi="ar-SA"/>
              </w:rPr>
              <w:suppressLineNumbers w:val="0"/>
            </w:pPr>
            <w:r>
              <w:rPr>
                <w:rFonts w:hint="eastAsia" w:ascii="宋体" w:eastAsia="宋体" w:cs="宋体"/>
                <w:color w:val="000000"/>
                <w:sz w:val="21"/>
                <w:szCs w:val="21"/>
                <w:u w:val="none"/>
                <w:lang w:val="en-US" w:eastAsia="zh-CN" w:bidi="ar-SA"/>
              </w:rPr>
              <w:t xml:space="preserve">硝基苯胺类</w:t>
            </w:r>
            <w:r>
              <w:rPr>
                <w:rFonts w:hint="eastAsia" w:ascii="宋体" w:eastAsia="宋体" w:cs="宋体"/>
                <w:color w:val="000000"/>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pStyle w:val="1094"/>
              <w:jc w:val="center"/>
              <w:keepLines w:val="0"/>
              <w:keepNext w:val="0"/>
              <w:widowControl/>
              <w:rPr>
                <w:rFonts w:hint="eastAsia" w:ascii="宋体" w:eastAsia="宋体" w:cs="宋体"/>
                <w:color w:val="000000"/>
                <w:sz w:val="21"/>
                <w:szCs w:val="24"/>
                <w:lang w:val="en-US" w:eastAsia="zh-CN" w:bidi="ar-SA"/>
              </w:rPr>
              <w:suppressLineNumbers w:val="0"/>
            </w:pPr>
            <w:r>
              <w:rPr>
                <w:rFonts w:hint="eastAsia" w:ascii="宋体" w:eastAsia="宋体" w:cs="宋体"/>
                <w:color w:val="000000"/>
                <w:sz w:val="21"/>
                <w:szCs w:val="21"/>
                <w:u w:val="none"/>
                <w:lang w:val="en-US" w:eastAsia="zh-CN" w:bidi="ar-SA"/>
              </w:rPr>
              <w:t xml:space="preserve">GB/T 4840-2016</w:t>
            </w:r>
            <w:r>
              <w:rPr>
                <w:rFonts w:hint="eastAsia" w:ascii="宋体" w:eastAsia="宋体" w:cs="宋体"/>
                <w:color w:val="000000"/>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702" w:type="dxa"/>
            <w:vAlign w:val="center"/>
            <w:textDirection w:val="lrTb"/>
            <w:noWrap/>
          </w:tcPr>
          <w:p>
            <w:pPr>
              <w:pStyle w:val="1094"/>
              <w:jc w:val="center"/>
              <w:keepLines w:val="0"/>
              <w:keepNext w:val="0"/>
              <w:widowControl/>
              <w:rPr>
                <w:rFonts w:hint="eastAsia" w:ascii="宋体" w:eastAsia="宋体" w:cs="宋体"/>
                <w:color w:val="000000"/>
                <w:sz w:val="21"/>
                <w:szCs w:val="24"/>
                <w:lang w:val="en-US" w:eastAsia="zh-CN" w:bidi="ar-SA"/>
              </w:rPr>
              <w:suppressLineNumbers w:val="0"/>
            </w:pPr>
            <w:r>
              <w:rPr>
                <w:rFonts w:hint="eastAsia" w:ascii="宋体" w:eastAsia="宋体" w:cs="宋体"/>
                <w:color w:val="000000"/>
                <w:sz w:val="21"/>
                <w:szCs w:val="21"/>
                <w:u w:val="none"/>
                <w:lang w:val="en-US" w:eastAsia="zh-CN" w:bidi="ar-SA"/>
              </w:rPr>
              <w:t xml:space="preserve">GB/T 4840-2016</w:t>
            </w:r>
            <w:r>
              <w:rPr>
                <w:rFonts w:hint="eastAsia" w:ascii="宋体" w:eastAsia="宋体" w:cs="宋体"/>
                <w:color w:val="000000"/>
                <w:sz w:val="21"/>
                <w:szCs w:val="24"/>
                <w:lang w:val="en-US" w:eastAsia="zh-CN" w:bidi="ar-SA"/>
              </w:rPr>
            </w:r>
            <w:r/>
          </w:p>
        </w:tc>
      </w:tr>
      <w:tr>
        <w:trPr>
          <w:trHeight w:val="737"/>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tcPr>
          <w:p>
            <w:pPr>
              <w:pStyle w:val="1094"/>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34</w:t>
            </w:r>
            <w:r>
              <w:rPr>
                <w:rFonts w:hint="eastAsia" w:ascii="宋体" w:eastAsia="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tcPr>
          <w:p>
            <w:pPr>
              <w:pStyle w:val="1094"/>
              <w:jc w:val="center"/>
              <w:keepLines w:val="0"/>
              <w:keepNext w:val="0"/>
              <w:widowControl/>
              <w:rPr>
                <w:rFonts w:hint="eastAsia" w:ascii="宋体" w:eastAsia="宋体" w:cs="宋体"/>
                <w:color w:val="000000"/>
                <w:sz w:val="21"/>
                <w:szCs w:val="24"/>
                <w:lang w:val="en-US" w:eastAsia="zh-CN" w:bidi="ar-SA"/>
              </w:rPr>
              <w:suppressLineNumbers w:val="0"/>
            </w:pPr>
            <w:r>
              <w:rPr>
                <w:rFonts w:hint="eastAsia" w:ascii="宋体" w:eastAsia="宋体" w:cs="宋体"/>
                <w:color w:val="000000"/>
                <w:sz w:val="21"/>
                <w:szCs w:val="21"/>
                <w:u w:val="none"/>
                <w:lang w:val="en-US" w:eastAsia="zh-CN" w:bidi="ar-SA"/>
              </w:rPr>
              <w:t xml:space="preserve">工业硝酸浓硝酸</w:t>
            </w:r>
            <w:r>
              <w:rPr>
                <w:rFonts w:hint="eastAsia" w:ascii="宋体" w:eastAsia="宋体" w:cs="宋体"/>
                <w:color w:val="000000"/>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pStyle w:val="1094"/>
              <w:jc w:val="center"/>
              <w:keepLines w:val="0"/>
              <w:keepNext w:val="0"/>
              <w:widowControl/>
              <w:rPr>
                <w:rFonts w:hint="eastAsia" w:ascii="宋体" w:eastAsia="宋体" w:cs="宋体"/>
                <w:color w:val="000000"/>
                <w:sz w:val="21"/>
                <w:szCs w:val="24"/>
                <w:lang w:val="en-US" w:eastAsia="zh-CN" w:bidi="ar-SA"/>
              </w:rPr>
              <w:suppressLineNumbers w:val="0"/>
            </w:pPr>
            <w:r>
              <w:rPr>
                <w:rFonts w:hint="eastAsia" w:ascii="宋体" w:eastAsia="宋体" w:cs="宋体"/>
                <w:color w:val="000000"/>
                <w:sz w:val="21"/>
                <w:szCs w:val="21"/>
                <w:u w:val="none"/>
                <w:lang w:val="en-US" w:eastAsia="zh-CN" w:bidi="ar-SA"/>
              </w:rPr>
              <w:t xml:space="preserve">GB/T 337.1-2014</w:t>
            </w:r>
            <w:r>
              <w:rPr>
                <w:rFonts w:hint="eastAsia" w:ascii="宋体" w:eastAsia="宋体" w:cs="宋体"/>
                <w:color w:val="000000"/>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702" w:type="dxa"/>
            <w:vAlign w:val="center"/>
            <w:textDirection w:val="lrTb"/>
            <w:noWrap/>
          </w:tcPr>
          <w:p>
            <w:pPr>
              <w:pStyle w:val="1094"/>
              <w:jc w:val="center"/>
              <w:keepLines w:val="0"/>
              <w:keepNext w:val="0"/>
              <w:widowControl/>
              <w:rPr>
                <w:rFonts w:hint="eastAsia" w:ascii="宋体" w:eastAsia="宋体" w:cs="宋体"/>
                <w:color w:val="000000"/>
                <w:sz w:val="21"/>
                <w:szCs w:val="24"/>
                <w:lang w:val="en-US" w:eastAsia="zh-CN" w:bidi="ar-SA"/>
              </w:rPr>
              <w:suppressLineNumbers w:val="0"/>
            </w:pPr>
            <w:r>
              <w:rPr>
                <w:rFonts w:hint="eastAsia" w:ascii="宋体" w:eastAsia="宋体" w:cs="宋体"/>
                <w:color w:val="000000"/>
                <w:sz w:val="21"/>
                <w:szCs w:val="21"/>
                <w:u w:val="none"/>
                <w:lang w:val="en-US" w:eastAsia="zh-CN" w:bidi="ar-SA"/>
              </w:rPr>
              <w:t xml:space="preserve">GB/T 337.1-2014</w:t>
            </w:r>
            <w:r>
              <w:rPr>
                <w:rFonts w:hint="eastAsia" w:ascii="宋体" w:eastAsia="宋体" w:cs="宋体"/>
                <w:color w:val="000000"/>
                <w:sz w:val="21"/>
                <w:szCs w:val="24"/>
                <w:lang w:val="en-US" w:eastAsia="zh-CN" w:bidi="ar-SA"/>
              </w:rPr>
            </w:r>
            <w:r/>
          </w:p>
        </w:tc>
      </w:tr>
      <w:tr>
        <w:trPr>
          <w:trHeight w:val="737"/>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tcPr>
          <w:p>
            <w:pPr>
              <w:pStyle w:val="1094"/>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35</w:t>
            </w:r>
            <w:r>
              <w:rPr>
                <w:rFonts w:hint="eastAsia" w:ascii="宋体" w:eastAsia="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tcPr>
          <w:p>
            <w:pPr>
              <w:pStyle w:val="1094"/>
              <w:jc w:val="center"/>
              <w:keepLines w:val="0"/>
              <w:keepNext w:val="0"/>
              <w:widowControl/>
              <w:rPr>
                <w:rFonts w:hint="eastAsia" w:ascii="宋体" w:eastAsia="宋体" w:cs="宋体"/>
                <w:color w:val="000000"/>
                <w:sz w:val="21"/>
                <w:szCs w:val="24"/>
                <w:lang w:val="en-US" w:eastAsia="zh-CN" w:bidi="ar-SA"/>
              </w:rPr>
              <w:suppressLineNumbers w:val="0"/>
            </w:pPr>
            <w:r>
              <w:rPr>
                <w:rFonts w:hint="eastAsia" w:ascii="宋体" w:eastAsia="宋体" w:cs="宋体"/>
                <w:color w:val="000000"/>
                <w:sz w:val="21"/>
                <w:szCs w:val="21"/>
                <w:u w:val="none"/>
                <w:lang w:val="en-US" w:eastAsia="zh-CN" w:bidi="ar-SA"/>
              </w:rPr>
              <w:t xml:space="preserve">液体无水氨</w:t>
            </w:r>
            <w:r>
              <w:rPr>
                <w:rFonts w:hint="eastAsia" w:ascii="宋体" w:eastAsia="宋体" w:cs="宋体"/>
                <w:color w:val="000000"/>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pStyle w:val="1094"/>
              <w:jc w:val="center"/>
              <w:keepLines w:val="0"/>
              <w:keepNext w:val="0"/>
              <w:widowControl/>
              <w:rPr>
                <w:rFonts w:hint="eastAsia" w:ascii="宋体" w:eastAsia="宋体" w:cs="宋体"/>
                <w:color w:val="000000"/>
                <w:sz w:val="21"/>
                <w:szCs w:val="24"/>
                <w:lang w:val="en-US" w:eastAsia="zh-CN" w:bidi="ar-SA"/>
              </w:rPr>
              <w:suppressLineNumbers w:val="0"/>
            </w:pPr>
            <w:r>
              <w:rPr>
                <w:rFonts w:hint="eastAsia" w:ascii="宋体" w:eastAsia="宋体" w:cs="宋体"/>
                <w:color w:val="000000"/>
                <w:sz w:val="21"/>
                <w:szCs w:val="21"/>
                <w:u w:val="none"/>
                <w:lang w:val="en-US" w:eastAsia="zh-CN" w:bidi="ar-SA"/>
              </w:rPr>
              <w:t xml:space="preserve">GB/T 536-2017</w:t>
            </w:r>
            <w:r>
              <w:rPr>
                <w:rFonts w:hint="eastAsia" w:ascii="宋体" w:eastAsia="宋体" w:cs="宋体"/>
                <w:color w:val="000000"/>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702" w:type="dxa"/>
            <w:vAlign w:val="center"/>
            <w:textDirection w:val="lrTb"/>
            <w:noWrap/>
          </w:tcPr>
          <w:p>
            <w:pPr>
              <w:pStyle w:val="1094"/>
              <w:jc w:val="center"/>
              <w:keepLines w:val="0"/>
              <w:keepNext w:val="0"/>
              <w:widowControl/>
              <w:rPr>
                <w:rFonts w:hint="eastAsia" w:ascii="宋体" w:eastAsia="宋体" w:cs="宋体"/>
                <w:color w:val="000000"/>
                <w:sz w:val="21"/>
                <w:szCs w:val="24"/>
                <w:lang w:val="en-US" w:eastAsia="zh-CN" w:bidi="ar-SA"/>
              </w:rPr>
              <w:suppressLineNumbers w:val="0"/>
            </w:pPr>
            <w:r>
              <w:rPr>
                <w:rFonts w:hint="eastAsia" w:ascii="宋体" w:eastAsia="宋体" w:cs="宋体"/>
                <w:color w:val="000000"/>
                <w:sz w:val="21"/>
                <w:szCs w:val="21"/>
                <w:u w:val="none"/>
                <w:lang w:val="en-US" w:eastAsia="zh-CN" w:bidi="ar-SA"/>
              </w:rPr>
              <w:t xml:space="preserve">GB/T 536-2017</w:t>
            </w:r>
            <w:r>
              <w:rPr>
                <w:rFonts w:hint="eastAsia" w:ascii="宋体" w:eastAsia="宋体" w:cs="宋体"/>
                <w:color w:val="000000"/>
                <w:sz w:val="21"/>
                <w:szCs w:val="24"/>
                <w:lang w:val="en-US" w:eastAsia="zh-CN" w:bidi="ar-SA"/>
              </w:rPr>
            </w:r>
            <w:r/>
          </w:p>
        </w:tc>
      </w:tr>
      <w:tr>
        <w:trPr>
          <w:trHeight w:val="737"/>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tcPr>
          <w:p>
            <w:pPr>
              <w:pStyle w:val="1094"/>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36</w:t>
            </w:r>
            <w:r>
              <w:rPr>
                <w:rFonts w:hint="eastAsia" w:ascii="宋体" w:eastAsia="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tcPr>
          <w:p>
            <w:pPr>
              <w:pStyle w:val="1094"/>
              <w:jc w:val="center"/>
              <w:keepLines w:val="0"/>
              <w:keepNext w:val="0"/>
              <w:widowControl/>
              <w:rPr>
                <w:rFonts w:hint="eastAsia" w:ascii="宋体" w:eastAsia="宋体" w:cs="宋体"/>
                <w:color w:val="000000"/>
                <w:sz w:val="21"/>
                <w:szCs w:val="24"/>
                <w:lang w:val="en-US" w:eastAsia="zh-CN" w:bidi="ar-SA"/>
              </w:rPr>
              <w:suppressLineNumbers w:val="0"/>
            </w:pPr>
            <w:r>
              <w:rPr>
                <w:rFonts w:hint="eastAsia" w:ascii="宋体" w:eastAsia="宋体" w:cs="宋体"/>
                <w:color w:val="000000"/>
                <w:sz w:val="21"/>
                <w:szCs w:val="21"/>
                <w:u w:val="none"/>
                <w:lang w:val="en-US" w:eastAsia="zh-CN" w:bidi="ar-SA"/>
              </w:rPr>
              <w:t xml:space="preserve">化学试剂盐酸</w:t>
            </w:r>
            <w:r>
              <w:rPr>
                <w:rFonts w:hint="eastAsia" w:ascii="宋体" w:eastAsia="宋体" w:cs="宋体"/>
                <w:color w:val="000000"/>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pStyle w:val="1094"/>
              <w:jc w:val="center"/>
              <w:keepLines w:val="0"/>
              <w:keepNext w:val="0"/>
              <w:widowControl/>
              <w:rPr>
                <w:rFonts w:hint="eastAsia" w:ascii="宋体" w:eastAsia="宋体" w:cs="宋体"/>
                <w:color w:val="000000"/>
                <w:sz w:val="21"/>
                <w:szCs w:val="24"/>
                <w:lang w:val="en-US" w:eastAsia="zh-CN" w:bidi="ar-SA"/>
              </w:rPr>
              <w:suppressLineNumbers w:val="0"/>
            </w:pPr>
            <w:r>
              <w:rPr>
                <w:rFonts w:hint="eastAsia" w:ascii="宋体" w:eastAsia="宋体" w:cs="宋体"/>
                <w:color w:val="000000"/>
                <w:sz w:val="21"/>
                <w:szCs w:val="21"/>
                <w:u w:val="none"/>
                <w:lang w:val="en-US" w:eastAsia="zh-CN" w:bidi="ar-SA"/>
              </w:rPr>
              <w:t xml:space="preserve">GB/T 622-2006</w:t>
            </w:r>
            <w:r>
              <w:rPr>
                <w:rFonts w:hint="eastAsia" w:ascii="宋体" w:eastAsia="宋体" w:cs="宋体"/>
                <w:color w:val="000000"/>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702" w:type="dxa"/>
            <w:vAlign w:val="center"/>
            <w:textDirection w:val="lrTb"/>
            <w:noWrap/>
          </w:tcPr>
          <w:p>
            <w:pPr>
              <w:pStyle w:val="1094"/>
              <w:jc w:val="center"/>
              <w:keepLines w:val="0"/>
              <w:keepNext w:val="0"/>
              <w:widowControl/>
              <w:rPr>
                <w:rFonts w:hint="eastAsia" w:ascii="宋体" w:eastAsia="宋体" w:cs="宋体"/>
                <w:color w:val="000000"/>
                <w:sz w:val="21"/>
                <w:szCs w:val="24"/>
                <w:lang w:val="en-US" w:eastAsia="zh-CN" w:bidi="ar-SA"/>
              </w:rPr>
              <w:suppressLineNumbers w:val="0"/>
            </w:pPr>
            <w:r>
              <w:rPr>
                <w:rFonts w:hint="eastAsia" w:ascii="宋体" w:eastAsia="宋体" w:cs="宋体"/>
                <w:color w:val="000000"/>
                <w:sz w:val="21"/>
                <w:szCs w:val="21"/>
                <w:u w:val="none"/>
                <w:lang w:val="en-US" w:eastAsia="zh-CN" w:bidi="ar-SA"/>
              </w:rPr>
              <w:t xml:space="preserve">GB/T 622-2006</w:t>
            </w:r>
            <w:r>
              <w:rPr>
                <w:rFonts w:hint="eastAsia" w:ascii="宋体" w:eastAsia="宋体" w:cs="宋体"/>
                <w:color w:val="000000"/>
                <w:sz w:val="21"/>
                <w:szCs w:val="24"/>
                <w:lang w:val="en-US" w:eastAsia="zh-CN" w:bidi="ar-SA"/>
              </w:rPr>
            </w:r>
            <w:r/>
          </w:p>
        </w:tc>
      </w:tr>
      <w:tr>
        <w:trPr>
          <w:trHeight w:val="737"/>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tcPr>
          <w:p>
            <w:pPr>
              <w:pStyle w:val="1094"/>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37</w:t>
            </w:r>
            <w:r>
              <w:rPr>
                <w:rFonts w:hint="eastAsia" w:ascii="宋体" w:eastAsia="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tcPr>
          <w:p>
            <w:pPr>
              <w:pStyle w:val="1094"/>
              <w:jc w:val="center"/>
              <w:keepLines w:val="0"/>
              <w:keepNext w:val="0"/>
              <w:widowControl/>
              <w:rPr>
                <w:rFonts w:hint="eastAsia" w:ascii="宋体" w:eastAsia="宋体" w:cs="宋体"/>
                <w:color w:val="000000"/>
                <w:sz w:val="21"/>
                <w:szCs w:val="24"/>
                <w:lang w:val="en-US" w:eastAsia="zh-CN" w:bidi="ar-SA"/>
              </w:rPr>
              <w:suppressLineNumbers w:val="0"/>
            </w:pPr>
            <w:r>
              <w:rPr>
                <w:rFonts w:hint="eastAsia" w:ascii="宋体" w:eastAsia="宋体" w:cs="宋体"/>
                <w:color w:val="000000"/>
                <w:sz w:val="21"/>
                <w:szCs w:val="21"/>
                <w:u w:val="none"/>
                <w:lang w:val="en-US" w:eastAsia="zh-CN" w:bidi="ar-SA"/>
              </w:rPr>
              <w:t xml:space="preserve">化学试剂硝酸</w:t>
            </w:r>
            <w:r>
              <w:rPr>
                <w:rFonts w:hint="eastAsia" w:ascii="宋体" w:eastAsia="宋体" w:cs="宋体"/>
                <w:color w:val="000000"/>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pStyle w:val="1094"/>
              <w:jc w:val="center"/>
              <w:keepLines w:val="0"/>
              <w:keepNext w:val="0"/>
              <w:widowControl/>
              <w:rPr>
                <w:rFonts w:hint="eastAsia" w:ascii="宋体" w:eastAsia="宋体" w:cs="宋体"/>
                <w:color w:val="000000"/>
                <w:sz w:val="21"/>
                <w:szCs w:val="24"/>
                <w:lang w:val="en-US" w:eastAsia="zh-CN" w:bidi="ar-SA"/>
              </w:rPr>
              <w:suppressLineNumbers w:val="0"/>
            </w:pPr>
            <w:r>
              <w:rPr>
                <w:rFonts w:hint="eastAsia" w:ascii="宋体" w:eastAsia="宋体" w:cs="宋体"/>
                <w:color w:val="000000"/>
                <w:sz w:val="21"/>
                <w:szCs w:val="21"/>
                <w:u w:val="none"/>
                <w:lang w:val="en-US" w:eastAsia="zh-CN" w:bidi="ar-SA"/>
              </w:rPr>
              <w:t xml:space="preserve">GB/T 626-2006</w:t>
            </w:r>
            <w:r>
              <w:rPr>
                <w:rFonts w:hint="eastAsia" w:ascii="宋体" w:eastAsia="宋体" w:cs="宋体"/>
                <w:color w:val="000000"/>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702" w:type="dxa"/>
            <w:vAlign w:val="center"/>
            <w:textDirection w:val="lrTb"/>
            <w:noWrap/>
          </w:tcPr>
          <w:p>
            <w:pPr>
              <w:pStyle w:val="1094"/>
              <w:jc w:val="center"/>
              <w:keepLines w:val="0"/>
              <w:keepNext w:val="0"/>
              <w:widowControl/>
              <w:rPr>
                <w:rFonts w:hint="eastAsia" w:ascii="宋体" w:eastAsia="宋体" w:cs="宋体"/>
                <w:color w:val="000000"/>
                <w:sz w:val="21"/>
                <w:szCs w:val="24"/>
                <w:lang w:val="en-US" w:eastAsia="zh-CN" w:bidi="ar-SA"/>
              </w:rPr>
              <w:suppressLineNumbers w:val="0"/>
            </w:pPr>
            <w:r>
              <w:rPr>
                <w:rFonts w:hint="eastAsia" w:ascii="宋体" w:eastAsia="宋体" w:cs="宋体"/>
                <w:color w:val="000000"/>
                <w:sz w:val="21"/>
                <w:szCs w:val="21"/>
                <w:u w:val="none"/>
                <w:lang w:val="en-US" w:eastAsia="zh-CN" w:bidi="ar-SA"/>
              </w:rPr>
              <w:t xml:space="preserve">GB/T 626-2006</w:t>
            </w:r>
            <w:r>
              <w:rPr>
                <w:rFonts w:hint="eastAsia" w:ascii="宋体" w:eastAsia="宋体" w:cs="宋体"/>
                <w:color w:val="000000"/>
                <w:sz w:val="21"/>
                <w:szCs w:val="24"/>
                <w:lang w:val="en-US" w:eastAsia="zh-CN" w:bidi="ar-SA"/>
              </w:rPr>
            </w:r>
            <w:r/>
          </w:p>
        </w:tc>
      </w:tr>
      <w:tr>
        <w:trPr>
          <w:trHeight w:val="737"/>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tcPr>
          <w:p>
            <w:pPr>
              <w:pStyle w:val="1094"/>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38</w:t>
            </w:r>
            <w:r>
              <w:rPr>
                <w:rFonts w:hint="eastAsia" w:ascii="宋体" w:eastAsia="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tcPr>
          <w:p>
            <w:pPr>
              <w:pStyle w:val="1094"/>
              <w:jc w:val="center"/>
              <w:keepLines w:val="0"/>
              <w:keepNext w:val="0"/>
              <w:widowControl/>
              <w:rPr>
                <w:rFonts w:hint="eastAsia" w:ascii="宋体" w:eastAsia="宋体" w:cs="宋体"/>
                <w:color w:val="000000"/>
                <w:sz w:val="21"/>
                <w:szCs w:val="24"/>
                <w:lang w:val="en-US" w:eastAsia="zh-CN" w:bidi="ar-SA"/>
              </w:rPr>
              <w:suppressLineNumbers w:val="0"/>
            </w:pPr>
            <w:r>
              <w:rPr>
                <w:rFonts w:hint="eastAsia" w:ascii="宋体" w:eastAsia="宋体" w:cs="宋体"/>
                <w:color w:val="000000"/>
                <w:sz w:val="21"/>
                <w:szCs w:val="21"/>
                <w:u w:val="none"/>
                <w:lang w:val="en-US" w:eastAsia="zh-CN" w:bidi="ar-SA"/>
              </w:rPr>
              <w:t xml:space="preserve">化学试剂氢氧化钠</w:t>
            </w:r>
            <w:r>
              <w:rPr>
                <w:rFonts w:hint="eastAsia" w:ascii="宋体" w:eastAsia="宋体" w:cs="宋体"/>
                <w:color w:val="000000"/>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pStyle w:val="1094"/>
              <w:jc w:val="center"/>
              <w:keepLines w:val="0"/>
              <w:keepNext w:val="0"/>
              <w:widowControl/>
              <w:rPr>
                <w:rFonts w:hint="eastAsia" w:ascii="宋体" w:eastAsia="宋体" w:cs="宋体"/>
                <w:color w:val="000000"/>
                <w:sz w:val="21"/>
                <w:szCs w:val="24"/>
                <w:lang w:val="en-US" w:eastAsia="zh-CN" w:bidi="ar-SA"/>
              </w:rPr>
              <w:suppressLineNumbers w:val="0"/>
            </w:pPr>
            <w:r>
              <w:rPr>
                <w:rFonts w:hint="eastAsia" w:ascii="宋体" w:eastAsia="宋体" w:cs="宋体"/>
                <w:color w:val="000000"/>
                <w:sz w:val="21"/>
                <w:szCs w:val="21"/>
                <w:u w:val="none"/>
                <w:lang w:val="en-US" w:eastAsia="zh-CN" w:bidi="ar-SA"/>
              </w:rPr>
              <w:t xml:space="preserve">GB/T 629-1997</w:t>
            </w:r>
            <w:r>
              <w:rPr>
                <w:rFonts w:hint="eastAsia" w:ascii="宋体" w:eastAsia="宋体" w:cs="宋体"/>
                <w:color w:val="000000"/>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702" w:type="dxa"/>
            <w:vAlign w:val="center"/>
            <w:textDirection w:val="lrTb"/>
            <w:noWrap/>
          </w:tcPr>
          <w:p>
            <w:pPr>
              <w:pStyle w:val="1094"/>
              <w:jc w:val="center"/>
              <w:keepLines w:val="0"/>
              <w:keepNext w:val="0"/>
              <w:widowControl/>
              <w:rPr>
                <w:rFonts w:hint="eastAsia" w:ascii="宋体" w:eastAsia="宋体" w:cs="宋体"/>
                <w:color w:val="000000"/>
                <w:sz w:val="21"/>
                <w:szCs w:val="24"/>
                <w:lang w:val="en-US" w:eastAsia="zh-CN" w:bidi="ar-SA"/>
              </w:rPr>
              <w:suppressLineNumbers w:val="0"/>
            </w:pPr>
            <w:r>
              <w:rPr>
                <w:rFonts w:hint="eastAsia" w:ascii="宋体" w:eastAsia="宋体" w:cs="宋体"/>
                <w:color w:val="000000"/>
                <w:sz w:val="21"/>
                <w:szCs w:val="21"/>
                <w:u w:val="none"/>
                <w:lang w:val="en-US" w:eastAsia="zh-CN" w:bidi="ar-SA"/>
              </w:rPr>
              <w:t xml:space="preserve">GB/T 629-1997</w:t>
            </w:r>
            <w:r>
              <w:rPr>
                <w:rFonts w:hint="eastAsia" w:ascii="宋体" w:eastAsia="宋体" w:cs="宋体"/>
                <w:color w:val="000000"/>
                <w:sz w:val="21"/>
                <w:szCs w:val="24"/>
                <w:lang w:val="en-US" w:eastAsia="zh-CN" w:bidi="ar-SA"/>
              </w:rPr>
            </w:r>
            <w:r/>
          </w:p>
        </w:tc>
      </w:tr>
      <w:tr>
        <w:trPr>
          <w:trHeight w:val="737"/>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tcPr>
          <w:p>
            <w:pPr>
              <w:pStyle w:val="1094"/>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39</w:t>
            </w:r>
            <w:r>
              <w:rPr>
                <w:rFonts w:hint="eastAsia" w:ascii="宋体" w:eastAsia="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tcPr>
          <w:p>
            <w:pPr>
              <w:pStyle w:val="1094"/>
              <w:jc w:val="center"/>
              <w:keepLines w:val="0"/>
              <w:keepNext w:val="0"/>
              <w:widowControl/>
              <w:rPr>
                <w:rFonts w:hint="eastAsia" w:ascii="宋体" w:eastAsia="宋体" w:cs="宋体"/>
                <w:color w:val="000000"/>
                <w:sz w:val="21"/>
                <w:szCs w:val="24"/>
                <w:lang w:val="en-US" w:eastAsia="zh-CN" w:bidi="ar-SA"/>
              </w:rPr>
              <w:suppressLineNumbers w:val="0"/>
            </w:pPr>
            <w:r>
              <w:rPr>
                <w:rFonts w:hint="eastAsia" w:ascii="宋体" w:eastAsia="宋体" w:cs="宋体"/>
                <w:color w:val="000000"/>
                <w:sz w:val="21"/>
                <w:szCs w:val="21"/>
                <w:u w:val="none"/>
                <w:lang w:val="en-US" w:eastAsia="zh-CN" w:bidi="ar-SA"/>
              </w:rPr>
              <w:t xml:space="preserve">化学试剂氨水</w:t>
            </w:r>
            <w:r>
              <w:rPr>
                <w:rFonts w:hint="eastAsia" w:ascii="宋体" w:eastAsia="宋体" w:cs="宋体"/>
                <w:color w:val="000000"/>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pStyle w:val="1094"/>
              <w:jc w:val="center"/>
              <w:keepLines w:val="0"/>
              <w:keepNext w:val="0"/>
              <w:widowControl/>
              <w:rPr>
                <w:rFonts w:hint="eastAsia" w:ascii="宋体" w:eastAsia="宋体" w:cs="宋体"/>
                <w:color w:val="000000"/>
                <w:sz w:val="21"/>
                <w:szCs w:val="24"/>
                <w:lang w:val="en-US" w:eastAsia="zh-CN" w:bidi="ar-SA"/>
              </w:rPr>
              <w:suppressLineNumbers w:val="0"/>
            </w:pPr>
            <w:r>
              <w:rPr>
                <w:rFonts w:hint="eastAsia" w:ascii="宋体" w:eastAsia="宋体" w:cs="宋体"/>
                <w:color w:val="000000"/>
                <w:sz w:val="21"/>
                <w:szCs w:val="21"/>
                <w:u w:val="none"/>
                <w:lang w:val="en-US" w:eastAsia="zh-CN" w:bidi="ar-SA"/>
              </w:rPr>
              <w:t xml:space="preserve">GB/T 631-2007</w:t>
            </w:r>
            <w:r>
              <w:rPr>
                <w:rFonts w:hint="eastAsia" w:ascii="宋体" w:eastAsia="宋体" w:cs="宋体"/>
                <w:color w:val="000000"/>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702" w:type="dxa"/>
            <w:vAlign w:val="center"/>
            <w:textDirection w:val="lrTb"/>
            <w:noWrap/>
          </w:tcPr>
          <w:p>
            <w:pPr>
              <w:pStyle w:val="1094"/>
              <w:jc w:val="center"/>
              <w:keepLines w:val="0"/>
              <w:keepNext w:val="0"/>
              <w:widowControl/>
              <w:rPr>
                <w:rFonts w:hint="eastAsia" w:ascii="宋体" w:eastAsia="宋体" w:cs="宋体"/>
                <w:color w:val="000000"/>
                <w:sz w:val="21"/>
                <w:szCs w:val="24"/>
                <w:lang w:val="en-US" w:eastAsia="zh-CN" w:bidi="ar-SA"/>
              </w:rPr>
              <w:suppressLineNumbers w:val="0"/>
            </w:pPr>
            <w:r>
              <w:rPr>
                <w:rFonts w:hint="eastAsia" w:ascii="宋体" w:eastAsia="宋体" w:cs="宋体"/>
                <w:color w:val="000000"/>
                <w:sz w:val="21"/>
                <w:szCs w:val="21"/>
                <w:u w:val="none"/>
                <w:lang w:val="en-US" w:eastAsia="zh-CN" w:bidi="ar-SA"/>
              </w:rPr>
              <w:t xml:space="preserve">GB/T 631-2007</w:t>
            </w:r>
            <w:r>
              <w:rPr>
                <w:rFonts w:hint="eastAsia" w:ascii="宋体" w:eastAsia="宋体" w:cs="宋体"/>
                <w:color w:val="000000"/>
                <w:sz w:val="21"/>
                <w:szCs w:val="24"/>
                <w:lang w:val="en-US" w:eastAsia="zh-CN" w:bidi="ar-SA"/>
              </w:rPr>
            </w:r>
            <w:r/>
          </w:p>
        </w:tc>
      </w:tr>
      <w:tr>
        <w:trPr>
          <w:trHeight w:val="737"/>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tcPr>
          <w:p>
            <w:pPr>
              <w:pStyle w:val="1094"/>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40</w:t>
            </w:r>
            <w:r>
              <w:rPr>
                <w:rFonts w:hint="eastAsia" w:ascii="宋体" w:eastAsia="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tcPr>
          <w:p>
            <w:pPr>
              <w:pStyle w:val="1094"/>
              <w:jc w:val="center"/>
              <w:keepLines w:val="0"/>
              <w:keepNext w:val="0"/>
              <w:widowControl/>
              <w:rPr>
                <w:rFonts w:hint="eastAsia" w:ascii="宋体" w:eastAsia="宋体" w:cs="宋体"/>
                <w:color w:val="000000"/>
                <w:sz w:val="21"/>
                <w:szCs w:val="24"/>
                <w:lang w:val="en-US" w:eastAsia="zh-CN" w:bidi="ar-SA"/>
              </w:rPr>
              <w:suppressLineNumbers w:val="0"/>
            </w:pPr>
            <w:r>
              <w:rPr>
                <w:rFonts w:hint="eastAsia" w:ascii="宋体" w:eastAsia="宋体" w:cs="宋体"/>
                <w:color w:val="000000"/>
                <w:sz w:val="21"/>
                <w:szCs w:val="21"/>
                <w:u w:val="none"/>
                <w:lang w:val="en-US" w:eastAsia="zh-CN" w:bidi="ar-SA"/>
              </w:rPr>
              <w:t xml:space="preserve">化学试剂重铬酸钾</w:t>
            </w:r>
            <w:r>
              <w:rPr>
                <w:rFonts w:hint="eastAsia" w:ascii="宋体" w:eastAsia="宋体" w:cs="宋体"/>
                <w:color w:val="000000"/>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pStyle w:val="1094"/>
              <w:jc w:val="center"/>
              <w:keepLines w:val="0"/>
              <w:keepNext w:val="0"/>
              <w:widowControl/>
              <w:rPr>
                <w:rFonts w:hint="eastAsia" w:ascii="宋体" w:eastAsia="宋体" w:cs="宋体"/>
                <w:color w:val="000000"/>
                <w:sz w:val="21"/>
                <w:szCs w:val="24"/>
                <w:lang w:val="en-US" w:eastAsia="zh-CN" w:bidi="ar-SA"/>
              </w:rPr>
              <w:suppressLineNumbers w:val="0"/>
            </w:pPr>
            <w:r>
              <w:rPr>
                <w:rFonts w:hint="eastAsia" w:ascii="宋体" w:eastAsia="宋体" w:cs="宋体"/>
                <w:color w:val="000000"/>
                <w:sz w:val="21"/>
                <w:szCs w:val="21"/>
                <w:u w:val="none"/>
                <w:lang w:val="en-US" w:eastAsia="zh-CN" w:bidi="ar-SA"/>
              </w:rPr>
              <w:t xml:space="preserve">GB/T 642-1999</w:t>
            </w:r>
            <w:r>
              <w:rPr>
                <w:rFonts w:hint="eastAsia" w:ascii="宋体" w:eastAsia="宋体" w:cs="宋体"/>
                <w:color w:val="000000"/>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702" w:type="dxa"/>
            <w:vAlign w:val="center"/>
            <w:textDirection w:val="lrTb"/>
            <w:noWrap/>
          </w:tcPr>
          <w:p>
            <w:pPr>
              <w:pStyle w:val="1094"/>
              <w:jc w:val="center"/>
              <w:keepLines w:val="0"/>
              <w:keepNext w:val="0"/>
              <w:widowControl/>
              <w:rPr>
                <w:rFonts w:hint="eastAsia" w:ascii="宋体" w:eastAsia="宋体" w:cs="宋体"/>
                <w:color w:val="000000"/>
                <w:sz w:val="21"/>
                <w:szCs w:val="24"/>
                <w:lang w:val="en-US" w:eastAsia="zh-CN" w:bidi="ar-SA"/>
              </w:rPr>
              <w:suppressLineNumbers w:val="0"/>
            </w:pPr>
            <w:r>
              <w:rPr>
                <w:rFonts w:hint="eastAsia" w:ascii="宋体" w:eastAsia="宋体" w:cs="宋体"/>
                <w:color w:val="000000"/>
                <w:sz w:val="21"/>
                <w:szCs w:val="21"/>
                <w:u w:val="none"/>
                <w:lang w:val="en-US" w:eastAsia="zh-CN" w:bidi="ar-SA"/>
              </w:rPr>
              <w:t xml:space="preserve">GB/T 642-1999</w:t>
            </w:r>
            <w:r>
              <w:rPr>
                <w:rFonts w:hint="eastAsia" w:ascii="宋体" w:eastAsia="宋体" w:cs="宋体"/>
                <w:color w:val="000000"/>
                <w:sz w:val="21"/>
                <w:szCs w:val="24"/>
                <w:lang w:val="en-US" w:eastAsia="zh-CN" w:bidi="ar-SA"/>
              </w:rPr>
            </w:r>
            <w:r/>
          </w:p>
        </w:tc>
      </w:tr>
      <w:tr>
        <w:trPr>
          <w:trHeight w:val="737"/>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tcPr>
          <w:p>
            <w:pPr>
              <w:pStyle w:val="1094"/>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41</w:t>
            </w:r>
            <w:r>
              <w:rPr>
                <w:rFonts w:hint="eastAsia" w:ascii="宋体" w:eastAsia="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tcPr>
          <w:p>
            <w:pPr>
              <w:pStyle w:val="1094"/>
              <w:jc w:val="center"/>
              <w:keepLines w:val="0"/>
              <w:keepNext w:val="0"/>
              <w:widowControl/>
              <w:rPr>
                <w:rFonts w:hint="eastAsia" w:ascii="宋体" w:eastAsia="宋体" w:cs="宋体"/>
                <w:color w:val="000000"/>
                <w:sz w:val="21"/>
                <w:szCs w:val="24"/>
                <w:lang w:val="en-US" w:eastAsia="zh-CN" w:bidi="ar-SA"/>
              </w:rPr>
              <w:suppressLineNumbers w:val="0"/>
            </w:pPr>
            <w:r>
              <w:rPr>
                <w:rFonts w:hint="eastAsia" w:ascii="宋体" w:eastAsia="宋体" w:cs="宋体"/>
                <w:color w:val="000000"/>
                <w:sz w:val="21"/>
                <w:szCs w:val="21"/>
                <w:u w:val="none"/>
                <w:lang w:val="en-US" w:eastAsia="zh-CN" w:bidi="ar-SA"/>
              </w:rPr>
              <w:t xml:space="preserve">化学试剂高锰酸钾</w:t>
            </w:r>
            <w:r>
              <w:rPr>
                <w:rFonts w:hint="eastAsia" w:ascii="宋体" w:eastAsia="宋体" w:cs="宋体"/>
                <w:color w:val="000000"/>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pStyle w:val="1094"/>
              <w:jc w:val="center"/>
              <w:keepLines w:val="0"/>
              <w:keepNext w:val="0"/>
              <w:widowControl/>
              <w:rPr>
                <w:rFonts w:hint="eastAsia" w:ascii="宋体" w:eastAsia="宋体" w:cs="宋体"/>
                <w:color w:val="000000"/>
                <w:sz w:val="21"/>
                <w:szCs w:val="24"/>
                <w:lang w:val="en-US" w:eastAsia="zh-CN" w:bidi="ar-SA"/>
              </w:rPr>
              <w:suppressLineNumbers w:val="0"/>
            </w:pPr>
            <w:r>
              <w:rPr>
                <w:rFonts w:hint="eastAsia" w:ascii="宋体" w:eastAsia="宋体" w:cs="宋体"/>
                <w:color w:val="000000"/>
                <w:sz w:val="21"/>
                <w:szCs w:val="21"/>
                <w:u w:val="none"/>
                <w:lang w:val="en-US" w:eastAsia="zh-CN" w:bidi="ar-SA"/>
              </w:rPr>
              <w:t xml:space="preserve">GB/T 643-2008</w:t>
            </w:r>
            <w:r>
              <w:rPr>
                <w:rFonts w:hint="eastAsia" w:ascii="宋体" w:eastAsia="宋体" w:cs="宋体"/>
                <w:color w:val="000000"/>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702" w:type="dxa"/>
            <w:vAlign w:val="center"/>
            <w:textDirection w:val="lrTb"/>
            <w:noWrap/>
          </w:tcPr>
          <w:p>
            <w:pPr>
              <w:pStyle w:val="1094"/>
              <w:jc w:val="center"/>
              <w:keepLines w:val="0"/>
              <w:keepNext w:val="0"/>
              <w:widowControl/>
              <w:rPr>
                <w:rFonts w:hint="eastAsia" w:ascii="宋体" w:eastAsia="宋体" w:cs="宋体"/>
                <w:color w:val="000000"/>
                <w:sz w:val="21"/>
                <w:szCs w:val="24"/>
                <w:lang w:val="en-US" w:eastAsia="zh-CN" w:bidi="ar-SA"/>
              </w:rPr>
              <w:suppressLineNumbers w:val="0"/>
            </w:pPr>
            <w:r>
              <w:rPr>
                <w:rFonts w:hint="eastAsia" w:ascii="宋体" w:eastAsia="宋体" w:cs="宋体"/>
                <w:color w:val="000000"/>
                <w:sz w:val="21"/>
                <w:szCs w:val="21"/>
                <w:u w:val="none"/>
                <w:lang w:val="en-US" w:eastAsia="zh-CN" w:bidi="ar-SA"/>
              </w:rPr>
              <w:t xml:space="preserve">GB/T 643-2008</w:t>
            </w:r>
            <w:r>
              <w:rPr>
                <w:rFonts w:hint="eastAsia" w:ascii="宋体" w:eastAsia="宋体" w:cs="宋体"/>
                <w:color w:val="000000"/>
                <w:sz w:val="21"/>
                <w:szCs w:val="24"/>
                <w:lang w:val="en-US" w:eastAsia="zh-CN" w:bidi="ar-SA"/>
              </w:rPr>
            </w:r>
            <w:r/>
          </w:p>
        </w:tc>
      </w:tr>
      <w:tr>
        <w:trPr>
          <w:trHeight w:val="737"/>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tcPr>
          <w:p>
            <w:pPr>
              <w:pStyle w:val="1094"/>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42</w:t>
            </w:r>
            <w:r>
              <w:rPr>
                <w:rFonts w:hint="eastAsia" w:ascii="宋体" w:eastAsia="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tcPr>
          <w:p>
            <w:pPr>
              <w:pStyle w:val="1094"/>
              <w:jc w:val="center"/>
              <w:keepLines w:val="0"/>
              <w:keepNext w:val="0"/>
              <w:widowControl/>
              <w:rPr>
                <w:rFonts w:hint="eastAsia" w:ascii="宋体" w:eastAsia="宋体" w:cs="宋体"/>
                <w:color w:val="000000"/>
                <w:sz w:val="21"/>
                <w:szCs w:val="24"/>
                <w:lang w:val="en-US" w:eastAsia="zh-CN" w:bidi="ar-SA"/>
              </w:rPr>
              <w:suppressLineNumbers w:val="0"/>
            </w:pPr>
            <w:r>
              <w:rPr>
                <w:rFonts w:hint="eastAsia" w:ascii="宋体" w:eastAsia="宋体" w:cs="宋体"/>
                <w:color w:val="000000"/>
                <w:sz w:val="21"/>
                <w:szCs w:val="21"/>
                <w:u w:val="none"/>
                <w:lang w:val="en-US" w:eastAsia="zh-CN" w:bidi="ar-SA"/>
              </w:rPr>
              <w:t xml:space="preserve">化学试剂乙酸乙酯</w:t>
            </w:r>
            <w:r>
              <w:rPr>
                <w:rFonts w:hint="eastAsia" w:ascii="宋体" w:eastAsia="宋体" w:cs="宋体"/>
                <w:color w:val="000000"/>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pStyle w:val="1094"/>
              <w:jc w:val="center"/>
              <w:keepLines w:val="0"/>
              <w:keepNext w:val="0"/>
              <w:widowControl/>
              <w:rPr>
                <w:rFonts w:hint="eastAsia" w:ascii="宋体" w:eastAsia="宋体" w:cs="宋体"/>
                <w:color w:val="000000"/>
                <w:sz w:val="21"/>
                <w:szCs w:val="24"/>
                <w:lang w:val="en-US" w:eastAsia="zh-CN" w:bidi="ar-SA"/>
              </w:rPr>
              <w:suppressLineNumbers w:val="0"/>
            </w:pPr>
            <w:r>
              <w:rPr>
                <w:rFonts w:hint="eastAsia" w:ascii="宋体" w:eastAsia="宋体" w:cs="宋体"/>
                <w:color w:val="000000"/>
                <w:sz w:val="21"/>
                <w:szCs w:val="21"/>
                <w:u w:val="none"/>
                <w:lang w:val="en-US" w:eastAsia="zh-CN" w:bidi="ar-SA"/>
              </w:rPr>
              <w:t xml:space="preserve">GB/T 12589-2007</w:t>
            </w:r>
            <w:r>
              <w:rPr>
                <w:rFonts w:hint="eastAsia" w:ascii="宋体" w:eastAsia="宋体" w:cs="宋体"/>
                <w:color w:val="000000"/>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702" w:type="dxa"/>
            <w:vAlign w:val="center"/>
            <w:textDirection w:val="lrTb"/>
            <w:noWrap/>
          </w:tcPr>
          <w:p>
            <w:pPr>
              <w:pStyle w:val="1094"/>
              <w:jc w:val="center"/>
              <w:keepLines w:val="0"/>
              <w:keepNext w:val="0"/>
              <w:widowControl/>
              <w:rPr>
                <w:rFonts w:hint="eastAsia" w:ascii="宋体" w:eastAsia="宋体" w:cs="宋体"/>
                <w:color w:val="000000"/>
                <w:sz w:val="21"/>
                <w:szCs w:val="24"/>
                <w:lang w:val="en-US" w:eastAsia="zh-CN" w:bidi="ar-SA"/>
              </w:rPr>
              <w:suppressLineNumbers w:val="0"/>
            </w:pPr>
            <w:r>
              <w:rPr>
                <w:rFonts w:hint="eastAsia" w:ascii="宋体" w:eastAsia="宋体" w:cs="宋体"/>
                <w:color w:val="000000"/>
                <w:sz w:val="21"/>
                <w:szCs w:val="21"/>
                <w:u w:val="none"/>
                <w:lang w:val="en-US" w:eastAsia="zh-CN" w:bidi="ar-SA"/>
              </w:rPr>
              <w:t xml:space="preserve">GB/T 12589-2007</w:t>
            </w:r>
            <w:r>
              <w:rPr>
                <w:rFonts w:hint="eastAsia" w:ascii="宋体" w:eastAsia="宋体" w:cs="宋体"/>
                <w:color w:val="000000"/>
                <w:sz w:val="21"/>
                <w:szCs w:val="24"/>
                <w:lang w:val="en-US" w:eastAsia="zh-CN" w:bidi="ar-SA"/>
              </w:rPr>
            </w:r>
            <w:r/>
          </w:p>
        </w:tc>
      </w:tr>
      <w:tr>
        <w:trPr>
          <w:trHeight w:val="737"/>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tcPr>
          <w:p>
            <w:pPr>
              <w:pStyle w:val="1094"/>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43</w:t>
            </w:r>
            <w:r>
              <w:rPr>
                <w:rFonts w:hint="eastAsia" w:ascii="宋体" w:eastAsia="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tcPr>
          <w:p>
            <w:pPr>
              <w:pStyle w:val="1094"/>
              <w:jc w:val="center"/>
              <w:keepLines w:val="0"/>
              <w:keepNext w:val="0"/>
              <w:widowControl/>
              <w:rPr>
                <w:rFonts w:hint="eastAsia" w:ascii="宋体" w:eastAsia="宋体" w:cs="宋体"/>
                <w:color w:val="000000"/>
                <w:sz w:val="21"/>
                <w:szCs w:val="24"/>
                <w:lang w:val="en-US" w:eastAsia="zh-CN" w:bidi="ar-SA"/>
              </w:rPr>
              <w:suppressLineNumbers w:val="0"/>
            </w:pPr>
            <w:r>
              <w:rPr>
                <w:rFonts w:hint="eastAsia" w:ascii="宋体" w:eastAsia="宋体" w:cs="宋体"/>
                <w:color w:val="000000"/>
                <w:sz w:val="21"/>
                <w:szCs w:val="21"/>
                <w:u w:val="none"/>
                <w:lang w:val="en-US" w:eastAsia="zh-CN" w:bidi="ar-SA"/>
              </w:rPr>
              <w:t xml:space="preserve">化学试剂二甲苯</w:t>
            </w:r>
            <w:r>
              <w:rPr>
                <w:rFonts w:hint="eastAsia" w:ascii="宋体" w:eastAsia="宋体" w:cs="宋体"/>
                <w:color w:val="000000"/>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pStyle w:val="1094"/>
              <w:jc w:val="center"/>
              <w:keepLines w:val="0"/>
              <w:keepNext w:val="0"/>
              <w:widowControl/>
              <w:rPr>
                <w:rFonts w:hint="eastAsia" w:ascii="宋体" w:eastAsia="宋体" w:cs="宋体"/>
                <w:color w:val="000000"/>
                <w:sz w:val="21"/>
                <w:szCs w:val="24"/>
                <w:lang w:val="en-US" w:eastAsia="zh-CN" w:bidi="ar-SA"/>
              </w:rPr>
              <w:suppressLineNumbers w:val="0"/>
            </w:pPr>
            <w:r>
              <w:rPr>
                <w:rFonts w:hint="eastAsia" w:ascii="宋体" w:eastAsia="宋体" w:cs="宋体"/>
                <w:color w:val="000000"/>
                <w:sz w:val="21"/>
                <w:szCs w:val="21"/>
                <w:u w:val="none"/>
                <w:lang w:val="en-US" w:eastAsia="zh-CN" w:bidi="ar-SA"/>
              </w:rPr>
              <w:t xml:space="preserve">GB/T 16494-2013</w:t>
            </w:r>
            <w:r>
              <w:rPr>
                <w:rFonts w:hint="eastAsia" w:ascii="宋体" w:eastAsia="宋体" w:cs="宋体"/>
                <w:color w:val="000000"/>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702" w:type="dxa"/>
            <w:vAlign w:val="center"/>
            <w:textDirection w:val="lrTb"/>
            <w:noWrap/>
          </w:tcPr>
          <w:p>
            <w:pPr>
              <w:pStyle w:val="1094"/>
              <w:jc w:val="center"/>
              <w:keepLines w:val="0"/>
              <w:keepNext w:val="0"/>
              <w:widowControl/>
              <w:rPr>
                <w:rFonts w:hint="eastAsia" w:ascii="宋体" w:eastAsia="宋体" w:cs="宋体"/>
                <w:color w:val="000000"/>
                <w:sz w:val="21"/>
                <w:szCs w:val="24"/>
                <w:lang w:val="en-US" w:eastAsia="zh-CN" w:bidi="ar-SA"/>
              </w:rPr>
              <w:suppressLineNumbers w:val="0"/>
            </w:pPr>
            <w:r>
              <w:rPr>
                <w:rFonts w:hint="eastAsia" w:ascii="宋体" w:eastAsia="宋体" w:cs="宋体"/>
                <w:color w:val="000000"/>
                <w:sz w:val="21"/>
                <w:szCs w:val="21"/>
                <w:u w:val="none"/>
                <w:lang w:val="en-US" w:eastAsia="zh-CN" w:bidi="ar-SA"/>
              </w:rPr>
              <w:t xml:space="preserve">GB/T 16494-2013</w:t>
            </w:r>
            <w:r>
              <w:rPr>
                <w:rFonts w:hint="eastAsia" w:ascii="宋体" w:eastAsia="宋体" w:cs="宋体"/>
                <w:color w:val="000000"/>
                <w:sz w:val="21"/>
                <w:szCs w:val="24"/>
                <w:lang w:val="en-US" w:eastAsia="zh-CN" w:bidi="ar-SA"/>
              </w:rPr>
            </w:r>
            <w:r/>
          </w:p>
        </w:tc>
      </w:tr>
      <w:tr>
        <w:trPr>
          <w:trHeight w:val="737"/>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tcPr>
          <w:p>
            <w:pPr>
              <w:pStyle w:val="1094"/>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44</w:t>
            </w:r>
            <w:r>
              <w:rPr>
                <w:rFonts w:hint="eastAsia" w:ascii="宋体" w:eastAsia="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tcPr>
          <w:p>
            <w:pPr>
              <w:pStyle w:val="1094"/>
              <w:jc w:val="center"/>
              <w:keepLines w:val="0"/>
              <w:keepNext w:val="0"/>
              <w:widowControl/>
              <w:rPr>
                <w:rFonts w:hint="eastAsia" w:ascii="宋体" w:eastAsia="宋体" w:cs="宋体"/>
                <w:color w:val="000000"/>
                <w:sz w:val="21"/>
                <w:szCs w:val="24"/>
                <w:lang w:val="en-US" w:eastAsia="zh-CN" w:bidi="ar-SA"/>
              </w:rPr>
              <w:suppressLineNumbers w:val="0"/>
            </w:pPr>
            <w:r>
              <w:rPr>
                <w:rFonts w:hint="eastAsia" w:ascii="宋体" w:eastAsia="宋体" w:cs="宋体"/>
                <w:color w:val="000000"/>
                <w:sz w:val="21"/>
                <w:szCs w:val="21"/>
                <w:u w:val="none"/>
                <w:lang w:val="en-US" w:eastAsia="zh-CN" w:bidi="ar-SA"/>
              </w:rPr>
              <w:t xml:space="preserve">化学试剂乙醇（无水乙醇）</w:t>
            </w:r>
            <w:r>
              <w:rPr>
                <w:rFonts w:hint="eastAsia" w:ascii="宋体" w:eastAsia="宋体" w:cs="宋体"/>
                <w:color w:val="000000"/>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pStyle w:val="1094"/>
              <w:jc w:val="center"/>
              <w:keepLines w:val="0"/>
              <w:keepNext w:val="0"/>
              <w:widowControl/>
              <w:rPr>
                <w:rFonts w:hint="eastAsia" w:ascii="宋体" w:eastAsia="宋体" w:cs="宋体"/>
                <w:color w:val="000000"/>
                <w:sz w:val="21"/>
                <w:szCs w:val="24"/>
                <w:lang w:val="en-US" w:eastAsia="zh-CN" w:bidi="ar-SA"/>
              </w:rPr>
              <w:suppressLineNumbers w:val="0"/>
            </w:pPr>
            <w:r>
              <w:rPr>
                <w:rFonts w:hint="eastAsia" w:ascii="宋体" w:eastAsia="宋体" w:cs="宋体"/>
                <w:color w:val="000000"/>
                <w:sz w:val="21"/>
                <w:szCs w:val="21"/>
                <w:u w:val="none"/>
                <w:lang w:val="en-US" w:eastAsia="zh-CN" w:bidi="ar-SA"/>
              </w:rPr>
              <w:t xml:space="preserve">GB/T 678-2023</w:t>
            </w:r>
            <w:r>
              <w:rPr>
                <w:rFonts w:hint="eastAsia" w:ascii="宋体" w:eastAsia="宋体" w:cs="宋体"/>
                <w:color w:val="000000"/>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702" w:type="dxa"/>
            <w:vAlign w:val="center"/>
            <w:textDirection w:val="lrTb"/>
            <w:noWrap/>
          </w:tcPr>
          <w:p>
            <w:pPr>
              <w:pStyle w:val="1094"/>
              <w:jc w:val="center"/>
              <w:keepLines w:val="0"/>
              <w:keepNext w:val="0"/>
              <w:widowControl/>
              <w:rPr>
                <w:rFonts w:hint="eastAsia" w:ascii="宋体" w:eastAsia="宋体" w:cs="宋体"/>
                <w:color w:val="000000"/>
                <w:sz w:val="21"/>
                <w:szCs w:val="24"/>
                <w:lang w:val="en-US" w:eastAsia="zh-CN" w:bidi="ar-SA"/>
              </w:rPr>
              <w:suppressLineNumbers w:val="0"/>
            </w:pPr>
            <w:r>
              <w:rPr>
                <w:rFonts w:hint="eastAsia" w:ascii="宋体" w:eastAsia="宋体" w:cs="宋体"/>
                <w:color w:val="000000"/>
                <w:sz w:val="21"/>
                <w:szCs w:val="21"/>
                <w:u w:val="none"/>
                <w:lang w:val="en-US" w:eastAsia="zh-CN" w:bidi="ar-SA"/>
              </w:rPr>
              <w:t xml:space="preserve">GB/T 678-2023</w:t>
            </w:r>
            <w:r>
              <w:rPr>
                <w:rFonts w:hint="eastAsia" w:ascii="宋体" w:eastAsia="宋体" w:cs="宋体"/>
                <w:color w:val="000000"/>
                <w:sz w:val="21"/>
                <w:szCs w:val="24"/>
                <w:lang w:val="en-US" w:eastAsia="zh-CN" w:bidi="ar-SA"/>
              </w:rPr>
            </w:r>
            <w:r/>
          </w:p>
        </w:tc>
      </w:tr>
      <w:tr>
        <w:trPr>
          <w:trHeight w:val="737"/>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tcPr>
          <w:p>
            <w:pPr>
              <w:pStyle w:val="1094"/>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45</w:t>
            </w:r>
            <w:r>
              <w:rPr>
                <w:rFonts w:hint="eastAsia" w:ascii="宋体" w:eastAsia="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tcPr>
          <w:p>
            <w:pPr>
              <w:pStyle w:val="1094"/>
              <w:jc w:val="center"/>
              <w:keepLines w:val="0"/>
              <w:keepNext w:val="0"/>
              <w:widowControl/>
              <w:rPr>
                <w:rFonts w:hint="eastAsia" w:ascii="宋体" w:eastAsia="宋体" w:cs="宋体"/>
                <w:color w:val="000000"/>
                <w:sz w:val="21"/>
                <w:szCs w:val="24"/>
                <w:lang w:val="en-US" w:eastAsia="zh-CN" w:bidi="ar-SA"/>
              </w:rPr>
              <w:suppressLineNumbers w:val="0"/>
            </w:pPr>
            <w:r>
              <w:rPr>
                <w:rFonts w:hint="eastAsia" w:ascii="宋体" w:eastAsia="宋体" w:cs="宋体"/>
                <w:color w:val="000000"/>
                <w:sz w:val="21"/>
                <w:szCs w:val="21"/>
                <w:u w:val="none"/>
                <w:lang w:val="en-US" w:eastAsia="zh-CN" w:bidi="ar-SA"/>
              </w:rPr>
              <w:t xml:space="preserve">化学试剂甲醇</w:t>
            </w:r>
            <w:r>
              <w:rPr>
                <w:rFonts w:hint="eastAsia" w:ascii="宋体" w:eastAsia="宋体" w:cs="宋体"/>
                <w:color w:val="000000"/>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pStyle w:val="1094"/>
              <w:jc w:val="center"/>
              <w:keepLines w:val="0"/>
              <w:keepNext w:val="0"/>
              <w:widowControl/>
              <w:rPr>
                <w:rFonts w:hint="eastAsia" w:ascii="宋体" w:eastAsia="宋体" w:cs="宋体"/>
                <w:color w:val="000000"/>
                <w:sz w:val="21"/>
                <w:szCs w:val="24"/>
                <w:lang w:val="en-US" w:eastAsia="zh-CN" w:bidi="ar-SA"/>
              </w:rPr>
              <w:suppressLineNumbers w:val="0"/>
            </w:pPr>
            <w:r>
              <w:rPr>
                <w:rFonts w:hint="eastAsia" w:ascii="宋体" w:eastAsia="宋体" w:cs="宋体"/>
                <w:color w:val="000000"/>
                <w:sz w:val="21"/>
                <w:szCs w:val="21"/>
                <w:u w:val="none"/>
                <w:lang w:val="en-US" w:eastAsia="zh-CN" w:bidi="ar-SA"/>
              </w:rPr>
              <w:t xml:space="preserve">GB/T 683-2006</w:t>
            </w:r>
            <w:r>
              <w:rPr>
                <w:rFonts w:hint="eastAsia" w:ascii="宋体" w:eastAsia="宋体" w:cs="宋体"/>
                <w:color w:val="000000"/>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702" w:type="dxa"/>
            <w:vAlign w:val="center"/>
            <w:textDirection w:val="lrTb"/>
            <w:noWrap/>
          </w:tcPr>
          <w:p>
            <w:pPr>
              <w:pStyle w:val="1094"/>
              <w:jc w:val="center"/>
              <w:keepLines w:val="0"/>
              <w:keepNext w:val="0"/>
              <w:widowControl/>
              <w:rPr>
                <w:rFonts w:hint="eastAsia" w:ascii="宋体" w:eastAsia="宋体" w:cs="宋体"/>
                <w:color w:val="000000"/>
                <w:sz w:val="21"/>
                <w:szCs w:val="24"/>
                <w:lang w:val="en-US" w:eastAsia="zh-CN" w:bidi="ar-SA"/>
              </w:rPr>
              <w:suppressLineNumbers w:val="0"/>
            </w:pPr>
            <w:r>
              <w:rPr>
                <w:rFonts w:hint="eastAsia" w:ascii="宋体" w:eastAsia="宋体" w:cs="宋体"/>
                <w:color w:val="000000"/>
                <w:sz w:val="21"/>
                <w:szCs w:val="21"/>
                <w:u w:val="none"/>
                <w:lang w:val="en-US" w:eastAsia="zh-CN" w:bidi="ar-SA"/>
              </w:rPr>
              <w:t xml:space="preserve">GB/T 683-2006</w:t>
            </w:r>
            <w:r>
              <w:rPr>
                <w:rFonts w:hint="eastAsia" w:ascii="宋体" w:eastAsia="宋体" w:cs="宋体"/>
                <w:color w:val="000000"/>
                <w:sz w:val="21"/>
                <w:szCs w:val="24"/>
                <w:lang w:val="en-US" w:eastAsia="zh-CN" w:bidi="ar-SA"/>
              </w:rPr>
            </w:r>
            <w:r/>
          </w:p>
        </w:tc>
      </w:tr>
      <w:tr>
        <w:trPr>
          <w:trHeight w:val="737"/>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tcPr>
          <w:p>
            <w:pPr>
              <w:pStyle w:val="1094"/>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46</w:t>
            </w:r>
            <w:r>
              <w:rPr>
                <w:rFonts w:hint="eastAsia" w:ascii="宋体" w:eastAsia="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tcPr>
          <w:p>
            <w:pPr>
              <w:pStyle w:val="1094"/>
              <w:jc w:val="center"/>
              <w:keepLines w:val="0"/>
              <w:keepNext w:val="0"/>
              <w:widowControl/>
              <w:rPr>
                <w:rFonts w:hint="eastAsia" w:ascii="宋体" w:eastAsia="宋体" w:cs="宋体"/>
                <w:color w:val="000000"/>
                <w:sz w:val="21"/>
                <w:szCs w:val="24"/>
                <w:lang w:val="en-US" w:eastAsia="zh-CN" w:bidi="ar-SA"/>
              </w:rPr>
              <w:suppressLineNumbers w:val="0"/>
            </w:pPr>
            <w:r>
              <w:rPr>
                <w:rFonts w:hint="eastAsia" w:ascii="宋体" w:eastAsia="宋体" w:cs="宋体"/>
                <w:color w:val="000000"/>
                <w:sz w:val="21"/>
                <w:szCs w:val="21"/>
                <w:u w:val="none"/>
                <w:lang w:val="en-US" w:eastAsia="zh-CN" w:bidi="ar-SA"/>
              </w:rPr>
              <w:t xml:space="preserve">化学试剂甲苯</w:t>
            </w:r>
            <w:r>
              <w:rPr>
                <w:rFonts w:hint="eastAsia" w:ascii="宋体" w:eastAsia="宋体" w:cs="宋体"/>
                <w:color w:val="000000"/>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pStyle w:val="1094"/>
              <w:jc w:val="center"/>
              <w:keepLines w:val="0"/>
              <w:keepNext w:val="0"/>
              <w:widowControl/>
              <w:rPr>
                <w:rFonts w:hint="eastAsia" w:ascii="宋体" w:eastAsia="宋体" w:cs="宋体"/>
                <w:color w:val="000000"/>
                <w:sz w:val="21"/>
                <w:szCs w:val="24"/>
                <w:lang w:val="en-US" w:eastAsia="zh-CN" w:bidi="ar-SA"/>
              </w:rPr>
              <w:suppressLineNumbers w:val="0"/>
            </w:pPr>
            <w:r>
              <w:rPr>
                <w:rFonts w:hint="eastAsia" w:ascii="宋体" w:eastAsia="宋体" w:cs="宋体"/>
                <w:color w:val="000000"/>
                <w:sz w:val="21"/>
                <w:szCs w:val="21"/>
                <w:u w:val="none"/>
                <w:lang w:val="en-US" w:eastAsia="zh-CN" w:bidi="ar-SA"/>
              </w:rPr>
              <w:t xml:space="preserve">GB/T 684-2023</w:t>
            </w:r>
            <w:r>
              <w:rPr>
                <w:rFonts w:hint="eastAsia" w:ascii="宋体" w:eastAsia="宋体" w:cs="宋体"/>
                <w:color w:val="000000"/>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702" w:type="dxa"/>
            <w:vAlign w:val="center"/>
            <w:textDirection w:val="lrTb"/>
            <w:noWrap/>
          </w:tcPr>
          <w:p>
            <w:pPr>
              <w:pStyle w:val="1094"/>
              <w:jc w:val="center"/>
              <w:keepLines w:val="0"/>
              <w:keepNext w:val="0"/>
              <w:widowControl/>
              <w:rPr>
                <w:rFonts w:hint="eastAsia" w:ascii="宋体" w:eastAsia="宋体" w:cs="宋体"/>
                <w:color w:val="000000"/>
                <w:sz w:val="21"/>
                <w:szCs w:val="24"/>
                <w:lang w:val="en-US" w:eastAsia="zh-CN" w:bidi="ar-SA"/>
              </w:rPr>
              <w:suppressLineNumbers w:val="0"/>
            </w:pPr>
            <w:r>
              <w:rPr>
                <w:rFonts w:hint="eastAsia" w:ascii="宋体" w:eastAsia="宋体" w:cs="宋体"/>
                <w:color w:val="000000"/>
                <w:sz w:val="21"/>
                <w:szCs w:val="21"/>
                <w:u w:val="none"/>
                <w:lang w:val="en-US" w:eastAsia="zh-CN" w:bidi="ar-SA"/>
              </w:rPr>
              <w:t xml:space="preserve">GB/T 684-2023</w:t>
            </w:r>
            <w:r>
              <w:rPr>
                <w:rFonts w:hint="eastAsia" w:ascii="宋体" w:eastAsia="宋体" w:cs="宋体"/>
                <w:color w:val="000000"/>
                <w:sz w:val="21"/>
                <w:szCs w:val="24"/>
                <w:lang w:val="en-US" w:eastAsia="zh-CN" w:bidi="ar-SA"/>
              </w:rPr>
            </w:r>
            <w:r/>
          </w:p>
        </w:tc>
      </w:tr>
      <w:tr>
        <w:trPr>
          <w:trHeight w:val="737"/>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tcPr>
          <w:p>
            <w:pPr>
              <w:pStyle w:val="1094"/>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47</w:t>
            </w:r>
            <w:r>
              <w:rPr>
                <w:rFonts w:hint="eastAsia" w:ascii="宋体" w:eastAsia="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tcPr>
          <w:p>
            <w:pPr>
              <w:pStyle w:val="1094"/>
              <w:jc w:val="center"/>
              <w:keepLines w:val="0"/>
              <w:keepNext w:val="0"/>
              <w:widowControl/>
              <w:rPr>
                <w:rFonts w:hint="eastAsia" w:ascii="宋体" w:eastAsia="宋体" w:cs="宋体"/>
                <w:color w:val="000000"/>
                <w:sz w:val="21"/>
                <w:szCs w:val="24"/>
                <w:lang w:val="en-US" w:eastAsia="zh-CN" w:bidi="ar-SA"/>
              </w:rPr>
              <w:suppressLineNumbers w:val="0"/>
            </w:pPr>
            <w:r>
              <w:rPr>
                <w:rFonts w:hint="eastAsia" w:ascii="宋体" w:eastAsia="宋体" w:cs="宋体"/>
                <w:color w:val="000000"/>
                <w:sz w:val="21"/>
                <w:szCs w:val="21"/>
                <w:u w:val="none"/>
                <w:lang w:val="en-US" w:eastAsia="zh-CN" w:bidi="ar-SA"/>
              </w:rPr>
              <w:t xml:space="preserve">化学试剂丙酮</w:t>
            </w:r>
            <w:r>
              <w:rPr>
                <w:rFonts w:hint="eastAsia" w:ascii="宋体" w:eastAsia="宋体" w:cs="宋体"/>
                <w:color w:val="000000"/>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pStyle w:val="1094"/>
              <w:jc w:val="center"/>
              <w:keepLines w:val="0"/>
              <w:keepNext w:val="0"/>
              <w:widowControl/>
              <w:rPr>
                <w:rFonts w:hint="eastAsia" w:ascii="宋体" w:eastAsia="宋体" w:cs="宋体"/>
                <w:color w:val="000000"/>
                <w:sz w:val="21"/>
                <w:szCs w:val="24"/>
                <w:lang w:val="en-US" w:eastAsia="zh-CN" w:bidi="ar-SA"/>
              </w:rPr>
              <w:suppressLineNumbers w:val="0"/>
            </w:pPr>
            <w:r>
              <w:rPr>
                <w:rFonts w:hint="eastAsia" w:ascii="宋体" w:eastAsia="宋体" w:cs="宋体"/>
                <w:color w:val="000000"/>
                <w:sz w:val="21"/>
                <w:szCs w:val="21"/>
                <w:u w:val="none"/>
                <w:lang w:val="en-US" w:eastAsia="zh-CN" w:bidi="ar-SA"/>
              </w:rPr>
              <w:t xml:space="preserve">GB/T 686-2023</w:t>
            </w:r>
            <w:r>
              <w:rPr>
                <w:rFonts w:hint="eastAsia" w:ascii="宋体" w:eastAsia="宋体" w:cs="宋体"/>
                <w:color w:val="000000"/>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702" w:type="dxa"/>
            <w:vAlign w:val="center"/>
            <w:textDirection w:val="lrTb"/>
            <w:noWrap/>
          </w:tcPr>
          <w:p>
            <w:pPr>
              <w:pStyle w:val="1094"/>
              <w:jc w:val="center"/>
              <w:keepLines w:val="0"/>
              <w:keepNext w:val="0"/>
              <w:widowControl/>
              <w:rPr>
                <w:rFonts w:hint="eastAsia" w:ascii="宋体" w:eastAsia="宋体" w:cs="宋体"/>
                <w:color w:val="000000"/>
                <w:sz w:val="21"/>
                <w:szCs w:val="24"/>
                <w:lang w:val="en-US" w:eastAsia="zh-CN" w:bidi="ar-SA"/>
              </w:rPr>
              <w:suppressLineNumbers w:val="0"/>
            </w:pPr>
            <w:r>
              <w:rPr>
                <w:rFonts w:hint="eastAsia" w:ascii="宋体" w:eastAsia="宋体" w:cs="宋体"/>
                <w:color w:val="000000"/>
                <w:sz w:val="21"/>
                <w:szCs w:val="21"/>
                <w:u w:val="none"/>
                <w:lang w:val="en-US" w:eastAsia="zh-CN" w:bidi="ar-SA"/>
              </w:rPr>
              <w:t xml:space="preserve">GB/T 686-2023</w:t>
            </w:r>
            <w:r>
              <w:rPr>
                <w:rFonts w:hint="eastAsia" w:ascii="宋体" w:eastAsia="宋体" w:cs="宋体"/>
                <w:color w:val="000000"/>
                <w:sz w:val="21"/>
                <w:szCs w:val="24"/>
                <w:lang w:val="en-US" w:eastAsia="zh-CN" w:bidi="ar-SA"/>
              </w:rPr>
            </w:r>
            <w:r/>
          </w:p>
        </w:tc>
      </w:tr>
      <w:tr>
        <w:trPr>
          <w:trHeight w:val="737"/>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tcPr>
          <w:p>
            <w:pPr>
              <w:pStyle w:val="1094"/>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48</w:t>
            </w:r>
            <w:r>
              <w:rPr>
                <w:rFonts w:hint="eastAsia" w:ascii="宋体" w:eastAsia="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tcPr>
          <w:p>
            <w:pPr>
              <w:pStyle w:val="1094"/>
              <w:jc w:val="center"/>
              <w:keepLines w:val="0"/>
              <w:keepNext w:val="0"/>
              <w:widowControl/>
              <w:rPr>
                <w:rFonts w:hint="eastAsia" w:ascii="宋体" w:eastAsia="宋体" w:cs="宋体"/>
                <w:color w:val="000000"/>
                <w:sz w:val="21"/>
                <w:szCs w:val="24"/>
                <w:lang w:val="en-US" w:eastAsia="zh-CN" w:bidi="ar-SA"/>
              </w:rPr>
              <w:suppressLineNumbers w:val="0"/>
            </w:pPr>
            <w:r>
              <w:rPr>
                <w:rFonts w:hint="eastAsia" w:ascii="宋体" w:eastAsia="宋体" w:cs="宋体"/>
                <w:color w:val="000000"/>
                <w:sz w:val="21"/>
                <w:szCs w:val="21"/>
                <w:u w:val="none"/>
                <w:lang w:val="en-US" w:eastAsia="zh-CN" w:bidi="ar-SA"/>
              </w:rPr>
              <w:t xml:space="preserve">化学试剂乙酸（冰醋酸）</w:t>
            </w:r>
            <w:r>
              <w:rPr>
                <w:rFonts w:hint="eastAsia" w:ascii="宋体" w:eastAsia="宋体" w:cs="宋体"/>
                <w:color w:val="000000"/>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pStyle w:val="1094"/>
              <w:jc w:val="center"/>
              <w:keepLines w:val="0"/>
              <w:keepNext w:val="0"/>
              <w:widowControl/>
              <w:rPr>
                <w:rFonts w:hint="eastAsia" w:ascii="宋体" w:eastAsia="宋体" w:cs="宋体"/>
                <w:color w:val="000000"/>
                <w:sz w:val="21"/>
                <w:szCs w:val="24"/>
                <w:lang w:val="en-US" w:eastAsia="zh-CN" w:bidi="ar-SA"/>
              </w:rPr>
              <w:suppressLineNumbers w:val="0"/>
            </w:pPr>
            <w:r>
              <w:rPr>
                <w:rFonts w:hint="eastAsia" w:ascii="宋体" w:eastAsia="宋体" w:cs="宋体"/>
                <w:color w:val="000000"/>
                <w:sz w:val="21"/>
                <w:szCs w:val="21"/>
                <w:u w:val="none"/>
                <w:lang w:val="en-US" w:eastAsia="zh-CN" w:bidi="ar-SA"/>
              </w:rPr>
              <w:t xml:space="preserve">GB/T 676-2007</w:t>
            </w:r>
            <w:r>
              <w:rPr>
                <w:rFonts w:hint="eastAsia" w:ascii="宋体" w:eastAsia="宋体" w:cs="宋体"/>
                <w:color w:val="000000"/>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702" w:type="dxa"/>
            <w:vAlign w:val="center"/>
            <w:textDirection w:val="lrTb"/>
            <w:noWrap/>
          </w:tcPr>
          <w:p>
            <w:pPr>
              <w:pStyle w:val="1094"/>
              <w:jc w:val="center"/>
              <w:keepLines w:val="0"/>
              <w:keepNext w:val="0"/>
              <w:widowControl/>
              <w:rPr>
                <w:rFonts w:hint="eastAsia" w:ascii="宋体" w:eastAsia="宋体" w:cs="宋体"/>
                <w:color w:val="000000"/>
                <w:sz w:val="21"/>
                <w:szCs w:val="24"/>
                <w:lang w:val="en-US" w:eastAsia="zh-CN" w:bidi="ar-SA"/>
              </w:rPr>
              <w:suppressLineNumbers w:val="0"/>
            </w:pPr>
            <w:r>
              <w:rPr>
                <w:rFonts w:hint="eastAsia" w:ascii="宋体" w:eastAsia="宋体" w:cs="宋体"/>
                <w:color w:val="000000"/>
                <w:sz w:val="21"/>
                <w:szCs w:val="21"/>
                <w:u w:val="none"/>
                <w:lang w:val="en-US" w:eastAsia="zh-CN" w:bidi="ar-SA"/>
              </w:rPr>
              <w:t xml:space="preserve">GB/T 676-2007</w:t>
            </w:r>
            <w:r>
              <w:rPr>
                <w:rFonts w:hint="eastAsia" w:ascii="宋体" w:eastAsia="宋体" w:cs="宋体"/>
                <w:color w:val="000000"/>
                <w:sz w:val="21"/>
                <w:szCs w:val="24"/>
                <w:lang w:val="en-US" w:eastAsia="zh-CN" w:bidi="ar-SA"/>
              </w:rPr>
            </w:r>
            <w:r/>
          </w:p>
        </w:tc>
      </w:tr>
      <w:tr>
        <w:trPr>
          <w:trHeight w:val="737"/>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tcPr>
          <w:p>
            <w:pPr>
              <w:pStyle w:val="1094"/>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49</w:t>
            </w:r>
            <w:r>
              <w:rPr>
                <w:rFonts w:hint="eastAsia" w:ascii="宋体" w:eastAsia="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tcPr>
          <w:p>
            <w:pPr>
              <w:pStyle w:val="1094"/>
              <w:jc w:val="center"/>
              <w:keepLines w:val="0"/>
              <w:keepNext w:val="0"/>
              <w:widowControl/>
              <w:rPr>
                <w:rFonts w:hint="eastAsia" w:ascii="宋体" w:eastAsia="宋体" w:cs="宋体"/>
                <w:color w:val="000000"/>
                <w:sz w:val="21"/>
                <w:szCs w:val="24"/>
                <w:lang w:val="en-US" w:eastAsia="zh-CN" w:bidi="ar-SA"/>
              </w:rPr>
              <w:suppressLineNumbers w:val="0"/>
            </w:pPr>
            <w:r>
              <w:rPr>
                <w:rFonts w:hint="eastAsia" w:ascii="宋体" w:eastAsia="宋体" w:cs="宋体"/>
                <w:color w:val="000000"/>
                <w:sz w:val="21"/>
                <w:szCs w:val="21"/>
                <w:u w:val="none"/>
                <w:lang w:val="en-US" w:eastAsia="zh-CN" w:bidi="ar-SA"/>
              </w:rPr>
              <w:t xml:space="preserve">化学试剂磷酸</w:t>
            </w:r>
            <w:r>
              <w:rPr>
                <w:rFonts w:hint="eastAsia" w:ascii="宋体" w:eastAsia="宋体" w:cs="宋体"/>
                <w:color w:val="000000"/>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pStyle w:val="1094"/>
              <w:jc w:val="center"/>
              <w:keepLines w:val="0"/>
              <w:keepNext w:val="0"/>
              <w:widowControl/>
              <w:rPr>
                <w:rFonts w:hint="eastAsia" w:ascii="宋体" w:eastAsia="宋体" w:cs="宋体"/>
                <w:color w:val="000000"/>
                <w:sz w:val="21"/>
                <w:szCs w:val="24"/>
                <w:lang w:val="en-US" w:eastAsia="zh-CN" w:bidi="ar-SA"/>
              </w:rPr>
              <w:suppressLineNumbers w:val="0"/>
            </w:pPr>
            <w:r>
              <w:rPr>
                <w:rFonts w:hint="eastAsia" w:ascii="宋体" w:eastAsia="宋体" w:cs="宋体"/>
                <w:color w:val="000000"/>
                <w:sz w:val="21"/>
                <w:szCs w:val="21"/>
                <w:u w:val="none"/>
                <w:lang w:val="en-US" w:eastAsia="zh-CN" w:bidi="ar-SA"/>
              </w:rPr>
              <w:t xml:space="preserve">GB/T 1282-2013</w:t>
            </w:r>
            <w:r>
              <w:rPr>
                <w:rFonts w:hint="eastAsia" w:ascii="宋体" w:eastAsia="宋体" w:cs="宋体"/>
                <w:color w:val="000000"/>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702" w:type="dxa"/>
            <w:vAlign w:val="center"/>
            <w:textDirection w:val="lrTb"/>
            <w:noWrap/>
          </w:tcPr>
          <w:p>
            <w:pPr>
              <w:pStyle w:val="1094"/>
              <w:jc w:val="center"/>
              <w:keepLines w:val="0"/>
              <w:keepNext w:val="0"/>
              <w:widowControl/>
              <w:rPr>
                <w:rFonts w:hint="eastAsia" w:ascii="宋体" w:eastAsia="宋体" w:cs="宋体"/>
                <w:color w:val="000000"/>
                <w:sz w:val="21"/>
                <w:szCs w:val="24"/>
                <w:lang w:val="en-US" w:eastAsia="zh-CN" w:bidi="ar-SA"/>
              </w:rPr>
              <w:suppressLineNumbers w:val="0"/>
            </w:pPr>
            <w:r>
              <w:rPr>
                <w:rFonts w:hint="eastAsia" w:ascii="宋体" w:eastAsia="宋体" w:cs="宋体"/>
                <w:color w:val="000000"/>
                <w:sz w:val="21"/>
                <w:szCs w:val="21"/>
                <w:u w:val="none"/>
                <w:lang w:val="en-US" w:eastAsia="zh-CN" w:bidi="ar-SA"/>
              </w:rPr>
              <w:t xml:space="preserve">GB/T 1282-2013</w:t>
            </w:r>
            <w:r>
              <w:rPr>
                <w:rFonts w:hint="eastAsia" w:ascii="宋体" w:eastAsia="宋体" w:cs="宋体"/>
                <w:color w:val="000000"/>
                <w:sz w:val="21"/>
                <w:szCs w:val="24"/>
                <w:lang w:val="en-US" w:eastAsia="zh-CN" w:bidi="ar-SA"/>
              </w:rPr>
            </w:r>
            <w:r/>
          </w:p>
        </w:tc>
      </w:tr>
      <w:tr>
        <w:trPr>
          <w:trHeight w:val="737"/>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tcPr>
          <w:p>
            <w:pPr>
              <w:pStyle w:val="1094"/>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50</w:t>
            </w:r>
            <w:r>
              <w:rPr>
                <w:rFonts w:hint="eastAsia" w:ascii="宋体" w:eastAsia="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tcPr>
          <w:p>
            <w:pPr>
              <w:pStyle w:val="1094"/>
              <w:jc w:val="center"/>
              <w:keepLines w:val="0"/>
              <w:keepNext w:val="0"/>
              <w:widowControl/>
              <w:rPr>
                <w:rFonts w:hint="eastAsia" w:ascii="宋体" w:eastAsia="宋体" w:cs="宋体"/>
                <w:color w:val="000000"/>
                <w:sz w:val="21"/>
                <w:szCs w:val="24"/>
                <w:lang w:val="en-US" w:eastAsia="zh-CN" w:bidi="ar-SA"/>
              </w:rPr>
              <w:suppressLineNumbers w:val="0"/>
            </w:pPr>
            <w:r>
              <w:rPr>
                <w:rFonts w:hint="eastAsia" w:ascii="宋体" w:eastAsia="宋体" w:cs="宋体"/>
                <w:color w:val="000000"/>
                <w:sz w:val="21"/>
                <w:szCs w:val="21"/>
                <w:u w:val="none"/>
                <w:lang w:val="en-US" w:eastAsia="zh-CN" w:bidi="ar-SA"/>
              </w:rPr>
              <w:t xml:space="preserve">化学试剂硫酸</w:t>
            </w:r>
            <w:r>
              <w:rPr>
                <w:rFonts w:hint="eastAsia" w:ascii="宋体" w:eastAsia="宋体" w:cs="宋体"/>
                <w:color w:val="000000"/>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pStyle w:val="1094"/>
              <w:jc w:val="center"/>
              <w:keepLines w:val="0"/>
              <w:keepNext w:val="0"/>
              <w:widowControl/>
              <w:rPr>
                <w:rFonts w:hint="eastAsia" w:ascii="宋体" w:eastAsia="宋体" w:cs="宋体"/>
                <w:color w:val="000000"/>
                <w:sz w:val="21"/>
                <w:szCs w:val="24"/>
                <w:lang w:val="en-US" w:eastAsia="zh-CN" w:bidi="ar-SA"/>
              </w:rPr>
              <w:suppressLineNumbers w:val="0"/>
            </w:pPr>
            <w:r>
              <w:rPr>
                <w:rFonts w:hint="eastAsia" w:ascii="宋体" w:eastAsia="宋体" w:cs="宋体"/>
                <w:color w:val="000000"/>
                <w:sz w:val="21"/>
                <w:szCs w:val="21"/>
                <w:u w:val="none"/>
                <w:lang w:val="en-US" w:eastAsia="zh-CN" w:bidi="ar-SA"/>
              </w:rPr>
              <w:t xml:space="preserve">GB/T 625-2024</w:t>
            </w:r>
            <w:r>
              <w:rPr>
                <w:rFonts w:hint="eastAsia" w:ascii="宋体" w:eastAsia="宋体" w:cs="宋体"/>
                <w:color w:val="000000"/>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702" w:type="dxa"/>
            <w:vAlign w:val="center"/>
            <w:textDirection w:val="lrTb"/>
            <w:noWrap/>
          </w:tcPr>
          <w:p>
            <w:pPr>
              <w:pStyle w:val="1094"/>
              <w:jc w:val="center"/>
              <w:keepLines w:val="0"/>
              <w:keepNext w:val="0"/>
              <w:widowControl/>
              <w:rPr>
                <w:rFonts w:hint="eastAsia" w:ascii="宋体" w:eastAsia="宋体" w:cs="宋体"/>
                <w:color w:val="000000"/>
                <w:sz w:val="21"/>
                <w:szCs w:val="24"/>
                <w:lang w:val="en-US" w:eastAsia="zh-CN" w:bidi="ar-SA"/>
              </w:rPr>
              <w:suppressLineNumbers w:val="0"/>
            </w:pPr>
            <w:r>
              <w:rPr>
                <w:rFonts w:hint="eastAsia" w:ascii="宋体" w:eastAsia="宋体" w:cs="宋体"/>
                <w:color w:val="000000"/>
                <w:sz w:val="21"/>
                <w:szCs w:val="21"/>
                <w:u w:val="none"/>
                <w:lang w:val="en-US" w:eastAsia="zh-CN" w:bidi="ar-SA"/>
              </w:rPr>
              <w:t xml:space="preserve">GB/T 625-2024</w:t>
            </w:r>
            <w:r>
              <w:rPr>
                <w:rFonts w:hint="eastAsia" w:ascii="宋体" w:eastAsia="宋体" w:cs="宋体"/>
                <w:color w:val="000000"/>
                <w:sz w:val="21"/>
                <w:szCs w:val="24"/>
                <w:lang w:val="en-US" w:eastAsia="zh-CN" w:bidi="ar-SA"/>
              </w:rPr>
            </w:r>
            <w:r/>
          </w:p>
        </w:tc>
      </w:tr>
      <w:tr>
        <w:trPr>
          <w:trHeight w:val="737"/>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tcPr>
          <w:p>
            <w:pPr>
              <w:pStyle w:val="1094"/>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51</w:t>
            </w:r>
            <w:r>
              <w:rPr>
                <w:rFonts w:hint="eastAsia" w:ascii="宋体" w:eastAsia="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tcPr>
          <w:p>
            <w:pPr>
              <w:pStyle w:val="1094"/>
              <w:jc w:val="center"/>
              <w:keepLines w:val="0"/>
              <w:keepNext w:val="0"/>
              <w:widowControl/>
              <w:rPr>
                <w:rFonts w:hint="eastAsia" w:ascii="宋体" w:eastAsia="宋体" w:cs="宋体"/>
                <w:color w:val="000000"/>
                <w:sz w:val="21"/>
                <w:szCs w:val="24"/>
                <w:lang w:val="en-US" w:eastAsia="zh-CN" w:bidi="ar-SA"/>
              </w:rPr>
              <w:suppressLineNumbers w:val="0"/>
            </w:pPr>
            <w:r>
              <w:rPr>
                <w:rFonts w:hint="eastAsia" w:ascii="宋体" w:eastAsia="宋体" w:cs="宋体"/>
                <w:color w:val="000000"/>
                <w:sz w:val="21"/>
                <w:szCs w:val="21"/>
                <w:u w:val="none"/>
                <w:lang w:val="en-US" w:eastAsia="zh-CN" w:bidi="ar-SA"/>
              </w:rPr>
              <w:t xml:space="preserve">化学试剂乙醚</w:t>
            </w:r>
            <w:r>
              <w:rPr>
                <w:rFonts w:hint="eastAsia" w:ascii="宋体" w:eastAsia="宋体" w:cs="宋体"/>
                <w:color w:val="000000"/>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pStyle w:val="1094"/>
              <w:jc w:val="center"/>
              <w:keepLines w:val="0"/>
              <w:keepNext w:val="0"/>
              <w:widowControl/>
              <w:rPr>
                <w:rFonts w:hint="eastAsia" w:ascii="宋体" w:eastAsia="宋体" w:cs="宋体"/>
                <w:color w:val="000000"/>
                <w:sz w:val="21"/>
                <w:szCs w:val="24"/>
                <w:lang w:val="en-US" w:eastAsia="zh-CN" w:bidi="ar-SA"/>
              </w:rPr>
              <w:suppressLineNumbers w:val="0"/>
            </w:pPr>
            <w:r>
              <w:rPr>
                <w:rFonts w:hint="eastAsia" w:ascii="宋体" w:eastAsia="宋体" w:cs="宋体"/>
                <w:color w:val="000000"/>
                <w:sz w:val="21"/>
                <w:szCs w:val="21"/>
                <w:u w:val="none"/>
                <w:lang w:val="en-US" w:eastAsia="zh-CN" w:bidi="ar-SA"/>
              </w:rPr>
              <w:t xml:space="preserve">GB/T 12591-2002</w:t>
            </w:r>
            <w:r>
              <w:rPr>
                <w:rFonts w:hint="eastAsia" w:ascii="宋体" w:eastAsia="宋体" w:cs="宋体"/>
                <w:color w:val="000000"/>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702" w:type="dxa"/>
            <w:vAlign w:val="center"/>
            <w:textDirection w:val="lrTb"/>
            <w:noWrap/>
          </w:tcPr>
          <w:p>
            <w:pPr>
              <w:pStyle w:val="1094"/>
              <w:jc w:val="center"/>
              <w:keepLines w:val="0"/>
              <w:keepNext w:val="0"/>
              <w:widowControl/>
              <w:rPr>
                <w:rFonts w:hint="eastAsia" w:ascii="宋体" w:eastAsia="宋体" w:cs="宋体"/>
                <w:color w:val="000000"/>
                <w:sz w:val="21"/>
                <w:szCs w:val="24"/>
                <w:lang w:val="en-US" w:eastAsia="zh-CN" w:bidi="ar-SA"/>
              </w:rPr>
              <w:suppressLineNumbers w:val="0"/>
            </w:pPr>
            <w:r>
              <w:rPr>
                <w:rFonts w:hint="eastAsia" w:ascii="宋体" w:eastAsia="宋体" w:cs="宋体"/>
                <w:color w:val="000000"/>
                <w:sz w:val="21"/>
                <w:szCs w:val="21"/>
                <w:u w:val="none"/>
                <w:lang w:val="en-US" w:eastAsia="zh-CN" w:bidi="ar-SA"/>
              </w:rPr>
              <w:t xml:space="preserve">GB/T 12591-2002</w:t>
            </w:r>
            <w:r>
              <w:rPr>
                <w:rFonts w:hint="eastAsia" w:ascii="宋体" w:eastAsia="宋体" w:cs="宋体"/>
                <w:color w:val="000000"/>
                <w:sz w:val="21"/>
                <w:szCs w:val="24"/>
                <w:lang w:val="en-US" w:eastAsia="zh-CN" w:bidi="ar-SA"/>
              </w:rPr>
            </w:r>
            <w:r/>
          </w:p>
        </w:tc>
      </w:tr>
      <w:tr>
        <w:trPr>
          <w:trHeight w:val="737"/>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tcPr>
          <w:p>
            <w:pPr>
              <w:pStyle w:val="1094"/>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52</w:t>
            </w:r>
            <w:r>
              <w:rPr>
                <w:rFonts w:hint="eastAsia" w:ascii="宋体" w:eastAsia="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tcPr>
          <w:p>
            <w:pPr>
              <w:pStyle w:val="1094"/>
              <w:jc w:val="center"/>
              <w:keepLines w:val="0"/>
              <w:keepNext w:val="0"/>
              <w:widowControl/>
              <w:rPr>
                <w:rFonts w:hint="eastAsia" w:ascii="宋体" w:eastAsia="宋体" w:cs="宋体"/>
                <w:color w:val="000000"/>
                <w:sz w:val="21"/>
                <w:szCs w:val="24"/>
                <w:lang w:val="en-US" w:eastAsia="zh-CN" w:bidi="ar-SA"/>
              </w:rPr>
              <w:suppressLineNumbers w:val="0"/>
            </w:pPr>
            <w:r>
              <w:rPr>
                <w:rFonts w:hint="eastAsia" w:ascii="宋体" w:eastAsia="宋体" w:cs="宋体"/>
                <w:color w:val="000000"/>
                <w:sz w:val="21"/>
                <w:szCs w:val="21"/>
                <w:u w:val="none"/>
                <w:lang w:val="en-US" w:eastAsia="zh-CN" w:bidi="ar-SA"/>
              </w:rPr>
              <w:t xml:space="preserve">工业用环氧乙烷</w:t>
            </w:r>
            <w:r>
              <w:rPr>
                <w:rFonts w:hint="eastAsia" w:ascii="宋体" w:eastAsia="宋体" w:cs="宋体"/>
                <w:color w:val="000000"/>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pStyle w:val="1094"/>
              <w:jc w:val="center"/>
              <w:keepLines w:val="0"/>
              <w:keepNext w:val="0"/>
              <w:widowControl/>
              <w:rPr>
                <w:rFonts w:hint="eastAsia" w:ascii="宋体" w:eastAsia="宋体" w:cs="宋体"/>
                <w:color w:val="000000"/>
                <w:sz w:val="21"/>
                <w:szCs w:val="24"/>
                <w:lang w:val="en-US" w:eastAsia="zh-CN" w:bidi="ar-SA"/>
              </w:rPr>
              <w:suppressLineNumbers w:val="0"/>
            </w:pPr>
            <w:r>
              <w:rPr>
                <w:rFonts w:hint="eastAsia" w:ascii="宋体" w:eastAsia="宋体" w:cs="宋体"/>
                <w:color w:val="000000"/>
                <w:sz w:val="21"/>
                <w:szCs w:val="21"/>
                <w:u w:val="none"/>
                <w:lang w:val="en-US" w:eastAsia="zh-CN" w:bidi="ar-SA"/>
              </w:rPr>
              <w:t xml:space="preserve">GB/T 13098-2006</w:t>
            </w:r>
            <w:r>
              <w:rPr>
                <w:rFonts w:hint="eastAsia" w:ascii="宋体" w:eastAsia="宋体" w:cs="宋体"/>
                <w:color w:val="000000"/>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702" w:type="dxa"/>
            <w:vAlign w:val="center"/>
            <w:textDirection w:val="lrTb"/>
            <w:noWrap/>
          </w:tcPr>
          <w:p>
            <w:pPr>
              <w:pStyle w:val="1094"/>
              <w:jc w:val="center"/>
              <w:keepLines w:val="0"/>
              <w:keepNext w:val="0"/>
              <w:widowControl/>
              <w:rPr>
                <w:rFonts w:hint="eastAsia" w:ascii="宋体" w:eastAsia="宋体" w:cs="宋体"/>
                <w:color w:val="000000"/>
                <w:sz w:val="21"/>
                <w:szCs w:val="24"/>
                <w:lang w:val="en-US" w:eastAsia="zh-CN" w:bidi="ar-SA"/>
              </w:rPr>
              <w:suppressLineNumbers w:val="0"/>
            </w:pPr>
            <w:r>
              <w:rPr>
                <w:rFonts w:hint="eastAsia" w:ascii="宋体" w:eastAsia="宋体" w:cs="宋体"/>
                <w:color w:val="000000"/>
                <w:sz w:val="21"/>
                <w:szCs w:val="21"/>
                <w:u w:val="none"/>
                <w:lang w:val="en-US" w:eastAsia="zh-CN" w:bidi="ar-SA"/>
              </w:rPr>
              <w:t xml:space="preserve">GB/T 13098-2006</w:t>
            </w:r>
            <w:r>
              <w:rPr>
                <w:rFonts w:hint="eastAsia" w:ascii="宋体" w:eastAsia="宋体" w:cs="宋体"/>
                <w:color w:val="000000"/>
                <w:sz w:val="21"/>
                <w:szCs w:val="24"/>
                <w:lang w:val="en-US" w:eastAsia="zh-CN" w:bidi="ar-SA"/>
              </w:rPr>
            </w:r>
            <w:r/>
          </w:p>
        </w:tc>
      </w:tr>
      <w:tr>
        <w:trPr>
          <w:trHeight w:val="737"/>
        </w:trPr>
        <w:tc>
          <w:tcPr>
            <w:gridSpan w:val="4"/>
            <w:tcBorders>
              <w:top w:val="single" w:color="000000" w:sz="4" w:space="0"/>
              <w:left w:val="single" w:color="000000" w:sz="4" w:space="0"/>
              <w:bottom w:val="single" w:color="000000" w:sz="4" w:space="0"/>
              <w:right w:val="single" w:color="000000" w:sz="4" w:space="0"/>
            </w:tcBorders>
            <w:tcW w:w="8289" w:type="dxa"/>
            <w:vAlign w:val="center"/>
            <w:textDirection w:val="lrTb"/>
            <w:noWrap/>
          </w:tcPr>
          <w:p>
            <w:pPr>
              <w:pStyle w:val="1094"/>
              <w:rPr>
                <w:color w:val="000000"/>
              </w:rPr>
            </w:pPr>
            <w:r>
              <w:rPr>
                <w:rFonts w:hint="eastAsia"/>
                <w:color w:val="000000"/>
              </w:rPr>
              <w:t xml:space="preserve">注：</w:t>
            </w:r>
            <w:r>
              <w:rPr>
                <w:rFonts w:hint="eastAsia"/>
                <w:color w:val="000000"/>
                <w:vertAlign w:val="superscript"/>
              </w:rPr>
              <w:t xml:space="preserve">*</w:t>
            </w:r>
            <w:r>
              <w:rPr>
                <w:rFonts w:hint="eastAsia"/>
                <w:color w:val="000000"/>
              </w:rPr>
              <w:t xml:space="preserve">检验项目为所抽产品标准规定的全部技术指标要求。</w:t>
            </w:r>
            <w:r>
              <w:rPr>
                <w:color w:val="000000"/>
              </w:rPr>
            </w:r>
            <w:r/>
          </w:p>
        </w:tc>
      </w:tr>
    </w:tbl>
    <w:p>
      <w:pPr>
        <w:pStyle w:val="1094"/>
        <w:rPr>
          <w:color w:val="000000"/>
        </w:rPr>
      </w:pPr>
      <w:r>
        <w:rPr>
          <w:color w:val="000000"/>
        </w:rPr>
      </w:r>
      <w:r/>
    </w:p>
    <w:p>
      <w:pPr>
        <w:pStyle w:val="1094"/>
        <w:ind w:firstLine="562"/>
        <w:rPr>
          <w:rFonts w:hint="eastAsia" w:ascii="宋体" w:cs="宋体"/>
          <w:b/>
          <w:bCs/>
          <w:color w:val="000000"/>
          <w:sz w:val="28"/>
          <w:szCs w:val="28"/>
          <w:lang w:bidi="ar-SA"/>
        </w:rPr>
        <w:outlineLvl w:val="3"/>
      </w:pPr>
      <w:r>
        <w:rPr>
          <w:rFonts w:hint="eastAsia" w:ascii="宋体" w:cs="宋体"/>
          <w:b/>
          <w:bCs/>
          <w:color w:val="000000"/>
          <w:sz w:val="28"/>
          <w:szCs w:val="28"/>
          <w:lang w:bidi="ar-SA"/>
        </w:rPr>
        <w:t xml:space="preserve">2.1.1</w:t>
      </w:r>
      <w:r>
        <w:rPr>
          <w:rFonts w:hint="eastAsia" w:ascii="宋体" w:cs="宋体"/>
          <w:b/>
          <w:bCs/>
          <w:color w:val="000000"/>
          <w:sz w:val="28"/>
          <w:szCs w:val="28"/>
          <w:lang w:val="en-US" w:eastAsia="zh-CN" w:bidi="ar-SA"/>
        </w:rPr>
        <w:t xml:space="preserve">1</w:t>
      </w:r>
      <w:r>
        <w:rPr>
          <w:rFonts w:hint="eastAsia" w:ascii="宋体" w:cs="宋体"/>
          <w:b/>
          <w:bCs/>
          <w:color w:val="000000"/>
          <w:sz w:val="28"/>
          <w:szCs w:val="28"/>
          <w:lang w:bidi="ar-SA"/>
        </w:rPr>
        <w:t xml:space="preserve">分包</w:t>
      </w:r>
      <w:r>
        <w:rPr>
          <w:rFonts w:hint="eastAsia" w:ascii="宋体" w:cs="宋体"/>
          <w:b/>
          <w:bCs/>
          <w:color w:val="000000"/>
          <w:sz w:val="28"/>
          <w:szCs w:val="28"/>
          <w:lang w:val="en-US" w:eastAsia="zh-CN" w:bidi="ar-SA"/>
        </w:rPr>
        <w:t xml:space="preserve">十一</w:t>
      </w:r>
      <w:r>
        <w:rPr>
          <w:rFonts w:hint="eastAsia" w:ascii="宋体" w:cs="宋体"/>
          <w:b/>
          <w:bCs/>
          <w:color w:val="000000"/>
          <w:sz w:val="28"/>
          <w:szCs w:val="28"/>
          <w:lang w:bidi="ar-SA"/>
        </w:rPr>
        <w:t xml:space="preserve">：危险化学品包装物、容器产品质量检验检测技术服务</w:t>
      </w:r>
      <w:r>
        <w:rPr>
          <w:rFonts w:hint="eastAsia" w:ascii="宋体" w:cs="宋体"/>
          <w:b/>
          <w:bCs/>
          <w:color w:val="000000"/>
          <w:sz w:val="28"/>
          <w:szCs w:val="28"/>
          <w:lang w:bidi="ar-SA"/>
        </w:rPr>
      </w:r>
      <w:r/>
    </w:p>
    <w:p>
      <w:pPr>
        <w:pStyle w:val="1094"/>
        <w:ind w:firstLine="482"/>
        <w:spacing w:line="440" w:lineRule="exact"/>
        <w:rPr>
          <w:rFonts w:hint="eastAsia" w:ascii="宋体" w:cs="宋体"/>
          <w:b/>
          <w:bCs/>
          <w:color w:val="000000"/>
          <w:sz w:val="24"/>
          <w:szCs w:val="24"/>
          <w:lang w:bidi="ar-SA"/>
        </w:rPr>
      </w:pPr>
      <w:r>
        <w:rPr>
          <w:rFonts w:hint="eastAsia" w:ascii="宋体" w:cs="宋体"/>
          <w:b/>
          <w:bCs/>
          <w:color w:val="000000"/>
          <w:sz w:val="24"/>
          <w:szCs w:val="24"/>
          <w:lang w:bidi="ar-SA"/>
        </w:rPr>
        <w:t xml:space="preserve">2.1.1</w:t>
      </w:r>
      <w:r>
        <w:rPr>
          <w:rFonts w:hint="eastAsia" w:ascii="宋体" w:cs="宋体"/>
          <w:b/>
          <w:bCs/>
          <w:color w:val="000000"/>
          <w:sz w:val="24"/>
          <w:szCs w:val="24"/>
          <w:lang w:val="en-US" w:eastAsia="zh-CN" w:bidi="ar-SA"/>
        </w:rPr>
        <w:t xml:space="preserve">1</w:t>
      </w:r>
      <w:r>
        <w:rPr>
          <w:rFonts w:hint="eastAsia" w:ascii="宋体" w:cs="宋体"/>
          <w:b/>
          <w:bCs/>
          <w:color w:val="000000"/>
          <w:sz w:val="24"/>
          <w:szCs w:val="24"/>
          <w:lang w:bidi="ar-SA"/>
        </w:rPr>
        <w:t xml:space="preserve">.1通用标准</w:t>
      </w:r>
      <w:r>
        <w:rPr>
          <w:rFonts w:hint="eastAsia" w:ascii="宋体" w:cs="宋体"/>
          <w:b/>
          <w:bCs/>
          <w:color w:val="000000"/>
          <w:sz w:val="24"/>
          <w:szCs w:val="24"/>
          <w:lang w:bidi="ar-SA"/>
        </w:rPr>
      </w:r>
      <w:r/>
    </w:p>
    <w:p>
      <w:pPr>
        <w:pStyle w:val="1094"/>
        <w:ind w:firstLine="480"/>
        <w:spacing w:line="440" w:lineRule="exact"/>
        <w:rPr>
          <w:rFonts w:hint="eastAsia" w:ascii="宋体" w:cs="宋体"/>
          <w:color w:val="000000"/>
          <w:sz w:val="24"/>
          <w:szCs w:val="24"/>
          <w:lang w:bidi="ar-SA"/>
        </w:rPr>
      </w:pPr>
      <w:r>
        <w:rPr>
          <w:rFonts w:hint="eastAsia" w:ascii="宋体" w:cs="宋体"/>
          <w:color w:val="000000"/>
          <w:sz w:val="24"/>
          <w:szCs w:val="24"/>
          <w:lang w:bidi="ar-SA"/>
        </w:rPr>
        <w:t xml:space="preserve">依据《中华人民共和国产品质量法》和其实施办法、相关产品实施细则（简称“实施细则”）、实施方案进行产品质量检验检测服务，此次检验检测服务涉及的实施细则包括：</w:t>
      </w:r>
      <w:r>
        <w:rPr>
          <w:rFonts w:hint="eastAsia" w:ascii="宋体" w:eastAsia="宋体" w:cs="宋体"/>
          <w:color w:val="000000"/>
          <w:sz w:val="24"/>
          <w:szCs w:val="24"/>
          <w:lang w:bidi="ar-SA"/>
        </w:rPr>
        <w:t xml:space="preserve">《</w:t>
      </w:r>
      <w:r>
        <w:rPr>
          <w:rFonts w:hint="eastAsia" w:ascii="宋体" w:eastAsia="宋体" w:cs="宋体"/>
          <w:color w:val="000000"/>
          <w:sz w:val="24"/>
          <w:szCs w:val="24"/>
          <w:lang w:eastAsia="zh-CN" w:bidi="ar-SA"/>
        </w:rPr>
        <w:t xml:space="preserve">危险化学品包装物、容器</w:t>
      </w:r>
      <w:r>
        <w:rPr>
          <w:rFonts w:hint="eastAsia" w:ascii="宋体" w:eastAsia="宋体" w:cs="宋体"/>
          <w:color w:val="000000"/>
          <w:sz w:val="24"/>
          <w:szCs w:val="24"/>
          <w:lang w:bidi="ar-SA"/>
        </w:rPr>
        <w:t xml:space="preserve">实</w:t>
      </w:r>
      <w:r>
        <w:rPr>
          <w:rFonts w:hint="eastAsia" w:ascii="宋体" w:cs="宋体"/>
          <w:color w:val="000000"/>
          <w:sz w:val="24"/>
          <w:szCs w:val="24"/>
          <w:lang w:bidi="ar-SA"/>
        </w:rPr>
        <w:t xml:space="preserve">施细则》。</w:t>
      </w:r>
      <w:r>
        <w:rPr>
          <w:rFonts w:hint="eastAsia" w:ascii="宋体" w:cs="宋体"/>
          <w:color w:val="000000"/>
          <w:sz w:val="24"/>
          <w:szCs w:val="24"/>
          <w:lang w:bidi="ar-SA"/>
        </w:rPr>
      </w:r>
      <w:r/>
    </w:p>
    <w:p>
      <w:pPr>
        <w:pStyle w:val="1094"/>
        <w:ind w:firstLine="482"/>
        <w:spacing w:line="440" w:lineRule="exact"/>
        <w:rPr>
          <w:rFonts w:hint="eastAsia" w:ascii="宋体" w:cs="宋体"/>
          <w:b/>
          <w:bCs/>
          <w:color w:val="000000"/>
          <w:sz w:val="24"/>
          <w:szCs w:val="24"/>
          <w:lang w:bidi="ar-SA"/>
        </w:rPr>
      </w:pPr>
      <w:r>
        <w:rPr>
          <w:rFonts w:hint="eastAsia" w:ascii="宋体" w:cs="宋体"/>
          <w:b/>
          <w:bCs/>
          <w:color w:val="000000"/>
          <w:sz w:val="24"/>
          <w:szCs w:val="24"/>
          <w:lang w:bidi="ar-SA"/>
        </w:rPr>
        <w:t xml:space="preserve">2.1.1</w:t>
      </w:r>
      <w:r>
        <w:rPr>
          <w:rFonts w:hint="eastAsia" w:ascii="宋体" w:cs="宋体"/>
          <w:b/>
          <w:bCs/>
          <w:color w:val="000000"/>
          <w:sz w:val="24"/>
          <w:szCs w:val="24"/>
          <w:lang w:val="en-US" w:eastAsia="zh-CN" w:bidi="ar-SA"/>
        </w:rPr>
        <w:t xml:space="preserve">1</w:t>
      </w:r>
      <w:r>
        <w:rPr>
          <w:rFonts w:hint="eastAsia" w:ascii="宋体" w:cs="宋体"/>
          <w:b/>
          <w:bCs/>
          <w:color w:val="000000"/>
          <w:sz w:val="24"/>
          <w:szCs w:val="24"/>
          <w:lang w:bidi="ar-SA"/>
        </w:rPr>
        <w:t xml:space="preserve">.2详细标准</w:t>
      </w:r>
      <w:r>
        <w:rPr>
          <w:rFonts w:hint="eastAsia" w:ascii="宋体" w:cs="宋体"/>
          <w:b/>
          <w:bCs/>
          <w:color w:val="000000"/>
          <w:sz w:val="24"/>
          <w:szCs w:val="24"/>
          <w:lang w:bidi="ar-SA"/>
        </w:rPr>
      </w:r>
      <w:r/>
    </w:p>
    <w:p>
      <w:pPr>
        <w:pStyle w:val="1094"/>
        <w:jc w:val="center"/>
        <w:spacing w:after="156"/>
        <w:rPr>
          <w:rFonts w:hint="eastAsia" w:ascii="宋体" w:eastAsia="宋体" w:cs="宋体"/>
          <w:b/>
          <w:bCs/>
          <w:color w:val="000000"/>
          <w:sz w:val="24"/>
          <w:lang w:bidi="ar-SA"/>
        </w:rPr>
      </w:pPr>
      <w:r>
        <w:rPr>
          <w:rFonts w:hint="eastAsia" w:ascii="宋体" w:eastAsia="宋体" w:cs="宋体"/>
          <w:b/>
          <w:bCs/>
          <w:color w:val="000000"/>
          <w:sz w:val="24"/>
          <w:lang w:bidi="ar-SA"/>
        </w:rPr>
        <w:t xml:space="preserve">2026年危险化学品包装物、容器产品检验项目、依据及方法</w:t>
      </w:r>
      <w:r>
        <w:rPr>
          <w:rFonts w:hint="eastAsia" w:ascii="宋体" w:eastAsia="宋体" w:cs="宋体"/>
          <w:b/>
          <w:bCs/>
          <w:color w:val="000000"/>
          <w:sz w:val="24"/>
          <w:lang w:bidi="ar-SA"/>
        </w:rPr>
      </w:r>
      <w:r/>
    </w:p>
    <w:p>
      <w:pPr>
        <w:pStyle w:val="1094"/>
        <w:jc w:val="center"/>
        <w:spacing w:after="120"/>
        <w:rPr>
          <w:rFonts w:hint="eastAsia" w:ascii="宋体" w:eastAsia="宋体" w:cs="宋体"/>
          <w:b/>
          <w:bCs/>
          <w:color w:val="000000"/>
          <w:sz w:val="24"/>
          <w:lang w:bidi="ar-SA"/>
        </w:rPr>
      </w:pPr>
      <w:r>
        <w:rPr>
          <w:rFonts w:hint="eastAsia" w:ascii="宋体" w:eastAsia="宋体" w:cs="宋体"/>
          <w:b/>
          <w:bCs/>
          <w:color w:val="000000"/>
          <w:sz w:val="24"/>
          <w:lang w:bidi="ar-SA"/>
        </w:rPr>
        <w:t xml:space="preserve">表1 2026年危险化学品包装物及容器产品检验项目、依据及方法</w:t>
      </w:r>
      <w:r>
        <w:rPr>
          <w:rFonts w:hint="eastAsia" w:ascii="宋体" w:eastAsia="宋体" w:cs="宋体"/>
          <w:b/>
          <w:bCs/>
          <w:color w:val="000000"/>
          <w:sz w:val="24"/>
          <w:lang w:bidi="ar-SA"/>
        </w:rPr>
      </w:r>
      <w:r/>
    </w:p>
    <w:tbl>
      <w:tblPr>
        <w:tblW w:w="5000"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953"/>
        <w:gridCol w:w="2558"/>
        <w:gridCol w:w="2807"/>
        <w:gridCol w:w="2851"/>
      </w:tblGrid>
      <w:tr>
        <w:trPr>
          <w:trHeight w:val="498"/>
        </w:trPr>
        <w:tc>
          <w:tcPr>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pStyle w:val="1094"/>
              <w:jc w:val="center"/>
              <w:rPr>
                <w:rFonts w:hint="eastAsia" w:ascii="宋体" w:cs="宋体"/>
                <w:color w:val="000000"/>
                <w:szCs w:val="21"/>
                <w:lang w:bidi="ar-SA"/>
              </w:rPr>
            </w:pPr>
            <w:r>
              <w:rPr>
                <w:rFonts w:hint="eastAsia" w:ascii="宋体" w:cs="宋体"/>
                <w:color w:val="000000"/>
                <w:szCs w:val="21"/>
                <w:lang w:bidi="ar-SA"/>
              </w:rPr>
              <w:t xml:space="preserve">序号</w:t>
            </w:r>
            <w:r>
              <w:rPr>
                <w:rFonts w:hint="eastAsia" w:ascii="宋体" w:cs="宋体"/>
                <w:color w:val="000000"/>
                <w:szCs w:val="21"/>
                <w:lang w:bidi="ar-SA"/>
              </w:rPr>
            </w:r>
            <w:r/>
          </w:p>
        </w:tc>
        <w:tc>
          <w:tcPr>
            <w:tcBorders>
              <w:top w:val="single" w:color="000000" w:sz="4" w:space="0"/>
              <w:left w:val="single" w:color="000000" w:sz="4" w:space="0"/>
              <w:bottom w:val="single" w:color="000000" w:sz="4" w:space="0"/>
              <w:right w:val="single" w:color="000000" w:sz="4" w:space="0"/>
            </w:tcBorders>
            <w:tcW w:w="2558" w:type="dxa"/>
            <w:vAlign w:val="center"/>
            <w:textDirection w:val="lrTb"/>
            <w:noWrap w:val="false"/>
          </w:tcPr>
          <w:p>
            <w:pPr>
              <w:pStyle w:val="1094"/>
              <w:jc w:val="center"/>
              <w:rPr>
                <w:rFonts w:hint="eastAsia" w:ascii="宋体" w:cs="宋体"/>
                <w:color w:val="000000"/>
                <w:szCs w:val="21"/>
                <w:lang w:bidi="ar-SA"/>
              </w:rPr>
            </w:pPr>
            <w:r>
              <w:rPr>
                <w:rFonts w:hint="eastAsia" w:ascii="宋体" w:cs="宋体"/>
                <w:color w:val="000000"/>
                <w:szCs w:val="21"/>
                <w:lang w:bidi="ar-SA"/>
              </w:rPr>
              <w:t xml:space="preserve">检验检测项目</w:t>
            </w:r>
            <w:r>
              <w:rPr>
                <w:rFonts w:hint="eastAsia" w:ascii="宋体" w:cs="宋体"/>
                <w:color w:val="000000"/>
                <w:szCs w:val="21"/>
                <w:lang w:bidi="ar-SA"/>
              </w:rPr>
            </w:r>
            <w:r/>
          </w:p>
        </w:tc>
        <w:tc>
          <w:tcPr>
            <w:tcBorders>
              <w:top w:val="single" w:color="000000" w:sz="4" w:space="0"/>
              <w:left w:val="single" w:color="000000" w:sz="4" w:space="0"/>
              <w:bottom w:val="single" w:color="000000" w:sz="4" w:space="0"/>
              <w:right w:val="single" w:color="000000" w:sz="4" w:space="0"/>
            </w:tcBorders>
            <w:tcW w:w="2807" w:type="dxa"/>
            <w:vAlign w:val="center"/>
            <w:textDirection w:val="lrTb"/>
            <w:noWrap w:val="false"/>
          </w:tcPr>
          <w:p>
            <w:pPr>
              <w:pStyle w:val="1094"/>
              <w:jc w:val="center"/>
              <w:rPr>
                <w:rFonts w:hint="eastAsia" w:ascii="宋体" w:cs="宋体"/>
                <w:color w:val="000000"/>
                <w:szCs w:val="21"/>
                <w:lang w:bidi="ar-SA"/>
              </w:rPr>
            </w:pPr>
            <w:r>
              <w:rPr>
                <w:rFonts w:hint="eastAsia" w:ascii="宋体" w:cs="宋体"/>
                <w:color w:val="000000"/>
                <w:szCs w:val="21"/>
                <w:lang w:bidi="ar-SA"/>
              </w:rPr>
              <w:t xml:space="preserve">检验检测依据</w:t>
            </w:r>
            <w:r>
              <w:rPr>
                <w:rFonts w:hint="eastAsia" w:ascii="宋体" w:cs="宋体"/>
                <w:color w:val="000000"/>
                <w:szCs w:val="21"/>
                <w:lang w:bidi="ar-SA"/>
              </w:rPr>
            </w:r>
            <w:r/>
          </w:p>
        </w:tc>
        <w:tc>
          <w:tcPr>
            <w:tcBorders>
              <w:top w:val="single" w:color="000000" w:sz="4" w:space="0"/>
              <w:left w:val="single" w:color="000000" w:sz="4" w:space="0"/>
              <w:bottom w:val="single" w:color="000000" w:sz="4" w:space="0"/>
              <w:right w:val="single" w:color="000000" w:sz="4" w:space="0"/>
            </w:tcBorders>
            <w:tcW w:w="2851" w:type="dxa"/>
            <w:vAlign w:val="center"/>
            <w:textDirection w:val="lrTb"/>
            <w:noWrap w:val="false"/>
          </w:tcPr>
          <w:p>
            <w:pPr>
              <w:pStyle w:val="1094"/>
              <w:jc w:val="center"/>
              <w:rPr>
                <w:rFonts w:hint="eastAsia" w:ascii="宋体" w:cs="宋体"/>
                <w:color w:val="000000"/>
                <w:szCs w:val="21"/>
                <w:lang w:bidi="ar-SA"/>
              </w:rPr>
            </w:pPr>
            <w:r>
              <w:rPr>
                <w:rFonts w:hint="eastAsia" w:ascii="宋体" w:cs="宋体"/>
                <w:color w:val="000000"/>
                <w:szCs w:val="21"/>
                <w:lang w:bidi="ar-SA"/>
              </w:rPr>
              <w:t xml:space="preserve">检验检测方法</w:t>
            </w:r>
            <w:r>
              <w:rPr>
                <w:rFonts w:hint="eastAsia" w:ascii="宋体" w:cs="宋体"/>
                <w:color w:val="000000"/>
                <w:szCs w:val="21"/>
                <w:lang w:bidi="ar-SA"/>
              </w:rPr>
            </w:r>
            <w:r/>
          </w:p>
        </w:tc>
      </w:tr>
      <w:tr>
        <w:trPr>
          <w:trHeight w:val="498"/>
        </w:trPr>
        <w:tc>
          <w:tcPr>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pStyle w:val="1094"/>
              <w:jc w:val="center"/>
              <w:spacing w:line="240" w:lineRule="atLeast"/>
              <w:widowControl/>
              <w:rPr>
                <w:rFonts w:hint="eastAsia" w:ascii="宋体" w:cs="宋体"/>
                <w:color w:val="000000"/>
                <w:szCs w:val="21"/>
                <w:lang w:bidi="ar-SA"/>
              </w:rPr>
            </w:pPr>
            <w:r>
              <w:rPr>
                <w:rFonts w:hint="eastAsia" w:ascii="宋体" w:cs="宋体"/>
                <w:color w:val="000000"/>
                <w:szCs w:val="21"/>
                <w:lang w:bidi="ar-SA"/>
              </w:rPr>
              <w:t xml:space="preserve">1</w:t>
            </w:r>
            <w:r>
              <w:rPr>
                <w:rFonts w:hint="eastAsia" w:ascii="宋体" w:cs="宋体"/>
                <w:color w:val="000000"/>
                <w:szCs w:val="21"/>
                <w:lang w:bidi="ar-SA"/>
              </w:rPr>
            </w:r>
            <w:r/>
          </w:p>
        </w:tc>
        <w:tc>
          <w:tcPr>
            <w:tcBorders>
              <w:top w:val="single" w:color="000000" w:sz="4" w:space="0"/>
              <w:left w:val="single" w:color="000000" w:sz="4" w:space="0"/>
              <w:bottom w:val="single" w:color="000000" w:sz="4" w:space="0"/>
              <w:right w:val="single" w:color="000000" w:sz="4" w:space="0"/>
            </w:tcBorders>
            <w:tcW w:w="2558" w:type="dxa"/>
            <w:vAlign w:val="center"/>
            <w:textDirection w:val="lrTb"/>
            <w:noWrap/>
          </w:tcPr>
          <w:p>
            <w:pPr>
              <w:pStyle w:val="1094"/>
              <w:jc w:val="center"/>
              <w:spacing w:line="240" w:lineRule="atLeast"/>
              <w:rPr>
                <w:rFonts w:hint="eastAsia" w:ascii="宋体" w:eastAsia="宋体" w:cs="Times New Roman"/>
                <w:color w:val="000000"/>
                <w:szCs w:val="21"/>
                <w:lang w:bidi="ar-SA"/>
              </w:rPr>
            </w:pPr>
            <w:r>
              <w:rPr>
                <w:rFonts w:hint="eastAsia" w:ascii="宋体" w:eastAsia="宋体" w:cs="Times New Roman"/>
                <w:color w:val="000000"/>
                <w:szCs w:val="21"/>
                <w:lang w:bidi="ar-SA"/>
              </w:rPr>
              <w:t xml:space="preserve">气密性能</w:t>
            </w:r>
            <w:r>
              <w:rPr>
                <w:rFonts w:hint="eastAsia" w:ascii="宋体" w:eastAsia="宋体" w:cs="Times New Roman"/>
                <w:color w:val="000000"/>
                <w:szCs w:val="21"/>
                <w:lang w:bidi="ar-SA"/>
              </w:rPr>
            </w:r>
            <w:r/>
          </w:p>
        </w:tc>
        <w:tc>
          <w:tcPr>
            <w:tcBorders>
              <w:top w:val="single" w:color="000000" w:sz="4" w:space="0"/>
              <w:left w:val="single" w:color="000000" w:sz="4" w:space="0"/>
              <w:bottom w:val="none" w:color="000000" w:sz="4" w:space="0"/>
              <w:right w:val="single" w:color="000000" w:sz="4" w:space="0"/>
            </w:tcBorders>
            <w:tcW w:w="2807" w:type="dxa"/>
            <w:vAlign w:val="center"/>
            <w:vMerge w:val="restart"/>
            <w:textDirection w:val="lrTb"/>
            <w:noWrap/>
          </w:tcPr>
          <w:p>
            <w:pPr>
              <w:pStyle w:val="1094"/>
              <w:jc w:val="center"/>
              <w:spacing w:line="240" w:lineRule="atLeast"/>
              <w:tabs>
                <w:tab w:val="left" w:pos="360" w:leader="none"/>
              </w:tabs>
              <w:rPr>
                <w:rFonts w:hint="eastAsia" w:ascii="宋体" w:eastAsia="宋体" w:cs="Times New Roman"/>
                <w:color w:val="000000"/>
                <w:szCs w:val="21"/>
                <w:lang w:bidi="ar-SA"/>
              </w:rPr>
            </w:pPr>
            <w:r>
              <w:rPr>
                <w:rFonts w:hint="eastAsia" w:ascii="宋体" w:eastAsia="宋体" w:cs="Times New Roman"/>
                <w:color w:val="000000"/>
                <w:szCs w:val="21"/>
                <w:lang w:bidi="ar-SA"/>
              </w:rPr>
            </w:r>
            <w:r/>
          </w:p>
          <w:p>
            <w:pPr>
              <w:pStyle w:val="1094"/>
              <w:jc w:val="center"/>
              <w:spacing w:line="240" w:lineRule="atLeast"/>
              <w:tabs>
                <w:tab w:val="left" w:pos="360" w:leader="none"/>
              </w:tabs>
              <w:rPr>
                <w:rFonts w:hint="eastAsia" w:ascii="宋体" w:eastAsia="宋体" w:cs="Times New Roman"/>
                <w:color w:val="000000"/>
                <w:szCs w:val="21"/>
                <w:lang w:bidi="ar-SA"/>
              </w:rPr>
            </w:pPr>
            <w:r>
              <w:rPr>
                <w:rFonts w:hint="eastAsia" w:ascii="宋体" w:eastAsia="宋体" w:cs="Times New Roman"/>
                <w:color w:val="000000"/>
                <w:szCs w:val="21"/>
                <w:lang w:bidi="ar-SA"/>
              </w:rPr>
            </w:r>
            <w:r/>
          </w:p>
          <w:p>
            <w:pPr>
              <w:pStyle w:val="1094"/>
              <w:jc w:val="center"/>
              <w:spacing w:line="240" w:lineRule="atLeast"/>
              <w:tabs>
                <w:tab w:val="left" w:pos="360" w:leader="none"/>
              </w:tabs>
              <w:rPr>
                <w:rFonts w:hint="eastAsia" w:ascii="宋体"/>
                <w:color w:val="000000"/>
                <w:szCs w:val="21"/>
              </w:rPr>
            </w:pPr>
            <w:r>
              <w:rPr>
                <w:rFonts w:hint="eastAsia" w:ascii="宋体" w:eastAsia="宋体" w:cs="Times New Roman"/>
                <w:color w:val="000000"/>
                <w:szCs w:val="21"/>
                <w:lang w:bidi="ar-SA"/>
              </w:rPr>
              <w:t xml:space="preserve">GB/T 325.1-2018</w:t>
            </w:r>
            <w:r>
              <w:rPr>
                <w:rFonts w:hint="eastAsia" w:ascii="宋体"/>
                <w:color w:val="000000"/>
                <w:szCs w:val="21"/>
              </w:rPr>
            </w:r>
            <w:r/>
          </w:p>
          <w:p>
            <w:pPr>
              <w:pStyle w:val="1094"/>
              <w:jc w:val="center"/>
              <w:spacing w:line="240" w:lineRule="atLeast"/>
              <w:tabs>
                <w:tab w:val="left" w:pos="360" w:leader="none"/>
              </w:tabs>
              <w:rPr>
                <w:rFonts w:hint="eastAsia" w:ascii="宋体"/>
                <w:color w:val="000000"/>
                <w:szCs w:val="21"/>
              </w:rPr>
            </w:pPr>
            <w:r>
              <w:rPr>
                <w:rFonts w:hint="eastAsia" w:ascii="宋体" w:eastAsia="宋体" w:cs="Times New Roman"/>
                <w:color w:val="000000"/>
                <w:szCs w:val="21"/>
                <w:lang w:bidi="ar-SA"/>
              </w:rPr>
              <w:t xml:space="preserve">GB/T 13252-2008</w:t>
            </w:r>
            <w:r>
              <w:rPr>
                <w:rFonts w:hint="eastAsia" w:ascii="宋体"/>
                <w:color w:val="000000"/>
                <w:szCs w:val="21"/>
              </w:rPr>
            </w:r>
            <w:r/>
          </w:p>
          <w:p>
            <w:pPr>
              <w:pStyle w:val="1094"/>
              <w:jc w:val="center"/>
              <w:spacing w:line="240" w:lineRule="atLeast"/>
              <w:tabs>
                <w:tab w:val="left" w:pos="360" w:leader="none"/>
              </w:tabs>
              <w:rPr>
                <w:rFonts w:hint="eastAsia" w:ascii="宋体"/>
                <w:color w:val="000000"/>
                <w:szCs w:val="21"/>
              </w:rPr>
            </w:pPr>
            <w:r>
              <w:rPr>
                <w:rFonts w:hint="eastAsia" w:ascii="宋体" w:eastAsia="宋体" w:cs="Times New Roman"/>
                <w:color w:val="000000"/>
                <w:szCs w:val="21"/>
                <w:lang w:bidi="ar-SA"/>
              </w:rPr>
              <w:t xml:space="preserve">GB/T 17343-2023</w:t>
            </w:r>
            <w:r>
              <w:rPr>
                <w:rFonts w:hint="eastAsia" w:ascii="宋体"/>
                <w:color w:val="000000"/>
                <w:szCs w:val="21"/>
              </w:rPr>
            </w:r>
            <w:r/>
          </w:p>
          <w:p>
            <w:pPr>
              <w:pStyle w:val="1094"/>
              <w:jc w:val="center"/>
              <w:spacing w:line="240" w:lineRule="atLeast"/>
              <w:tabs>
                <w:tab w:val="left" w:pos="360" w:leader="none"/>
              </w:tabs>
              <w:rPr>
                <w:rFonts w:hint="eastAsia" w:ascii="宋体" w:eastAsia="宋体" w:cs="Times New Roman"/>
                <w:color w:val="000000"/>
                <w:szCs w:val="21"/>
                <w:lang w:bidi="ar-SA"/>
              </w:rPr>
            </w:pPr>
            <w:r>
              <w:rPr>
                <w:rFonts w:hint="eastAsia" w:ascii="宋体" w:eastAsia="宋体" w:cs="Times New Roman"/>
                <w:color w:val="000000"/>
                <w:szCs w:val="21"/>
                <w:lang w:bidi="ar-SA"/>
              </w:rPr>
              <w:t xml:space="preserve">GB/T 15170-2025</w:t>
            </w:r>
            <w:r>
              <w:rPr>
                <w:rFonts w:hint="eastAsia" w:ascii="宋体" w:eastAsia="宋体" w:cs="Times New Roman"/>
                <w:color w:val="000000"/>
                <w:szCs w:val="21"/>
                <w:lang w:bidi="ar-SA"/>
              </w:rPr>
            </w:r>
            <w:r/>
          </w:p>
          <w:p>
            <w:pPr>
              <w:pStyle w:val="1094"/>
              <w:jc w:val="center"/>
              <w:spacing w:line="240" w:lineRule="atLeast"/>
              <w:tabs>
                <w:tab w:val="left" w:pos="360" w:leader="none"/>
              </w:tabs>
              <w:rPr>
                <w:rFonts w:hint="eastAsia" w:ascii="宋体"/>
                <w:color w:val="000000"/>
                <w:szCs w:val="21"/>
              </w:rPr>
            </w:pPr>
            <w:r>
              <w:rPr>
                <w:rFonts w:hint="eastAsia" w:ascii="宋体" w:eastAsia="宋体" w:cs="Times New Roman"/>
                <w:color w:val="000000"/>
                <w:szCs w:val="21"/>
                <w:lang w:bidi="ar-SA"/>
              </w:rPr>
              <w:t xml:space="preserve">GB/T 15170-2025</w:t>
            </w:r>
            <w:r>
              <w:rPr>
                <w:rFonts w:hint="eastAsia" w:ascii="宋体"/>
                <w:color w:val="000000"/>
                <w:szCs w:val="21"/>
              </w:rPr>
            </w:r>
            <w:r/>
          </w:p>
          <w:p>
            <w:pPr>
              <w:pStyle w:val="1094"/>
              <w:jc w:val="center"/>
              <w:spacing w:line="240" w:lineRule="atLeast"/>
              <w:tabs>
                <w:tab w:val="left" w:pos="360" w:leader="none"/>
              </w:tabs>
              <w:rPr>
                <w:rFonts w:hint="eastAsia" w:ascii="宋体"/>
                <w:color w:val="000000"/>
                <w:szCs w:val="21"/>
              </w:rPr>
            </w:pPr>
            <w:r>
              <w:rPr>
                <w:rFonts w:hint="eastAsia" w:ascii="宋体" w:eastAsia="宋体" w:cs="Times New Roman"/>
                <w:color w:val="000000"/>
                <w:szCs w:val="21"/>
                <w:lang w:bidi="ar-SA"/>
              </w:rPr>
              <w:t xml:space="preserve">BB/T 0019-2013</w:t>
            </w:r>
            <w:r>
              <w:rPr>
                <w:rFonts w:hint="eastAsia" w:ascii="宋体"/>
                <w:color w:val="000000"/>
                <w:szCs w:val="21"/>
              </w:rPr>
            </w:r>
            <w:r/>
          </w:p>
          <w:p>
            <w:pPr>
              <w:pStyle w:val="1094"/>
              <w:jc w:val="center"/>
              <w:spacing w:line="240" w:lineRule="atLeast"/>
              <w:tabs>
                <w:tab w:val="left" w:pos="360" w:leader="none"/>
              </w:tabs>
              <w:rPr>
                <w:rFonts w:hint="eastAsia" w:ascii="宋体"/>
                <w:color w:val="000000"/>
                <w:szCs w:val="21"/>
              </w:rPr>
            </w:pPr>
            <w:r>
              <w:rPr>
                <w:rFonts w:hint="eastAsia" w:ascii="宋体"/>
                <w:color w:val="000000"/>
                <w:szCs w:val="21"/>
              </w:rPr>
              <w:t xml:space="preserve">BB/T 0064-2013</w:t>
            </w:r>
            <w:r>
              <w:rPr>
                <w:rFonts w:hint="eastAsia" w:ascii="宋体"/>
                <w:color w:val="000000"/>
                <w:szCs w:val="21"/>
              </w:rPr>
            </w:r>
            <w:r/>
          </w:p>
          <w:p>
            <w:pPr>
              <w:pStyle w:val="1094"/>
              <w:jc w:val="center"/>
              <w:spacing w:line="240" w:lineRule="atLeast"/>
              <w:tabs>
                <w:tab w:val="left" w:pos="360" w:leader="none"/>
              </w:tabs>
              <w:rPr>
                <w:rFonts w:hint="eastAsia" w:ascii="宋体"/>
                <w:color w:val="000000"/>
                <w:szCs w:val="21"/>
              </w:rPr>
            </w:pPr>
            <w:r>
              <w:rPr>
                <w:rFonts w:hint="eastAsia" w:ascii="宋体"/>
                <w:color w:val="000000"/>
                <w:szCs w:val="21"/>
              </w:rPr>
              <w:t xml:space="preserve">GB 18191-2008</w:t>
            </w:r>
            <w:r>
              <w:rPr>
                <w:rFonts w:hint="eastAsia" w:ascii="宋体"/>
                <w:color w:val="000000"/>
                <w:szCs w:val="21"/>
              </w:rPr>
            </w:r>
            <w:r/>
          </w:p>
          <w:p>
            <w:pPr>
              <w:pStyle w:val="1094"/>
              <w:jc w:val="center"/>
              <w:spacing w:line="240" w:lineRule="atLeast"/>
              <w:tabs>
                <w:tab w:val="left" w:pos="360" w:leader="none"/>
              </w:tabs>
              <w:rPr>
                <w:rFonts w:hint="eastAsia" w:ascii="宋体"/>
                <w:color w:val="000000"/>
                <w:szCs w:val="21"/>
              </w:rPr>
            </w:pPr>
            <w:r>
              <w:rPr>
                <w:rFonts w:hint="eastAsia" w:ascii="宋体"/>
                <w:color w:val="000000"/>
                <w:szCs w:val="21"/>
              </w:rPr>
              <w:t xml:space="preserve">GB 19160-2008</w:t>
            </w:r>
            <w:r>
              <w:rPr>
                <w:rFonts w:hint="eastAsia" w:ascii="宋体"/>
                <w:color w:val="000000"/>
                <w:szCs w:val="21"/>
              </w:rPr>
            </w:r>
            <w:r/>
          </w:p>
        </w:tc>
        <w:tc>
          <w:tcPr>
            <w:tcBorders>
              <w:top w:val="single" w:color="000000" w:sz="4" w:space="0"/>
              <w:left w:val="single" w:color="000000" w:sz="4" w:space="0"/>
              <w:bottom w:val="single" w:color="000000" w:sz="4" w:space="0"/>
              <w:right w:val="single" w:color="000000" w:sz="4" w:space="0"/>
            </w:tcBorders>
            <w:tcW w:w="2851" w:type="dxa"/>
            <w:vAlign w:val="center"/>
            <w:textDirection w:val="lrTb"/>
            <w:noWrap/>
          </w:tcPr>
          <w:p>
            <w:pPr>
              <w:pStyle w:val="1094"/>
              <w:jc w:val="center"/>
              <w:spacing w:line="240" w:lineRule="atLeast"/>
              <w:tabs>
                <w:tab w:val="left" w:pos="360" w:leader="none"/>
              </w:tabs>
              <w:rPr>
                <w:rFonts w:hint="eastAsia" w:ascii="宋体"/>
                <w:color w:val="000000"/>
                <w:szCs w:val="21"/>
              </w:rPr>
            </w:pPr>
            <w:r>
              <w:rPr>
                <w:rFonts w:hint="eastAsia" w:ascii="宋体" w:eastAsia="宋体" w:cs="Times New Roman"/>
                <w:color w:val="000000"/>
                <w:szCs w:val="21"/>
                <w:lang w:bidi="ar-SA"/>
              </w:rPr>
              <w:t xml:space="preserve">GB/T 325.1-2018</w:t>
            </w:r>
            <w:r>
              <w:rPr>
                <w:rFonts w:hint="eastAsia" w:ascii="宋体"/>
                <w:color w:val="000000"/>
                <w:szCs w:val="21"/>
              </w:rPr>
            </w:r>
            <w:r/>
          </w:p>
          <w:p>
            <w:pPr>
              <w:pStyle w:val="1094"/>
              <w:jc w:val="center"/>
              <w:spacing w:line="240" w:lineRule="atLeast"/>
              <w:tabs>
                <w:tab w:val="left" w:pos="360" w:leader="none"/>
              </w:tabs>
              <w:rPr>
                <w:rFonts w:hint="eastAsia" w:ascii="宋体"/>
                <w:color w:val="000000"/>
                <w:szCs w:val="21"/>
              </w:rPr>
            </w:pPr>
            <w:r>
              <w:rPr>
                <w:rFonts w:hint="eastAsia" w:ascii="宋体" w:eastAsia="宋体" w:cs="Times New Roman"/>
                <w:color w:val="000000"/>
                <w:szCs w:val="21"/>
                <w:lang w:bidi="ar-SA"/>
              </w:rPr>
              <w:t xml:space="preserve">GB/T 13252-2008</w:t>
            </w:r>
            <w:r>
              <w:rPr>
                <w:rFonts w:hint="eastAsia" w:ascii="宋体"/>
                <w:color w:val="000000"/>
                <w:szCs w:val="21"/>
              </w:rPr>
            </w:r>
            <w:r/>
          </w:p>
          <w:p>
            <w:pPr>
              <w:pStyle w:val="1094"/>
              <w:jc w:val="center"/>
              <w:spacing w:line="240" w:lineRule="atLeast"/>
              <w:tabs>
                <w:tab w:val="left" w:pos="360" w:leader="none"/>
              </w:tabs>
              <w:rPr>
                <w:rFonts w:hint="eastAsia" w:ascii="宋体"/>
                <w:color w:val="000000"/>
                <w:szCs w:val="21"/>
              </w:rPr>
            </w:pPr>
            <w:r>
              <w:rPr>
                <w:rFonts w:hint="eastAsia" w:ascii="宋体" w:eastAsia="宋体" w:cs="Times New Roman"/>
                <w:color w:val="000000"/>
                <w:szCs w:val="21"/>
                <w:lang w:bidi="ar-SA"/>
              </w:rPr>
              <w:t xml:space="preserve">GB/T 17343-2023</w:t>
            </w:r>
            <w:r>
              <w:rPr>
                <w:rFonts w:hint="eastAsia" w:ascii="宋体"/>
                <w:color w:val="000000"/>
                <w:szCs w:val="21"/>
              </w:rPr>
            </w:r>
            <w:r/>
          </w:p>
          <w:p>
            <w:pPr>
              <w:pStyle w:val="1094"/>
              <w:jc w:val="center"/>
              <w:spacing w:line="240" w:lineRule="atLeast"/>
              <w:tabs>
                <w:tab w:val="left" w:pos="360" w:leader="none"/>
              </w:tabs>
              <w:rPr>
                <w:rFonts w:hint="eastAsia" w:ascii="宋体" w:eastAsia="宋体" w:cs="Times New Roman"/>
                <w:color w:val="000000"/>
                <w:szCs w:val="21"/>
                <w:lang w:bidi="ar-SA"/>
              </w:rPr>
            </w:pPr>
            <w:r>
              <w:rPr>
                <w:rFonts w:hint="eastAsia" w:ascii="宋体" w:eastAsia="宋体" w:cs="Times New Roman"/>
                <w:color w:val="000000"/>
                <w:szCs w:val="21"/>
                <w:lang w:bidi="ar-SA"/>
              </w:rPr>
              <w:t xml:space="preserve">GB/T 15170-2025</w:t>
            </w:r>
            <w:r>
              <w:rPr>
                <w:rFonts w:hint="eastAsia" w:ascii="宋体" w:eastAsia="宋体" w:cs="Times New Roman"/>
                <w:color w:val="000000"/>
                <w:szCs w:val="21"/>
                <w:lang w:bidi="ar-SA"/>
              </w:rPr>
            </w:r>
            <w:r/>
          </w:p>
          <w:p>
            <w:pPr>
              <w:pStyle w:val="1094"/>
              <w:jc w:val="center"/>
              <w:spacing w:line="240" w:lineRule="atLeast"/>
              <w:tabs>
                <w:tab w:val="left" w:pos="360" w:leader="none"/>
              </w:tabs>
              <w:rPr>
                <w:rFonts w:hint="eastAsia" w:ascii="宋体"/>
                <w:color w:val="000000"/>
                <w:szCs w:val="21"/>
              </w:rPr>
            </w:pPr>
            <w:r>
              <w:rPr>
                <w:rFonts w:hint="eastAsia" w:ascii="宋体" w:eastAsia="宋体" w:cs="Times New Roman"/>
                <w:color w:val="000000"/>
                <w:szCs w:val="21"/>
                <w:lang w:bidi="ar-SA"/>
              </w:rPr>
              <w:t xml:space="preserve">GB/T 15170-2025</w:t>
            </w:r>
            <w:r>
              <w:rPr>
                <w:rFonts w:hint="eastAsia" w:ascii="宋体"/>
                <w:color w:val="000000"/>
                <w:szCs w:val="21"/>
              </w:rPr>
            </w:r>
            <w:r/>
          </w:p>
          <w:p>
            <w:pPr>
              <w:pStyle w:val="1094"/>
              <w:jc w:val="center"/>
              <w:spacing w:line="240" w:lineRule="atLeast"/>
              <w:tabs>
                <w:tab w:val="left" w:pos="360" w:leader="none"/>
              </w:tabs>
              <w:rPr>
                <w:rFonts w:hint="eastAsia" w:ascii="宋体"/>
                <w:color w:val="000000"/>
                <w:szCs w:val="21"/>
              </w:rPr>
            </w:pPr>
            <w:r>
              <w:rPr>
                <w:rFonts w:hint="eastAsia" w:ascii="宋体" w:eastAsia="宋体" w:cs="Times New Roman"/>
                <w:color w:val="000000"/>
                <w:szCs w:val="21"/>
                <w:lang w:bidi="ar-SA"/>
              </w:rPr>
              <w:t xml:space="preserve">BB/T 0019-2013</w:t>
            </w:r>
            <w:r>
              <w:rPr>
                <w:rFonts w:hint="eastAsia" w:ascii="宋体"/>
                <w:color w:val="000000"/>
                <w:szCs w:val="21"/>
              </w:rPr>
            </w:r>
            <w:r/>
          </w:p>
          <w:p>
            <w:pPr>
              <w:pStyle w:val="1094"/>
              <w:jc w:val="center"/>
              <w:spacing w:line="240" w:lineRule="atLeast"/>
              <w:tabs>
                <w:tab w:val="left" w:pos="360" w:leader="none"/>
              </w:tabs>
              <w:rPr>
                <w:rFonts w:hint="eastAsia" w:ascii="宋体"/>
                <w:color w:val="000000"/>
                <w:szCs w:val="21"/>
              </w:rPr>
            </w:pPr>
            <w:r>
              <w:rPr>
                <w:rFonts w:hint="eastAsia" w:ascii="宋体"/>
                <w:color w:val="000000"/>
                <w:szCs w:val="21"/>
              </w:rPr>
              <w:t xml:space="preserve">BB/T 0064-2013</w:t>
            </w:r>
            <w:r>
              <w:rPr>
                <w:rFonts w:hint="eastAsia" w:ascii="宋体"/>
                <w:color w:val="000000"/>
                <w:szCs w:val="21"/>
              </w:rPr>
            </w:r>
            <w:r/>
          </w:p>
          <w:p>
            <w:pPr>
              <w:pStyle w:val="1094"/>
              <w:jc w:val="center"/>
              <w:spacing w:line="240" w:lineRule="atLeast"/>
              <w:tabs>
                <w:tab w:val="left" w:pos="360" w:leader="none"/>
              </w:tabs>
              <w:rPr>
                <w:rFonts w:hint="eastAsia" w:ascii="宋体"/>
                <w:color w:val="000000"/>
                <w:szCs w:val="21"/>
              </w:rPr>
            </w:pPr>
            <w:r>
              <w:rPr>
                <w:rFonts w:hint="eastAsia" w:ascii="宋体"/>
                <w:color w:val="000000"/>
                <w:szCs w:val="21"/>
              </w:rPr>
              <w:t xml:space="preserve">GB 18191-2008</w:t>
            </w:r>
            <w:r>
              <w:rPr>
                <w:rFonts w:hint="eastAsia" w:ascii="宋体"/>
                <w:color w:val="000000"/>
                <w:szCs w:val="21"/>
              </w:rPr>
            </w:r>
            <w:r/>
          </w:p>
          <w:p>
            <w:pPr>
              <w:pStyle w:val="1146"/>
              <w:ind w:left="0"/>
              <w:jc w:val="center"/>
              <w:rPr>
                <w:color w:val="000000"/>
                <w:lang w:eastAsia="zh-CN"/>
              </w:rPr>
            </w:pPr>
            <w:r>
              <w:rPr>
                <w:rFonts w:hint="eastAsia" w:ascii="宋体" w:eastAsia="宋体" w:cs="Arial"/>
                <w:color w:val="000000"/>
                <w:sz w:val="21"/>
                <w:szCs w:val="21"/>
                <w:lang w:bidi="ar-SA"/>
              </w:rPr>
              <w:t xml:space="preserve">GB</w:t>
            </w:r>
            <w:r>
              <w:rPr>
                <w:rFonts w:hint="eastAsia" w:ascii="宋体" w:eastAsia="宋体" w:cs="Arial"/>
                <w:color w:val="000000"/>
                <w:sz w:val="21"/>
                <w:szCs w:val="21"/>
                <w:lang w:eastAsia="zh-CN" w:bidi="ar-SA"/>
              </w:rPr>
              <w:t xml:space="preserve"> </w:t>
            </w:r>
            <w:r>
              <w:rPr>
                <w:rFonts w:hint="eastAsia" w:ascii="宋体" w:eastAsia="宋体" w:cs="Arial"/>
                <w:color w:val="000000"/>
                <w:sz w:val="21"/>
                <w:szCs w:val="21"/>
                <w:lang w:bidi="ar-SA"/>
              </w:rPr>
              <w:t xml:space="preserve">19160-2008</w:t>
            </w:r>
            <w:r>
              <w:rPr>
                <w:color w:val="000000"/>
                <w:lang w:eastAsia="zh-CN"/>
              </w:rPr>
            </w:r>
            <w:r/>
          </w:p>
          <w:p>
            <w:pPr>
              <w:pStyle w:val="1094"/>
              <w:jc w:val="center"/>
              <w:spacing w:line="240" w:lineRule="atLeast"/>
              <w:tabs>
                <w:tab w:val="left" w:pos="360" w:leader="none"/>
              </w:tabs>
              <w:rPr>
                <w:rFonts w:hint="eastAsia" w:ascii="宋体" w:cs="宋体"/>
                <w:color w:val="000000"/>
                <w:szCs w:val="21"/>
                <w:lang w:bidi="ar-SA"/>
              </w:rPr>
            </w:pPr>
            <w:r>
              <w:rPr>
                <w:rFonts w:hint="eastAsia" w:ascii="宋体" w:eastAsia="宋体" w:cs="Times New Roman"/>
                <w:color w:val="000000"/>
                <w:szCs w:val="21"/>
                <w:lang w:bidi="ar-SA"/>
              </w:rPr>
              <w:t xml:space="preserve">GB/T 17344-2025</w:t>
            </w:r>
            <w:r>
              <w:rPr>
                <w:rFonts w:hint="eastAsia" w:ascii="宋体" w:cs="宋体"/>
                <w:color w:val="000000"/>
                <w:szCs w:val="21"/>
                <w:lang w:bidi="ar-SA"/>
              </w:rPr>
            </w:r>
            <w:r/>
          </w:p>
        </w:tc>
      </w:tr>
      <w:tr>
        <w:trPr>
          <w:trHeight w:val="498"/>
        </w:trPr>
        <w:tc>
          <w:tcPr>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pStyle w:val="1094"/>
              <w:jc w:val="center"/>
              <w:spacing w:line="240" w:lineRule="atLeast"/>
              <w:widowControl/>
              <w:rPr>
                <w:rFonts w:hint="eastAsia" w:ascii="宋体" w:cs="宋体"/>
                <w:color w:val="000000"/>
                <w:szCs w:val="21"/>
                <w:lang w:bidi="ar-SA"/>
              </w:rPr>
            </w:pPr>
            <w:r>
              <w:rPr>
                <w:rFonts w:hint="eastAsia" w:ascii="宋体" w:cs="宋体"/>
                <w:color w:val="000000"/>
                <w:szCs w:val="21"/>
                <w:lang w:bidi="ar-SA"/>
              </w:rPr>
              <w:t xml:space="preserve">2</w:t>
            </w:r>
            <w:r>
              <w:rPr>
                <w:rFonts w:hint="eastAsia" w:ascii="宋体" w:cs="宋体"/>
                <w:color w:val="000000"/>
                <w:szCs w:val="21"/>
                <w:lang w:bidi="ar-SA"/>
              </w:rPr>
            </w:r>
            <w:r/>
          </w:p>
        </w:tc>
        <w:tc>
          <w:tcPr>
            <w:tcBorders>
              <w:top w:val="single" w:color="000000" w:sz="4" w:space="0"/>
              <w:left w:val="single" w:color="000000" w:sz="4" w:space="0"/>
              <w:bottom w:val="single" w:color="000000" w:sz="4" w:space="0"/>
              <w:right w:val="single" w:color="000000" w:sz="4" w:space="0"/>
            </w:tcBorders>
            <w:tcW w:w="2558" w:type="dxa"/>
            <w:vAlign w:val="center"/>
            <w:textDirection w:val="lrTb"/>
            <w:noWrap/>
          </w:tcPr>
          <w:p>
            <w:pPr>
              <w:pStyle w:val="1094"/>
              <w:jc w:val="center"/>
              <w:spacing w:line="240" w:lineRule="atLeast"/>
              <w:tabs>
                <w:tab w:val="left" w:pos="360" w:leader="none"/>
              </w:tabs>
              <w:rPr>
                <w:rFonts w:hint="eastAsia" w:ascii="宋体"/>
                <w:color w:val="000000"/>
                <w:szCs w:val="21"/>
              </w:rPr>
            </w:pPr>
            <w:r>
              <w:rPr>
                <w:rFonts w:hint="eastAsia" w:ascii="宋体"/>
                <w:color w:val="000000"/>
                <w:szCs w:val="21"/>
              </w:rPr>
              <w:t xml:space="preserve">液压试验</w:t>
            </w:r>
            <w:r>
              <w:rPr>
                <w:rFonts w:hint="eastAsia" w:ascii="宋体"/>
                <w:color w:val="000000"/>
                <w:szCs w:val="21"/>
              </w:rPr>
            </w:r>
            <w:r/>
          </w:p>
        </w:tc>
        <w:tc>
          <w:tcPr>
            <w:tcBorders>
              <w:top w:val="none" w:color="000000" w:sz="4" w:space="0"/>
              <w:left w:val="single" w:color="000000" w:sz="4" w:space="0"/>
              <w:bottom w:val="none" w:color="000000" w:sz="4" w:space="0"/>
              <w:right w:val="single" w:color="000000" w:sz="4" w:space="0"/>
            </w:tcBorders>
            <w:tcW w:w="2807" w:type="dxa"/>
            <w:vAlign w:val="center"/>
            <w:vMerge w:val="continue"/>
            <w:textDirection w:val="lrTb"/>
            <w:noWrap/>
          </w:tcPr>
          <w:p>
            <w:pPr>
              <w:pStyle w:val="1094"/>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2851" w:type="dxa"/>
            <w:vAlign w:val="center"/>
            <w:textDirection w:val="lrTb"/>
            <w:noWrap/>
          </w:tcPr>
          <w:p>
            <w:pPr>
              <w:pStyle w:val="1094"/>
              <w:jc w:val="center"/>
              <w:spacing w:line="240" w:lineRule="atLeast"/>
              <w:tabs>
                <w:tab w:val="left" w:pos="360" w:leader="none"/>
              </w:tabs>
              <w:rPr>
                <w:rFonts w:hint="eastAsia" w:ascii="宋体"/>
                <w:color w:val="000000"/>
                <w:szCs w:val="21"/>
              </w:rPr>
            </w:pPr>
            <w:r>
              <w:rPr>
                <w:rFonts w:hint="eastAsia" w:ascii="宋体" w:eastAsia="宋体" w:cs="Times New Roman"/>
                <w:color w:val="000000"/>
                <w:szCs w:val="21"/>
                <w:lang w:bidi="ar-SA"/>
              </w:rPr>
              <w:t xml:space="preserve">GB/T 325.1-2018</w:t>
            </w:r>
            <w:r>
              <w:rPr>
                <w:rFonts w:hint="eastAsia" w:ascii="宋体"/>
                <w:color w:val="000000"/>
                <w:szCs w:val="21"/>
              </w:rPr>
            </w:r>
            <w:r/>
          </w:p>
          <w:p>
            <w:pPr>
              <w:pStyle w:val="1094"/>
              <w:jc w:val="center"/>
              <w:spacing w:line="240" w:lineRule="atLeast"/>
              <w:tabs>
                <w:tab w:val="left" w:pos="360" w:leader="none"/>
              </w:tabs>
              <w:rPr>
                <w:rFonts w:hint="eastAsia" w:ascii="宋体"/>
                <w:color w:val="000000"/>
                <w:szCs w:val="21"/>
              </w:rPr>
            </w:pPr>
            <w:r>
              <w:rPr>
                <w:rFonts w:hint="eastAsia" w:ascii="宋体" w:eastAsia="宋体" w:cs="Times New Roman"/>
                <w:color w:val="000000"/>
                <w:szCs w:val="21"/>
                <w:lang w:bidi="ar-SA"/>
              </w:rPr>
              <w:t xml:space="preserve">GB/T 13252-2008</w:t>
            </w:r>
            <w:r>
              <w:rPr>
                <w:rFonts w:hint="eastAsia" w:ascii="宋体"/>
                <w:color w:val="000000"/>
                <w:szCs w:val="21"/>
              </w:rPr>
            </w:r>
            <w:r/>
          </w:p>
          <w:p>
            <w:pPr>
              <w:pStyle w:val="1094"/>
              <w:jc w:val="center"/>
              <w:spacing w:line="240" w:lineRule="atLeast"/>
              <w:tabs>
                <w:tab w:val="left" w:pos="360" w:leader="none"/>
              </w:tabs>
              <w:rPr>
                <w:rFonts w:hint="eastAsia" w:ascii="宋体"/>
                <w:color w:val="000000"/>
                <w:szCs w:val="21"/>
              </w:rPr>
            </w:pPr>
            <w:r>
              <w:rPr>
                <w:rFonts w:hint="eastAsia" w:ascii="宋体" w:eastAsia="宋体" w:cs="Times New Roman"/>
                <w:color w:val="000000"/>
                <w:szCs w:val="21"/>
                <w:lang w:bidi="ar-SA"/>
              </w:rPr>
              <w:t xml:space="preserve">GB/T 17343-2023</w:t>
            </w:r>
            <w:r>
              <w:rPr>
                <w:rFonts w:hint="eastAsia" w:ascii="宋体"/>
                <w:color w:val="000000"/>
                <w:szCs w:val="21"/>
              </w:rPr>
            </w:r>
            <w:r/>
          </w:p>
          <w:p>
            <w:pPr>
              <w:pStyle w:val="1094"/>
              <w:jc w:val="center"/>
              <w:spacing w:line="240" w:lineRule="atLeast"/>
              <w:tabs>
                <w:tab w:val="left" w:pos="360" w:leader="none"/>
              </w:tabs>
              <w:rPr>
                <w:rFonts w:hint="eastAsia" w:ascii="宋体" w:eastAsia="宋体" w:cs="Times New Roman"/>
                <w:color w:val="000000"/>
                <w:szCs w:val="21"/>
                <w:lang w:bidi="ar-SA"/>
              </w:rPr>
            </w:pPr>
            <w:r>
              <w:rPr>
                <w:rFonts w:hint="eastAsia" w:ascii="宋体" w:eastAsia="宋体" w:cs="Times New Roman"/>
                <w:color w:val="000000"/>
                <w:szCs w:val="21"/>
                <w:lang w:bidi="ar-SA"/>
              </w:rPr>
              <w:t xml:space="preserve">GB/T 15170-2025</w:t>
            </w:r>
            <w:r>
              <w:rPr>
                <w:rFonts w:hint="eastAsia" w:ascii="宋体" w:eastAsia="宋体" w:cs="Times New Roman"/>
                <w:color w:val="000000"/>
                <w:szCs w:val="21"/>
                <w:lang w:bidi="ar-SA"/>
              </w:rPr>
            </w:r>
            <w:r/>
          </w:p>
          <w:p>
            <w:pPr>
              <w:pStyle w:val="1094"/>
              <w:jc w:val="center"/>
              <w:spacing w:line="240" w:lineRule="atLeast"/>
              <w:tabs>
                <w:tab w:val="left" w:pos="360" w:leader="none"/>
              </w:tabs>
              <w:rPr>
                <w:rFonts w:hint="eastAsia" w:ascii="宋体"/>
                <w:color w:val="000000"/>
                <w:szCs w:val="21"/>
              </w:rPr>
            </w:pPr>
            <w:r>
              <w:rPr>
                <w:rFonts w:hint="eastAsia" w:ascii="宋体" w:eastAsia="宋体" w:cs="Times New Roman"/>
                <w:color w:val="000000"/>
                <w:szCs w:val="21"/>
                <w:lang w:bidi="ar-SA"/>
              </w:rPr>
              <w:t xml:space="preserve">GB/T 15170-2025</w:t>
            </w:r>
            <w:r>
              <w:rPr>
                <w:rFonts w:hint="eastAsia" w:ascii="宋体"/>
                <w:color w:val="000000"/>
                <w:szCs w:val="21"/>
              </w:rPr>
            </w:r>
            <w:r/>
          </w:p>
          <w:p>
            <w:pPr>
              <w:pStyle w:val="1094"/>
              <w:jc w:val="center"/>
              <w:spacing w:line="240" w:lineRule="atLeast"/>
              <w:tabs>
                <w:tab w:val="left" w:pos="360" w:leader="none"/>
              </w:tabs>
              <w:rPr>
                <w:rFonts w:hint="eastAsia" w:ascii="宋体"/>
                <w:color w:val="000000"/>
                <w:szCs w:val="21"/>
              </w:rPr>
            </w:pPr>
            <w:r>
              <w:rPr>
                <w:rFonts w:hint="eastAsia" w:ascii="宋体" w:eastAsia="宋体" w:cs="Times New Roman"/>
                <w:color w:val="000000"/>
                <w:szCs w:val="21"/>
                <w:lang w:bidi="ar-SA"/>
              </w:rPr>
              <w:t xml:space="preserve">BB/T 0019-2013</w:t>
            </w:r>
            <w:r>
              <w:rPr>
                <w:rFonts w:hint="eastAsia" w:ascii="宋体"/>
                <w:color w:val="000000"/>
                <w:szCs w:val="21"/>
              </w:rPr>
            </w:r>
            <w:r/>
          </w:p>
          <w:p>
            <w:pPr>
              <w:pStyle w:val="1094"/>
              <w:jc w:val="center"/>
              <w:spacing w:line="240" w:lineRule="atLeast"/>
              <w:tabs>
                <w:tab w:val="left" w:pos="360" w:leader="none"/>
              </w:tabs>
              <w:rPr>
                <w:rFonts w:hint="eastAsia" w:ascii="宋体"/>
                <w:color w:val="000000"/>
                <w:szCs w:val="21"/>
              </w:rPr>
            </w:pPr>
            <w:r>
              <w:rPr>
                <w:rFonts w:hint="eastAsia" w:ascii="宋体"/>
                <w:color w:val="000000"/>
                <w:szCs w:val="21"/>
              </w:rPr>
              <w:t xml:space="preserve">BB/T 0064-2013</w:t>
            </w:r>
            <w:r>
              <w:rPr>
                <w:rFonts w:hint="eastAsia" w:ascii="宋体"/>
                <w:color w:val="000000"/>
                <w:szCs w:val="21"/>
              </w:rPr>
            </w:r>
            <w:r/>
          </w:p>
          <w:p>
            <w:pPr>
              <w:pStyle w:val="1094"/>
              <w:jc w:val="center"/>
              <w:spacing w:line="240" w:lineRule="atLeast"/>
              <w:tabs>
                <w:tab w:val="left" w:pos="360" w:leader="none"/>
              </w:tabs>
              <w:rPr>
                <w:rFonts w:hint="eastAsia" w:ascii="宋体"/>
                <w:color w:val="000000"/>
                <w:szCs w:val="21"/>
              </w:rPr>
            </w:pPr>
            <w:r>
              <w:rPr>
                <w:rFonts w:hint="eastAsia" w:ascii="宋体"/>
                <w:color w:val="000000"/>
                <w:szCs w:val="21"/>
              </w:rPr>
              <w:t xml:space="preserve">GB 18191-2008</w:t>
            </w:r>
            <w:r>
              <w:rPr>
                <w:rFonts w:hint="eastAsia" w:ascii="宋体"/>
                <w:color w:val="000000"/>
                <w:szCs w:val="21"/>
              </w:rPr>
            </w:r>
            <w:r/>
          </w:p>
          <w:p>
            <w:pPr>
              <w:pStyle w:val="1094"/>
              <w:jc w:val="center"/>
              <w:spacing w:line="240" w:lineRule="atLeast"/>
              <w:rPr>
                <w:rFonts w:hint="eastAsia" w:ascii="宋体"/>
                <w:color w:val="000000"/>
                <w:szCs w:val="21"/>
              </w:rPr>
            </w:pPr>
            <w:r>
              <w:rPr>
                <w:rFonts w:hint="eastAsia" w:ascii="宋体"/>
                <w:color w:val="000000"/>
                <w:szCs w:val="21"/>
              </w:rPr>
              <w:t xml:space="preserve">GB 19160-2008</w:t>
            </w:r>
            <w:r>
              <w:rPr>
                <w:rFonts w:hint="eastAsia" w:ascii="宋体"/>
                <w:color w:val="000000"/>
                <w:szCs w:val="21"/>
              </w:rPr>
            </w:r>
            <w:r/>
          </w:p>
          <w:p>
            <w:pPr>
              <w:pStyle w:val="1094"/>
              <w:jc w:val="center"/>
              <w:spacing w:line="240" w:lineRule="atLeast"/>
              <w:rPr>
                <w:rFonts w:hint="eastAsia" w:ascii="宋体"/>
                <w:color w:val="000000"/>
                <w:szCs w:val="21"/>
              </w:rPr>
            </w:pPr>
            <w:r>
              <w:rPr>
                <w:rFonts w:hint="eastAsia" w:ascii="宋体" w:eastAsia="宋体" w:cs="Times New Roman"/>
                <w:color w:val="000000"/>
                <w:szCs w:val="21"/>
                <w:lang w:bidi="ar-SA"/>
              </w:rPr>
              <w:t xml:space="preserve">GB 19270-2009</w:t>
            </w:r>
            <w:r>
              <w:rPr>
                <w:rFonts w:hint="eastAsia" w:ascii="宋体"/>
                <w:color w:val="000000"/>
                <w:szCs w:val="21"/>
              </w:rPr>
            </w:r>
            <w:r/>
          </w:p>
        </w:tc>
      </w:tr>
      <w:tr>
        <w:trPr>
          <w:trHeight w:val="498"/>
        </w:trPr>
        <w:tc>
          <w:tcPr>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pStyle w:val="1094"/>
              <w:jc w:val="center"/>
              <w:spacing w:line="240" w:lineRule="atLeast"/>
              <w:widowControl/>
              <w:rPr>
                <w:rFonts w:hint="eastAsia" w:ascii="宋体" w:cs="宋体"/>
                <w:color w:val="000000"/>
                <w:szCs w:val="21"/>
                <w:lang w:bidi="ar-SA"/>
              </w:rPr>
            </w:pPr>
            <w:r>
              <w:rPr>
                <w:rFonts w:hint="eastAsia" w:ascii="宋体" w:cs="宋体"/>
                <w:color w:val="000000"/>
                <w:szCs w:val="21"/>
                <w:lang w:bidi="ar-SA"/>
              </w:rPr>
              <w:t xml:space="preserve">3</w:t>
            </w:r>
            <w:r>
              <w:rPr>
                <w:rFonts w:hint="eastAsia" w:ascii="宋体" w:cs="宋体"/>
                <w:color w:val="000000"/>
                <w:szCs w:val="21"/>
                <w:lang w:bidi="ar-SA"/>
              </w:rPr>
            </w:r>
            <w:r/>
          </w:p>
        </w:tc>
        <w:tc>
          <w:tcPr>
            <w:tcBorders>
              <w:top w:val="single" w:color="000000" w:sz="4" w:space="0"/>
              <w:left w:val="single" w:color="000000" w:sz="4" w:space="0"/>
              <w:bottom w:val="single" w:color="000000" w:sz="4" w:space="0"/>
              <w:right w:val="single" w:color="000000" w:sz="4" w:space="0"/>
            </w:tcBorders>
            <w:tcW w:w="2558" w:type="dxa"/>
            <w:vAlign w:val="center"/>
            <w:textDirection w:val="lrTb"/>
            <w:noWrap/>
          </w:tcPr>
          <w:p>
            <w:pPr>
              <w:pStyle w:val="1094"/>
              <w:jc w:val="center"/>
              <w:spacing w:line="240" w:lineRule="atLeast"/>
              <w:tabs>
                <w:tab w:val="left" w:pos="360" w:leader="none"/>
              </w:tabs>
              <w:rPr>
                <w:rFonts w:hint="eastAsia" w:ascii="宋体"/>
                <w:color w:val="000000"/>
                <w:szCs w:val="21"/>
              </w:rPr>
            </w:pPr>
            <w:r>
              <w:rPr>
                <w:rFonts w:hint="eastAsia" w:ascii="宋体"/>
                <w:color w:val="000000"/>
                <w:szCs w:val="21"/>
              </w:rPr>
              <w:t xml:space="preserve">堆码试验</w:t>
            </w:r>
            <w:r>
              <w:rPr>
                <w:rFonts w:hint="eastAsia" w:ascii="宋体"/>
                <w:color w:val="000000"/>
                <w:szCs w:val="21"/>
              </w:rPr>
            </w:r>
            <w:r/>
          </w:p>
        </w:tc>
        <w:tc>
          <w:tcPr>
            <w:tcBorders>
              <w:top w:val="none" w:color="000000" w:sz="4" w:space="0"/>
              <w:left w:val="single" w:color="000000" w:sz="4" w:space="0"/>
              <w:bottom w:val="none" w:color="000000" w:sz="4" w:space="0"/>
              <w:right w:val="single" w:color="000000" w:sz="4" w:space="0"/>
            </w:tcBorders>
            <w:tcW w:w="2807" w:type="dxa"/>
            <w:vAlign w:val="center"/>
            <w:vMerge w:val="continue"/>
            <w:textDirection w:val="lrTb"/>
            <w:noWrap/>
          </w:tcPr>
          <w:p>
            <w:pPr>
              <w:pStyle w:val="1094"/>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2851" w:type="dxa"/>
            <w:vAlign w:val="center"/>
            <w:textDirection w:val="lrTb"/>
            <w:noWrap/>
          </w:tcPr>
          <w:p>
            <w:pPr>
              <w:pStyle w:val="1094"/>
              <w:jc w:val="center"/>
              <w:spacing w:line="240" w:lineRule="atLeast"/>
              <w:tabs>
                <w:tab w:val="left" w:pos="360" w:leader="none"/>
              </w:tabs>
              <w:rPr>
                <w:rFonts w:hint="eastAsia" w:ascii="宋体"/>
                <w:color w:val="000000"/>
                <w:szCs w:val="21"/>
              </w:rPr>
            </w:pPr>
            <w:r>
              <w:rPr>
                <w:rFonts w:hint="eastAsia" w:ascii="宋体" w:eastAsia="宋体" w:cs="Times New Roman"/>
                <w:color w:val="000000"/>
                <w:szCs w:val="21"/>
                <w:lang w:bidi="ar-SA"/>
              </w:rPr>
              <w:t xml:space="preserve">GB/T 325.1-2018</w:t>
            </w:r>
            <w:r>
              <w:rPr>
                <w:rFonts w:hint="eastAsia" w:ascii="宋体"/>
                <w:color w:val="000000"/>
                <w:szCs w:val="21"/>
              </w:rPr>
            </w:r>
            <w:r/>
          </w:p>
          <w:p>
            <w:pPr>
              <w:pStyle w:val="1094"/>
              <w:jc w:val="center"/>
              <w:spacing w:line="240" w:lineRule="atLeast"/>
              <w:tabs>
                <w:tab w:val="left" w:pos="360" w:leader="none"/>
              </w:tabs>
              <w:rPr>
                <w:rFonts w:hint="eastAsia" w:ascii="宋体"/>
                <w:color w:val="000000"/>
                <w:szCs w:val="21"/>
              </w:rPr>
            </w:pPr>
            <w:r>
              <w:rPr>
                <w:rFonts w:hint="eastAsia" w:ascii="宋体" w:eastAsia="宋体" w:cs="Times New Roman"/>
                <w:color w:val="000000"/>
                <w:szCs w:val="21"/>
                <w:lang w:bidi="ar-SA"/>
              </w:rPr>
              <w:t xml:space="preserve">GB/T 13252-2008</w:t>
            </w:r>
            <w:r>
              <w:rPr>
                <w:rFonts w:hint="eastAsia" w:ascii="宋体"/>
                <w:color w:val="000000"/>
                <w:szCs w:val="21"/>
              </w:rPr>
            </w:r>
            <w:r/>
          </w:p>
          <w:p>
            <w:pPr>
              <w:pStyle w:val="1094"/>
              <w:jc w:val="center"/>
              <w:spacing w:line="240" w:lineRule="atLeast"/>
              <w:tabs>
                <w:tab w:val="left" w:pos="360" w:leader="none"/>
              </w:tabs>
              <w:rPr>
                <w:rFonts w:hint="eastAsia" w:ascii="宋体"/>
                <w:color w:val="000000"/>
                <w:szCs w:val="21"/>
              </w:rPr>
            </w:pPr>
            <w:r>
              <w:rPr>
                <w:rFonts w:hint="eastAsia" w:ascii="宋体" w:eastAsia="宋体" w:cs="Times New Roman"/>
                <w:color w:val="000000"/>
                <w:szCs w:val="21"/>
                <w:lang w:bidi="ar-SA"/>
              </w:rPr>
              <w:t xml:space="preserve">GB/T 17343-2023</w:t>
            </w:r>
            <w:r>
              <w:rPr>
                <w:rFonts w:hint="eastAsia" w:ascii="宋体"/>
                <w:color w:val="000000"/>
                <w:szCs w:val="21"/>
              </w:rPr>
            </w:r>
            <w:r/>
          </w:p>
          <w:p>
            <w:pPr>
              <w:pStyle w:val="1094"/>
              <w:jc w:val="center"/>
              <w:spacing w:line="240" w:lineRule="atLeast"/>
              <w:tabs>
                <w:tab w:val="left" w:pos="360" w:leader="none"/>
              </w:tabs>
              <w:rPr>
                <w:rFonts w:hint="eastAsia" w:ascii="宋体" w:eastAsia="宋体" w:cs="Times New Roman"/>
                <w:color w:val="000000"/>
                <w:szCs w:val="21"/>
                <w:lang w:bidi="ar-SA"/>
              </w:rPr>
            </w:pPr>
            <w:r>
              <w:rPr>
                <w:rFonts w:hint="eastAsia" w:ascii="宋体" w:eastAsia="宋体" w:cs="Times New Roman"/>
                <w:color w:val="000000"/>
                <w:szCs w:val="21"/>
                <w:lang w:bidi="ar-SA"/>
              </w:rPr>
              <w:t xml:space="preserve">GB/T 15170-2025</w:t>
            </w:r>
            <w:r>
              <w:rPr>
                <w:rFonts w:hint="eastAsia" w:ascii="宋体" w:eastAsia="宋体" w:cs="Times New Roman"/>
                <w:color w:val="000000"/>
                <w:szCs w:val="21"/>
                <w:lang w:bidi="ar-SA"/>
              </w:rPr>
            </w:r>
            <w:r/>
          </w:p>
          <w:p>
            <w:pPr>
              <w:pStyle w:val="1094"/>
              <w:jc w:val="center"/>
              <w:spacing w:line="240" w:lineRule="atLeast"/>
              <w:tabs>
                <w:tab w:val="left" w:pos="360" w:leader="none"/>
              </w:tabs>
              <w:rPr>
                <w:rFonts w:hint="eastAsia" w:ascii="宋体"/>
                <w:color w:val="000000"/>
                <w:szCs w:val="21"/>
              </w:rPr>
            </w:pPr>
            <w:r>
              <w:rPr>
                <w:rFonts w:hint="eastAsia" w:ascii="宋体" w:eastAsia="宋体" w:cs="Times New Roman"/>
                <w:color w:val="000000"/>
                <w:szCs w:val="21"/>
                <w:lang w:bidi="ar-SA"/>
              </w:rPr>
              <w:t xml:space="preserve">GB/T 15170-2025</w:t>
            </w:r>
            <w:r>
              <w:rPr>
                <w:rFonts w:hint="eastAsia" w:ascii="宋体"/>
                <w:color w:val="000000"/>
                <w:szCs w:val="21"/>
              </w:rPr>
            </w:r>
            <w:r/>
          </w:p>
          <w:p>
            <w:pPr>
              <w:pStyle w:val="1094"/>
              <w:jc w:val="center"/>
              <w:spacing w:line="240" w:lineRule="atLeast"/>
              <w:tabs>
                <w:tab w:val="left" w:pos="360" w:leader="none"/>
              </w:tabs>
              <w:rPr>
                <w:rFonts w:hint="eastAsia" w:ascii="宋体"/>
                <w:color w:val="000000"/>
                <w:szCs w:val="21"/>
              </w:rPr>
            </w:pPr>
            <w:r>
              <w:rPr>
                <w:rFonts w:hint="eastAsia" w:ascii="宋体" w:eastAsia="宋体" w:cs="Times New Roman"/>
                <w:color w:val="000000"/>
                <w:szCs w:val="21"/>
                <w:lang w:bidi="ar-SA"/>
              </w:rPr>
              <w:t xml:space="preserve">BB/T 0019-2013</w:t>
            </w:r>
            <w:r>
              <w:rPr>
                <w:rFonts w:hint="eastAsia" w:ascii="宋体"/>
                <w:color w:val="000000"/>
                <w:szCs w:val="21"/>
              </w:rPr>
            </w:r>
            <w:r/>
          </w:p>
          <w:p>
            <w:pPr>
              <w:pStyle w:val="1094"/>
              <w:jc w:val="center"/>
              <w:spacing w:line="240" w:lineRule="atLeast"/>
              <w:tabs>
                <w:tab w:val="left" w:pos="360" w:leader="none"/>
              </w:tabs>
              <w:rPr>
                <w:rFonts w:hint="eastAsia" w:ascii="宋体"/>
                <w:color w:val="000000"/>
                <w:szCs w:val="21"/>
              </w:rPr>
            </w:pPr>
            <w:r>
              <w:rPr>
                <w:rFonts w:hint="eastAsia" w:ascii="宋体"/>
                <w:color w:val="000000"/>
                <w:szCs w:val="21"/>
              </w:rPr>
              <w:t xml:space="preserve">BB/T 0064-2013</w:t>
            </w:r>
            <w:r>
              <w:rPr>
                <w:rFonts w:hint="eastAsia" w:ascii="宋体"/>
                <w:color w:val="000000"/>
                <w:szCs w:val="21"/>
              </w:rPr>
            </w:r>
            <w:r/>
          </w:p>
          <w:p>
            <w:pPr>
              <w:pStyle w:val="1094"/>
              <w:jc w:val="center"/>
              <w:spacing w:line="240" w:lineRule="atLeast"/>
              <w:tabs>
                <w:tab w:val="left" w:pos="360" w:leader="none"/>
              </w:tabs>
              <w:rPr>
                <w:rFonts w:hint="eastAsia" w:ascii="宋体"/>
                <w:color w:val="000000"/>
                <w:szCs w:val="21"/>
              </w:rPr>
            </w:pPr>
            <w:r>
              <w:rPr>
                <w:rFonts w:hint="eastAsia" w:ascii="宋体"/>
                <w:color w:val="000000"/>
                <w:szCs w:val="21"/>
              </w:rPr>
              <w:t xml:space="preserve">GB 18191-2008</w:t>
            </w:r>
            <w:r>
              <w:rPr>
                <w:rFonts w:hint="eastAsia" w:ascii="宋体"/>
                <w:color w:val="000000"/>
                <w:szCs w:val="21"/>
              </w:rPr>
            </w:r>
            <w:r/>
          </w:p>
          <w:p>
            <w:pPr>
              <w:pStyle w:val="1146"/>
              <w:ind w:left="0"/>
              <w:jc w:val="center"/>
              <w:rPr>
                <w:color w:val="000000"/>
                <w:lang w:eastAsia="zh-CN"/>
              </w:rPr>
            </w:pPr>
            <w:r>
              <w:rPr>
                <w:rFonts w:hint="eastAsia" w:ascii="宋体" w:eastAsia="宋体" w:cs="Arial"/>
                <w:color w:val="000000"/>
                <w:sz w:val="21"/>
                <w:szCs w:val="21"/>
                <w:lang w:bidi="ar-SA"/>
              </w:rPr>
              <w:t xml:space="preserve">GB</w:t>
            </w:r>
            <w:r>
              <w:rPr>
                <w:rFonts w:hint="eastAsia" w:ascii="宋体" w:eastAsia="宋体" w:cs="Arial"/>
                <w:color w:val="000000"/>
                <w:sz w:val="21"/>
                <w:szCs w:val="21"/>
                <w:lang w:eastAsia="zh-CN" w:bidi="ar-SA"/>
              </w:rPr>
              <w:t xml:space="preserve"> </w:t>
            </w:r>
            <w:r>
              <w:rPr>
                <w:rFonts w:hint="eastAsia" w:ascii="宋体" w:eastAsia="宋体" w:cs="Arial"/>
                <w:color w:val="000000"/>
                <w:sz w:val="21"/>
                <w:szCs w:val="21"/>
                <w:lang w:bidi="ar-SA"/>
              </w:rPr>
              <w:t xml:space="preserve">19160-2008</w:t>
            </w:r>
            <w:r>
              <w:rPr>
                <w:color w:val="000000"/>
                <w:lang w:eastAsia="zh-CN"/>
              </w:rPr>
            </w:r>
            <w:r/>
          </w:p>
          <w:p>
            <w:pPr>
              <w:pStyle w:val="1094"/>
              <w:jc w:val="center"/>
              <w:spacing w:line="240" w:lineRule="atLeast"/>
              <w:tabs>
                <w:tab w:val="left" w:pos="360" w:leader="none"/>
              </w:tabs>
              <w:rPr>
                <w:rFonts w:hint="eastAsia" w:ascii="宋体"/>
                <w:color w:val="000000"/>
                <w:szCs w:val="21"/>
              </w:rPr>
            </w:pPr>
            <w:r>
              <w:rPr>
                <w:rFonts w:hint="eastAsia" w:ascii="宋体" w:eastAsia="宋体" w:cs="Times New Roman"/>
                <w:color w:val="000000"/>
                <w:szCs w:val="21"/>
                <w:lang w:bidi="ar-SA"/>
              </w:rPr>
              <w:t xml:space="preserve">GB/T 4857.3-2008</w:t>
            </w:r>
            <w:r>
              <w:rPr>
                <w:rFonts w:hint="eastAsia" w:ascii="宋体"/>
                <w:color w:val="000000"/>
                <w:szCs w:val="21"/>
              </w:rPr>
            </w:r>
            <w:r/>
          </w:p>
        </w:tc>
      </w:tr>
      <w:tr>
        <w:trPr>
          <w:trHeight w:val="498"/>
        </w:trPr>
        <w:tc>
          <w:tcPr>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pStyle w:val="1094"/>
              <w:jc w:val="center"/>
              <w:spacing w:line="240" w:lineRule="atLeast"/>
              <w:widowControl/>
              <w:rPr>
                <w:rFonts w:hint="eastAsia" w:ascii="宋体" w:cs="宋体"/>
                <w:color w:val="000000"/>
                <w:szCs w:val="21"/>
                <w:lang w:bidi="ar-SA"/>
              </w:rPr>
            </w:pPr>
            <w:r>
              <w:rPr>
                <w:rFonts w:hint="eastAsia" w:ascii="宋体" w:cs="宋体"/>
                <w:color w:val="000000"/>
                <w:szCs w:val="21"/>
                <w:lang w:bidi="ar-SA"/>
              </w:rPr>
              <w:t xml:space="preserve">4</w:t>
            </w:r>
            <w:r>
              <w:rPr>
                <w:rFonts w:hint="eastAsia" w:ascii="宋体" w:cs="宋体"/>
                <w:color w:val="000000"/>
                <w:szCs w:val="21"/>
                <w:lang w:bidi="ar-SA"/>
              </w:rPr>
            </w:r>
            <w:r/>
          </w:p>
        </w:tc>
        <w:tc>
          <w:tcPr>
            <w:tcBorders>
              <w:top w:val="single" w:color="000000" w:sz="4" w:space="0"/>
              <w:left w:val="single" w:color="000000" w:sz="4" w:space="0"/>
              <w:bottom w:val="single" w:color="000000" w:sz="4" w:space="0"/>
              <w:right w:val="single" w:color="000000" w:sz="4" w:space="0"/>
            </w:tcBorders>
            <w:tcW w:w="2558" w:type="dxa"/>
            <w:vAlign w:val="center"/>
            <w:textDirection w:val="lrTb"/>
            <w:noWrap/>
          </w:tcPr>
          <w:p>
            <w:pPr>
              <w:pStyle w:val="1094"/>
              <w:jc w:val="center"/>
              <w:spacing w:line="240" w:lineRule="atLeast"/>
              <w:rPr>
                <w:rFonts w:hint="eastAsia" w:ascii="宋体" w:eastAsia="宋体" w:cs="Times New Roman"/>
                <w:color w:val="000000"/>
                <w:szCs w:val="21"/>
                <w:lang w:bidi="ar-SA"/>
              </w:rPr>
            </w:pPr>
            <w:r>
              <w:rPr>
                <w:rFonts w:hint="eastAsia" w:ascii="宋体" w:eastAsia="宋体" w:cs="Times New Roman"/>
                <w:color w:val="000000"/>
                <w:szCs w:val="21"/>
                <w:lang w:bidi="ar-SA"/>
              </w:rPr>
              <w:t xml:space="preserve">跌落试验</w:t>
            </w:r>
            <w:r>
              <w:rPr>
                <w:rFonts w:hint="eastAsia" w:ascii="宋体" w:eastAsia="宋体" w:cs="Times New Roman"/>
                <w:color w:val="000000"/>
                <w:szCs w:val="21"/>
                <w:lang w:bidi="ar-SA"/>
              </w:rPr>
            </w:r>
            <w:r/>
          </w:p>
        </w:tc>
        <w:tc>
          <w:tcPr>
            <w:tcBorders>
              <w:top w:val="none" w:color="000000" w:sz="4" w:space="0"/>
              <w:left w:val="single" w:color="000000" w:sz="4" w:space="0"/>
              <w:bottom w:val="none" w:color="000000" w:sz="4" w:space="0"/>
              <w:right w:val="single" w:color="000000" w:sz="4" w:space="0"/>
            </w:tcBorders>
            <w:tcW w:w="2807" w:type="dxa"/>
            <w:vAlign w:val="center"/>
            <w:vMerge w:val="continue"/>
            <w:textDirection w:val="lrTb"/>
            <w:noWrap/>
          </w:tcPr>
          <w:p>
            <w:pPr>
              <w:pStyle w:val="1094"/>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2851" w:type="dxa"/>
            <w:vAlign w:val="center"/>
            <w:textDirection w:val="lrTb"/>
            <w:noWrap/>
          </w:tcPr>
          <w:p>
            <w:pPr>
              <w:pStyle w:val="1094"/>
              <w:jc w:val="center"/>
              <w:spacing w:line="240" w:lineRule="atLeast"/>
              <w:tabs>
                <w:tab w:val="left" w:pos="360" w:leader="none"/>
              </w:tabs>
              <w:rPr>
                <w:rFonts w:hint="eastAsia" w:ascii="宋体"/>
                <w:color w:val="000000"/>
                <w:szCs w:val="21"/>
              </w:rPr>
            </w:pPr>
            <w:r>
              <w:rPr>
                <w:rFonts w:hint="eastAsia" w:ascii="宋体" w:eastAsia="宋体" w:cs="Times New Roman"/>
                <w:color w:val="000000"/>
                <w:szCs w:val="21"/>
                <w:lang w:bidi="ar-SA"/>
              </w:rPr>
              <w:t xml:space="preserve">GB/T 325.1-2018</w:t>
            </w:r>
            <w:r>
              <w:rPr>
                <w:rFonts w:hint="eastAsia" w:ascii="宋体"/>
                <w:color w:val="000000"/>
                <w:szCs w:val="21"/>
              </w:rPr>
            </w:r>
            <w:r/>
          </w:p>
          <w:p>
            <w:pPr>
              <w:pStyle w:val="1094"/>
              <w:jc w:val="center"/>
              <w:spacing w:line="240" w:lineRule="atLeast"/>
              <w:tabs>
                <w:tab w:val="left" w:pos="360" w:leader="none"/>
              </w:tabs>
              <w:rPr>
                <w:rFonts w:hint="eastAsia" w:ascii="宋体"/>
                <w:color w:val="000000"/>
                <w:szCs w:val="21"/>
              </w:rPr>
            </w:pPr>
            <w:r>
              <w:rPr>
                <w:rFonts w:hint="eastAsia" w:ascii="宋体" w:eastAsia="宋体" w:cs="Times New Roman"/>
                <w:color w:val="000000"/>
                <w:szCs w:val="21"/>
                <w:lang w:bidi="ar-SA"/>
              </w:rPr>
              <w:t xml:space="preserve">GB/T 13252-2008</w:t>
            </w:r>
            <w:r>
              <w:rPr>
                <w:rFonts w:hint="eastAsia" w:ascii="宋体"/>
                <w:color w:val="000000"/>
                <w:szCs w:val="21"/>
              </w:rPr>
            </w:r>
            <w:r/>
          </w:p>
          <w:p>
            <w:pPr>
              <w:pStyle w:val="1094"/>
              <w:jc w:val="center"/>
              <w:spacing w:line="240" w:lineRule="atLeast"/>
              <w:tabs>
                <w:tab w:val="left" w:pos="360" w:leader="none"/>
              </w:tabs>
              <w:rPr>
                <w:rFonts w:hint="eastAsia" w:ascii="宋体"/>
                <w:color w:val="000000"/>
                <w:szCs w:val="21"/>
              </w:rPr>
            </w:pPr>
            <w:r>
              <w:rPr>
                <w:rFonts w:hint="eastAsia" w:ascii="宋体" w:eastAsia="宋体" w:cs="Times New Roman"/>
                <w:color w:val="000000"/>
                <w:szCs w:val="21"/>
                <w:lang w:bidi="ar-SA"/>
              </w:rPr>
              <w:t xml:space="preserve">GB/T 17343-2023</w:t>
            </w:r>
            <w:r>
              <w:rPr>
                <w:rFonts w:hint="eastAsia" w:ascii="宋体"/>
                <w:color w:val="000000"/>
                <w:szCs w:val="21"/>
              </w:rPr>
            </w:r>
            <w:r/>
          </w:p>
          <w:p>
            <w:pPr>
              <w:pStyle w:val="1094"/>
              <w:jc w:val="center"/>
              <w:spacing w:line="240" w:lineRule="atLeast"/>
              <w:tabs>
                <w:tab w:val="left" w:pos="360" w:leader="none"/>
              </w:tabs>
              <w:rPr>
                <w:rFonts w:hint="eastAsia" w:ascii="宋体" w:eastAsia="宋体" w:cs="Times New Roman"/>
                <w:color w:val="000000"/>
                <w:szCs w:val="21"/>
                <w:lang w:bidi="ar-SA"/>
              </w:rPr>
            </w:pPr>
            <w:r>
              <w:rPr>
                <w:rFonts w:hint="eastAsia" w:ascii="宋体" w:eastAsia="宋体" w:cs="Times New Roman"/>
                <w:color w:val="000000"/>
                <w:szCs w:val="21"/>
                <w:lang w:bidi="ar-SA"/>
              </w:rPr>
              <w:t xml:space="preserve">GB/T 15170-2025</w:t>
            </w:r>
            <w:r>
              <w:rPr>
                <w:rFonts w:hint="eastAsia" w:ascii="宋体" w:eastAsia="宋体" w:cs="Times New Roman"/>
                <w:color w:val="000000"/>
                <w:szCs w:val="21"/>
                <w:lang w:bidi="ar-SA"/>
              </w:rPr>
            </w:r>
            <w:r/>
          </w:p>
          <w:p>
            <w:pPr>
              <w:pStyle w:val="1094"/>
              <w:jc w:val="center"/>
              <w:spacing w:line="240" w:lineRule="atLeast"/>
              <w:tabs>
                <w:tab w:val="left" w:pos="360" w:leader="none"/>
              </w:tabs>
              <w:rPr>
                <w:rFonts w:hint="eastAsia" w:ascii="宋体"/>
                <w:color w:val="000000"/>
                <w:szCs w:val="21"/>
              </w:rPr>
            </w:pPr>
            <w:r>
              <w:rPr>
                <w:rFonts w:hint="eastAsia" w:ascii="宋体" w:eastAsia="宋体" w:cs="Times New Roman"/>
                <w:color w:val="000000"/>
                <w:szCs w:val="21"/>
                <w:lang w:bidi="ar-SA"/>
              </w:rPr>
              <w:t xml:space="preserve">GB/T 15170-2025</w:t>
            </w:r>
            <w:r>
              <w:rPr>
                <w:rFonts w:hint="eastAsia" w:ascii="宋体"/>
                <w:color w:val="000000"/>
                <w:szCs w:val="21"/>
              </w:rPr>
            </w:r>
            <w:r/>
          </w:p>
          <w:p>
            <w:pPr>
              <w:pStyle w:val="1094"/>
              <w:jc w:val="center"/>
              <w:spacing w:line="240" w:lineRule="atLeast"/>
              <w:tabs>
                <w:tab w:val="left" w:pos="360" w:leader="none"/>
              </w:tabs>
              <w:rPr>
                <w:rFonts w:hint="eastAsia" w:ascii="宋体"/>
                <w:color w:val="000000"/>
                <w:szCs w:val="21"/>
              </w:rPr>
            </w:pPr>
            <w:r>
              <w:rPr>
                <w:rFonts w:hint="eastAsia" w:ascii="宋体" w:eastAsia="宋体" w:cs="Times New Roman"/>
                <w:color w:val="000000"/>
                <w:szCs w:val="21"/>
                <w:lang w:bidi="ar-SA"/>
              </w:rPr>
              <w:t xml:space="preserve">BB/T 0019-2013</w:t>
            </w:r>
            <w:r>
              <w:rPr>
                <w:rFonts w:hint="eastAsia" w:ascii="宋体"/>
                <w:color w:val="000000"/>
                <w:szCs w:val="21"/>
              </w:rPr>
            </w:r>
            <w:r/>
          </w:p>
          <w:p>
            <w:pPr>
              <w:pStyle w:val="1094"/>
              <w:jc w:val="center"/>
              <w:spacing w:line="240" w:lineRule="atLeast"/>
              <w:tabs>
                <w:tab w:val="left" w:pos="360" w:leader="none"/>
              </w:tabs>
              <w:rPr>
                <w:rFonts w:hint="eastAsia" w:ascii="宋体"/>
                <w:color w:val="000000"/>
                <w:szCs w:val="21"/>
              </w:rPr>
            </w:pPr>
            <w:r>
              <w:rPr>
                <w:rFonts w:hint="eastAsia" w:ascii="宋体"/>
                <w:color w:val="000000"/>
                <w:szCs w:val="21"/>
              </w:rPr>
              <w:t xml:space="preserve">BB/T 0064-2013</w:t>
            </w:r>
            <w:r>
              <w:rPr>
                <w:rFonts w:hint="eastAsia" w:ascii="宋体"/>
                <w:color w:val="000000"/>
                <w:szCs w:val="21"/>
              </w:rPr>
            </w:r>
            <w:r/>
          </w:p>
          <w:p>
            <w:pPr>
              <w:pStyle w:val="1094"/>
              <w:jc w:val="center"/>
              <w:spacing w:line="240" w:lineRule="atLeast"/>
              <w:tabs>
                <w:tab w:val="left" w:pos="360" w:leader="none"/>
              </w:tabs>
              <w:rPr>
                <w:rFonts w:hint="eastAsia" w:ascii="宋体"/>
                <w:color w:val="000000"/>
                <w:szCs w:val="21"/>
              </w:rPr>
            </w:pPr>
            <w:r>
              <w:rPr>
                <w:rFonts w:hint="eastAsia" w:ascii="宋体"/>
                <w:color w:val="000000"/>
                <w:szCs w:val="21"/>
              </w:rPr>
              <w:t xml:space="preserve">GB 18191-2008</w:t>
            </w:r>
            <w:r>
              <w:rPr>
                <w:rFonts w:hint="eastAsia" w:ascii="宋体"/>
                <w:color w:val="000000"/>
                <w:szCs w:val="21"/>
              </w:rPr>
            </w:r>
            <w:r/>
          </w:p>
          <w:p>
            <w:pPr>
              <w:pStyle w:val="1146"/>
              <w:ind w:left="0"/>
              <w:jc w:val="center"/>
              <w:rPr>
                <w:color w:val="000000"/>
                <w:lang w:eastAsia="zh-CN"/>
              </w:rPr>
            </w:pPr>
            <w:r>
              <w:rPr>
                <w:rFonts w:hint="eastAsia" w:ascii="宋体" w:eastAsia="宋体" w:cs="Arial"/>
                <w:color w:val="000000"/>
                <w:sz w:val="21"/>
                <w:szCs w:val="21"/>
                <w:lang w:bidi="ar-SA"/>
              </w:rPr>
              <w:t xml:space="preserve">GB</w:t>
            </w:r>
            <w:r>
              <w:rPr>
                <w:rFonts w:hint="eastAsia" w:ascii="宋体" w:eastAsia="宋体" w:cs="Arial"/>
                <w:color w:val="000000"/>
                <w:sz w:val="21"/>
                <w:szCs w:val="21"/>
                <w:lang w:eastAsia="zh-CN" w:bidi="ar-SA"/>
              </w:rPr>
              <w:t xml:space="preserve"> </w:t>
            </w:r>
            <w:r>
              <w:rPr>
                <w:rFonts w:hint="eastAsia" w:ascii="宋体" w:eastAsia="宋体" w:cs="Arial"/>
                <w:color w:val="000000"/>
                <w:sz w:val="21"/>
                <w:szCs w:val="21"/>
                <w:lang w:bidi="ar-SA"/>
              </w:rPr>
              <w:t xml:space="preserve">19160-2008</w:t>
            </w:r>
            <w:r>
              <w:rPr>
                <w:color w:val="000000"/>
                <w:lang w:eastAsia="zh-CN"/>
              </w:rPr>
            </w:r>
            <w:r/>
          </w:p>
          <w:p>
            <w:pPr>
              <w:pStyle w:val="1094"/>
              <w:jc w:val="center"/>
              <w:spacing w:line="240" w:lineRule="atLeast"/>
              <w:tabs>
                <w:tab w:val="left" w:pos="360" w:leader="none"/>
              </w:tabs>
              <w:rPr>
                <w:rFonts w:hint="eastAsia" w:ascii="宋体"/>
                <w:color w:val="000000"/>
                <w:szCs w:val="21"/>
              </w:rPr>
            </w:pPr>
            <w:r>
              <w:rPr>
                <w:rFonts w:hint="eastAsia" w:ascii="宋体" w:eastAsia="宋体" w:cs="Times New Roman"/>
                <w:color w:val="000000"/>
                <w:szCs w:val="21"/>
                <w:lang w:bidi="ar-SA"/>
              </w:rPr>
              <w:t xml:space="preserve">GB/T 4857.5-1992</w:t>
            </w:r>
            <w:r>
              <w:rPr>
                <w:rFonts w:hint="eastAsia" w:ascii="宋体"/>
                <w:color w:val="000000"/>
                <w:szCs w:val="21"/>
              </w:rPr>
            </w:r>
            <w:r/>
          </w:p>
        </w:tc>
      </w:tr>
      <w:tr>
        <w:trPr>
          <w:trHeight w:val="498"/>
        </w:trPr>
        <w:tc>
          <w:tcPr>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pStyle w:val="1094"/>
              <w:jc w:val="center"/>
              <w:spacing w:line="240" w:lineRule="atLeast"/>
              <w:widowControl/>
              <w:rPr>
                <w:rFonts w:hint="eastAsia" w:ascii="宋体" w:cs="宋体"/>
                <w:color w:val="000000"/>
                <w:szCs w:val="21"/>
                <w:lang w:bidi="ar-SA"/>
              </w:rPr>
            </w:pPr>
            <w:r>
              <w:rPr>
                <w:rFonts w:hint="eastAsia" w:ascii="宋体" w:cs="宋体"/>
                <w:color w:val="000000"/>
                <w:szCs w:val="21"/>
                <w:lang w:bidi="ar-SA"/>
              </w:rPr>
              <w:t xml:space="preserve">5</w:t>
            </w:r>
            <w:r>
              <w:rPr>
                <w:rFonts w:hint="eastAsia" w:ascii="宋体" w:cs="宋体"/>
                <w:color w:val="000000"/>
                <w:szCs w:val="21"/>
                <w:lang w:bidi="ar-SA"/>
              </w:rPr>
            </w:r>
            <w:r/>
          </w:p>
        </w:tc>
        <w:tc>
          <w:tcPr>
            <w:tcBorders>
              <w:top w:val="single" w:color="000000" w:sz="4" w:space="0"/>
              <w:left w:val="single" w:color="000000" w:sz="4" w:space="0"/>
              <w:bottom w:val="single" w:color="000000" w:sz="4" w:space="0"/>
              <w:right w:val="single" w:color="000000" w:sz="4" w:space="0"/>
            </w:tcBorders>
            <w:tcW w:w="2558" w:type="dxa"/>
            <w:vAlign w:val="center"/>
            <w:textDirection w:val="lrTb"/>
            <w:noWrap/>
          </w:tcPr>
          <w:p>
            <w:pPr>
              <w:pStyle w:val="1094"/>
              <w:jc w:val="center"/>
              <w:spacing w:line="240" w:lineRule="atLeast"/>
              <w:rPr>
                <w:rFonts w:hint="eastAsia" w:ascii="宋体" w:eastAsia="宋体" w:cs="Times New Roman"/>
                <w:color w:val="000000"/>
                <w:szCs w:val="21"/>
                <w:lang w:bidi="ar-SA"/>
              </w:rPr>
            </w:pPr>
            <w:r>
              <w:rPr>
                <w:rFonts w:hint="eastAsia" w:ascii="宋体" w:eastAsia="宋体" w:cs="Times New Roman"/>
                <w:color w:val="000000"/>
                <w:szCs w:val="21"/>
                <w:lang w:bidi="ar-SA"/>
              </w:rPr>
              <w:t xml:space="preserve">提梁、提环强度</w:t>
            </w:r>
            <w:r>
              <w:rPr>
                <w:rFonts w:hint="eastAsia" w:ascii="宋体" w:eastAsia="宋体" w:cs="Times New Roman"/>
                <w:color w:val="000000"/>
                <w:szCs w:val="21"/>
                <w:lang w:bidi="ar-SA"/>
              </w:rPr>
            </w:r>
            <w:r/>
          </w:p>
        </w:tc>
        <w:tc>
          <w:tcPr>
            <w:tcBorders>
              <w:top w:val="none" w:color="000000" w:sz="4" w:space="0"/>
              <w:left w:val="single" w:color="000000" w:sz="4" w:space="0"/>
              <w:bottom w:val="single" w:color="000000" w:sz="4" w:space="0"/>
              <w:right w:val="single" w:color="000000" w:sz="4" w:space="0"/>
            </w:tcBorders>
            <w:tcW w:w="2807" w:type="dxa"/>
            <w:vAlign w:val="center"/>
            <w:vMerge w:val="continue"/>
            <w:textDirection w:val="lrTb"/>
            <w:noWrap/>
          </w:tcPr>
          <w:p>
            <w:pPr>
              <w:pStyle w:val="1094"/>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2851" w:type="dxa"/>
            <w:vAlign w:val="center"/>
            <w:textDirection w:val="lrTb"/>
            <w:noWrap/>
          </w:tcPr>
          <w:p>
            <w:pPr>
              <w:pStyle w:val="1094"/>
              <w:jc w:val="center"/>
              <w:spacing w:line="240" w:lineRule="atLeast"/>
              <w:tabs>
                <w:tab w:val="left" w:pos="360" w:leader="none"/>
              </w:tabs>
              <w:rPr>
                <w:rFonts w:hint="eastAsia" w:ascii="宋体"/>
                <w:color w:val="000000"/>
                <w:szCs w:val="21"/>
              </w:rPr>
            </w:pPr>
            <w:r>
              <w:rPr>
                <w:rFonts w:hint="eastAsia" w:ascii="宋体" w:eastAsia="宋体" w:cs="Times New Roman"/>
                <w:color w:val="000000"/>
                <w:szCs w:val="21"/>
                <w:lang w:bidi="ar-SA"/>
              </w:rPr>
              <w:t xml:space="preserve">GB/T 13252-2008</w:t>
            </w:r>
            <w:r>
              <w:rPr>
                <w:rFonts w:hint="eastAsia" w:ascii="宋体"/>
                <w:color w:val="000000"/>
                <w:szCs w:val="21"/>
              </w:rPr>
            </w:r>
            <w:r/>
          </w:p>
          <w:p>
            <w:pPr>
              <w:pStyle w:val="1094"/>
              <w:jc w:val="center"/>
              <w:spacing w:line="240" w:lineRule="atLeast"/>
              <w:tabs>
                <w:tab w:val="left" w:pos="360" w:leader="none"/>
              </w:tabs>
              <w:rPr>
                <w:rFonts w:hint="eastAsia" w:ascii="宋体"/>
                <w:color w:val="000000"/>
                <w:szCs w:val="21"/>
              </w:rPr>
            </w:pPr>
            <w:r>
              <w:rPr>
                <w:rFonts w:hint="eastAsia" w:ascii="宋体" w:eastAsia="宋体" w:cs="Times New Roman"/>
                <w:color w:val="000000"/>
                <w:szCs w:val="21"/>
                <w:lang w:bidi="ar-SA"/>
              </w:rPr>
              <w:t xml:space="preserve">GB/T 17343-2023</w:t>
            </w:r>
            <w:r>
              <w:rPr>
                <w:rFonts w:hint="eastAsia" w:ascii="宋体"/>
                <w:color w:val="000000"/>
                <w:szCs w:val="21"/>
              </w:rPr>
            </w:r>
            <w:r/>
          </w:p>
          <w:p>
            <w:pPr>
              <w:pStyle w:val="1094"/>
              <w:jc w:val="center"/>
              <w:spacing w:line="240" w:lineRule="atLeast"/>
              <w:tabs>
                <w:tab w:val="left" w:pos="360" w:leader="none"/>
              </w:tabs>
              <w:rPr>
                <w:rFonts w:hint="eastAsia" w:ascii="宋体" w:eastAsia="宋体" w:cs="Times New Roman"/>
                <w:color w:val="000000"/>
                <w:szCs w:val="21"/>
                <w:lang w:bidi="ar-SA"/>
              </w:rPr>
            </w:pPr>
            <w:r>
              <w:rPr>
                <w:rFonts w:hint="eastAsia" w:ascii="宋体" w:eastAsia="宋体" w:cs="Times New Roman"/>
                <w:color w:val="000000"/>
                <w:szCs w:val="21"/>
                <w:lang w:bidi="ar-SA"/>
              </w:rPr>
              <w:t xml:space="preserve">GB/T 15170-2025</w:t>
            </w:r>
            <w:r>
              <w:rPr>
                <w:rFonts w:hint="eastAsia" w:ascii="宋体" w:eastAsia="宋体" w:cs="Times New Roman"/>
                <w:color w:val="000000"/>
                <w:szCs w:val="21"/>
                <w:lang w:bidi="ar-SA"/>
              </w:rPr>
            </w:r>
            <w:r/>
          </w:p>
          <w:p>
            <w:pPr>
              <w:pStyle w:val="1094"/>
              <w:jc w:val="center"/>
              <w:spacing w:line="240" w:lineRule="atLeast"/>
              <w:tabs>
                <w:tab w:val="left" w:pos="360" w:leader="none"/>
              </w:tabs>
              <w:rPr>
                <w:rFonts w:hint="eastAsia" w:ascii="宋体"/>
                <w:color w:val="000000"/>
                <w:szCs w:val="21"/>
              </w:rPr>
            </w:pPr>
            <w:r>
              <w:rPr>
                <w:rFonts w:hint="eastAsia" w:ascii="宋体" w:eastAsia="宋体" w:cs="Times New Roman"/>
                <w:color w:val="000000"/>
                <w:szCs w:val="21"/>
                <w:lang w:bidi="ar-SA"/>
              </w:rPr>
              <w:t xml:space="preserve">GB/T 15170-2025</w:t>
            </w:r>
            <w:r>
              <w:rPr>
                <w:rFonts w:hint="eastAsia" w:ascii="宋体"/>
                <w:color w:val="000000"/>
                <w:szCs w:val="21"/>
              </w:rPr>
            </w:r>
            <w:r/>
          </w:p>
          <w:p>
            <w:pPr>
              <w:pStyle w:val="1094"/>
              <w:jc w:val="center"/>
              <w:spacing w:line="240" w:lineRule="atLeast"/>
              <w:tabs>
                <w:tab w:val="left" w:pos="360" w:leader="none"/>
              </w:tabs>
              <w:rPr>
                <w:rFonts w:hint="eastAsia" w:ascii="宋体"/>
                <w:color w:val="000000"/>
                <w:szCs w:val="21"/>
              </w:rPr>
            </w:pPr>
            <w:r>
              <w:rPr>
                <w:rFonts w:hint="eastAsia" w:ascii="宋体" w:eastAsia="宋体" w:cs="Times New Roman"/>
                <w:color w:val="000000"/>
                <w:szCs w:val="21"/>
                <w:lang w:bidi="ar-SA"/>
              </w:rPr>
              <w:t xml:space="preserve">BB/T 0019-2013</w:t>
            </w:r>
            <w:r>
              <w:rPr>
                <w:rFonts w:hint="eastAsia" w:ascii="宋体"/>
                <w:color w:val="000000"/>
                <w:szCs w:val="21"/>
              </w:rPr>
            </w:r>
            <w:r/>
          </w:p>
          <w:p>
            <w:pPr>
              <w:pStyle w:val="1094"/>
              <w:jc w:val="center"/>
              <w:spacing w:line="240" w:lineRule="atLeast"/>
              <w:tabs>
                <w:tab w:val="left" w:pos="360" w:leader="none"/>
              </w:tabs>
              <w:rPr>
                <w:rFonts w:hint="eastAsia" w:ascii="宋体"/>
                <w:color w:val="000000"/>
                <w:szCs w:val="21"/>
              </w:rPr>
            </w:pPr>
            <w:r>
              <w:rPr>
                <w:rFonts w:hint="eastAsia" w:ascii="宋体" w:eastAsia="宋体" w:cs="Times New Roman"/>
                <w:color w:val="000000"/>
                <w:szCs w:val="21"/>
                <w:lang w:bidi="ar-SA"/>
              </w:rPr>
              <w:t xml:space="preserve">BB/T 0064-2013</w:t>
            </w:r>
            <w:r>
              <w:rPr>
                <w:rFonts w:hint="eastAsia" w:ascii="宋体"/>
                <w:color w:val="000000"/>
                <w:szCs w:val="21"/>
              </w:rPr>
            </w:r>
            <w:r/>
          </w:p>
        </w:tc>
      </w:tr>
    </w:tbl>
    <w:p>
      <w:pPr>
        <w:pStyle w:val="1094"/>
        <w:rPr>
          <w:rFonts w:hint="eastAsia"/>
          <w:color w:val="000000"/>
        </w:rPr>
      </w:pPr>
      <w:r>
        <w:rPr>
          <w:rFonts w:hint="eastAsia"/>
          <w:color w:val="000000"/>
        </w:rPr>
      </w:r>
      <w:r/>
    </w:p>
    <w:p>
      <w:pPr>
        <w:pStyle w:val="1094"/>
        <w:ind w:firstLine="562"/>
        <w:rPr>
          <w:rFonts w:hint="eastAsia" w:ascii="宋体" w:cs="宋体"/>
          <w:b/>
          <w:bCs/>
          <w:color w:val="000000"/>
          <w:sz w:val="28"/>
          <w:szCs w:val="28"/>
          <w:lang w:bidi="ar-SA"/>
        </w:rPr>
        <w:outlineLvl w:val="3"/>
      </w:pPr>
      <w:r>
        <w:rPr>
          <w:rFonts w:hint="eastAsia" w:ascii="宋体" w:cs="宋体"/>
          <w:b/>
          <w:bCs/>
          <w:color w:val="000000"/>
          <w:sz w:val="28"/>
          <w:szCs w:val="28"/>
          <w:lang w:bidi="ar-SA"/>
        </w:rPr>
        <w:t xml:space="preserve">2.1.1</w:t>
      </w:r>
      <w:r>
        <w:rPr>
          <w:rFonts w:hint="eastAsia" w:ascii="宋体" w:cs="宋体"/>
          <w:b/>
          <w:bCs/>
          <w:color w:val="000000"/>
          <w:sz w:val="28"/>
          <w:szCs w:val="28"/>
          <w:lang w:val="en-US" w:eastAsia="zh-CN" w:bidi="ar-SA"/>
        </w:rPr>
        <w:t xml:space="preserve">2</w:t>
      </w:r>
      <w:r>
        <w:rPr>
          <w:rFonts w:hint="eastAsia" w:ascii="宋体" w:cs="宋体"/>
          <w:b/>
          <w:bCs/>
          <w:color w:val="000000"/>
          <w:sz w:val="28"/>
          <w:szCs w:val="28"/>
          <w:lang w:bidi="ar-SA"/>
        </w:rPr>
        <w:t xml:space="preserve">分包</w:t>
      </w:r>
      <w:r>
        <w:rPr>
          <w:rFonts w:hint="eastAsia" w:ascii="宋体" w:cs="宋体"/>
          <w:b/>
          <w:bCs/>
          <w:color w:val="000000"/>
          <w:sz w:val="28"/>
          <w:szCs w:val="28"/>
          <w:lang w:val="en-US" w:eastAsia="zh-CN" w:bidi="ar-SA"/>
        </w:rPr>
        <w:t xml:space="preserve">十二</w:t>
      </w:r>
      <w:r>
        <w:rPr>
          <w:rFonts w:hint="eastAsia" w:ascii="宋体" w:cs="宋体"/>
          <w:b/>
          <w:bCs/>
          <w:color w:val="000000"/>
          <w:sz w:val="28"/>
          <w:szCs w:val="28"/>
          <w:lang w:bidi="ar-SA"/>
        </w:rPr>
        <w:t xml:space="preserve">：移动电源、电热毯产品质量检验检测技术服务</w:t>
      </w:r>
      <w:r>
        <w:rPr>
          <w:rFonts w:hint="eastAsia" w:ascii="宋体" w:cs="宋体"/>
          <w:b/>
          <w:bCs/>
          <w:color w:val="000000"/>
          <w:sz w:val="28"/>
          <w:szCs w:val="28"/>
          <w:lang w:bidi="ar-SA"/>
        </w:rPr>
      </w:r>
      <w:r/>
    </w:p>
    <w:p>
      <w:pPr>
        <w:pStyle w:val="1094"/>
        <w:ind w:firstLine="482"/>
        <w:spacing w:line="440" w:lineRule="exact"/>
        <w:rPr>
          <w:rFonts w:hint="eastAsia" w:ascii="宋体" w:cs="宋体"/>
          <w:b/>
          <w:bCs/>
          <w:color w:val="000000"/>
          <w:sz w:val="24"/>
          <w:szCs w:val="24"/>
          <w:lang w:bidi="ar-SA"/>
        </w:rPr>
      </w:pPr>
      <w:r>
        <w:rPr>
          <w:rFonts w:hint="eastAsia" w:ascii="宋体" w:cs="宋体"/>
          <w:b/>
          <w:bCs/>
          <w:color w:val="000000"/>
          <w:sz w:val="24"/>
          <w:szCs w:val="24"/>
          <w:lang w:bidi="ar-SA"/>
        </w:rPr>
        <w:t xml:space="preserve">2.1.1</w:t>
      </w:r>
      <w:r>
        <w:rPr>
          <w:rFonts w:hint="eastAsia" w:ascii="宋体" w:cs="宋体"/>
          <w:b/>
          <w:bCs/>
          <w:color w:val="000000"/>
          <w:sz w:val="24"/>
          <w:szCs w:val="24"/>
          <w:lang w:val="en-US" w:eastAsia="zh-CN" w:bidi="ar-SA"/>
        </w:rPr>
        <w:t xml:space="preserve">2</w:t>
      </w:r>
      <w:r>
        <w:rPr>
          <w:rFonts w:hint="eastAsia" w:ascii="宋体" w:cs="宋体"/>
          <w:b/>
          <w:bCs/>
          <w:color w:val="000000"/>
          <w:sz w:val="24"/>
          <w:szCs w:val="24"/>
          <w:lang w:bidi="ar-SA"/>
        </w:rPr>
        <w:t xml:space="preserve">.1通用标准</w:t>
      </w:r>
      <w:r>
        <w:rPr>
          <w:rFonts w:hint="eastAsia" w:ascii="宋体" w:cs="宋体"/>
          <w:b/>
          <w:bCs/>
          <w:color w:val="000000"/>
          <w:sz w:val="24"/>
          <w:szCs w:val="24"/>
          <w:lang w:bidi="ar-SA"/>
        </w:rPr>
      </w:r>
      <w:r/>
    </w:p>
    <w:p>
      <w:pPr>
        <w:pStyle w:val="1094"/>
        <w:ind w:firstLine="480"/>
        <w:spacing w:line="440" w:lineRule="exact"/>
        <w:rPr>
          <w:rFonts w:hint="eastAsia" w:ascii="宋体" w:cs="宋体"/>
          <w:color w:val="000000"/>
          <w:sz w:val="24"/>
          <w:szCs w:val="24"/>
          <w:lang w:bidi="ar-SA"/>
        </w:rPr>
      </w:pPr>
      <w:r>
        <w:rPr>
          <w:rFonts w:hint="eastAsia" w:ascii="宋体" w:cs="宋体"/>
          <w:color w:val="000000"/>
          <w:sz w:val="24"/>
          <w:szCs w:val="24"/>
          <w:lang w:bidi="ar-SA"/>
        </w:rPr>
        <w:t xml:space="preserve">依据《中华人民共和国产品质量法》和其实施办法、相关产品实施细则（简称“实施细则”）、实施方案进行产品质量检验检测服务，此次检验检测服务涉及的实施细则包括：</w:t>
      </w:r>
      <w:r>
        <w:rPr>
          <w:rFonts w:hint="eastAsia" w:ascii="宋体" w:cs="宋体"/>
          <w:color w:val="000000"/>
          <w:sz w:val="24"/>
          <w:szCs w:val="24"/>
          <w:lang w:bidi="ar-SA"/>
        </w:rPr>
      </w:r>
      <w:r/>
    </w:p>
    <w:p>
      <w:pPr>
        <w:pStyle w:val="1094"/>
        <w:ind w:firstLine="482"/>
        <w:spacing w:line="440" w:lineRule="exact"/>
        <w:rPr>
          <w:rFonts w:hint="eastAsia" w:ascii="宋体" w:cs="宋体"/>
          <w:b/>
          <w:bCs/>
          <w:color w:val="000000"/>
          <w:sz w:val="24"/>
          <w:szCs w:val="24"/>
          <w:lang w:bidi="ar-SA"/>
        </w:rPr>
      </w:pPr>
      <w:r>
        <w:rPr>
          <w:rFonts w:hint="eastAsia" w:ascii="宋体" w:cs="宋体"/>
          <w:b/>
          <w:bCs/>
          <w:color w:val="000000"/>
          <w:sz w:val="24"/>
          <w:szCs w:val="24"/>
          <w:lang w:bidi="ar-SA"/>
        </w:rPr>
        <w:t xml:space="preserve">（</w:t>
      </w:r>
      <w:r>
        <w:rPr>
          <w:rFonts w:hint="eastAsia" w:ascii="宋体" w:cs="宋体"/>
          <w:b/>
          <w:bCs/>
          <w:color w:val="000000"/>
          <w:sz w:val="24"/>
          <w:szCs w:val="24"/>
          <w:lang w:val="en-US" w:eastAsia="zh-CN" w:bidi="ar-SA"/>
        </w:rPr>
        <w:t xml:space="preserve">1</w:t>
      </w:r>
      <w:r>
        <w:rPr>
          <w:rFonts w:hint="eastAsia" w:ascii="宋体" w:cs="宋体"/>
          <w:b/>
          <w:bCs/>
          <w:color w:val="000000"/>
          <w:sz w:val="24"/>
          <w:szCs w:val="24"/>
          <w:lang w:bidi="ar-SA"/>
        </w:rPr>
        <w:t xml:space="preserve">）</w:t>
      </w:r>
      <w:r>
        <w:rPr>
          <w:rFonts w:hint="eastAsia" w:ascii="宋体" w:cs="宋体"/>
          <w:b/>
          <w:bCs/>
          <w:color w:val="000000"/>
          <w:sz w:val="24"/>
          <w:szCs w:val="24"/>
          <w:lang w:bidi="ar-SA"/>
        </w:rPr>
        <w:t xml:space="preserve">移动电源</w:t>
      </w:r>
      <w:r>
        <w:rPr>
          <w:rFonts w:hint="eastAsia" w:ascii="宋体" w:cs="宋体"/>
          <w:b/>
          <w:bCs/>
          <w:color w:val="000000"/>
          <w:sz w:val="24"/>
          <w:szCs w:val="24"/>
          <w:lang w:bidi="ar-SA"/>
        </w:rPr>
      </w:r>
      <w:r/>
    </w:p>
    <w:p>
      <w:pPr>
        <w:pStyle w:val="1094"/>
        <w:ind w:firstLine="480"/>
        <w:spacing w:line="440" w:lineRule="exact"/>
        <w:rPr>
          <w:rFonts w:hint="eastAsia" w:ascii="宋体" w:cs="宋体"/>
          <w:color w:val="000000"/>
          <w:sz w:val="24"/>
          <w:szCs w:val="24"/>
          <w:lang w:bidi="ar-SA"/>
        </w:rPr>
      </w:pPr>
      <w:r>
        <w:rPr>
          <w:rFonts w:hint="eastAsia" w:ascii="宋体" w:cs="宋体"/>
          <w:color w:val="000000"/>
          <w:sz w:val="24"/>
          <w:szCs w:val="24"/>
          <w:lang w:bidi="ar-SA"/>
        </w:rPr>
        <w:t xml:space="preserve">《</w:t>
      </w:r>
      <w:r>
        <w:rPr>
          <w:rFonts w:hint="eastAsia" w:ascii="宋体" w:cs="宋体"/>
          <w:color w:val="000000"/>
          <w:sz w:val="24"/>
          <w:szCs w:val="24"/>
          <w:lang w:bidi="ar-SA"/>
        </w:rPr>
        <w:t xml:space="preserve">移动电源</w:t>
      </w:r>
      <w:r>
        <w:rPr>
          <w:rFonts w:hint="eastAsia" w:ascii="宋体" w:cs="宋体"/>
          <w:color w:val="000000"/>
          <w:sz w:val="24"/>
          <w:szCs w:val="24"/>
          <w:lang w:bidi="ar-SA"/>
        </w:rPr>
        <w:t xml:space="preserve">实施细则》</w:t>
      </w:r>
      <w:r>
        <w:rPr>
          <w:rFonts w:hint="eastAsia" w:ascii="宋体" w:cs="宋体"/>
          <w:color w:val="000000"/>
          <w:sz w:val="24"/>
          <w:szCs w:val="24"/>
          <w:lang w:bidi="ar-SA"/>
        </w:rPr>
      </w:r>
      <w:r/>
    </w:p>
    <w:p>
      <w:pPr>
        <w:pStyle w:val="1094"/>
        <w:ind w:firstLine="482"/>
        <w:spacing w:line="440" w:lineRule="exact"/>
        <w:rPr>
          <w:rFonts w:hint="eastAsia" w:ascii="宋体" w:cs="宋体"/>
          <w:b/>
          <w:bCs/>
          <w:color w:val="000000"/>
          <w:sz w:val="24"/>
          <w:szCs w:val="24"/>
          <w:lang w:bidi="ar-SA"/>
        </w:rPr>
      </w:pPr>
      <w:r>
        <w:rPr>
          <w:rFonts w:hint="eastAsia" w:ascii="宋体" w:cs="宋体"/>
          <w:b/>
          <w:bCs/>
          <w:color w:val="000000"/>
          <w:sz w:val="24"/>
          <w:szCs w:val="24"/>
          <w:lang w:bidi="ar-SA"/>
        </w:rPr>
        <w:t xml:space="preserve">（</w:t>
      </w:r>
      <w:r>
        <w:rPr>
          <w:rFonts w:hint="eastAsia" w:ascii="宋体" w:cs="宋体"/>
          <w:b/>
          <w:bCs/>
          <w:color w:val="000000"/>
          <w:sz w:val="24"/>
          <w:szCs w:val="24"/>
          <w:lang w:val="en-US" w:eastAsia="zh-CN" w:bidi="ar-SA"/>
        </w:rPr>
        <w:t xml:space="preserve">2</w:t>
      </w:r>
      <w:r>
        <w:rPr>
          <w:rFonts w:hint="eastAsia" w:ascii="宋体" w:cs="宋体"/>
          <w:b/>
          <w:bCs/>
          <w:color w:val="000000"/>
          <w:sz w:val="24"/>
          <w:szCs w:val="24"/>
          <w:lang w:bidi="ar-SA"/>
        </w:rPr>
        <w:t xml:space="preserve">）电热毯</w:t>
      </w:r>
      <w:r>
        <w:rPr>
          <w:rFonts w:hint="eastAsia" w:ascii="宋体" w:cs="宋体"/>
          <w:b/>
          <w:bCs/>
          <w:color w:val="000000"/>
          <w:sz w:val="24"/>
          <w:szCs w:val="24"/>
          <w:lang w:bidi="ar-SA"/>
        </w:rPr>
      </w:r>
      <w:r/>
    </w:p>
    <w:p>
      <w:pPr>
        <w:pStyle w:val="1094"/>
        <w:ind w:firstLine="480"/>
        <w:spacing w:line="440" w:lineRule="exact"/>
        <w:rPr>
          <w:rFonts w:hint="eastAsia" w:ascii="宋体" w:cs="宋体"/>
          <w:color w:val="000000"/>
          <w:sz w:val="24"/>
          <w:szCs w:val="24"/>
          <w:lang w:bidi="ar-SA"/>
        </w:rPr>
      </w:pPr>
      <w:r>
        <w:rPr>
          <w:rFonts w:hint="eastAsia" w:ascii="宋体" w:cs="宋体"/>
          <w:color w:val="000000"/>
          <w:sz w:val="24"/>
          <w:szCs w:val="24"/>
          <w:lang w:bidi="ar-SA"/>
        </w:rPr>
        <w:t xml:space="preserve">《电热毯实施细则》</w:t>
      </w:r>
      <w:r>
        <w:rPr>
          <w:rFonts w:hint="eastAsia" w:ascii="宋体" w:cs="宋体"/>
          <w:color w:val="000000"/>
          <w:sz w:val="24"/>
          <w:szCs w:val="24"/>
          <w:lang w:bidi="ar-SA"/>
        </w:rPr>
      </w:r>
      <w:r/>
    </w:p>
    <w:p>
      <w:pPr>
        <w:pStyle w:val="1094"/>
        <w:ind w:firstLine="482"/>
        <w:spacing w:line="440" w:lineRule="exact"/>
        <w:rPr>
          <w:rFonts w:hint="eastAsia" w:ascii="宋体" w:cs="宋体"/>
          <w:b/>
          <w:bCs/>
          <w:color w:val="000000"/>
          <w:sz w:val="24"/>
          <w:szCs w:val="24"/>
          <w:lang w:bidi="ar-SA"/>
        </w:rPr>
      </w:pPr>
      <w:r>
        <w:rPr>
          <w:rFonts w:hint="eastAsia" w:ascii="宋体" w:cs="宋体"/>
          <w:b/>
          <w:bCs/>
          <w:color w:val="000000"/>
          <w:sz w:val="24"/>
          <w:szCs w:val="24"/>
          <w:lang w:bidi="ar-SA"/>
        </w:rPr>
        <w:t xml:space="preserve">2.1.1</w:t>
      </w:r>
      <w:r>
        <w:rPr>
          <w:rFonts w:hint="eastAsia" w:ascii="宋体" w:cs="宋体"/>
          <w:b/>
          <w:bCs/>
          <w:color w:val="000000"/>
          <w:sz w:val="24"/>
          <w:szCs w:val="24"/>
          <w:lang w:val="en-US" w:eastAsia="zh-CN" w:bidi="ar-SA"/>
        </w:rPr>
        <w:t xml:space="preserve">2</w:t>
      </w:r>
      <w:r>
        <w:rPr>
          <w:rFonts w:hint="eastAsia" w:ascii="宋体" w:cs="宋体"/>
          <w:b/>
          <w:bCs/>
          <w:color w:val="000000"/>
          <w:sz w:val="24"/>
          <w:szCs w:val="24"/>
          <w:lang w:bidi="ar-SA"/>
        </w:rPr>
        <w:t xml:space="preserve">.2详细标准</w:t>
      </w:r>
      <w:r>
        <w:rPr>
          <w:rFonts w:hint="eastAsia" w:ascii="宋体" w:cs="宋体"/>
          <w:b/>
          <w:bCs/>
          <w:color w:val="000000"/>
          <w:sz w:val="24"/>
          <w:szCs w:val="24"/>
          <w:lang w:bidi="ar-SA"/>
        </w:rPr>
      </w:r>
      <w:r/>
    </w:p>
    <w:p>
      <w:pPr>
        <w:pStyle w:val="1094"/>
        <w:jc w:val="center"/>
        <w:spacing w:after="156"/>
        <w:rPr>
          <w:rFonts w:hint="eastAsia" w:ascii="宋体" w:eastAsia="宋体" w:cs="宋体"/>
          <w:b/>
          <w:bCs/>
          <w:color w:val="000000"/>
          <w:sz w:val="24"/>
          <w:lang w:bidi="ar-SA"/>
        </w:rPr>
      </w:pPr>
      <w:r>
        <w:rPr>
          <w:rFonts w:hint="eastAsia" w:ascii="宋体" w:eastAsia="宋体" w:cs="宋体"/>
          <w:b/>
          <w:bCs/>
          <w:color w:val="000000"/>
          <w:sz w:val="24"/>
          <w:lang w:bidi="ar-SA"/>
        </w:rPr>
        <w:t xml:space="preserve">2026年移动电源产品检验项目、依据及方法</w:t>
      </w:r>
      <w:r>
        <w:rPr>
          <w:rFonts w:hint="eastAsia" w:ascii="宋体" w:eastAsia="宋体" w:cs="宋体"/>
          <w:b/>
          <w:bCs/>
          <w:color w:val="000000"/>
          <w:sz w:val="24"/>
          <w:lang w:bidi="ar-SA"/>
        </w:rPr>
      </w:r>
      <w:r/>
    </w:p>
    <w:tbl>
      <w:tblPr>
        <w:tblW w:w="4998"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803"/>
        <w:gridCol w:w="2814"/>
        <w:gridCol w:w="2751"/>
        <w:gridCol w:w="2797"/>
      </w:tblGrid>
      <w:tr>
        <w:trPr>
          <w:trHeight w:val="567"/>
        </w:trPr>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1094"/>
              <w:jc w:val="center"/>
              <w:rPr>
                <w:rFonts w:hint="eastAsia" w:ascii="宋体" w:cs="宋体"/>
                <w:color w:val="000000"/>
                <w:szCs w:val="21"/>
                <w:lang w:bidi="ar-SA"/>
              </w:rPr>
            </w:pPr>
            <w:r>
              <w:rPr>
                <w:rFonts w:hint="eastAsia" w:ascii="宋体" w:cs="宋体"/>
                <w:color w:val="000000"/>
                <w:szCs w:val="21"/>
                <w:lang w:bidi="ar-SA"/>
              </w:rPr>
              <w:t xml:space="preserve">序号</w:t>
            </w:r>
            <w:r>
              <w:rPr>
                <w:rFonts w:hint="eastAsia" w:ascii="宋体" w:cs="宋体"/>
                <w:color w:val="000000"/>
                <w:szCs w:val="21"/>
                <w:lang w:bidi="ar-SA"/>
              </w:rPr>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1094"/>
              <w:jc w:val="center"/>
              <w:rPr>
                <w:rFonts w:hint="eastAsia" w:ascii="宋体" w:cs="宋体"/>
                <w:color w:val="000000"/>
                <w:szCs w:val="21"/>
                <w:lang w:bidi="ar-SA"/>
              </w:rPr>
            </w:pPr>
            <w:r>
              <w:rPr>
                <w:rFonts w:hint="eastAsia" w:ascii="宋体" w:cs="宋体"/>
                <w:color w:val="000000"/>
                <w:szCs w:val="21"/>
                <w:lang w:bidi="ar-SA"/>
              </w:rPr>
              <w:t xml:space="preserve">检验检测项目</w:t>
            </w:r>
            <w:r>
              <w:rPr>
                <w:rFonts w:hint="eastAsia" w:ascii="宋体" w:cs="宋体"/>
                <w:color w:val="000000"/>
                <w:szCs w:val="21"/>
                <w:lang w:bidi="ar-SA"/>
              </w:rPr>
            </w:r>
            <w:r/>
          </w:p>
        </w:tc>
        <w:tc>
          <w:tcPr>
            <w:tcBorders>
              <w:top w:val="single" w:color="000000" w:sz="4" w:space="0"/>
              <w:left w:val="single" w:color="000000" w:sz="4" w:space="0"/>
              <w:bottom w:val="single" w:color="000000" w:sz="4" w:space="0"/>
              <w:right w:val="single" w:color="000000" w:sz="4" w:space="0"/>
            </w:tcBorders>
            <w:tcW w:w="2751" w:type="dxa"/>
            <w:vAlign w:val="center"/>
            <w:textDirection w:val="lrTb"/>
            <w:noWrap w:val="false"/>
          </w:tcPr>
          <w:p>
            <w:pPr>
              <w:pStyle w:val="1094"/>
              <w:jc w:val="center"/>
              <w:rPr>
                <w:rFonts w:hint="eastAsia" w:ascii="宋体" w:cs="宋体"/>
                <w:color w:val="000000"/>
                <w:szCs w:val="21"/>
                <w:lang w:bidi="ar-SA"/>
              </w:rPr>
            </w:pPr>
            <w:r>
              <w:rPr>
                <w:rFonts w:hint="eastAsia" w:ascii="宋体" w:cs="宋体"/>
                <w:color w:val="000000"/>
                <w:szCs w:val="21"/>
                <w:lang w:bidi="ar-SA"/>
              </w:rPr>
              <w:t xml:space="preserve">检验检测依据</w:t>
            </w:r>
            <w:r>
              <w:rPr>
                <w:rFonts w:hint="eastAsia" w:ascii="宋体" w:cs="宋体"/>
                <w:color w:val="000000"/>
                <w:szCs w:val="21"/>
                <w:lang w:bidi="ar-SA"/>
              </w:rPr>
            </w:r>
            <w:r/>
          </w:p>
        </w:tc>
        <w:tc>
          <w:tcPr>
            <w:tcBorders>
              <w:top w:val="single" w:color="000000" w:sz="4" w:space="0"/>
              <w:left w:val="single" w:color="000000" w:sz="4" w:space="0"/>
              <w:bottom w:val="single" w:color="000000" w:sz="4" w:space="0"/>
              <w:right w:val="single" w:color="000000" w:sz="4" w:space="0"/>
            </w:tcBorders>
            <w:tcW w:w="2797" w:type="dxa"/>
            <w:vAlign w:val="center"/>
            <w:textDirection w:val="lrTb"/>
            <w:noWrap w:val="false"/>
          </w:tcPr>
          <w:p>
            <w:pPr>
              <w:pStyle w:val="1094"/>
              <w:jc w:val="center"/>
              <w:rPr>
                <w:rFonts w:hint="eastAsia" w:ascii="宋体" w:cs="宋体"/>
                <w:color w:val="000000"/>
                <w:szCs w:val="21"/>
                <w:lang w:bidi="ar-SA"/>
              </w:rPr>
            </w:pPr>
            <w:r>
              <w:rPr>
                <w:rFonts w:hint="eastAsia" w:ascii="宋体" w:cs="宋体"/>
                <w:color w:val="000000"/>
                <w:szCs w:val="21"/>
                <w:lang w:bidi="ar-SA"/>
              </w:rPr>
              <w:t xml:space="preserve">检验检测方法</w:t>
            </w:r>
            <w:r>
              <w:rPr>
                <w:rFonts w:hint="eastAsia" w:ascii="宋体" w:cs="宋体"/>
                <w:color w:val="000000"/>
                <w:szCs w:val="21"/>
                <w:lang w:bidi="ar-SA"/>
              </w:rPr>
            </w:r>
            <w:r/>
          </w:p>
        </w:tc>
      </w:tr>
      <w:tr>
        <w:trPr>
          <w:trHeight w:val="567"/>
        </w:trPr>
        <w:tc>
          <w:tcPr>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pStyle w:val="1094"/>
              <w:jc w:val="center"/>
              <w:rPr>
                <w:rFonts w:hint="eastAsia" w:ascii="宋体" w:cs="宋体"/>
                <w:color w:val="000000"/>
                <w:szCs w:val="21"/>
                <w:lang w:bidi="ar-SA"/>
              </w:rPr>
            </w:pPr>
            <w:r>
              <w:rPr>
                <w:rFonts w:hint="eastAsia" w:ascii="宋体" w:cs="宋体"/>
                <w:color w:val="000000"/>
                <w:szCs w:val="21"/>
                <w:lang w:bidi="ar-SA"/>
              </w:rPr>
              <w:t xml:space="preserve">1</w:t>
            </w:r>
            <w:r>
              <w:rPr>
                <w:rFonts w:hint="eastAsia" w:ascii="宋体" w:cs="宋体"/>
                <w:color w:val="000000"/>
                <w:szCs w:val="21"/>
                <w:lang w:bidi="ar-SA"/>
              </w:rPr>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tcPr>
          <w:p>
            <w:pPr>
              <w:pStyle w:val="1094"/>
              <w:jc w:val="center"/>
              <w:rPr>
                <w:rFonts w:hint="eastAsia" w:ascii="宋体" w:cs="宋体"/>
                <w:color w:val="000000"/>
                <w:szCs w:val="21"/>
                <w:lang w:bidi="ar-SA"/>
              </w:rPr>
            </w:pPr>
            <w:r>
              <w:rPr>
                <w:rFonts w:hint="eastAsia" w:ascii="宋体" w:cs="宋体"/>
                <w:color w:val="000000"/>
                <w:szCs w:val="21"/>
                <w:lang w:bidi="ar-SA"/>
              </w:rPr>
              <w:t xml:space="preserve">接触温度限值</w:t>
            </w:r>
            <w:r>
              <w:rPr>
                <w:rFonts w:hint="eastAsia" w:ascii="宋体" w:cs="宋体"/>
                <w:color w:val="000000"/>
                <w:szCs w:val="21"/>
                <w:lang w:bidi="ar-SA"/>
              </w:rPr>
            </w:r>
            <w:r/>
          </w:p>
        </w:tc>
        <w:tc>
          <w:tcPr>
            <w:tcBorders>
              <w:top w:val="single" w:color="000000" w:sz="4" w:space="0"/>
              <w:left w:val="single" w:color="000000" w:sz="4" w:space="0"/>
              <w:bottom w:val="single" w:color="000000" w:sz="4" w:space="0"/>
              <w:right w:val="single" w:color="000000" w:sz="4" w:space="0"/>
            </w:tcBorders>
            <w:tcW w:w="2751" w:type="dxa"/>
            <w:vAlign w:val="center"/>
            <w:textDirection w:val="lrTb"/>
            <w:noWrap/>
          </w:tcPr>
          <w:p>
            <w:pPr>
              <w:pStyle w:val="1094"/>
              <w:jc w:val="center"/>
              <w:rPr>
                <w:rFonts w:hint="eastAsia" w:ascii="宋体" w:cs="宋体"/>
                <w:color w:val="000000"/>
                <w:szCs w:val="21"/>
                <w:lang w:bidi="ar-SA"/>
              </w:rPr>
            </w:pPr>
            <w:r>
              <w:rPr>
                <w:rFonts w:hint="eastAsia" w:ascii="宋体" w:cs="宋体"/>
                <w:color w:val="000000"/>
                <w:szCs w:val="21"/>
                <w:lang w:bidi="ar-SA"/>
              </w:rPr>
              <w:t xml:space="preserve">GB 4943.1—2022</w:t>
            </w:r>
            <w:r>
              <w:rPr>
                <w:rFonts w:hint="eastAsia" w:ascii="宋体" w:cs="宋体"/>
                <w:color w:val="000000"/>
                <w:szCs w:val="21"/>
                <w:lang w:bidi="ar-SA"/>
              </w:rPr>
            </w:r>
            <w:r/>
          </w:p>
        </w:tc>
        <w:tc>
          <w:tcPr>
            <w:tcBorders>
              <w:top w:val="single" w:color="000000" w:sz="4" w:space="0"/>
              <w:left w:val="single" w:color="000000" w:sz="4" w:space="0"/>
              <w:bottom w:val="single" w:color="000000" w:sz="4" w:space="0"/>
              <w:right w:val="single" w:color="000000" w:sz="4" w:space="0"/>
            </w:tcBorders>
            <w:tcW w:w="2797" w:type="dxa"/>
            <w:vAlign w:val="center"/>
            <w:textDirection w:val="lrTb"/>
            <w:noWrap/>
          </w:tcPr>
          <w:p>
            <w:pPr>
              <w:pStyle w:val="1094"/>
              <w:jc w:val="center"/>
              <w:rPr>
                <w:rFonts w:hint="eastAsia" w:ascii="宋体" w:cs="宋体"/>
                <w:color w:val="000000"/>
                <w:szCs w:val="21"/>
                <w:lang w:bidi="ar-SA"/>
              </w:rPr>
            </w:pPr>
            <w:r>
              <w:rPr>
                <w:rFonts w:hint="eastAsia" w:ascii="宋体" w:cs="宋体"/>
                <w:color w:val="000000"/>
                <w:szCs w:val="21"/>
                <w:lang w:bidi="ar-SA"/>
              </w:rPr>
              <w:t xml:space="preserve">GB 4943.1—2022</w:t>
            </w:r>
            <w:r>
              <w:rPr>
                <w:rFonts w:hint="eastAsia" w:ascii="宋体" w:cs="宋体"/>
                <w:color w:val="000000"/>
                <w:szCs w:val="21"/>
                <w:lang w:bidi="ar-SA"/>
              </w:rPr>
            </w:r>
            <w:r/>
          </w:p>
        </w:tc>
      </w:tr>
      <w:tr>
        <w:trPr>
          <w:trHeight w:val="567"/>
        </w:trPr>
        <w:tc>
          <w:tcPr>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pStyle w:val="1094"/>
              <w:jc w:val="center"/>
              <w:rPr>
                <w:rFonts w:hint="eastAsia" w:ascii="宋体" w:cs="宋体"/>
                <w:color w:val="000000"/>
                <w:szCs w:val="21"/>
                <w:lang w:bidi="ar-SA"/>
              </w:rPr>
            </w:pPr>
            <w:r>
              <w:rPr>
                <w:rFonts w:hint="eastAsia" w:ascii="宋体" w:cs="宋体"/>
                <w:color w:val="000000"/>
                <w:szCs w:val="21"/>
                <w:lang w:bidi="ar-SA"/>
              </w:rPr>
              <w:t xml:space="preserve">2</w:t>
            </w:r>
            <w:r>
              <w:rPr>
                <w:rFonts w:hint="eastAsia" w:ascii="宋体" w:cs="宋体"/>
                <w:color w:val="000000"/>
                <w:szCs w:val="21"/>
                <w:lang w:bidi="ar-SA"/>
              </w:rPr>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tcPr>
          <w:p>
            <w:pPr>
              <w:pStyle w:val="1094"/>
              <w:jc w:val="center"/>
              <w:rPr>
                <w:rFonts w:hint="eastAsia" w:ascii="宋体" w:cs="宋体"/>
                <w:color w:val="000000"/>
                <w:szCs w:val="21"/>
                <w:lang w:bidi="ar-SA"/>
              </w:rPr>
            </w:pPr>
            <w:r>
              <w:rPr>
                <w:rFonts w:hint="eastAsia" w:ascii="宋体" w:cs="宋体"/>
                <w:color w:val="000000"/>
                <w:szCs w:val="21"/>
                <w:lang w:bidi="ar-SA"/>
              </w:rPr>
              <w:t xml:space="preserve">常温下的有效输出容量</w:t>
            </w:r>
            <w:r>
              <w:rPr>
                <w:rFonts w:hint="eastAsia" w:ascii="宋体" w:cs="宋体"/>
                <w:color w:val="000000"/>
                <w:szCs w:val="21"/>
                <w:lang w:bidi="ar-SA"/>
              </w:rPr>
            </w:r>
            <w:r/>
          </w:p>
        </w:tc>
        <w:tc>
          <w:tcPr>
            <w:tcBorders>
              <w:top w:val="single" w:color="000000" w:sz="4" w:space="0"/>
              <w:left w:val="single" w:color="000000" w:sz="4" w:space="0"/>
              <w:bottom w:val="single" w:color="000000" w:sz="4" w:space="0"/>
              <w:right w:val="single" w:color="000000" w:sz="4" w:space="0"/>
            </w:tcBorders>
            <w:tcW w:w="2751" w:type="dxa"/>
            <w:vAlign w:val="center"/>
            <w:textDirection w:val="lrTb"/>
            <w:noWrap/>
          </w:tcPr>
          <w:p>
            <w:pPr>
              <w:pStyle w:val="1094"/>
              <w:jc w:val="center"/>
              <w:rPr>
                <w:rFonts w:hint="eastAsia" w:ascii="宋体" w:cs="宋体"/>
                <w:color w:val="000000"/>
                <w:szCs w:val="21"/>
                <w:lang w:bidi="ar-SA"/>
              </w:rPr>
            </w:pPr>
            <w:r>
              <w:rPr>
                <w:rFonts w:hint="eastAsia" w:ascii="宋体" w:cs="宋体"/>
                <w:color w:val="000000"/>
                <w:szCs w:val="21"/>
                <w:lang w:bidi="ar-SA"/>
              </w:rPr>
              <w:t xml:space="preserve">GB/T 35590—2017</w:t>
            </w:r>
            <w:r>
              <w:rPr>
                <w:rFonts w:hint="eastAsia" w:ascii="宋体" w:cs="宋体"/>
                <w:color w:val="000000"/>
                <w:szCs w:val="21"/>
                <w:lang w:bidi="ar-SA"/>
              </w:rPr>
            </w:r>
            <w:r/>
          </w:p>
        </w:tc>
        <w:tc>
          <w:tcPr>
            <w:tcBorders>
              <w:top w:val="single" w:color="000000" w:sz="4" w:space="0"/>
              <w:left w:val="single" w:color="000000" w:sz="4" w:space="0"/>
              <w:bottom w:val="single" w:color="000000" w:sz="4" w:space="0"/>
              <w:right w:val="single" w:color="000000" w:sz="4" w:space="0"/>
            </w:tcBorders>
            <w:tcW w:w="2797" w:type="dxa"/>
            <w:vAlign w:val="center"/>
            <w:textDirection w:val="lrTb"/>
            <w:noWrap/>
          </w:tcPr>
          <w:p>
            <w:pPr>
              <w:pStyle w:val="1094"/>
              <w:jc w:val="center"/>
              <w:rPr>
                <w:rFonts w:hint="eastAsia" w:ascii="宋体" w:cs="宋体"/>
                <w:color w:val="000000"/>
                <w:szCs w:val="21"/>
                <w:lang w:bidi="ar-SA"/>
              </w:rPr>
            </w:pPr>
            <w:r>
              <w:rPr>
                <w:rFonts w:hint="eastAsia" w:ascii="宋体" w:cs="宋体"/>
                <w:color w:val="000000"/>
                <w:szCs w:val="21"/>
                <w:lang w:bidi="ar-SA"/>
              </w:rPr>
              <w:t xml:space="preserve">GB/T 35590—2017</w:t>
            </w:r>
            <w:r>
              <w:rPr>
                <w:rFonts w:hint="eastAsia" w:ascii="宋体" w:cs="宋体"/>
                <w:color w:val="000000"/>
                <w:szCs w:val="21"/>
                <w:lang w:bidi="ar-SA"/>
              </w:rPr>
            </w:r>
            <w:r/>
          </w:p>
        </w:tc>
      </w:tr>
      <w:tr>
        <w:trPr>
          <w:trHeight w:val="567"/>
        </w:trPr>
        <w:tc>
          <w:tcPr>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pStyle w:val="1094"/>
              <w:jc w:val="center"/>
              <w:rPr>
                <w:rFonts w:hint="eastAsia" w:ascii="宋体" w:cs="宋体"/>
                <w:color w:val="000000"/>
                <w:szCs w:val="21"/>
                <w:lang w:bidi="ar-SA"/>
              </w:rPr>
            </w:pPr>
            <w:r>
              <w:rPr>
                <w:rFonts w:hint="eastAsia" w:ascii="宋体" w:cs="宋体"/>
                <w:color w:val="000000"/>
                <w:szCs w:val="21"/>
                <w:lang w:bidi="ar-SA"/>
              </w:rPr>
              <w:t xml:space="preserve">3</w:t>
            </w:r>
            <w:r>
              <w:rPr>
                <w:rFonts w:hint="eastAsia" w:ascii="宋体" w:cs="宋体"/>
                <w:color w:val="000000"/>
                <w:szCs w:val="21"/>
                <w:lang w:bidi="ar-SA"/>
              </w:rPr>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tcPr>
          <w:p>
            <w:pPr>
              <w:pStyle w:val="1094"/>
              <w:jc w:val="center"/>
              <w:rPr>
                <w:rFonts w:hint="eastAsia" w:ascii="宋体" w:cs="宋体"/>
                <w:color w:val="000000"/>
                <w:szCs w:val="21"/>
                <w:lang w:bidi="ar-SA"/>
              </w:rPr>
            </w:pPr>
            <w:r>
              <w:rPr>
                <w:rFonts w:hint="eastAsia" w:ascii="宋体" w:cs="宋体"/>
                <w:color w:val="000000"/>
                <w:szCs w:val="21"/>
                <w:lang w:bidi="ar-SA"/>
              </w:rPr>
              <w:t xml:space="preserve">转换效率</w:t>
            </w:r>
            <w:r>
              <w:rPr>
                <w:rFonts w:hint="eastAsia" w:ascii="宋体" w:cs="宋体"/>
                <w:color w:val="000000"/>
                <w:szCs w:val="21"/>
                <w:lang w:bidi="ar-SA"/>
              </w:rPr>
            </w:r>
            <w:r/>
          </w:p>
        </w:tc>
        <w:tc>
          <w:tcPr>
            <w:tcBorders>
              <w:top w:val="single" w:color="000000" w:sz="4" w:space="0"/>
              <w:left w:val="single" w:color="000000" w:sz="4" w:space="0"/>
              <w:bottom w:val="single" w:color="000000" w:sz="4" w:space="0"/>
              <w:right w:val="single" w:color="000000" w:sz="4" w:space="0"/>
            </w:tcBorders>
            <w:tcW w:w="2751" w:type="dxa"/>
            <w:vAlign w:val="center"/>
            <w:textDirection w:val="lrTb"/>
            <w:noWrap/>
          </w:tcPr>
          <w:p>
            <w:pPr>
              <w:pStyle w:val="1094"/>
              <w:jc w:val="center"/>
              <w:rPr>
                <w:rFonts w:hint="eastAsia" w:ascii="宋体" w:cs="宋体"/>
                <w:color w:val="000000"/>
                <w:szCs w:val="21"/>
                <w:lang w:bidi="ar-SA"/>
              </w:rPr>
            </w:pPr>
            <w:r>
              <w:rPr>
                <w:rFonts w:hint="eastAsia" w:ascii="宋体" w:cs="宋体"/>
                <w:color w:val="000000"/>
                <w:szCs w:val="21"/>
                <w:lang w:bidi="ar-SA"/>
              </w:rPr>
              <w:t xml:space="preserve">GB/T 35590—2017</w:t>
            </w:r>
            <w:r>
              <w:rPr>
                <w:rFonts w:hint="eastAsia" w:ascii="宋体" w:cs="宋体"/>
                <w:color w:val="000000"/>
                <w:szCs w:val="21"/>
                <w:lang w:bidi="ar-SA"/>
              </w:rPr>
            </w:r>
            <w:r/>
          </w:p>
        </w:tc>
        <w:tc>
          <w:tcPr>
            <w:tcBorders>
              <w:top w:val="single" w:color="000000" w:sz="4" w:space="0"/>
              <w:left w:val="single" w:color="000000" w:sz="4" w:space="0"/>
              <w:bottom w:val="single" w:color="000000" w:sz="4" w:space="0"/>
              <w:right w:val="single" w:color="000000" w:sz="4" w:space="0"/>
            </w:tcBorders>
            <w:tcW w:w="2797" w:type="dxa"/>
            <w:vAlign w:val="center"/>
            <w:textDirection w:val="lrTb"/>
            <w:noWrap/>
          </w:tcPr>
          <w:p>
            <w:pPr>
              <w:pStyle w:val="1094"/>
              <w:jc w:val="center"/>
              <w:rPr>
                <w:rFonts w:hint="eastAsia" w:ascii="宋体" w:cs="宋体"/>
                <w:color w:val="000000"/>
                <w:szCs w:val="21"/>
                <w:lang w:bidi="ar-SA"/>
              </w:rPr>
            </w:pPr>
            <w:r>
              <w:rPr>
                <w:rFonts w:hint="eastAsia" w:ascii="宋体" w:cs="宋体"/>
                <w:color w:val="000000"/>
                <w:szCs w:val="21"/>
                <w:lang w:bidi="ar-SA"/>
              </w:rPr>
              <w:t xml:space="preserve">GB/T 35590—2017</w:t>
            </w:r>
            <w:r>
              <w:rPr>
                <w:rFonts w:hint="eastAsia" w:ascii="宋体" w:cs="宋体"/>
                <w:color w:val="000000"/>
                <w:szCs w:val="21"/>
                <w:lang w:bidi="ar-SA"/>
              </w:rPr>
            </w:r>
            <w:r/>
          </w:p>
        </w:tc>
      </w:tr>
      <w:tr>
        <w:trPr>
          <w:trHeight w:val="567"/>
        </w:trPr>
        <w:tc>
          <w:tcPr>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pStyle w:val="1094"/>
              <w:jc w:val="center"/>
              <w:rPr>
                <w:rFonts w:hint="eastAsia" w:ascii="宋体" w:cs="宋体"/>
                <w:color w:val="000000"/>
                <w:szCs w:val="21"/>
                <w:lang w:bidi="ar-SA"/>
              </w:rPr>
            </w:pPr>
            <w:r>
              <w:rPr>
                <w:rFonts w:hint="eastAsia" w:ascii="宋体" w:cs="宋体"/>
                <w:color w:val="000000"/>
                <w:szCs w:val="21"/>
                <w:lang w:bidi="ar-SA"/>
              </w:rPr>
              <w:t xml:space="preserve">4</w:t>
            </w:r>
            <w:r>
              <w:rPr>
                <w:rFonts w:hint="eastAsia" w:ascii="宋体" w:cs="宋体"/>
                <w:color w:val="000000"/>
                <w:szCs w:val="21"/>
                <w:lang w:bidi="ar-SA"/>
              </w:rPr>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tcPr>
          <w:p>
            <w:pPr>
              <w:pStyle w:val="1094"/>
              <w:jc w:val="center"/>
              <w:rPr>
                <w:rFonts w:hint="eastAsia" w:ascii="宋体" w:cs="宋体"/>
                <w:color w:val="000000"/>
                <w:szCs w:val="21"/>
                <w:lang w:bidi="ar-SA"/>
              </w:rPr>
            </w:pPr>
            <w:r>
              <w:rPr>
                <w:rFonts w:hint="eastAsia" w:ascii="宋体" w:cs="宋体"/>
                <w:color w:val="000000"/>
                <w:szCs w:val="21"/>
                <w:lang w:bidi="ar-SA"/>
              </w:rPr>
              <w:t xml:space="preserve">短路保护</w:t>
            </w:r>
            <w:r>
              <w:rPr>
                <w:rFonts w:hint="eastAsia" w:ascii="宋体" w:cs="宋体"/>
                <w:color w:val="000000"/>
                <w:szCs w:val="21"/>
                <w:lang w:bidi="ar-SA"/>
              </w:rPr>
            </w:r>
            <w:r/>
          </w:p>
        </w:tc>
        <w:tc>
          <w:tcPr>
            <w:tcBorders>
              <w:top w:val="single" w:color="000000" w:sz="4" w:space="0"/>
              <w:left w:val="single" w:color="000000" w:sz="4" w:space="0"/>
              <w:bottom w:val="single" w:color="000000" w:sz="4" w:space="0"/>
              <w:right w:val="single" w:color="000000" w:sz="4" w:space="0"/>
            </w:tcBorders>
            <w:tcW w:w="2751" w:type="dxa"/>
            <w:vAlign w:val="center"/>
            <w:textDirection w:val="lrTb"/>
            <w:noWrap/>
          </w:tcPr>
          <w:p>
            <w:pPr>
              <w:pStyle w:val="1094"/>
              <w:jc w:val="center"/>
              <w:rPr>
                <w:rFonts w:hint="eastAsia" w:ascii="宋体" w:cs="宋体"/>
                <w:color w:val="000000"/>
                <w:szCs w:val="21"/>
                <w:lang w:bidi="ar-SA"/>
              </w:rPr>
            </w:pPr>
            <w:r>
              <w:rPr>
                <w:rFonts w:hint="eastAsia" w:ascii="宋体" w:cs="宋体"/>
                <w:color w:val="000000"/>
                <w:szCs w:val="21"/>
                <w:lang w:bidi="ar-SA"/>
              </w:rPr>
              <w:t xml:space="preserve">GB/T 35590—2017</w:t>
            </w:r>
            <w:r>
              <w:rPr>
                <w:rFonts w:hint="eastAsia" w:ascii="宋体" w:cs="宋体"/>
                <w:color w:val="000000"/>
                <w:szCs w:val="21"/>
                <w:lang w:bidi="ar-SA"/>
              </w:rPr>
            </w:r>
            <w:r/>
          </w:p>
        </w:tc>
        <w:tc>
          <w:tcPr>
            <w:tcBorders>
              <w:top w:val="single" w:color="000000" w:sz="4" w:space="0"/>
              <w:left w:val="single" w:color="000000" w:sz="4" w:space="0"/>
              <w:bottom w:val="single" w:color="000000" w:sz="4" w:space="0"/>
              <w:right w:val="single" w:color="000000" w:sz="4" w:space="0"/>
            </w:tcBorders>
            <w:tcW w:w="2797" w:type="dxa"/>
            <w:vAlign w:val="center"/>
            <w:textDirection w:val="lrTb"/>
            <w:noWrap/>
          </w:tcPr>
          <w:p>
            <w:pPr>
              <w:pStyle w:val="1094"/>
              <w:jc w:val="center"/>
              <w:rPr>
                <w:rFonts w:hint="eastAsia" w:ascii="宋体" w:cs="宋体"/>
                <w:color w:val="000000"/>
                <w:szCs w:val="21"/>
                <w:lang w:bidi="ar-SA"/>
              </w:rPr>
            </w:pPr>
            <w:r>
              <w:rPr>
                <w:rFonts w:hint="eastAsia" w:ascii="宋体" w:cs="宋体"/>
                <w:color w:val="000000"/>
                <w:szCs w:val="21"/>
                <w:lang w:bidi="ar-SA"/>
              </w:rPr>
              <w:t xml:space="preserve">GB/T 35590—2017</w:t>
            </w:r>
            <w:r>
              <w:rPr>
                <w:rFonts w:hint="eastAsia" w:ascii="宋体" w:cs="宋体"/>
                <w:color w:val="000000"/>
                <w:szCs w:val="21"/>
                <w:lang w:bidi="ar-SA"/>
              </w:rPr>
            </w:r>
            <w:r/>
          </w:p>
        </w:tc>
      </w:tr>
      <w:tr>
        <w:trPr>
          <w:trHeight w:val="567"/>
        </w:trPr>
        <w:tc>
          <w:tcPr>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pStyle w:val="1094"/>
              <w:jc w:val="center"/>
              <w:rPr>
                <w:rFonts w:hint="eastAsia" w:ascii="宋体" w:cs="宋体"/>
                <w:color w:val="000000"/>
                <w:szCs w:val="21"/>
                <w:lang w:bidi="ar-SA"/>
              </w:rPr>
            </w:pPr>
            <w:r>
              <w:rPr>
                <w:rFonts w:hint="eastAsia" w:ascii="宋体" w:cs="宋体"/>
                <w:color w:val="000000"/>
                <w:szCs w:val="21"/>
                <w:lang w:bidi="ar-SA"/>
              </w:rPr>
              <w:t xml:space="preserve">5</w:t>
            </w:r>
            <w:r>
              <w:rPr>
                <w:rFonts w:hint="eastAsia" w:ascii="宋体" w:cs="宋体"/>
                <w:color w:val="000000"/>
                <w:szCs w:val="21"/>
                <w:lang w:bidi="ar-SA"/>
              </w:rPr>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tcPr>
          <w:p>
            <w:pPr>
              <w:pStyle w:val="1094"/>
              <w:jc w:val="center"/>
              <w:rPr>
                <w:rFonts w:hint="eastAsia" w:ascii="宋体" w:cs="宋体"/>
                <w:color w:val="000000"/>
                <w:szCs w:val="21"/>
                <w:lang w:bidi="ar-SA"/>
              </w:rPr>
            </w:pPr>
            <w:r>
              <w:rPr>
                <w:rFonts w:hint="eastAsia" w:ascii="宋体" w:cs="宋体"/>
                <w:color w:val="000000"/>
                <w:szCs w:val="21"/>
                <w:lang w:bidi="ar-SA"/>
              </w:rPr>
              <w:t xml:space="preserve">碰撞</w:t>
            </w:r>
            <w:r>
              <w:rPr>
                <w:rFonts w:hint="eastAsia" w:ascii="宋体" w:cs="宋体"/>
                <w:color w:val="000000"/>
                <w:szCs w:val="21"/>
                <w:lang w:bidi="ar-SA"/>
              </w:rPr>
            </w:r>
            <w:r/>
          </w:p>
        </w:tc>
        <w:tc>
          <w:tcPr>
            <w:tcBorders>
              <w:top w:val="single" w:color="000000" w:sz="4" w:space="0"/>
              <w:left w:val="single" w:color="000000" w:sz="4" w:space="0"/>
              <w:bottom w:val="single" w:color="000000" w:sz="4" w:space="0"/>
              <w:right w:val="single" w:color="000000" w:sz="4" w:space="0"/>
            </w:tcBorders>
            <w:tcW w:w="2751" w:type="dxa"/>
            <w:vAlign w:val="center"/>
            <w:textDirection w:val="lrTb"/>
            <w:noWrap/>
          </w:tcPr>
          <w:p>
            <w:pPr>
              <w:pStyle w:val="1094"/>
              <w:jc w:val="center"/>
              <w:rPr>
                <w:rFonts w:hint="eastAsia" w:ascii="宋体" w:cs="宋体"/>
                <w:color w:val="000000"/>
                <w:szCs w:val="21"/>
                <w:lang w:bidi="ar-SA"/>
              </w:rPr>
            </w:pPr>
            <w:r>
              <w:rPr>
                <w:rFonts w:hint="eastAsia" w:ascii="宋体" w:cs="宋体"/>
                <w:color w:val="000000"/>
                <w:szCs w:val="21"/>
                <w:lang w:bidi="ar-SA"/>
              </w:rPr>
              <w:t xml:space="preserve">GB/T 35590—2017</w:t>
            </w:r>
            <w:r>
              <w:rPr>
                <w:rFonts w:hint="eastAsia" w:ascii="宋体" w:cs="宋体"/>
                <w:color w:val="000000"/>
                <w:szCs w:val="21"/>
                <w:lang w:bidi="ar-SA"/>
              </w:rPr>
            </w:r>
            <w:r/>
          </w:p>
        </w:tc>
        <w:tc>
          <w:tcPr>
            <w:tcBorders>
              <w:top w:val="single" w:color="000000" w:sz="4" w:space="0"/>
              <w:left w:val="single" w:color="000000" w:sz="4" w:space="0"/>
              <w:bottom w:val="single" w:color="000000" w:sz="4" w:space="0"/>
              <w:right w:val="single" w:color="000000" w:sz="4" w:space="0"/>
            </w:tcBorders>
            <w:tcW w:w="2797" w:type="dxa"/>
            <w:vAlign w:val="center"/>
            <w:textDirection w:val="lrTb"/>
            <w:noWrap/>
          </w:tcPr>
          <w:p>
            <w:pPr>
              <w:pStyle w:val="1094"/>
              <w:jc w:val="center"/>
              <w:rPr>
                <w:rFonts w:hint="eastAsia" w:ascii="宋体" w:cs="宋体"/>
                <w:color w:val="000000"/>
                <w:szCs w:val="21"/>
                <w:lang w:bidi="ar-SA"/>
              </w:rPr>
            </w:pPr>
            <w:r>
              <w:rPr>
                <w:rFonts w:hint="eastAsia" w:ascii="宋体" w:cs="宋体"/>
                <w:color w:val="000000"/>
                <w:szCs w:val="21"/>
                <w:lang w:bidi="ar-SA"/>
              </w:rPr>
              <w:t xml:space="preserve">GB/T 35590—2017</w:t>
            </w:r>
            <w:r>
              <w:rPr>
                <w:rFonts w:hint="eastAsia" w:ascii="宋体" w:cs="宋体"/>
                <w:color w:val="000000"/>
                <w:szCs w:val="21"/>
                <w:lang w:bidi="ar-SA"/>
              </w:rPr>
            </w:r>
            <w:r/>
          </w:p>
        </w:tc>
      </w:tr>
      <w:tr>
        <w:trPr>
          <w:trHeight w:val="567"/>
        </w:trPr>
        <w:tc>
          <w:tcPr>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pStyle w:val="1094"/>
              <w:jc w:val="center"/>
              <w:rPr>
                <w:rFonts w:hint="eastAsia" w:ascii="宋体" w:cs="宋体"/>
                <w:color w:val="000000"/>
                <w:szCs w:val="21"/>
                <w:lang w:bidi="ar-SA"/>
              </w:rPr>
            </w:pPr>
            <w:r>
              <w:rPr>
                <w:rFonts w:hint="eastAsia" w:ascii="宋体" w:cs="宋体"/>
                <w:color w:val="000000"/>
                <w:szCs w:val="21"/>
                <w:lang w:bidi="ar-SA"/>
              </w:rPr>
              <w:t xml:space="preserve">6</w:t>
            </w:r>
            <w:r>
              <w:rPr>
                <w:rFonts w:hint="eastAsia" w:ascii="宋体" w:cs="宋体"/>
                <w:color w:val="000000"/>
                <w:szCs w:val="21"/>
                <w:lang w:bidi="ar-SA"/>
              </w:rPr>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tcPr>
          <w:p>
            <w:pPr>
              <w:pStyle w:val="1094"/>
              <w:jc w:val="center"/>
              <w:rPr>
                <w:rFonts w:hint="eastAsia" w:ascii="宋体" w:cs="宋体"/>
                <w:color w:val="000000"/>
                <w:szCs w:val="21"/>
                <w:lang w:bidi="ar-SA"/>
              </w:rPr>
            </w:pPr>
            <w:r>
              <w:rPr>
                <w:rFonts w:hint="eastAsia" w:ascii="宋体" w:cs="宋体"/>
                <w:color w:val="000000"/>
                <w:szCs w:val="21"/>
                <w:lang w:bidi="ar-SA"/>
              </w:rPr>
              <w:t xml:space="preserve">自由跌落</w:t>
            </w:r>
            <w:r>
              <w:rPr>
                <w:rFonts w:hint="eastAsia" w:ascii="宋体" w:cs="宋体"/>
                <w:color w:val="000000"/>
                <w:szCs w:val="21"/>
                <w:lang w:bidi="ar-SA"/>
              </w:rPr>
            </w:r>
            <w:r/>
          </w:p>
        </w:tc>
        <w:tc>
          <w:tcPr>
            <w:tcBorders>
              <w:top w:val="single" w:color="000000" w:sz="4" w:space="0"/>
              <w:left w:val="single" w:color="000000" w:sz="4" w:space="0"/>
              <w:bottom w:val="single" w:color="000000" w:sz="4" w:space="0"/>
              <w:right w:val="single" w:color="000000" w:sz="4" w:space="0"/>
            </w:tcBorders>
            <w:tcW w:w="2751" w:type="dxa"/>
            <w:vAlign w:val="center"/>
            <w:textDirection w:val="lrTb"/>
            <w:noWrap/>
          </w:tcPr>
          <w:p>
            <w:pPr>
              <w:pStyle w:val="1094"/>
              <w:jc w:val="center"/>
              <w:rPr>
                <w:rFonts w:hint="eastAsia" w:ascii="宋体" w:cs="宋体"/>
                <w:color w:val="000000"/>
                <w:szCs w:val="21"/>
                <w:lang w:bidi="ar-SA"/>
              </w:rPr>
            </w:pPr>
            <w:r>
              <w:rPr>
                <w:rFonts w:hint="eastAsia" w:ascii="宋体" w:cs="宋体"/>
                <w:color w:val="000000"/>
                <w:szCs w:val="21"/>
                <w:lang w:bidi="ar-SA"/>
              </w:rPr>
              <w:t xml:space="preserve">GB/T 35590—2017</w:t>
            </w:r>
            <w:r>
              <w:rPr>
                <w:rFonts w:hint="eastAsia" w:ascii="宋体" w:cs="宋体"/>
                <w:color w:val="000000"/>
                <w:szCs w:val="21"/>
                <w:lang w:bidi="ar-SA"/>
              </w:rPr>
            </w:r>
            <w:r/>
          </w:p>
        </w:tc>
        <w:tc>
          <w:tcPr>
            <w:tcBorders>
              <w:top w:val="single" w:color="000000" w:sz="4" w:space="0"/>
              <w:left w:val="single" w:color="000000" w:sz="4" w:space="0"/>
              <w:bottom w:val="single" w:color="000000" w:sz="4" w:space="0"/>
              <w:right w:val="single" w:color="000000" w:sz="4" w:space="0"/>
            </w:tcBorders>
            <w:tcW w:w="2797" w:type="dxa"/>
            <w:vAlign w:val="center"/>
            <w:textDirection w:val="lrTb"/>
            <w:noWrap/>
          </w:tcPr>
          <w:p>
            <w:pPr>
              <w:pStyle w:val="1094"/>
              <w:jc w:val="center"/>
              <w:rPr>
                <w:rFonts w:hint="eastAsia" w:ascii="宋体" w:cs="宋体"/>
                <w:color w:val="000000"/>
                <w:szCs w:val="21"/>
                <w:lang w:bidi="ar-SA"/>
              </w:rPr>
            </w:pPr>
            <w:r>
              <w:rPr>
                <w:rFonts w:hint="eastAsia" w:ascii="宋体" w:cs="宋体"/>
                <w:color w:val="000000"/>
                <w:szCs w:val="21"/>
                <w:lang w:bidi="ar-SA"/>
              </w:rPr>
              <w:t xml:space="preserve">GB/T 35590—2017</w:t>
            </w:r>
            <w:r>
              <w:rPr>
                <w:rFonts w:hint="eastAsia" w:ascii="宋体" w:cs="宋体"/>
                <w:color w:val="000000"/>
                <w:szCs w:val="21"/>
                <w:lang w:bidi="ar-SA"/>
              </w:rPr>
            </w:r>
            <w:r/>
          </w:p>
        </w:tc>
      </w:tr>
      <w:tr>
        <w:trPr>
          <w:trHeight w:val="567"/>
        </w:trPr>
        <w:tc>
          <w:tcPr>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pStyle w:val="1094"/>
              <w:jc w:val="center"/>
              <w:rPr>
                <w:rFonts w:hint="eastAsia" w:ascii="宋体" w:cs="宋体"/>
                <w:color w:val="000000"/>
                <w:szCs w:val="21"/>
                <w:lang w:bidi="ar-SA"/>
              </w:rPr>
            </w:pPr>
            <w:r>
              <w:rPr>
                <w:rFonts w:hint="eastAsia" w:ascii="宋体" w:cs="宋体"/>
                <w:color w:val="000000"/>
                <w:szCs w:val="21"/>
                <w:lang w:bidi="ar-SA"/>
              </w:rPr>
              <w:t xml:space="preserve">7</w:t>
            </w:r>
            <w:r>
              <w:rPr>
                <w:rFonts w:hint="eastAsia" w:ascii="宋体" w:cs="宋体"/>
                <w:color w:val="000000"/>
                <w:szCs w:val="21"/>
                <w:lang w:bidi="ar-SA"/>
              </w:rPr>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tcPr>
          <w:p>
            <w:pPr>
              <w:pStyle w:val="1094"/>
              <w:jc w:val="center"/>
              <w:rPr>
                <w:rFonts w:hint="eastAsia" w:ascii="宋体" w:cs="宋体"/>
                <w:color w:val="000000"/>
                <w:szCs w:val="21"/>
                <w:lang w:bidi="ar-SA"/>
              </w:rPr>
            </w:pPr>
            <w:r>
              <w:rPr>
                <w:rFonts w:hint="eastAsia" w:ascii="宋体" w:cs="宋体"/>
                <w:color w:val="000000"/>
                <w:szCs w:val="21"/>
                <w:lang w:bidi="ar-SA"/>
              </w:rPr>
              <w:t xml:space="preserve">无线电骚扰</w:t>
            </w:r>
            <w:r>
              <w:rPr>
                <w:rFonts w:hint="eastAsia" w:ascii="宋体" w:cs="宋体"/>
                <w:color w:val="000000"/>
                <w:szCs w:val="21"/>
                <w:lang w:bidi="ar-SA"/>
              </w:rPr>
            </w:r>
            <w:r/>
          </w:p>
        </w:tc>
        <w:tc>
          <w:tcPr>
            <w:tcBorders>
              <w:top w:val="single" w:color="000000" w:sz="4" w:space="0"/>
              <w:left w:val="single" w:color="000000" w:sz="4" w:space="0"/>
              <w:bottom w:val="single" w:color="000000" w:sz="4" w:space="0"/>
              <w:right w:val="single" w:color="000000" w:sz="4" w:space="0"/>
            </w:tcBorders>
            <w:tcW w:w="2751" w:type="dxa"/>
            <w:vAlign w:val="center"/>
            <w:textDirection w:val="lrTb"/>
            <w:noWrap/>
          </w:tcPr>
          <w:p>
            <w:pPr>
              <w:pStyle w:val="1094"/>
              <w:jc w:val="center"/>
              <w:rPr>
                <w:rFonts w:hint="eastAsia" w:ascii="宋体" w:cs="宋体"/>
                <w:color w:val="000000"/>
                <w:szCs w:val="21"/>
                <w:lang w:bidi="ar-SA"/>
              </w:rPr>
            </w:pPr>
            <w:r>
              <w:rPr>
                <w:rFonts w:hint="eastAsia" w:ascii="宋体" w:cs="宋体"/>
                <w:color w:val="000000"/>
                <w:szCs w:val="21"/>
                <w:lang w:bidi="ar-SA"/>
              </w:rPr>
              <w:t xml:space="preserve">GB/T 35590—2017</w:t>
            </w:r>
            <w:r>
              <w:rPr>
                <w:rFonts w:hint="eastAsia" w:ascii="宋体" w:cs="宋体"/>
                <w:color w:val="000000"/>
                <w:szCs w:val="21"/>
                <w:lang w:bidi="ar-SA"/>
              </w:rPr>
            </w:r>
            <w:r/>
          </w:p>
        </w:tc>
        <w:tc>
          <w:tcPr>
            <w:tcBorders>
              <w:top w:val="single" w:color="000000" w:sz="4" w:space="0"/>
              <w:left w:val="single" w:color="000000" w:sz="4" w:space="0"/>
              <w:bottom w:val="single" w:color="000000" w:sz="4" w:space="0"/>
              <w:right w:val="single" w:color="000000" w:sz="4" w:space="0"/>
            </w:tcBorders>
            <w:tcW w:w="2797" w:type="dxa"/>
            <w:vAlign w:val="center"/>
            <w:textDirection w:val="lrTb"/>
            <w:noWrap/>
          </w:tcPr>
          <w:p>
            <w:pPr>
              <w:pStyle w:val="1094"/>
              <w:jc w:val="center"/>
              <w:rPr>
                <w:rFonts w:hint="eastAsia" w:ascii="宋体" w:cs="宋体"/>
                <w:color w:val="000000"/>
                <w:szCs w:val="21"/>
                <w:lang w:bidi="ar-SA"/>
              </w:rPr>
            </w:pPr>
            <w:r>
              <w:rPr>
                <w:rFonts w:hint="eastAsia" w:ascii="宋体" w:cs="宋体"/>
                <w:color w:val="000000"/>
                <w:szCs w:val="21"/>
                <w:lang w:bidi="ar-SA"/>
              </w:rPr>
              <w:t xml:space="preserve">GB/T 35590—2017</w:t>
            </w:r>
            <w:r>
              <w:rPr>
                <w:rFonts w:hint="eastAsia" w:ascii="宋体" w:cs="宋体"/>
                <w:color w:val="000000"/>
                <w:szCs w:val="21"/>
                <w:lang w:bidi="ar-SA"/>
              </w:rPr>
            </w:r>
            <w:r/>
          </w:p>
        </w:tc>
      </w:tr>
      <w:tr>
        <w:trPr>
          <w:trHeight w:val="567"/>
        </w:trPr>
        <w:tc>
          <w:tcPr>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pStyle w:val="1094"/>
              <w:jc w:val="center"/>
              <w:rPr>
                <w:rFonts w:hint="eastAsia" w:ascii="宋体" w:cs="宋体"/>
                <w:color w:val="000000"/>
                <w:szCs w:val="21"/>
                <w:lang w:bidi="ar-SA"/>
              </w:rPr>
            </w:pPr>
            <w:r>
              <w:rPr>
                <w:rFonts w:hint="eastAsia" w:ascii="宋体" w:cs="宋体"/>
                <w:color w:val="000000"/>
                <w:szCs w:val="21"/>
                <w:lang w:bidi="ar-SA"/>
              </w:rPr>
              <w:t xml:space="preserve">8</w:t>
            </w:r>
            <w:r>
              <w:rPr>
                <w:rFonts w:hint="eastAsia" w:ascii="宋体" w:cs="宋体"/>
                <w:color w:val="000000"/>
                <w:szCs w:val="21"/>
                <w:lang w:bidi="ar-SA"/>
              </w:rPr>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tcPr>
          <w:p>
            <w:pPr>
              <w:pStyle w:val="1094"/>
              <w:jc w:val="center"/>
              <w:rPr>
                <w:rFonts w:hint="eastAsia" w:ascii="宋体" w:cs="宋体"/>
                <w:color w:val="000000"/>
                <w:szCs w:val="21"/>
                <w:lang w:bidi="ar-SA"/>
              </w:rPr>
            </w:pPr>
            <w:r>
              <w:rPr>
                <w:rFonts w:hint="eastAsia" w:ascii="宋体" w:cs="宋体"/>
                <w:color w:val="000000"/>
                <w:szCs w:val="21"/>
                <w:lang w:bidi="ar-SA"/>
              </w:rPr>
              <w:t xml:space="preserve">过充电</w:t>
            </w:r>
            <w:r>
              <w:rPr>
                <w:rFonts w:hint="eastAsia" w:ascii="宋体" w:cs="宋体"/>
                <w:color w:val="000000"/>
                <w:szCs w:val="21"/>
                <w:lang w:bidi="ar-SA"/>
              </w:rPr>
            </w:r>
            <w:r/>
          </w:p>
        </w:tc>
        <w:tc>
          <w:tcPr>
            <w:tcBorders>
              <w:top w:val="single" w:color="000000" w:sz="4" w:space="0"/>
              <w:left w:val="single" w:color="000000" w:sz="4" w:space="0"/>
              <w:bottom w:val="single" w:color="000000" w:sz="4" w:space="0"/>
              <w:right w:val="single" w:color="000000" w:sz="4" w:space="0"/>
            </w:tcBorders>
            <w:tcW w:w="2751" w:type="dxa"/>
            <w:vAlign w:val="center"/>
            <w:textDirection w:val="lrTb"/>
            <w:noWrap/>
          </w:tcPr>
          <w:p>
            <w:pPr>
              <w:pStyle w:val="1094"/>
              <w:jc w:val="center"/>
              <w:rPr>
                <w:rFonts w:hint="eastAsia" w:ascii="宋体" w:cs="宋体"/>
                <w:color w:val="000000"/>
                <w:szCs w:val="21"/>
                <w:lang w:bidi="ar-SA"/>
              </w:rPr>
            </w:pPr>
            <w:r>
              <w:rPr>
                <w:rFonts w:hint="eastAsia" w:ascii="宋体" w:cs="宋体"/>
                <w:color w:val="000000"/>
                <w:szCs w:val="21"/>
                <w:lang w:bidi="ar-SA"/>
              </w:rPr>
              <w:t xml:space="preserve">GB 31241-2022</w:t>
            </w:r>
            <w:r>
              <w:rPr>
                <w:rFonts w:hint="eastAsia" w:ascii="宋体" w:cs="宋体"/>
                <w:color w:val="000000"/>
                <w:szCs w:val="21"/>
                <w:lang w:bidi="ar-SA"/>
              </w:rPr>
            </w:r>
            <w:r/>
          </w:p>
        </w:tc>
        <w:tc>
          <w:tcPr>
            <w:tcBorders>
              <w:top w:val="single" w:color="000000" w:sz="4" w:space="0"/>
              <w:left w:val="single" w:color="000000" w:sz="4" w:space="0"/>
              <w:bottom w:val="single" w:color="000000" w:sz="4" w:space="0"/>
              <w:right w:val="single" w:color="000000" w:sz="4" w:space="0"/>
            </w:tcBorders>
            <w:tcW w:w="2797" w:type="dxa"/>
            <w:vAlign w:val="center"/>
            <w:textDirection w:val="lrTb"/>
            <w:noWrap/>
          </w:tcPr>
          <w:p>
            <w:pPr>
              <w:pStyle w:val="1094"/>
              <w:jc w:val="center"/>
              <w:rPr>
                <w:rFonts w:hint="eastAsia" w:ascii="宋体" w:cs="宋体"/>
                <w:color w:val="000000"/>
                <w:szCs w:val="21"/>
                <w:lang w:bidi="ar-SA"/>
              </w:rPr>
            </w:pPr>
            <w:r>
              <w:rPr>
                <w:rFonts w:hint="eastAsia" w:ascii="宋体" w:cs="宋体"/>
                <w:color w:val="000000"/>
                <w:szCs w:val="21"/>
                <w:lang w:bidi="ar-SA"/>
              </w:rPr>
              <w:t xml:space="preserve">GB 31241-2022</w:t>
            </w:r>
            <w:r>
              <w:rPr>
                <w:rFonts w:hint="eastAsia" w:ascii="宋体" w:cs="宋体"/>
                <w:color w:val="000000"/>
                <w:szCs w:val="21"/>
                <w:lang w:bidi="ar-SA"/>
              </w:rPr>
            </w:r>
            <w:r/>
          </w:p>
        </w:tc>
      </w:tr>
      <w:tr>
        <w:trPr>
          <w:trHeight w:val="567"/>
        </w:trPr>
        <w:tc>
          <w:tcPr>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pStyle w:val="1094"/>
              <w:jc w:val="center"/>
              <w:rPr>
                <w:rFonts w:hint="eastAsia" w:ascii="宋体" w:cs="宋体"/>
                <w:color w:val="000000"/>
                <w:szCs w:val="21"/>
                <w:lang w:bidi="ar-SA"/>
              </w:rPr>
            </w:pPr>
            <w:r>
              <w:rPr>
                <w:rFonts w:hint="eastAsia" w:ascii="宋体" w:cs="宋体"/>
                <w:color w:val="000000"/>
                <w:szCs w:val="21"/>
                <w:lang w:bidi="ar-SA"/>
              </w:rPr>
              <w:t xml:space="preserve">9</w:t>
            </w:r>
            <w:r>
              <w:rPr>
                <w:rFonts w:hint="eastAsia" w:ascii="宋体" w:cs="宋体"/>
                <w:color w:val="000000"/>
                <w:szCs w:val="21"/>
                <w:lang w:bidi="ar-SA"/>
              </w:rPr>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tcPr>
          <w:p>
            <w:pPr>
              <w:pStyle w:val="1094"/>
              <w:jc w:val="center"/>
              <w:rPr>
                <w:rFonts w:hint="eastAsia" w:ascii="宋体" w:cs="宋体"/>
                <w:color w:val="000000"/>
                <w:szCs w:val="21"/>
                <w:lang w:bidi="ar-SA"/>
              </w:rPr>
            </w:pPr>
            <w:r>
              <w:rPr>
                <w:rFonts w:hint="eastAsia" w:ascii="宋体" w:cs="宋体"/>
                <w:color w:val="000000"/>
                <w:szCs w:val="21"/>
                <w:lang w:bidi="ar-SA"/>
              </w:rPr>
              <w:t xml:space="preserve">高温外部短路</w:t>
            </w:r>
            <w:r>
              <w:rPr>
                <w:rFonts w:hint="eastAsia" w:ascii="宋体" w:cs="宋体"/>
                <w:color w:val="000000"/>
                <w:szCs w:val="21"/>
                <w:lang w:bidi="ar-SA"/>
              </w:rPr>
            </w:r>
            <w:r/>
          </w:p>
        </w:tc>
        <w:tc>
          <w:tcPr>
            <w:tcBorders>
              <w:top w:val="single" w:color="000000" w:sz="4" w:space="0"/>
              <w:left w:val="single" w:color="000000" w:sz="4" w:space="0"/>
              <w:bottom w:val="single" w:color="000000" w:sz="4" w:space="0"/>
              <w:right w:val="single" w:color="000000" w:sz="4" w:space="0"/>
            </w:tcBorders>
            <w:tcW w:w="2751" w:type="dxa"/>
            <w:vAlign w:val="center"/>
            <w:textDirection w:val="lrTb"/>
            <w:noWrap/>
          </w:tcPr>
          <w:p>
            <w:pPr>
              <w:pStyle w:val="1094"/>
              <w:jc w:val="center"/>
              <w:rPr>
                <w:rFonts w:hint="eastAsia" w:ascii="宋体" w:cs="宋体"/>
                <w:color w:val="000000"/>
                <w:szCs w:val="21"/>
                <w:lang w:bidi="ar-SA"/>
              </w:rPr>
            </w:pPr>
            <w:r>
              <w:rPr>
                <w:rFonts w:hint="eastAsia" w:ascii="宋体" w:cs="宋体"/>
                <w:color w:val="000000"/>
                <w:szCs w:val="21"/>
                <w:lang w:bidi="ar-SA"/>
              </w:rPr>
              <w:t xml:space="preserve">GB 31241-2022</w:t>
            </w:r>
            <w:r>
              <w:rPr>
                <w:rFonts w:hint="eastAsia" w:ascii="宋体" w:cs="宋体"/>
                <w:color w:val="000000"/>
                <w:szCs w:val="21"/>
                <w:lang w:bidi="ar-SA"/>
              </w:rPr>
            </w:r>
            <w:r/>
          </w:p>
        </w:tc>
        <w:tc>
          <w:tcPr>
            <w:tcBorders>
              <w:top w:val="single" w:color="000000" w:sz="4" w:space="0"/>
              <w:left w:val="single" w:color="000000" w:sz="4" w:space="0"/>
              <w:bottom w:val="single" w:color="000000" w:sz="4" w:space="0"/>
              <w:right w:val="single" w:color="000000" w:sz="4" w:space="0"/>
            </w:tcBorders>
            <w:tcW w:w="2797" w:type="dxa"/>
            <w:vAlign w:val="center"/>
            <w:textDirection w:val="lrTb"/>
            <w:noWrap/>
          </w:tcPr>
          <w:p>
            <w:pPr>
              <w:pStyle w:val="1094"/>
              <w:jc w:val="center"/>
              <w:rPr>
                <w:rFonts w:hint="eastAsia" w:ascii="宋体" w:cs="宋体"/>
                <w:color w:val="000000"/>
                <w:szCs w:val="21"/>
                <w:lang w:bidi="ar-SA"/>
              </w:rPr>
            </w:pPr>
            <w:r>
              <w:rPr>
                <w:rFonts w:hint="eastAsia" w:ascii="宋体" w:cs="宋体"/>
                <w:color w:val="000000"/>
                <w:szCs w:val="21"/>
                <w:lang w:bidi="ar-SA"/>
              </w:rPr>
              <w:t xml:space="preserve">GB 31241-2022</w:t>
            </w:r>
            <w:r>
              <w:rPr>
                <w:rFonts w:hint="eastAsia" w:ascii="宋体" w:cs="宋体"/>
                <w:color w:val="000000"/>
                <w:szCs w:val="21"/>
                <w:lang w:bidi="ar-SA"/>
              </w:rPr>
            </w:r>
            <w:r/>
          </w:p>
        </w:tc>
      </w:tr>
    </w:tbl>
    <w:p>
      <w:pPr>
        <w:pStyle w:val="1094"/>
        <w:jc w:val="center"/>
        <w:spacing w:after="156"/>
        <w:rPr>
          <w:rFonts w:hint="eastAsia" w:ascii="宋体" w:eastAsia="宋体" w:cs="宋体"/>
          <w:b/>
          <w:bCs/>
          <w:color w:val="000000"/>
          <w:sz w:val="24"/>
          <w:lang w:bidi="ar-SA"/>
        </w:rPr>
      </w:pPr>
      <w:r>
        <w:rPr>
          <w:rFonts w:hint="eastAsia" w:ascii="宋体" w:eastAsia="宋体" w:cs="宋体"/>
          <w:b/>
          <w:bCs/>
          <w:color w:val="000000"/>
          <w:sz w:val="24"/>
          <w:lang w:bidi="ar-SA"/>
        </w:rPr>
        <w:t xml:space="preserve">2026年电热毯产品检验项目、依据及方法</w:t>
      </w:r>
      <w:r>
        <w:rPr>
          <w:rFonts w:hint="eastAsia" w:ascii="宋体" w:eastAsia="宋体" w:cs="宋体"/>
          <w:b/>
          <w:bCs/>
          <w:color w:val="000000"/>
          <w:sz w:val="24"/>
          <w:lang w:bidi="ar-SA"/>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2"/>
        <w:gridCol w:w="2841"/>
        <w:gridCol w:w="2844"/>
        <w:gridCol w:w="2622"/>
      </w:tblGrid>
      <w:tr>
        <w:trPr>
          <w:trHeight w:val="454"/>
          <w:tblHeader/>
        </w:trPr>
        <w:tc>
          <w:tcPr>
            <w:tcW w:w="862" w:type="dxa"/>
            <w:vAlign w:val="center"/>
            <w:textDirection w:val="lrTb"/>
            <w:noWrap w:val="false"/>
          </w:tcPr>
          <w:p>
            <w:pPr>
              <w:pStyle w:val="1094"/>
              <w:jc w:val="center"/>
              <w:rPr>
                <w:rFonts w:hint="eastAsia" w:ascii="宋体" w:cs="宋体"/>
                <w:color w:val="000000"/>
                <w:szCs w:val="21"/>
                <w:lang w:bidi="ar-SA"/>
              </w:rPr>
            </w:pPr>
            <w:r>
              <w:rPr>
                <w:rFonts w:hint="eastAsia" w:ascii="宋体" w:cs="宋体"/>
                <w:color w:val="000000"/>
                <w:szCs w:val="21"/>
                <w:lang w:bidi="ar-SA"/>
              </w:rPr>
              <w:t xml:space="preserve">序号</w:t>
            </w:r>
            <w:r>
              <w:rPr>
                <w:rFonts w:hint="eastAsia" w:ascii="宋体" w:cs="宋体"/>
                <w:color w:val="000000"/>
                <w:szCs w:val="21"/>
                <w:lang w:bidi="ar-SA"/>
              </w:rPr>
            </w:r>
            <w:r/>
          </w:p>
        </w:tc>
        <w:tc>
          <w:tcPr>
            <w:tcW w:w="2841" w:type="dxa"/>
            <w:vAlign w:val="center"/>
            <w:textDirection w:val="lrTb"/>
            <w:noWrap w:val="false"/>
          </w:tcPr>
          <w:p>
            <w:pPr>
              <w:pStyle w:val="1094"/>
              <w:jc w:val="center"/>
              <w:rPr>
                <w:rFonts w:hint="eastAsia" w:ascii="宋体" w:cs="宋体"/>
                <w:color w:val="000000"/>
                <w:szCs w:val="21"/>
                <w:lang w:bidi="ar-SA"/>
              </w:rPr>
            </w:pPr>
            <w:r>
              <w:rPr>
                <w:rFonts w:hint="eastAsia" w:ascii="宋体" w:cs="宋体"/>
                <w:color w:val="000000"/>
                <w:szCs w:val="21"/>
                <w:lang w:bidi="ar-SA"/>
              </w:rPr>
              <w:t xml:space="preserve">检验检测项目</w:t>
            </w:r>
            <w:r>
              <w:rPr>
                <w:rFonts w:hint="eastAsia" w:ascii="宋体" w:cs="宋体"/>
                <w:color w:val="000000"/>
                <w:szCs w:val="21"/>
                <w:lang w:bidi="ar-SA"/>
              </w:rPr>
            </w:r>
            <w:r/>
          </w:p>
        </w:tc>
        <w:tc>
          <w:tcPr>
            <w:tcW w:w="2844" w:type="dxa"/>
            <w:vAlign w:val="center"/>
            <w:textDirection w:val="lrTb"/>
            <w:noWrap w:val="false"/>
          </w:tcPr>
          <w:p>
            <w:pPr>
              <w:pStyle w:val="1094"/>
              <w:jc w:val="center"/>
              <w:rPr>
                <w:rFonts w:hint="eastAsia" w:ascii="宋体" w:cs="宋体"/>
                <w:color w:val="000000"/>
                <w:szCs w:val="21"/>
                <w:lang w:bidi="ar-SA"/>
              </w:rPr>
            </w:pPr>
            <w:r>
              <w:rPr>
                <w:rFonts w:hint="eastAsia" w:ascii="宋体" w:cs="宋体"/>
                <w:color w:val="000000"/>
                <w:szCs w:val="21"/>
                <w:lang w:bidi="ar-SA"/>
              </w:rPr>
              <w:t xml:space="preserve">检验检测依据</w:t>
            </w:r>
            <w:r>
              <w:rPr>
                <w:rFonts w:hint="eastAsia" w:ascii="宋体" w:cs="宋体"/>
                <w:color w:val="000000"/>
                <w:szCs w:val="21"/>
                <w:lang w:bidi="ar-SA"/>
              </w:rPr>
            </w:r>
            <w:r/>
          </w:p>
        </w:tc>
        <w:tc>
          <w:tcPr>
            <w:tcW w:w="2622" w:type="dxa"/>
            <w:vAlign w:val="center"/>
            <w:textDirection w:val="lrTb"/>
            <w:noWrap w:val="false"/>
          </w:tcPr>
          <w:p>
            <w:pPr>
              <w:pStyle w:val="1094"/>
              <w:jc w:val="center"/>
              <w:rPr>
                <w:rFonts w:hint="eastAsia" w:ascii="宋体" w:cs="宋体"/>
                <w:color w:val="000000"/>
                <w:szCs w:val="21"/>
                <w:lang w:bidi="ar-SA"/>
              </w:rPr>
            </w:pPr>
            <w:r>
              <w:rPr>
                <w:rFonts w:hint="eastAsia" w:ascii="宋体" w:cs="宋体"/>
                <w:color w:val="000000"/>
                <w:szCs w:val="21"/>
                <w:lang w:bidi="ar-SA"/>
              </w:rPr>
              <w:t xml:space="preserve">检验检测方法</w:t>
            </w:r>
            <w:r>
              <w:rPr>
                <w:rFonts w:hint="eastAsia" w:ascii="宋体" w:cs="宋体"/>
                <w:color w:val="000000"/>
                <w:szCs w:val="21"/>
                <w:lang w:bidi="ar-SA"/>
              </w:rPr>
            </w:r>
            <w:r/>
          </w:p>
        </w:tc>
      </w:tr>
      <w:tr>
        <w:trPr>
          <w:trHeight w:val="684"/>
        </w:trPr>
        <w:tc>
          <w:tcPr>
            <w:tcW w:w="862" w:type="dxa"/>
            <w:vAlign w:val="center"/>
            <w:textDirection w:val="lrTb"/>
            <w:noWrap w:val="false"/>
          </w:tcPr>
          <w:p>
            <w:pPr>
              <w:pStyle w:val="1094"/>
              <w:jc w:val="center"/>
              <w:rPr>
                <w:rFonts w:hint="eastAsia" w:ascii="宋体" w:cs="宋体"/>
                <w:color w:val="000000"/>
                <w:szCs w:val="21"/>
                <w:lang w:bidi="ar-SA"/>
              </w:rPr>
            </w:pPr>
            <w:r>
              <w:rPr>
                <w:rFonts w:hint="eastAsia" w:ascii="宋体" w:cs="宋体"/>
                <w:color w:val="000000"/>
                <w:szCs w:val="21"/>
                <w:lang w:bidi="ar-SA"/>
              </w:rPr>
              <w:t xml:space="preserve">1</w:t>
            </w:r>
            <w:r>
              <w:rPr>
                <w:rFonts w:hint="eastAsia" w:ascii="宋体" w:cs="宋体"/>
                <w:color w:val="000000"/>
                <w:szCs w:val="21"/>
                <w:lang w:bidi="ar-SA"/>
              </w:rPr>
            </w:r>
            <w:r/>
          </w:p>
        </w:tc>
        <w:tc>
          <w:tcPr>
            <w:tcW w:w="2841" w:type="dxa"/>
            <w:vAlign w:val="center"/>
            <w:textDirection w:val="lrTb"/>
            <w:noWrap w:val="false"/>
          </w:tcPr>
          <w:p>
            <w:pPr>
              <w:pStyle w:val="1094"/>
              <w:jc w:val="center"/>
              <w:rPr>
                <w:rFonts w:hint="eastAsia" w:ascii="宋体" w:cs="宋体"/>
                <w:color w:val="000000"/>
                <w:szCs w:val="21"/>
                <w:lang w:bidi="ar-SA"/>
              </w:rPr>
            </w:pPr>
            <w:r>
              <w:rPr>
                <w:rFonts w:hint="eastAsia" w:ascii="宋体" w:cs="宋体"/>
                <w:color w:val="000000"/>
                <w:szCs w:val="21"/>
                <w:lang w:bidi="ar-SA"/>
              </w:rPr>
              <w:t xml:space="preserve">标志和说明</w:t>
            </w:r>
            <w:r>
              <w:rPr>
                <w:rFonts w:hint="eastAsia" w:ascii="宋体" w:cs="宋体"/>
                <w:color w:val="000000"/>
                <w:szCs w:val="21"/>
                <w:lang w:bidi="ar-SA"/>
              </w:rPr>
            </w:r>
            <w:r/>
          </w:p>
        </w:tc>
        <w:tc>
          <w:tcPr>
            <w:tcW w:w="2844" w:type="dxa"/>
            <w:vAlign w:val="center"/>
            <w:vMerge w:val="restart"/>
            <w:textDirection w:val="lrTb"/>
            <w:noWrap w:val="false"/>
          </w:tcPr>
          <w:p>
            <w:pPr>
              <w:pStyle w:val="1094"/>
              <w:jc w:val="center"/>
              <w:rPr>
                <w:rFonts w:hint="eastAsia" w:ascii="宋体" w:cs="宋体"/>
                <w:color w:val="000000"/>
                <w:szCs w:val="21"/>
                <w:lang w:bidi="ar-SA"/>
              </w:rPr>
            </w:pPr>
            <w:r>
              <w:rPr>
                <w:rFonts w:hint="eastAsia" w:ascii="宋体" w:cs="宋体"/>
                <w:color w:val="000000"/>
                <w:szCs w:val="21"/>
                <w:lang w:bidi="ar-SA"/>
              </w:rPr>
              <w:t xml:space="preserve">GB 4706.1—2005</w:t>
            </w:r>
            <w:r>
              <w:rPr>
                <w:rFonts w:hint="eastAsia" w:ascii="宋体" w:cs="宋体"/>
                <w:color w:val="000000"/>
                <w:szCs w:val="21"/>
                <w:lang w:bidi="ar-SA"/>
              </w:rPr>
            </w:r>
            <w:r/>
          </w:p>
          <w:p>
            <w:pPr>
              <w:pStyle w:val="1094"/>
              <w:jc w:val="center"/>
              <w:rPr>
                <w:rFonts w:hint="eastAsia" w:ascii="宋体" w:cs="宋体"/>
                <w:color w:val="000000"/>
                <w:szCs w:val="21"/>
                <w:lang w:bidi="ar-SA"/>
              </w:rPr>
            </w:pPr>
            <w:r>
              <w:rPr>
                <w:rFonts w:hint="eastAsia" w:ascii="宋体" w:cs="宋体"/>
                <w:color w:val="000000"/>
                <w:szCs w:val="21"/>
                <w:lang w:bidi="ar-SA"/>
              </w:rPr>
              <w:t xml:space="preserve">GB 4706.8—2008</w:t>
            </w:r>
            <w:r>
              <w:rPr>
                <w:rFonts w:hint="eastAsia" w:ascii="宋体" w:cs="宋体"/>
                <w:color w:val="000000"/>
                <w:szCs w:val="21"/>
                <w:lang w:bidi="ar-SA"/>
              </w:rPr>
            </w:r>
            <w:r/>
          </w:p>
          <w:p>
            <w:pPr>
              <w:pStyle w:val="1094"/>
              <w:jc w:val="center"/>
              <w:spacing w:line="300" w:lineRule="exact"/>
              <w:rPr>
                <w:rFonts w:hint="eastAsia" w:ascii="宋体" w:cs="宋体"/>
                <w:color w:val="000000"/>
                <w:szCs w:val="21"/>
                <w:lang w:bidi="ar-SA"/>
              </w:rPr>
            </w:pPr>
            <w:r>
              <w:rPr>
                <w:rFonts w:hint="eastAsia" w:ascii="宋体" w:cs="宋体"/>
                <w:color w:val="000000"/>
                <w:szCs w:val="21"/>
                <w:lang w:bidi="ar-SA"/>
              </w:rPr>
              <w:t xml:space="preserve">GB/T 4706.1—2024</w:t>
            </w:r>
            <w:r>
              <w:rPr>
                <w:rFonts w:hint="eastAsia" w:ascii="宋体" w:cs="宋体"/>
                <w:color w:val="000000"/>
                <w:szCs w:val="21"/>
                <w:lang w:bidi="ar-SA"/>
              </w:rPr>
            </w:r>
            <w:r/>
          </w:p>
          <w:p>
            <w:pPr>
              <w:pStyle w:val="1094"/>
              <w:jc w:val="center"/>
              <w:rPr>
                <w:rFonts w:hint="eastAsia" w:ascii="宋体" w:cs="宋体"/>
                <w:color w:val="000000"/>
                <w:szCs w:val="21"/>
                <w:lang w:bidi="ar-SA"/>
              </w:rPr>
            </w:pPr>
            <w:r>
              <w:rPr>
                <w:rFonts w:hint="eastAsia" w:ascii="宋体" w:cs="宋体"/>
                <w:color w:val="000000"/>
                <w:szCs w:val="21"/>
                <w:lang w:bidi="ar-SA"/>
              </w:rPr>
              <w:t xml:space="preserve">GB/T 4706.8—2024</w:t>
            </w:r>
            <w:r>
              <w:rPr>
                <w:rFonts w:hint="eastAsia" w:ascii="宋体" w:cs="宋体"/>
                <w:color w:val="000000"/>
                <w:szCs w:val="21"/>
                <w:lang w:bidi="ar-SA"/>
              </w:rPr>
            </w:r>
            <w:r/>
          </w:p>
        </w:tc>
        <w:tc>
          <w:tcPr>
            <w:tcW w:w="2622" w:type="dxa"/>
            <w:vAlign w:val="center"/>
            <w:vMerge w:val="restart"/>
            <w:textDirection w:val="lrTb"/>
            <w:noWrap w:val="false"/>
          </w:tcPr>
          <w:p>
            <w:pPr>
              <w:pStyle w:val="1094"/>
              <w:jc w:val="center"/>
              <w:rPr>
                <w:rFonts w:hint="eastAsia" w:ascii="宋体" w:cs="宋体"/>
                <w:color w:val="000000"/>
                <w:szCs w:val="21"/>
                <w:lang w:bidi="ar-SA"/>
              </w:rPr>
            </w:pPr>
            <w:r>
              <w:rPr>
                <w:rFonts w:hint="eastAsia" w:ascii="宋体" w:cs="宋体"/>
                <w:color w:val="000000"/>
                <w:szCs w:val="21"/>
                <w:lang w:bidi="ar-SA"/>
              </w:rPr>
              <w:t xml:space="preserve">GB 4706.1—2005</w:t>
            </w:r>
            <w:r>
              <w:rPr>
                <w:rFonts w:hint="eastAsia" w:ascii="宋体" w:cs="宋体"/>
                <w:color w:val="000000"/>
                <w:szCs w:val="21"/>
                <w:lang w:bidi="ar-SA"/>
              </w:rPr>
            </w:r>
            <w:r/>
          </w:p>
          <w:p>
            <w:pPr>
              <w:pStyle w:val="1094"/>
              <w:jc w:val="center"/>
              <w:rPr>
                <w:rFonts w:hint="eastAsia" w:ascii="宋体" w:cs="宋体"/>
                <w:color w:val="000000"/>
                <w:szCs w:val="21"/>
                <w:lang w:bidi="ar-SA"/>
              </w:rPr>
            </w:pPr>
            <w:r>
              <w:rPr>
                <w:rFonts w:hint="eastAsia" w:ascii="宋体" w:cs="宋体"/>
                <w:color w:val="000000"/>
                <w:szCs w:val="21"/>
                <w:lang w:bidi="ar-SA"/>
              </w:rPr>
              <w:t xml:space="preserve">GB 4706.8—2008</w:t>
            </w:r>
            <w:r>
              <w:rPr>
                <w:rFonts w:hint="eastAsia" w:ascii="宋体" w:cs="宋体"/>
                <w:color w:val="000000"/>
                <w:szCs w:val="21"/>
                <w:lang w:bidi="ar-SA"/>
              </w:rPr>
            </w:r>
            <w:r/>
          </w:p>
          <w:p>
            <w:pPr>
              <w:pStyle w:val="1094"/>
              <w:jc w:val="center"/>
              <w:rPr>
                <w:rFonts w:hint="eastAsia" w:ascii="宋体" w:cs="宋体"/>
                <w:color w:val="000000"/>
                <w:szCs w:val="21"/>
                <w:lang w:bidi="ar-SA"/>
              </w:rPr>
            </w:pPr>
            <w:r>
              <w:rPr>
                <w:rFonts w:hint="eastAsia" w:ascii="宋体" w:cs="宋体"/>
                <w:color w:val="000000"/>
                <w:szCs w:val="21"/>
                <w:lang w:bidi="ar-SA"/>
              </w:rPr>
              <w:t xml:space="preserve">GB/T 4706.1—2024</w:t>
            </w:r>
            <w:r>
              <w:rPr>
                <w:rFonts w:hint="eastAsia" w:ascii="宋体" w:cs="宋体"/>
                <w:color w:val="000000"/>
                <w:szCs w:val="21"/>
                <w:lang w:bidi="ar-SA"/>
              </w:rPr>
            </w:r>
            <w:r/>
          </w:p>
          <w:p>
            <w:pPr>
              <w:pStyle w:val="1094"/>
              <w:jc w:val="center"/>
              <w:rPr>
                <w:rFonts w:hint="eastAsia" w:ascii="宋体" w:cs="宋体"/>
                <w:color w:val="000000"/>
                <w:szCs w:val="21"/>
                <w:lang w:bidi="ar-SA"/>
              </w:rPr>
            </w:pPr>
            <w:r>
              <w:rPr>
                <w:rFonts w:hint="eastAsia" w:ascii="宋体" w:cs="宋体"/>
                <w:color w:val="000000"/>
                <w:szCs w:val="21"/>
                <w:lang w:bidi="ar-SA"/>
              </w:rPr>
              <w:t xml:space="preserve">GB/T 4706.8—2024</w:t>
            </w:r>
            <w:r>
              <w:rPr>
                <w:rFonts w:hint="eastAsia" w:ascii="宋体" w:cs="宋体"/>
                <w:color w:val="000000"/>
                <w:szCs w:val="21"/>
                <w:lang w:bidi="ar-SA"/>
              </w:rPr>
            </w:r>
            <w:r/>
          </w:p>
        </w:tc>
      </w:tr>
      <w:tr>
        <w:trPr>
          <w:trHeight w:val="684"/>
        </w:trPr>
        <w:tc>
          <w:tcPr>
            <w:tcW w:w="862" w:type="dxa"/>
            <w:vAlign w:val="center"/>
            <w:textDirection w:val="lrTb"/>
            <w:noWrap w:val="false"/>
          </w:tcPr>
          <w:p>
            <w:pPr>
              <w:pStyle w:val="1094"/>
              <w:jc w:val="center"/>
              <w:rPr>
                <w:rFonts w:hint="eastAsia" w:ascii="宋体" w:cs="宋体"/>
                <w:color w:val="000000"/>
                <w:szCs w:val="21"/>
                <w:lang w:bidi="ar-SA"/>
              </w:rPr>
            </w:pPr>
            <w:r>
              <w:rPr>
                <w:rFonts w:hint="eastAsia" w:ascii="宋体" w:cs="宋体"/>
                <w:color w:val="000000"/>
                <w:szCs w:val="21"/>
                <w:lang w:bidi="ar-SA"/>
              </w:rPr>
              <w:t xml:space="preserve">2</w:t>
            </w:r>
            <w:r>
              <w:rPr>
                <w:rFonts w:hint="eastAsia" w:ascii="宋体" w:cs="宋体"/>
                <w:color w:val="000000"/>
                <w:szCs w:val="21"/>
                <w:lang w:bidi="ar-SA"/>
              </w:rPr>
            </w:r>
            <w:r/>
          </w:p>
        </w:tc>
        <w:tc>
          <w:tcPr>
            <w:tcW w:w="2841" w:type="dxa"/>
            <w:vAlign w:val="center"/>
            <w:textDirection w:val="lrTb"/>
            <w:noWrap w:val="false"/>
          </w:tcPr>
          <w:p>
            <w:pPr>
              <w:pStyle w:val="1094"/>
              <w:jc w:val="center"/>
              <w:rPr>
                <w:rFonts w:hint="eastAsia" w:ascii="宋体" w:cs="宋体"/>
                <w:color w:val="000000"/>
                <w:szCs w:val="21"/>
                <w:lang w:bidi="ar-SA"/>
              </w:rPr>
            </w:pPr>
            <w:r>
              <w:rPr>
                <w:rFonts w:hint="eastAsia" w:ascii="宋体" w:cs="宋体"/>
                <w:color w:val="000000"/>
                <w:szCs w:val="21"/>
                <w:lang w:bidi="ar-SA"/>
              </w:rPr>
              <w:t xml:space="preserve">对触及带电部件的防护</w:t>
            </w:r>
            <w:r>
              <w:rPr>
                <w:rFonts w:hint="eastAsia" w:ascii="宋体" w:cs="宋体"/>
                <w:color w:val="000000"/>
                <w:szCs w:val="21"/>
                <w:lang w:bidi="ar-SA"/>
              </w:rPr>
            </w:r>
            <w:r/>
          </w:p>
        </w:tc>
        <w:tc>
          <w:tcPr>
            <w:tcW w:w="2844" w:type="dxa"/>
            <w:vAlign w:val="center"/>
            <w:vMerge w:val="continue"/>
            <w:textDirection w:val="lrTb"/>
            <w:noWrap w:val="false"/>
          </w:tcPr>
          <w:p>
            <w:pPr>
              <w:pStyle w:val="1094"/>
              <w:rPr>
                <w:color w:val="000000"/>
              </w:rPr>
            </w:pPr>
            <w:r>
              <w:rPr>
                <w:color w:val="000000"/>
              </w:rPr>
            </w:r>
            <w:r/>
          </w:p>
        </w:tc>
        <w:tc>
          <w:tcPr>
            <w:tcW w:w="2622" w:type="dxa"/>
            <w:vAlign w:val="center"/>
            <w:vMerge w:val="continue"/>
            <w:textDirection w:val="lrTb"/>
            <w:noWrap w:val="false"/>
          </w:tcPr>
          <w:p>
            <w:pPr>
              <w:pStyle w:val="1094"/>
              <w:rPr>
                <w:color w:val="000000"/>
              </w:rPr>
            </w:pPr>
            <w:r>
              <w:rPr>
                <w:color w:val="000000"/>
              </w:rPr>
            </w:r>
            <w:r/>
          </w:p>
        </w:tc>
      </w:tr>
      <w:tr>
        <w:trPr>
          <w:trHeight w:val="684"/>
        </w:trPr>
        <w:tc>
          <w:tcPr>
            <w:tcW w:w="862" w:type="dxa"/>
            <w:vAlign w:val="center"/>
            <w:textDirection w:val="lrTb"/>
            <w:noWrap w:val="false"/>
          </w:tcPr>
          <w:p>
            <w:pPr>
              <w:pStyle w:val="1094"/>
              <w:jc w:val="center"/>
              <w:rPr>
                <w:rFonts w:hint="eastAsia" w:ascii="宋体" w:cs="宋体"/>
                <w:color w:val="000000"/>
                <w:szCs w:val="21"/>
                <w:lang w:bidi="ar-SA"/>
              </w:rPr>
            </w:pPr>
            <w:r>
              <w:rPr>
                <w:rFonts w:hint="eastAsia" w:ascii="宋体" w:cs="宋体"/>
                <w:color w:val="000000"/>
                <w:szCs w:val="21"/>
                <w:lang w:bidi="ar-SA"/>
              </w:rPr>
              <w:t xml:space="preserve">3</w:t>
            </w:r>
            <w:r>
              <w:rPr>
                <w:rFonts w:hint="eastAsia" w:ascii="宋体" w:cs="宋体"/>
                <w:color w:val="000000"/>
                <w:szCs w:val="21"/>
                <w:lang w:bidi="ar-SA"/>
              </w:rPr>
            </w:r>
            <w:r/>
          </w:p>
        </w:tc>
        <w:tc>
          <w:tcPr>
            <w:tcW w:w="2841" w:type="dxa"/>
            <w:vAlign w:val="center"/>
            <w:textDirection w:val="lrTb"/>
            <w:noWrap w:val="false"/>
          </w:tcPr>
          <w:p>
            <w:pPr>
              <w:pStyle w:val="1094"/>
              <w:jc w:val="center"/>
              <w:rPr>
                <w:rFonts w:hint="eastAsia" w:ascii="宋体" w:cs="宋体"/>
                <w:color w:val="000000"/>
                <w:szCs w:val="21"/>
                <w:lang w:bidi="ar-SA"/>
              </w:rPr>
            </w:pPr>
            <w:r>
              <w:rPr>
                <w:rFonts w:hint="eastAsia" w:ascii="宋体" w:cs="宋体"/>
                <w:color w:val="000000"/>
                <w:szCs w:val="21"/>
                <w:lang w:bidi="ar-SA"/>
              </w:rPr>
              <w:t xml:space="preserve">输入功率和电流</w:t>
            </w:r>
            <w:r>
              <w:rPr>
                <w:rFonts w:hint="eastAsia" w:ascii="宋体" w:cs="宋体"/>
                <w:color w:val="000000"/>
                <w:szCs w:val="21"/>
                <w:lang w:bidi="ar-SA"/>
              </w:rPr>
            </w:r>
            <w:r/>
          </w:p>
        </w:tc>
        <w:tc>
          <w:tcPr>
            <w:tcW w:w="2844" w:type="dxa"/>
            <w:vAlign w:val="center"/>
            <w:vMerge w:val="continue"/>
            <w:textDirection w:val="lrTb"/>
            <w:noWrap w:val="false"/>
          </w:tcPr>
          <w:p>
            <w:pPr>
              <w:pStyle w:val="1094"/>
              <w:rPr>
                <w:color w:val="000000"/>
              </w:rPr>
            </w:pPr>
            <w:r>
              <w:rPr>
                <w:color w:val="000000"/>
              </w:rPr>
            </w:r>
            <w:r/>
          </w:p>
        </w:tc>
        <w:tc>
          <w:tcPr>
            <w:tcW w:w="2622" w:type="dxa"/>
            <w:vAlign w:val="center"/>
            <w:vMerge w:val="continue"/>
            <w:textDirection w:val="lrTb"/>
            <w:noWrap w:val="false"/>
          </w:tcPr>
          <w:p>
            <w:pPr>
              <w:pStyle w:val="1094"/>
              <w:rPr>
                <w:color w:val="000000"/>
              </w:rPr>
            </w:pPr>
            <w:r>
              <w:rPr>
                <w:color w:val="000000"/>
              </w:rPr>
            </w:r>
            <w:r/>
          </w:p>
        </w:tc>
      </w:tr>
      <w:tr>
        <w:trPr>
          <w:trHeight w:val="684"/>
        </w:trPr>
        <w:tc>
          <w:tcPr>
            <w:tcW w:w="862" w:type="dxa"/>
            <w:vAlign w:val="center"/>
            <w:textDirection w:val="lrTb"/>
            <w:noWrap w:val="false"/>
          </w:tcPr>
          <w:p>
            <w:pPr>
              <w:pStyle w:val="1094"/>
              <w:jc w:val="center"/>
              <w:rPr>
                <w:rFonts w:hint="eastAsia" w:ascii="宋体" w:cs="宋体"/>
                <w:color w:val="000000"/>
                <w:szCs w:val="21"/>
                <w:lang w:bidi="ar-SA"/>
              </w:rPr>
            </w:pPr>
            <w:r>
              <w:rPr>
                <w:rFonts w:hint="eastAsia" w:ascii="宋体" w:cs="宋体"/>
                <w:color w:val="000000"/>
                <w:szCs w:val="21"/>
                <w:lang w:bidi="ar-SA"/>
              </w:rPr>
              <w:t xml:space="preserve">4</w:t>
            </w:r>
            <w:r>
              <w:rPr>
                <w:rFonts w:hint="eastAsia" w:ascii="宋体" w:cs="宋体"/>
                <w:color w:val="000000"/>
                <w:szCs w:val="21"/>
                <w:lang w:bidi="ar-SA"/>
              </w:rPr>
            </w:r>
            <w:r/>
          </w:p>
        </w:tc>
        <w:tc>
          <w:tcPr>
            <w:tcW w:w="2841" w:type="dxa"/>
            <w:vAlign w:val="center"/>
            <w:textDirection w:val="lrTb"/>
            <w:noWrap w:val="false"/>
          </w:tcPr>
          <w:p>
            <w:pPr>
              <w:pStyle w:val="1094"/>
              <w:jc w:val="center"/>
              <w:rPr>
                <w:rFonts w:hint="eastAsia" w:ascii="宋体" w:cs="宋体"/>
                <w:color w:val="000000"/>
                <w:szCs w:val="21"/>
                <w:lang w:bidi="ar-SA"/>
              </w:rPr>
            </w:pPr>
            <w:r>
              <w:rPr>
                <w:rFonts w:hint="eastAsia" w:ascii="宋体" w:cs="宋体"/>
                <w:color w:val="000000"/>
                <w:szCs w:val="21"/>
                <w:lang w:bidi="ar-SA"/>
              </w:rPr>
              <w:t xml:space="preserve">耐潮湿</w:t>
            </w:r>
            <w:r>
              <w:rPr>
                <w:rFonts w:hint="eastAsia" w:ascii="宋体" w:cs="宋体"/>
                <w:color w:val="000000"/>
                <w:szCs w:val="21"/>
                <w:lang w:bidi="ar-SA"/>
              </w:rPr>
            </w:r>
            <w:r/>
          </w:p>
        </w:tc>
        <w:tc>
          <w:tcPr>
            <w:tcW w:w="2844" w:type="dxa"/>
            <w:vAlign w:val="center"/>
            <w:vMerge w:val="continue"/>
            <w:textDirection w:val="lrTb"/>
            <w:noWrap w:val="false"/>
          </w:tcPr>
          <w:p>
            <w:pPr>
              <w:pStyle w:val="1094"/>
              <w:rPr>
                <w:color w:val="000000"/>
              </w:rPr>
            </w:pPr>
            <w:r>
              <w:rPr>
                <w:color w:val="000000"/>
              </w:rPr>
            </w:r>
            <w:r/>
          </w:p>
        </w:tc>
        <w:tc>
          <w:tcPr>
            <w:tcW w:w="2622" w:type="dxa"/>
            <w:vAlign w:val="center"/>
            <w:vMerge w:val="continue"/>
            <w:textDirection w:val="lrTb"/>
            <w:noWrap w:val="false"/>
          </w:tcPr>
          <w:p>
            <w:pPr>
              <w:pStyle w:val="1094"/>
              <w:rPr>
                <w:color w:val="000000"/>
              </w:rPr>
            </w:pPr>
            <w:r>
              <w:rPr>
                <w:color w:val="000000"/>
              </w:rPr>
            </w:r>
            <w:r/>
          </w:p>
        </w:tc>
      </w:tr>
      <w:tr>
        <w:trPr>
          <w:trHeight w:val="684"/>
        </w:trPr>
        <w:tc>
          <w:tcPr>
            <w:tcW w:w="862" w:type="dxa"/>
            <w:vAlign w:val="center"/>
            <w:textDirection w:val="lrTb"/>
            <w:noWrap w:val="false"/>
          </w:tcPr>
          <w:p>
            <w:pPr>
              <w:pStyle w:val="1094"/>
              <w:jc w:val="center"/>
              <w:rPr>
                <w:rFonts w:hint="eastAsia" w:ascii="宋体" w:cs="宋体"/>
                <w:color w:val="000000"/>
                <w:szCs w:val="21"/>
                <w:lang w:bidi="ar-SA"/>
              </w:rPr>
            </w:pPr>
            <w:r>
              <w:rPr>
                <w:rFonts w:hint="eastAsia" w:ascii="宋体" w:cs="宋体"/>
                <w:color w:val="000000"/>
                <w:szCs w:val="21"/>
                <w:lang w:bidi="ar-SA"/>
              </w:rPr>
              <w:t xml:space="preserve">5</w:t>
            </w:r>
            <w:r>
              <w:rPr>
                <w:rFonts w:hint="eastAsia" w:ascii="宋体" w:cs="宋体"/>
                <w:color w:val="000000"/>
                <w:szCs w:val="21"/>
                <w:lang w:bidi="ar-SA"/>
              </w:rPr>
            </w:r>
            <w:r/>
          </w:p>
        </w:tc>
        <w:tc>
          <w:tcPr>
            <w:tcW w:w="2841" w:type="dxa"/>
            <w:vAlign w:val="center"/>
            <w:textDirection w:val="lrTb"/>
            <w:noWrap w:val="false"/>
          </w:tcPr>
          <w:p>
            <w:pPr>
              <w:pStyle w:val="1094"/>
              <w:jc w:val="center"/>
              <w:rPr>
                <w:rFonts w:hint="eastAsia" w:ascii="宋体" w:cs="宋体"/>
                <w:color w:val="000000"/>
                <w:szCs w:val="21"/>
                <w:lang w:bidi="ar-SA"/>
              </w:rPr>
            </w:pPr>
            <w:r>
              <w:rPr>
                <w:rFonts w:hint="eastAsia" w:ascii="宋体" w:cs="宋体"/>
                <w:color w:val="000000"/>
                <w:szCs w:val="21"/>
                <w:lang w:bidi="ar-SA"/>
              </w:rPr>
              <w:t xml:space="preserve">泄漏电流和电气强度</w:t>
            </w:r>
            <w:r>
              <w:rPr>
                <w:rFonts w:hint="eastAsia" w:ascii="宋体" w:cs="宋体"/>
                <w:color w:val="000000"/>
                <w:szCs w:val="21"/>
                <w:lang w:bidi="ar-SA"/>
              </w:rPr>
            </w:r>
            <w:r/>
          </w:p>
        </w:tc>
        <w:tc>
          <w:tcPr>
            <w:tcW w:w="2844" w:type="dxa"/>
            <w:vAlign w:val="center"/>
            <w:vMerge w:val="continue"/>
            <w:textDirection w:val="lrTb"/>
            <w:noWrap w:val="false"/>
          </w:tcPr>
          <w:p>
            <w:pPr>
              <w:pStyle w:val="1094"/>
              <w:rPr>
                <w:color w:val="000000"/>
              </w:rPr>
            </w:pPr>
            <w:r>
              <w:rPr>
                <w:color w:val="000000"/>
              </w:rPr>
            </w:r>
            <w:r/>
          </w:p>
        </w:tc>
        <w:tc>
          <w:tcPr>
            <w:tcW w:w="2622" w:type="dxa"/>
            <w:vAlign w:val="center"/>
            <w:vMerge w:val="continue"/>
            <w:textDirection w:val="lrTb"/>
            <w:noWrap w:val="false"/>
          </w:tcPr>
          <w:p>
            <w:pPr>
              <w:pStyle w:val="1094"/>
              <w:rPr>
                <w:color w:val="000000"/>
              </w:rPr>
            </w:pPr>
            <w:r>
              <w:rPr>
                <w:color w:val="000000"/>
              </w:rPr>
            </w:r>
            <w:r/>
          </w:p>
        </w:tc>
      </w:tr>
      <w:tr>
        <w:trPr>
          <w:trHeight w:val="454"/>
        </w:trPr>
        <w:tc>
          <w:tcPr>
            <w:tcW w:w="862" w:type="dxa"/>
            <w:vAlign w:val="center"/>
            <w:textDirection w:val="lrTb"/>
            <w:noWrap w:val="false"/>
          </w:tcPr>
          <w:p>
            <w:pPr>
              <w:pStyle w:val="1094"/>
              <w:jc w:val="center"/>
              <w:rPr>
                <w:rFonts w:hint="eastAsia" w:ascii="宋体" w:cs="宋体"/>
                <w:color w:val="000000"/>
                <w:szCs w:val="21"/>
                <w:lang w:bidi="ar-SA"/>
              </w:rPr>
            </w:pPr>
            <w:r>
              <w:rPr>
                <w:rFonts w:hint="eastAsia" w:ascii="宋体" w:cs="宋体"/>
                <w:color w:val="000000"/>
                <w:szCs w:val="21"/>
                <w:lang w:bidi="ar-SA"/>
              </w:rPr>
              <w:t xml:space="preserve">6</w:t>
            </w:r>
            <w:r>
              <w:rPr>
                <w:rFonts w:hint="eastAsia" w:ascii="宋体" w:cs="宋体"/>
                <w:color w:val="000000"/>
                <w:szCs w:val="21"/>
                <w:lang w:bidi="ar-SA"/>
              </w:rPr>
            </w:r>
            <w:r/>
          </w:p>
        </w:tc>
        <w:tc>
          <w:tcPr>
            <w:tcW w:w="2841" w:type="dxa"/>
            <w:vAlign w:val="center"/>
            <w:textDirection w:val="lrTb"/>
            <w:noWrap w:val="false"/>
          </w:tcPr>
          <w:p>
            <w:pPr>
              <w:pStyle w:val="1094"/>
              <w:jc w:val="center"/>
              <w:rPr>
                <w:rFonts w:hint="eastAsia" w:ascii="宋体" w:cs="宋体"/>
                <w:color w:val="000000"/>
                <w:szCs w:val="21"/>
                <w:lang w:bidi="ar-SA"/>
              </w:rPr>
            </w:pPr>
            <w:r>
              <w:rPr>
                <w:rFonts w:hint="eastAsia" w:ascii="宋体" w:cs="宋体"/>
                <w:color w:val="000000"/>
                <w:szCs w:val="21"/>
                <w:lang w:bidi="ar-SA"/>
              </w:rPr>
              <w:t xml:space="preserve">非正常工作（GB 4706.1—2005、GB 4706.8—2008只做第19.102或</w:t>
            </w:r>
            <w:r>
              <w:rPr>
                <w:rFonts w:hint="eastAsia" w:ascii="宋体" w:cs="宋体"/>
                <w:color w:val="000000"/>
                <w:szCs w:val="21"/>
                <w:lang w:bidi="ar-SA"/>
              </w:rPr>
              <w:t xml:space="preserve">19.103</w:t>
            </w:r>
            <w:r>
              <w:rPr>
                <w:rFonts w:hint="eastAsia" w:ascii="宋体" w:cs="宋体"/>
                <w:color w:val="000000"/>
                <w:szCs w:val="21"/>
                <w:lang w:bidi="ar-SA"/>
              </w:rPr>
              <w:t xml:space="preserve">或19.110条试验；GB/T 4706.1—2024、GB/T 4706.8—2024只做第19.102或19.110条试验）</w:t>
            </w:r>
            <w:r>
              <w:rPr>
                <w:rFonts w:hint="eastAsia" w:ascii="宋体" w:cs="宋体"/>
                <w:color w:val="000000"/>
                <w:szCs w:val="21"/>
                <w:lang w:bidi="ar-SA"/>
              </w:rPr>
            </w:r>
            <w:r/>
          </w:p>
        </w:tc>
        <w:tc>
          <w:tcPr>
            <w:tcW w:w="2844" w:type="dxa"/>
            <w:vAlign w:val="center"/>
            <w:vMerge w:val="continue"/>
            <w:textDirection w:val="lrTb"/>
            <w:noWrap w:val="false"/>
          </w:tcPr>
          <w:p>
            <w:pPr>
              <w:pStyle w:val="1094"/>
              <w:rPr>
                <w:color w:val="000000"/>
              </w:rPr>
            </w:pPr>
            <w:r>
              <w:rPr>
                <w:color w:val="000000"/>
              </w:rPr>
            </w:r>
            <w:r/>
          </w:p>
        </w:tc>
        <w:tc>
          <w:tcPr>
            <w:tcW w:w="2622" w:type="dxa"/>
            <w:vAlign w:val="center"/>
            <w:vMerge w:val="continue"/>
            <w:textDirection w:val="lrTb"/>
            <w:noWrap w:val="false"/>
          </w:tcPr>
          <w:p>
            <w:pPr>
              <w:pStyle w:val="1094"/>
              <w:rPr>
                <w:color w:val="000000"/>
              </w:rPr>
            </w:pPr>
            <w:r>
              <w:rPr>
                <w:color w:val="000000"/>
              </w:rPr>
            </w:r>
            <w:r/>
          </w:p>
        </w:tc>
      </w:tr>
      <w:tr>
        <w:trPr>
          <w:trHeight w:val="681"/>
        </w:trPr>
        <w:tc>
          <w:tcPr>
            <w:tcW w:w="862" w:type="dxa"/>
            <w:vAlign w:val="center"/>
            <w:textDirection w:val="lrTb"/>
            <w:noWrap w:val="false"/>
          </w:tcPr>
          <w:p>
            <w:pPr>
              <w:pStyle w:val="1094"/>
              <w:jc w:val="center"/>
              <w:rPr>
                <w:rFonts w:hint="eastAsia" w:ascii="宋体" w:cs="宋体"/>
                <w:color w:val="000000"/>
                <w:szCs w:val="21"/>
                <w:lang w:bidi="ar-SA"/>
              </w:rPr>
            </w:pPr>
            <w:r>
              <w:rPr>
                <w:rFonts w:hint="eastAsia" w:ascii="宋体" w:cs="宋体"/>
                <w:color w:val="000000"/>
                <w:szCs w:val="21"/>
                <w:lang w:bidi="ar-SA"/>
              </w:rPr>
              <w:t xml:space="preserve">7</w:t>
            </w:r>
            <w:r>
              <w:rPr>
                <w:rFonts w:hint="eastAsia" w:ascii="宋体" w:cs="宋体"/>
                <w:color w:val="000000"/>
                <w:szCs w:val="21"/>
                <w:lang w:bidi="ar-SA"/>
              </w:rPr>
            </w:r>
            <w:r/>
          </w:p>
        </w:tc>
        <w:tc>
          <w:tcPr>
            <w:tcW w:w="2841" w:type="dxa"/>
            <w:vAlign w:val="center"/>
            <w:textDirection w:val="lrTb"/>
            <w:noWrap w:val="false"/>
          </w:tcPr>
          <w:p>
            <w:pPr>
              <w:pStyle w:val="1094"/>
              <w:jc w:val="center"/>
              <w:rPr>
                <w:rFonts w:hint="eastAsia" w:ascii="宋体" w:cs="宋体"/>
                <w:color w:val="000000"/>
                <w:szCs w:val="21"/>
                <w:lang w:bidi="ar-SA"/>
              </w:rPr>
            </w:pPr>
            <w:r>
              <w:rPr>
                <w:rFonts w:hint="eastAsia" w:ascii="宋体" w:cs="宋体"/>
                <w:color w:val="000000"/>
                <w:szCs w:val="21"/>
                <w:lang w:bidi="ar-SA"/>
              </w:rPr>
              <w:t xml:space="preserve">机械强度（只做21.111.1条试验）</w:t>
            </w:r>
            <w:r>
              <w:rPr>
                <w:rFonts w:hint="eastAsia" w:ascii="宋体" w:cs="宋体"/>
                <w:color w:val="000000"/>
                <w:szCs w:val="21"/>
                <w:lang w:bidi="ar-SA"/>
              </w:rPr>
            </w:r>
            <w:r/>
          </w:p>
        </w:tc>
        <w:tc>
          <w:tcPr>
            <w:tcW w:w="2844" w:type="dxa"/>
            <w:vAlign w:val="center"/>
            <w:vMerge w:val="continue"/>
            <w:textDirection w:val="lrTb"/>
            <w:noWrap w:val="false"/>
          </w:tcPr>
          <w:p>
            <w:pPr>
              <w:pStyle w:val="1094"/>
              <w:rPr>
                <w:color w:val="000000"/>
              </w:rPr>
            </w:pPr>
            <w:r>
              <w:rPr>
                <w:color w:val="000000"/>
              </w:rPr>
            </w:r>
            <w:r/>
          </w:p>
        </w:tc>
        <w:tc>
          <w:tcPr>
            <w:tcW w:w="2622" w:type="dxa"/>
            <w:vAlign w:val="center"/>
            <w:vMerge w:val="continue"/>
            <w:textDirection w:val="lrTb"/>
            <w:noWrap w:val="false"/>
          </w:tcPr>
          <w:p>
            <w:pPr>
              <w:pStyle w:val="1094"/>
              <w:rPr>
                <w:color w:val="000000"/>
              </w:rPr>
            </w:pPr>
            <w:r>
              <w:rPr>
                <w:color w:val="000000"/>
              </w:rPr>
            </w:r>
            <w:r/>
          </w:p>
        </w:tc>
      </w:tr>
      <w:tr>
        <w:trPr>
          <w:trHeight w:val="681"/>
        </w:trPr>
        <w:tc>
          <w:tcPr>
            <w:tcW w:w="862" w:type="dxa"/>
            <w:vAlign w:val="center"/>
            <w:textDirection w:val="lrTb"/>
            <w:noWrap w:val="false"/>
          </w:tcPr>
          <w:p>
            <w:pPr>
              <w:pStyle w:val="1094"/>
              <w:jc w:val="center"/>
              <w:rPr>
                <w:rFonts w:hint="eastAsia" w:ascii="宋体" w:cs="宋体"/>
                <w:color w:val="000000"/>
                <w:szCs w:val="21"/>
                <w:lang w:bidi="ar-SA"/>
              </w:rPr>
            </w:pPr>
            <w:r>
              <w:rPr>
                <w:rFonts w:hint="eastAsia" w:ascii="宋体" w:cs="宋体"/>
                <w:color w:val="000000"/>
                <w:szCs w:val="21"/>
                <w:lang w:bidi="ar-SA"/>
              </w:rPr>
              <w:t xml:space="preserve">8</w:t>
            </w:r>
            <w:r>
              <w:rPr>
                <w:rFonts w:hint="eastAsia" w:ascii="宋体" w:cs="宋体"/>
                <w:color w:val="000000"/>
                <w:szCs w:val="21"/>
                <w:lang w:bidi="ar-SA"/>
              </w:rPr>
            </w:r>
            <w:r/>
          </w:p>
        </w:tc>
        <w:tc>
          <w:tcPr>
            <w:tcW w:w="2841" w:type="dxa"/>
            <w:vAlign w:val="center"/>
            <w:textDirection w:val="lrTb"/>
            <w:noWrap w:val="false"/>
          </w:tcPr>
          <w:p>
            <w:pPr>
              <w:pStyle w:val="1094"/>
              <w:jc w:val="center"/>
              <w:rPr>
                <w:rFonts w:hint="eastAsia" w:ascii="宋体" w:cs="宋体"/>
                <w:color w:val="000000"/>
                <w:szCs w:val="21"/>
                <w:lang w:bidi="ar-SA"/>
              </w:rPr>
            </w:pPr>
            <w:r>
              <w:rPr>
                <w:rFonts w:hint="eastAsia" w:ascii="宋体" w:cs="宋体"/>
                <w:color w:val="000000"/>
                <w:szCs w:val="21"/>
                <w:lang w:bidi="ar-SA"/>
              </w:rPr>
              <w:t xml:space="preserve">结构（不包括第22.46条试验）</w:t>
            </w:r>
            <w:r>
              <w:rPr>
                <w:rFonts w:hint="eastAsia" w:ascii="宋体" w:cs="宋体"/>
                <w:color w:val="000000"/>
                <w:szCs w:val="21"/>
                <w:lang w:bidi="ar-SA"/>
              </w:rPr>
            </w:r>
            <w:r/>
          </w:p>
        </w:tc>
        <w:tc>
          <w:tcPr>
            <w:tcW w:w="2844" w:type="dxa"/>
            <w:vAlign w:val="center"/>
            <w:vMerge w:val="continue"/>
            <w:textDirection w:val="lrTb"/>
            <w:noWrap w:val="false"/>
          </w:tcPr>
          <w:p>
            <w:pPr>
              <w:pStyle w:val="1094"/>
              <w:rPr>
                <w:color w:val="000000"/>
              </w:rPr>
            </w:pPr>
            <w:r>
              <w:rPr>
                <w:color w:val="000000"/>
              </w:rPr>
            </w:r>
            <w:r/>
          </w:p>
        </w:tc>
        <w:tc>
          <w:tcPr>
            <w:tcW w:w="2622" w:type="dxa"/>
            <w:vAlign w:val="center"/>
            <w:vMerge w:val="continue"/>
            <w:textDirection w:val="lrTb"/>
            <w:noWrap w:val="false"/>
          </w:tcPr>
          <w:p>
            <w:pPr>
              <w:pStyle w:val="1094"/>
              <w:rPr>
                <w:color w:val="000000"/>
              </w:rPr>
            </w:pPr>
            <w:r>
              <w:rPr>
                <w:color w:val="000000"/>
              </w:rPr>
            </w:r>
            <w:r/>
          </w:p>
        </w:tc>
      </w:tr>
      <w:tr>
        <w:trPr>
          <w:trHeight w:val="681"/>
        </w:trPr>
        <w:tc>
          <w:tcPr>
            <w:tcW w:w="862" w:type="dxa"/>
            <w:vAlign w:val="center"/>
            <w:textDirection w:val="lrTb"/>
            <w:noWrap w:val="false"/>
          </w:tcPr>
          <w:p>
            <w:pPr>
              <w:pStyle w:val="1094"/>
              <w:jc w:val="center"/>
              <w:rPr>
                <w:rFonts w:hint="eastAsia" w:ascii="宋体" w:cs="宋体"/>
                <w:color w:val="000000"/>
                <w:szCs w:val="21"/>
                <w:lang w:bidi="ar-SA"/>
              </w:rPr>
            </w:pPr>
            <w:r>
              <w:rPr>
                <w:rFonts w:hint="eastAsia" w:ascii="宋体" w:cs="宋体"/>
                <w:color w:val="000000"/>
                <w:szCs w:val="21"/>
                <w:lang w:bidi="ar-SA"/>
              </w:rPr>
              <w:t xml:space="preserve">9</w:t>
            </w:r>
            <w:r>
              <w:rPr>
                <w:rFonts w:hint="eastAsia" w:ascii="宋体" w:cs="宋体"/>
                <w:color w:val="000000"/>
                <w:szCs w:val="21"/>
                <w:lang w:bidi="ar-SA"/>
              </w:rPr>
            </w:r>
            <w:r/>
          </w:p>
        </w:tc>
        <w:tc>
          <w:tcPr>
            <w:tcW w:w="2841" w:type="dxa"/>
            <w:vAlign w:val="center"/>
            <w:textDirection w:val="lrTb"/>
            <w:noWrap w:val="false"/>
          </w:tcPr>
          <w:p>
            <w:pPr>
              <w:pStyle w:val="1094"/>
              <w:jc w:val="center"/>
              <w:rPr>
                <w:rFonts w:hint="eastAsia" w:ascii="宋体" w:cs="宋体"/>
                <w:color w:val="000000"/>
                <w:szCs w:val="21"/>
                <w:lang w:bidi="ar-SA"/>
              </w:rPr>
            </w:pPr>
            <w:r>
              <w:rPr>
                <w:rFonts w:hint="eastAsia" w:ascii="宋体" w:cs="宋体"/>
                <w:color w:val="000000"/>
                <w:szCs w:val="21"/>
                <w:lang w:bidi="ar-SA"/>
              </w:rPr>
              <w:t xml:space="preserve">电源连接和外部软线</w:t>
            </w:r>
            <w:r>
              <w:rPr>
                <w:rFonts w:hint="eastAsia" w:ascii="宋体" w:cs="宋体"/>
                <w:color w:val="000000"/>
                <w:szCs w:val="21"/>
                <w:lang w:bidi="ar-SA"/>
              </w:rPr>
            </w:r>
            <w:r/>
          </w:p>
        </w:tc>
        <w:tc>
          <w:tcPr>
            <w:tcW w:w="2844" w:type="dxa"/>
            <w:vAlign w:val="center"/>
            <w:vMerge w:val="continue"/>
            <w:textDirection w:val="lrTb"/>
            <w:noWrap w:val="false"/>
          </w:tcPr>
          <w:p>
            <w:pPr>
              <w:pStyle w:val="1094"/>
              <w:rPr>
                <w:color w:val="000000"/>
              </w:rPr>
            </w:pPr>
            <w:r>
              <w:rPr>
                <w:color w:val="000000"/>
              </w:rPr>
            </w:r>
            <w:r/>
          </w:p>
        </w:tc>
        <w:tc>
          <w:tcPr>
            <w:tcW w:w="2622" w:type="dxa"/>
            <w:vAlign w:val="center"/>
            <w:vMerge w:val="continue"/>
            <w:textDirection w:val="lrTb"/>
            <w:noWrap w:val="false"/>
          </w:tcPr>
          <w:p>
            <w:pPr>
              <w:pStyle w:val="1094"/>
              <w:rPr>
                <w:color w:val="000000"/>
              </w:rPr>
            </w:pPr>
            <w:r>
              <w:rPr>
                <w:color w:val="000000"/>
              </w:rPr>
            </w:r>
            <w:r/>
          </w:p>
        </w:tc>
      </w:tr>
      <w:tr>
        <w:trPr>
          <w:trHeight w:val="681"/>
        </w:trPr>
        <w:tc>
          <w:tcPr>
            <w:tcW w:w="862" w:type="dxa"/>
            <w:vAlign w:val="center"/>
            <w:textDirection w:val="lrTb"/>
            <w:noWrap w:val="false"/>
          </w:tcPr>
          <w:p>
            <w:pPr>
              <w:pStyle w:val="1094"/>
              <w:jc w:val="center"/>
              <w:rPr>
                <w:rFonts w:hint="eastAsia" w:ascii="宋体" w:cs="宋体"/>
                <w:color w:val="000000"/>
                <w:szCs w:val="21"/>
                <w:lang w:bidi="ar-SA"/>
              </w:rPr>
            </w:pPr>
            <w:r>
              <w:rPr>
                <w:rFonts w:hint="eastAsia" w:ascii="宋体" w:cs="宋体"/>
                <w:color w:val="000000"/>
                <w:szCs w:val="21"/>
                <w:lang w:bidi="ar-SA"/>
              </w:rPr>
              <w:t xml:space="preserve">10</w:t>
            </w:r>
            <w:r>
              <w:rPr>
                <w:rFonts w:hint="eastAsia" w:ascii="宋体" w:cs="宋体"/>
                <w:color w:val="000000"/>
                <w:szCs w:val="21"/>
                <w:lang w:bidi="ar-SA"/>
              </w:rPr>
            </w:r>
            <w:r/>
          </w:p>
        </w:tc>
        <w:tc>
          <w:tcPr>
            <w:tcW w:w="2841" w:type="dxa"/>
            <w:vAlign w:val="center"/>
            <w:textDirection w:val="lrTb"/>
            <w:noWrap w:val="false"/>
          </w:tcPr>
          <w:p>
            <w:pPr>
              <w:pStyle w:val="1094"/>
              <w:jc w:val="center"/>
              <w:rPr>
                <w:rFonts w:hint="eastAsia" w:ascii="宋体" w:cs="宋体"/>
                <w:color w:val="000000"/>
                <w:szCs w:val="21"/>
                <w:lang w:bidi="ar-SA"/>
              </w:rPr>
            </w:pPr>
            <w:r>
              <w:rPr>
                <w:rFonts w:hint="eastAsia" w:ascii="宋体" w:cs="宋体"/>
                <w:color w:val="000000"/>
                <w:szCs w:val="21"/>
                <w:lang w:bidi="ar-SA"/>
              </w:rPr>
              <w:t xml:space="preserve">电气间隙、爬电距离和固体绝缘</w:t>
            </w:r>
            <w:r>
              <w:rPr>
                <w:rFonts w:hint="eastAsia" w:ascii="宋体" w:cs="宋体"/>
                <w:color w:val="000000"/>
                <w:szCs w:val="21"/>
                <w:lang w:bidi="ar-SA"/>
              </w:rPr>
            </w:r>
            <w:r/>
          </w:p>
        </w:tc>
        <w:tc>
          <w:tcPr>
            <w:tcW w:w="2844" w:type="dxa"/>
            <w:vAlign w:val="center"/>
            <w:vMerge w:val="continue"/>
            <w:textDirection w:val="lrTb"/>
            <w:noWrap w:val="false"/>
          </w:tcPr>
          <w:p>
            <w:pPr>
              <w:pStyle w:val="1094"/>
              <w:rPr>
                <w:color w:val="000000"/>
              </w:rPr>
            </w:pPr>
            <w:r>
              <w:rPr>
                <w:color w:val="000000"/>
              </w:rPr>
            </w:r>
            <w:r/>
          </w:p>
        </w:tc>
        <w:tc>
          <w:tcPr>
            <w:tcW w:w="2622" w:type="dxa"/>
            <w:vAlign w:val="center"/>
            <w:vMerge w:val="continue"/>
            <w:textDirection w:val="lrTb"/>
            <w:noWrap w:val="false"/>
          </w:tcPr>
          <w:p>
            <w:pPr>
              <w:pStyle w:val="1094"/>
              <w:rPr>
                <w:color w:val="000000"/>
              </w:rPr>
            </w:pPr>
            <w:r>
              <w:rPr>
                <w:color w:val="000000"/>
              </w:rPr>
            </w:r>
            <w:r/>
          </w:p>
        </w:tc>
      </w:tr>
    </w:tbl>
    <w:p>
      <w:pPr>
        <w:pStyle w:val="1094"/>
        <w:rPr>
          <w:rFonts w:hint="eastAsia"/>
          <w:color w:val="000000"/>
        </w:rPr>
      </w:pPr>
      <w:r>
        <w:rPr>
          <w:rFonts w:hint="eastAsia"/>
          <w:color w:val="000000"/>
        </w:rPr>
      </w:r>
      <w:r/>
    </w:p>
    <w:p>
      <w:pPr>
        <w:pStyle w:val="1094"/>
        <w:ind w:firstLine="562"/>
        <w:rPr>
          <w:rFonts w:hint="eastAsia" w:ascii="宋体" w:cs="宋体"/>
          <w:b/>
          <w:bCs/>
          <w:color w:val="000000"/>
          <w:sz w:val="28"/>
          <w:szCs w:val="28"/>
          <w:lang w:bidi="ar-SA"/>
        </w:rPr>
        <w:outlineLvl w:val="3"/>
      </w:pPr>
      <w:r>
        <w:rPr>
          <w:rFonts w:hint="eastAsia" w:ascii="宋体" w:cs="宋体"/>
          <w:b/>
          <w:bCs/>
          <w:color w:val="000000"/>
          <w:sz w:val="28"/>
          <w:szCs w:val="28"/>
          <w:lang w:bidi="ar-SA"/>
        </w:rPr>
        <w:t xml:space="preserve">2.1.1</w:t>
      </w:r>
      <w:r>
        <w:rPr>
          <w:rFonts w:hint="eastAsia" w:ascii="宋体" w:cs="宋体"/>
          <w:b/>
          <w:bCs/>
          <w:color w:val="000000"/>
          <w:sz w:val="28"/>
          <w:szCs w:val="28"/>
          <w:lang w:val="en-US" w:eastAsia="zh-CN" w:bidi="ar-SA"/>
        </w:rPr>
        <w:t xml:space="preserve">3</w:t>
      </w:r>
      <w:r>
        <w:rPr>
          <w:rFonts w:hint="eastAsia" w:ascii="宋体" w:cs="宋体"/>
          <w:b/>
          <w:bCs/>
          <w:color w:val="000000"/>
          <w:sz w:val="28"/>
          <w:szCs w:val="28"/>
          <w:lang w:bidi="ar-SA"/>
        </w:rPr>
        <w:t xml:space="preserve">分包</w:t>
      </w:r>
      <w:r>
        <w:rPr>
          <w:rFonts w:hint="eastAsia" w:ascii="宋体" w:cs="宋体"/>
          <w:b/>
          <w:bCs/>
          <w:color w:val="000000"/>
          <w:sz w:val="28"/>
          <w:szCs w:val="28"/>
          <w:lang w:val="en-US" w:eastAsia="zh-CN" w:bidi="ar-SA"/>
        </w:rPr>
        <w:t xml:space="preserve">十三</w:t>
      </w:r>
      <w:r>
        <w:rPr>
          <w:rFonts w:hint="eastAsia" w:ascii="宋体" w:cs="宋体"/>
          <w:b/>
          <w:bCs/>
          <w:color w:val="000000"/>
          <w:sz w:val="28"/>
          <w:szCs w:val="28"/>
          <w:lang w:bidi="ar-SA"/>
        </w:rPr>
        <w:t xml:space="preserve">：无人机产品质量检验检测技术服务</w:t>
      </w:r>
      <w:r>
        <w:rPr>
          <w:rFonts w:hint="eastAsia" w:ascii="宋体" w:cs="宋体"/>
          <w:b/>
          <w:bCs/>
          <w:color w:val="000000"/>
          <w:sz w:val="28"/>
          <w:szCs w:val="28"/>
          <w:lang w:bidi="ar-SA"/>
        </w:rPr>
      </w:r>
      <w:r/>
    </w:p>
    <w:p>
      <w:pPr>
        <w:pStyle w:val="1094"/>
        <w:ind w:firstLine="482"/>
        <w:spacing w:line="440" w:lineRule="exact"/>
        <w:rPr>
          <w:rFonts w:hint="eastAsia" w:ascii="宋体" w:cs="宋体"/>
          <w:b/>
          <w:bCs/>
          <w:color w:val="000000"/>
          <w:sz w:val="24"/>
          <w:szCs w:val="24"/>
          <w:lang w:bidi="ar-SA"/>
        </w:rPr>
      </w:pPr>
      <w:r>
        <w:rPr>
          <w:rFonts w:hint="eastAsia" w:ascii="宋体" w:cs="宋体"/>
          <w:b/>
          <w:bCs/>
          <w:color w:val="000000"/>
          <w:sz w:val="24"/>
          <w:szCs w:val="24"/>
          <w:lang w:bidi="ar-SA"/>
        </w:rPr>
        <w:t xml:space="preserve">2.1.1</w:t>
      </w:r>
      <w:r>
        <w:rPr>
          <w:rFonts w:hint="eastAsia" w:ascii="宋体" w:cs="宋体"/>
          <w:b/>
          <w:bCs/>
          <w:color w:val="000000"/>
          <w:sz w:val="24"/>
          <w:szCs w:val="24"/>
          <w:lang w:val="en-US" w:eastAsia="zh-CN" w:bidi="ar-SA"/>
        </w:rPr>
        <w:t xml:space="preserve">3</w:t>
      </w:r>
      <w:r>
        <w:rPr>
          <w:rFonts w:hint="eastAsia" w:ascii="宋体" w:cs="宋体"/>
          <w:b/>
          <w:bCs/>
          <w:color w:val="000000"/>
          <w:sz w:val="24"/>
          <w:szCs w:val="24"/>
          <w:lang w:bidi="ar-SA"/>
        </w:rPr>
        <w:t xml:space="preserve">.1通用标准</w:t>
      </w:r>
      <w:r>
        <w:rPr>
          <w:rFonts w:hint="eastAsia" w:ascii="宋体" w:cs="宋体"/>
          <w:b/>
          <w:bCs/>
          <w:color w:val="000000"/>
          <w:sz w:val="24"/>
          <w:szCs w:val="24"/>
          <w:lang w:bidi="ar-SA"/>
        </w:rPr>
      </w:r>
      <w:r/>
    </w:p>
    <w:p>
      <w:pPr>
        <w:pStyle w:val="1094"/>
        <w:ind w:firstLine="480"/>
        <w:spacing w:line="440" w:lineRule="exact"/>
        <w:rPr>
          <w:rFonts w:hint="eastAsia" w:ascii="宋体" w:cs="宋体"/>
          <w:color w:val="000000"/>
          <w:sz w:val="24"/>
          <w:szCs w:val="24"/>
          <w:lang w:bidi="ar-SA"/>
        </w:rPr>
      </w:pPr>
      <w:r>
        <w:rPr>
          <w:rFonts w:hint="eastAsia" w:ascii="宋体" w:cs="宋体"/>
          <w:color w:val="000000"/>
          <w:sz w:val="24"/>
          <w:szCs w:val="24"/>
          <w:lang w:bidi="ar-SA"/>
        </w:rPr>
        <w:t xml:space="preserve">依据《中华人民共和国产品质量法》和其实施办法、相关产品实施细则（简称“实施细则”）、实施方案进行产品质量检验检测服务，此次检验检测服务涉及的实施细则包括：《无人机实施细则》。</w:t>
      </w:r>
      <w:r>
        <w:rPr>
          <w:rFonts w:hint="eastAsia" w:ascii="宋体" w:cs="宋体"/>
          <w:color w:val="000000"/>
          <w:sz w:val="24"/>
          <w:szCs w:val="24"/>
          <w:lang w:bidi="ar-SA"/>
        </w:rPr>
      </w:r>
      <w:r/>
    </w:p>
    <w:p>
      <w:pPr>
        <w:pStyle w:val="1094"/>
        <w:ind w:firstLine="482"/>
        <w:spacing w:line="440" w:lineRule="exact"/>
        <w:rPr>
          <w:rFonts w:hint="eastAsia" w:ascii="宋体" w:cs="宋体"/>
          <w:b/>
          <w:bCs/>
          <w:color w:val="000000"/>
          <w:sz w:val="24"/>
          <w:szCs w:val="24"/>
          <w:lang w:bidi="ar-SA"/>
        </w:rPr>
      </w:pPr>
      <w:r>
        <w:rPr>
          <w:rFonts w:hint="eastAsia" w:ascii="宋体" w:cs="宋体"/>
          <w:b/>
          <w:bCs/>
          <w:color w:val="000000"/>
          <w:sz w:val="24"/>
          <w:szCs w:val="24"/>
          <w:lang w:bidi="ar-SA"/>
        </w:rPr>
        <w:t xml:space="preserve">2.1.1</w:t>
      </w:r>
      <w:r>
        <w:rPr>
          <w:rFonts w:hint="eastAsia" w:ascii="宋体" w:cs="宋体"/>
          <w:b/>
          <w:bCs/>
          <w:color w:val="000000"/>
          <w:sz w:val="24"/>
          <w:szCs w:val="24"/>
          <w:lang w:val="en-US" w:eastAsia="zh-CN" w:bidi="ar-SA"/>
        </w:rPr>
        <w:t xml:space="preserve">3</w:t>
      </w:r>
      <w:r>
        <w:rPr>
          <w:rFonts w:hint="eastAsia" w:ascii="宋体" w:cs="宋体"/>
          <w:b/>
          <w:bCs/>
          <w:color w:val="000000"/>
          <w:sz w:val="24"/>
          <w:szCs w:val="24"/>
          <w:lang w:bidi="ar-SA"/>
        </w:rPr>
        <w:t xml:space="preserve">.2详细标准</w:t>
      </w:r>
      <w:r>
        <w:rPr>
          <w:rFonts w:hint="eastAsia" w:ascii="宋体" w:cs="宋体"/>
          <w:b/>
          <w:bCs/>
          <w:color w:val="000000"/>
          <w:sz w:val="24"/>
          <w:szCs w:val="24"/>
          <w:lang w:bidi="ar-SA"/>
        </w:rPr>
      </w:r>
      <w:r/>
    </w:p>
    <w:p>
      <w:pPr>
        <w:pStyle w:val="1094"/>
        <w:jc w:val="center"/>
        <w:spacing w:after="156"/>
        <w:rPr>
          <w:rFonts w:hint="eastAsia" w:ascii="宋体" w:eastAsia="宋体" w:cs="宋体"/>
          <w:b/>
          <w:bCs/>
          <w:color w:val="000000"/>
          <w:sz w:val="24"/>
          <w:lang w:bidi="ar-SA"/>
        </w:rPr>
      </w:pPr>
      <w:r>
        <w:rPr>
          <w:rFonts w:hint="eastAsia" w:ascii="宋体" w:eastAsia="宋体" w:cs="宋体"/>
          <w:b/>
          <w:bCs/>
          <w:color w:val="000000"/>
          <w:sz w:val="24"/>
          <w:lang w:bidi="ar-SA"/>
        </w:rPr>
        <w:t xml:space="preserve">2026年无人机产品检验项目、依据及方法</w:t>
      </w:r>
      <w:r>
        <w:rPr>
          <w:rFonts w:hint="eastAsia" w:ascii="宋体" w:eastAsia="宋体" w:cs="宋体"/>
          <w:b/>
          <w:bCs/>
          <w:color w:val="000000"/>
          <w:sz w:val="24"/>
          <w:lang w:bidi="ar-SA"/>
        </w:rPr>
      </w:r>
      <w:r/>
    </w:p>
    <w:tbl>
      <w:tblPr>
        <w:tblW w:w="4998"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862"/>
        <w:gridCol w:w="2634"/>
        <w:gridCol w:w="2872"/>
        <w:gridCol w:w="2797"/>
      </w:tblGrid>
      <w:tr>
        <w:trPr>
          <w:trHeight w:val="567"/>
        </w:trPr>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1094"/>
              <w:jc w:val="center"/>
              <w:rPr>
                <w:rFonts w:hint="eastAsia" w:ascii="宋体" w:cs="宋体"/>
                <w:color w:val="000000"/>
                <w:szCs w:val="21"/>
                <w:lang w:bidi="ar-SA"/>
              </w:rPr>
            </w:pPr>
            <w:r>
              <w:rPr>
                <w:rFonts w:hint="eastAsia" w:ascii="宋体" w:cs="宋体"/>
                <w:color w:val="000000"/>
                <w:szCs w:val="21"/>
                <w:lang w:bidi="ar-SA"/>
              </w:rPr>
              <w:t xml:space="preserve">序号</w:t>
            </w:r>
            <w:r>
              <w:rPr>
                <w:rFonts w:hint="eastAsia" w:ascii="宋体" w:cs="宋体"/>
                <w:color w:val="000000"/>
                <w:szCs w:val="21"/>
                <w:lang w:bidi="ar-SA"/>
              </w:rPr>
            </w:r>
            <w:r/>
          </w:p>
        </w:tc>
        <w:tc>
          <w:tcPr>
            <w:tcBorders>
              <w:top w:val="single" w:color="000000" w:sz="4" w:space="0"/>
              <w:left w:val="single" w:color="000000" w:sz="4" w:space="0"/>
              <w:bottom w:val="single" w:color="000000" w:sz="4" w:space="0"/>
              <w:right w:val="single" w:color="000000" w:sz="4" w:space="0"/>
            </w:tcBorders>
            <w:tcW w:w="2634" w:type="dxa"/>
            <w:vAlign w:val="center"/>
            <w:textDirection w:val="lrTb"/>
            <w:noWrap w:val="false"/>
          </w:tcPr>
          <w:p>
            <w:pPr>
              <w:pStyle w:val="1094"/>
              <w:jc w:val="center"/>
              <w:rPr>
                <w:rFonts w:hint="eastAsia" w:ascii="宋体" w:cs="宋体"/>
                <w:color w:val="000000"/>
                <w:szCs w:val="21"/>
                <w:lang w:bidi="ar-SA"/>
              </w:rPr>
            </w:pPr>
            <w:r>
              <w:rPr>
                <w:rFonts w:hint="eastAsia" w:ascii="宋体" w:cs="宋体"/>
                <w:color w:val="000000"/>
                <w:szCs w:val="21"/>
                <w:lang w:bidi="ar-SA"/>
              </w:rPr>
              <w:t xml:space="preserve">检验检测项目</w:t>
            </w:r>
            <w:r>
              <w:rPr>
                <w:rFonts w:hint="eastAsia" w:ascii="宋体" w:cs="宋体"/>
                <w:color w:val="000000"/>
                <w:szCs w:val="21"/>
                <w:lang w:bidi="ar-SA"/>
              </w:rPr>
            </w:r>
            <w:r/>
          </w:p>
        </w:tc>
        <w:tc>
          <w:tcPr>
            <w:tcBorders>
              <w:top w:val="single" w:color="000000" w:sz="4" w:space="0"/>
              <w:left w:val="single" w:color="000000" w:sz="4" w:space="0"/>
              <w:bottom w:val="single" w:color="000000" w:sz="4" w:space="0"/>
              <w:right w:val="single" w:color="000000" w:sz="4" w:space="0"/>
            </w:tcBorders>
            <w:tcW w:w="2872" w:type="dxa"/>
            <w:vAlign w:val="center"/>
            <w:textDirection w:val="lrTb"/>
            <w:noWrap w:val="false"/>
          </w:tcPr>
          <w:p>
            <w:pPr>
              <w:pStyle w:val="1094"/>
              <w:jc w:val="center"/>
              <w:rPr>
                <w:rFonts w:hint="eastAsia" w:ascii="宋体" w:cs="宋体"/>
                <w:color w:val="000000"/>
                <w:szCs w:val="21"/>
                <w:lang w:bidi="ar-SA"/>
              </w:rPr>
            </w:pPr>
            <w:r>
              <w:rPr>
                <w:rFonts w:hint="eastAsia" w:ascii="宋体" w:cs="宋体"/>
                <w:color w:val="000000"/>
                <w:szCs w:val="21"/>
                <w:lang w:bidi="ar-SA"/>
              </w:rPr>
              <w:t xml:space="preserve">检验检测依据</w:t>
            </w:r>
            <w:r>
              <w:rPr>
                <w:rFonts w:hint="eastAsia" w:ascii="宋体" w:cs="宋体"/>
                <w:color w:val="000000"/>
                <w:szCs w:val="21"/>
                <w:lang w:bidi="ar-SA"/>
              </w:rPr>
            </w:r>
            <w:r/>
          </w:p>
        </w:tc>
        <w:tc>
          <w:tcPr>
            <w:tcBorders>
              <w:top w:val="single" w:color="000000" w:sz="4" w:space="0"/>
              <w:left w:val="single" w:color="000000" w:sz="4" w:space="0"/>
              <w:bottom w:val="single" w:color="000000" w:sz="4" w:space="0"/>
              <w:right w:val="single" w:color="000000" w:sz="4" w:space="0"/>
            </w:tcBorders>
            <w:tcW w:w="2797" w:type="dxa"/>
            <w:vAlign w:val="center"/>
            <w:textDirection w:val="lrTb"/>
            <w:noWrap w:val="false"/>
          </w:tcPr>
          <w:p>
            <w:pPr>
              <w:pStyle w:val="1094"/>
              <w:jc w:val="center"/>
              <w:rPr>
                <w:rFonts w:hint="eastAsia" w:ascii="宋体" w:cs="宋体"/>
                <w:color w:val="000000"/>
                <w:szCs w:val="21"/>
                <w:lang w:bidi="ar-SA"/>
              </w:rPr>
            </w:pPr>
            <w:r>
              <w:rPr>
                <w:rFonts w:hint="eastAsia" w:ascii="宋体" w:cs="宋体"/>
                <w:color w:val="000000"/>
                <w:szCs w:val="21"/>
                <w:lang w:bidi="ar-SA"/>
              </w:rPr>
              <w:t xml:space="preserve">检验检测方法</w:t>
            </w:r>
            <w:r>
              <w:rPr>
                <w:rFonts w:hint="eastAsia" w:ascii="宋体" w:cs="宋体"/>
                <w:color w:val="000000"/>
                <w:szCs w:val="21"/>
                <w:lang w:bidi="ar-SA"/>
              </w:rPr>
            </w:r>
            <w:r/>
          </w:p>
        </w:tc>
      </w:tr>
      <w:tr>
        <w:trPr>
          <w:trHeight w:val="567"/>
        </w:trPr>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1094"/>
              <w:jc w:val="center"/>
              <w:rPr>
                <w:rFonts w:hint="eastAsia" w:ascii="宋体" w:cs="宋体"/>
                <w:color w:val="000000"/>
                <w:szCs w:val="21"/>
                <w:lang w:bidi="ar-SA"/>
              </w:rPr>
            </w:pPr>
            <w:r>
              <w:rPr>
                <w:rFonts w:hint="eastAsia" w:ascii="宋体" w:cs="宋体"/>
                <w:color w:val="000000"/>
                <w:szCs w:val="21"/>
                <w:lang w:bidi="ar-SA"/>
              </w:rPr>
              <w:t xml:space="preserve">1</w:t>
            </w:r>
            <w:r>
              <w:rPr>
                <w:rFonts w:hint="eastAsia" w:ascii="宋体" w:cs="宋体"/>
                <w:color w:val="000000"/>
                <w:szCs w:val="21"/>
                <w:lang w:bidi="ar-SA"/>
              </w:rPr>
            </w:r>
            <w:r/>
          </w:p>
        </w:tc>
        <w:tc>
          <w:tcPr>
            <w:tcBorders>
              <w:top w:val="single" w:color="000000" w:sz="4" w:space="0"/>
              <w:left w:val="single" w:color="000000" w:sz="4" w:space="0"/>
              <w:bottom w:val="single" w:color="000000" w:sz="4" w:space="0"/>
              <w:right w:val="single" w:color="000000" w:sz="4" w:space="0"/>
            </w:tcBorders>
            <w:tcW w:w="2634" w:type="dxa"/>
            <w:vAlign w:val="center"/>
            <w:textDirection w:val="lrTb"/>
            <w:noWrap/>
          </w:tcPr>
          <w:p>
            <w:pPr>
              <w:pStyle w:val="1094"/>
              <w:jc w:val="center"/>
              <w:rPr>
                <w:rFonts w:hint="eastAsia" w:ascii="宋体" w:cs="宋体"/>
                <w:color w:val="000000"/>
                <w:szCs w:val="21"/>
                <w:lang w:bidi="ar-SA"/>
              </w:rPr>
            </w:pPr>
            <w:r>
              <w:rPr>
                <w:rFonts w:hint="eastAsia" w:ascii="宋体" w:cs="宋体"/>
                <w:color w:val="000000"/>
                <w:szCs w:val="21"/>
                <w:lang w:bidi="ar-SA"/>
              </w:rPr>
              <w:t xml:space="preserve">电子围栏</w:t>
            </w:r>
            <w:r>
              <w:rPr>
                <w:rFonts w:hint="eastAsia" w:ascii="宋体" w:cs="宋体"/>
                <w:color w:val="000000"/>
                <w:szCs w:val="21"/>
                <w:lang w:bidi="ar-SA"/>
              </w:rPr>
            </w:r>
            <w:r/>
          </w:p>
        </w:tc>
        <w:tc>
          <w:tcPr>
            <w:tcBorders>
              <w:top w:val="single" w:color="000000" w:sz="4" w:space="0"/>
              <w:left w:val="single" w:color="000000" w:sz="4" w:space="0"/>
              <w:bottom w:val="single" w:color="000000" w:sz="4" w:space="0"/>
              <w:right w:val="single" w:color="000000" w:sz="4" w:space="0"/>
            </w:tcBorders>
            <w:tcW w:w="2872" w:type="dxa"/>
            <w:vAlign w:val="center"/>
            <w:textDirection w:val="lrTb"/>
            <w:noWrap/>
          </w:tcPr>
          <w:p>
            <w:pPr>
              <w:pStyle w:val="1094"/>
              <w:jc w:val="center"/>
              <w:rPr>
                <w:rFonts w:hint="eastAsia" w:ascii="宋体" w:cs="宋体"/>
                <w:color w:val="000000"/>
                <w:szCs w:val="21"/>
                <w:lang w:bidi="ar-SA"/>
              </w:rPr>
            </w:pPr>
            <w:r>
              <w:rPr>
                <w:rFonts w:hint="eastAsia" w:ascii="宋体" w:cs="宋体"/>
                <w:color w:val="000000"/>
                <w:szCs w:val="21"/>
                <w:lang w:bidi="ar-SA"/>
              </w:rPr>
              <w:t xml:space="preserve">GB 42590-2023</w:t>
            </w:r>
            <w:r>
              <w:rPr>
                <w:rFonts w:hint="eastAsia" w:ascii="宋体" w:cs="宋体"/>
                <w:color w:val="000000"/>
                <w:szCs w:val="21"/>
                <w:lang w:bidi="ar-SA"/>
              </w:rPr>
            </w:r>
            <w:r/>
          </w:p>
        </w:tc>
        <w:tc>
          <w:tcPr>
            <w:tcBorders>
              <w:top w:val="single" w:color="000000" w:sz="4" w:space="0"/>
              <w:left w:val="single" w:color="000000" w:sz="4" w:space="0"/>
              <w:bottom w:val="single" w:color="000000" w:sz="4" w:space="0"/>
              <w:right w:val="single" w:color="000000" w:sz="4" w:space="0"/>
            </w:tcBorders>
            <w:tcW w:w="2797" w:type="dxa"/>
            <w:vAlign w:val="center"/>
            <w:textDirection w:val="lrTb"/>
            <w:noWrap/>
          </w:tcPr>
          <w:p>
            <w:pPr>
              <w:pStyle w:val="1094"/>
              <w:jc w:val="center"/>
              <w:rPr>
                <w:rFonts w:hint="eastAsia" w:ascii="宋体" w:cs="宋体"/>
                <w:color w:val="000000"/>
                <w:szCs w:val="21"/>
                <w:lang w:bidi="ar-SA"/>
              </w:rPr>
            </w:pPr>
            <w:r>
              <w:rPr>
                <w:rFonts w:hint="eastAsia" w:ascii="宋体" w:cs="宋体"/>
                <w:color w:val="000000"/>
                <w:szCs w:val="21"/>
                <w:lang w:bidi="ar-SA"/>
              </w:rPr>
              <w:t xml:space="preserve">GB 42590-2023</w:t>
            </w:r>
            <w:r>
              <w:rPr>
                <w:rFonts w:hint="eastAsia" w:ascii="宋体" w:cs="宋体"/>
                <w:color w:val="000000"/>
                <w:szCs w:val="21"/>
                <w:lang w:bidi="ar-SA"/>
              </w:rPr>
            </w:r>
            <w:r/>
          </w:p>
        </w:tc>
      </w:tr>
      <w:tr>
        <w:trPr>
          <w:trHeight w:val="567"/>
        </w:trPr>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1094"/>
              <w:jc w:val="center"/>
              <w:rPr>
                <w:rFonts w:hint="eastAsia" w:ascii="宋体" w:cs="宋体"/>
                <w:color w:val="000000"/>
                <w:szCs w:val="21"/>
                <w:lang w:bidi="ar-SA"/>
              </w:rPr>
            </w:pPr>
            <w:r>
              <w:rPr>
                <w:rFonts w:hint="eastAsia" w:ascii="宋体" w:cs="宋体"/>
                <w:color w:val="000000"/>
                <w:szCs w:val="21"/>
                <w:lang w:bidi="ar-SA"/>
              </w:rPr>
              <w:t xml:space="preserve">2</w:t>
            </w:r>
            <w:r>
              <w:rPr>
                <w:rFonts w:hint="eastAsia" w:ascii="宋体" w:cs="宋体"/>
                <w:color w:val="000000"/>
                <w:szCs w:val="21"/>
                <w:lang w:bidi="ar-SA"/>
              </w:rPr>
            </w:r>
            <w:r/>
          </w:p>
        </w:tc>
        <w:tc>
          <w:tcPr>
            <w:tcBorders>
              <w:top w:val="single" w:color="000000" w:sz="4" w:space="0"/>
              <w:left w:val="single" w:color="000000" w:sz="4" w:space="0"/>
              <w:bottom w:val="single" w:color="000000" w:sz="4" w:space="0"/>
              <w:right w:val="single" w:color="000000" w:sz="4" w:space="0"/>
            </w:tcBorders>
            <w:tcW w:w="2634" w:type="dxa"/>
            <w:vAlign w:val="center"/>
            <w:textDirection w:val="lrTb"/>
            <w:noWrap/>
          </w:tcPr>
          <w:p>
            <w:pPr>
              <w:pStyle w:val="1094"/>
              <w:jc w:val="center"/>
              <w:rPr>
                <w:rFonts w:hint="eastAsia" w:ascii="宋体" w:cs="宋体"/>
                <w:color w:val="000000"/>
                <w:szCs w:val="21"/>
                <w:lang w:bidi="ar-SA"/>
              </w:rPr>
            </w:pPr>
            <w:r>
              <w:rPr>
                <w:rFonts w:hint="eastAsia" w:ascii="宋体" w:cs="宋体"/>
                <w:color w:val="000000"/>
                <w:szCs w:val="21"/>
                <w:lang w:bidi="ar-SA"/>
              </w:rPr>
              <w:t xml:space="preserve">应急处置</w:t>
            </w:r>
            <w:r>
              <w:rPr>
                <w:rFonts w:hint="eastAsia" w:ascii="宋体" w:cs="宋体"/>
                <w:color w:val="000000"/>
                <w:szCs w:val="21"/>
                <w:lang w:bidi="ar-SA"/>
              </w:rPr>
            </w:r>
            <w:r/>
          </w:p>
        </w:tc>
        <w:tc>
          <w:tcPr>
            <w:tcBorders>
              <w:top w:val="single" w:color="000000" w:sz="4" w:space="0"/>
              <w:left w:val="single" w:color="000000" w:sz="4" w:space="0"/>
              <w:bottom w:val="single" w:color="000000" w:sz="4" w:space="0"/>
              <w:right w:val="single" w:color="000000" w:sz="4" w:space="0"/>
            </w:tcBorders>
            <w:tcW w:w="2872" w:type="dxa"/>
            <w:vAlign w:val="center"/>
            <w:textDirection w:val="lrTb"/>
            <w:noWrap/>
          </w:tcPr>
          <w:p>
            <w:pPr>
              <w:pStyle w:val="1094"/>
              <w:jc w:val="center"/>
              <w:rPr>
                <w:rFonts w:hint="eastAsia" w:ascii="宋体" w:cs="宋体"/>
                <w:color w:val="000000"/>
                <w:szCs w:val="21"/>
                <w:lang w:bidi="ar-SA"/>
              </w:rPr>
            </w:pPr>
            <w:r>
              <w:rPr>
                <w:rFonts w:hint="eastAsia" w:ascii="宋体" w:cs="宋体"/>
                <w:color w:val="000000"/>
                <w:szCs w:val="21"/>
                <w:lang w:bidi="ar-SA"/>
              </w:rPr>
              <w:t xml:space="preserve">GB 42590-2023</w:t>
            </w:r>
            <w:r>
              <w:rPr>
                <w:rFonts w:hint="eastAsia" w:ascii="宋体" w:cs="宋体"/>
                <w:color w:val="000000"/>
                <w:szCs w:val="21"/>
                <w:lang w:bidi="ar-SA"/>
              </w:rPr>
            </w:r>
            <w:r/>
          </w:p>
        </w:tc>
        <w:tc>
          <w:tcPr>
            <w:tcBorders>
              <w:top w:val="single" w:color="000000" w:sz="4" w:space="0"/>
              <w:left w:val="single" w:color="000000" w:sz="4" w:space="0"/>
              <w:bottom w:val="single" w:color="000000" w:sz="4" w:space="0"/>
              <w:right w:val="single" w:color="000000" w:sz="4" w:space="0"/>
            </w:tcBorders>
            <w:tcW w:w="2797" w:type="dxa"/>
            <w:vAlign w:val="center"/>
            <w:textDirection w:val="lrTb"/>
            <w:noWrap/>
          </w:tcPr>
          <w:p>
            <w:pPr>
              <w:pStyle w:val="1094"/>
              <w:jc w:val="center"/>
              <w:rPr>
                <w:rFonts w:hint="eastAsia" w:ascii="宋体" w:cs="宋体"/>
                <w:color w:val="000000"/>
                <w:szCs w:val="21"/>
                <w:lang w:bidi="ar-SA"/>
              </w:rPr>
            </w:pPr>
            <w:r>
              <w:rPr>
                <w:rFonts w:hint="eastAsia" w:ascii="宋体" w:cs="宋体"/>
                <w:color w:val="000000"/>
                <w:szCs w:val="21"/>
                <w:lang w:bidi="ar-SA"/>
              </w:rPr>
              <w:t xml:space="preserve">GB 42590-2023</w:t>
            </w:r>
            <w:r>
              <w:rPr>
                <w:rFonts w:hint="eastAsia" w:ascii="宋体" w:cs="宋体"/>
                <w:color w:val="000000"/>
                <w:szCs w:val="21"/>
                <w:lang w:bidi="ar-SA"/>
              </w:rPr>
            </w:r>
            <w:r/>
          </w:p>
        </w:tc>
      </w:tr>
      <w:tr>
        <w:trPr>
          <w:trHeight w:val="567"/>
        </w:trPr>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1094"/>
              <w:jc w:val="center"/>
              <w:rPr>
                <w:rFonts w:hint="eastAsia" w:ascii="宋体" w:cs="宋体"/>
                <w:color w:val="000000"/>
                <w:szCs w:val="21"/>
                <w:lang w:bidi="ar-SA"/>
              </w:rPr>
            </w:pPr>
            <w:r>
              <w:rPr>
                <w:rFonts w:hint="eastAsia" w:ascii="宋体" w:cs="宋体"/>
                <w:color w:val="000000"/>
                <w:szCs w:val="21"/>
                <w:lang w:bidi="ar-SA"/>
              </w:rPr>
              <w:t xml:space="preserve">3</w:t>
            </w:r>
            <w:r>
              <w:rPr>
                <w:rFonts w:hint="eastAsia" w:ascii="宋体" w:cs="宋体"/>
                <w:color w:val="000000"/>
                <w:szCs w:val="21"/>
                <w:lang w:bidi="ar-SA"/>
              </w:rPr>
            </w:r>
            <w:r/>
          </w:p>
        </w:tc>
        <w:tc>
          <w:tcPr>
            <w:tcBorders>
              <w:top w:val="single" w:color="000000" w:sz="4" w:space="0"/>
              <w:left w:val="single" w:color="000000" w:sz="4" w:space="0"/>
              <w:bottom w:val="single" w:color="000000" w:sz="4" w:space="0"/>
              <w:right w:val="single" w:color="000000" w:sz="4" w:space="0"/>
            </w:tcBorders>
            <w:tcW w:w="2634" w:type="dxa"/>
            <w:vAlign w:val="center"/>
            <w:textDirection w:val="lrTb"/>
            <w:noWrap/>
          </w:tcPr>
          <w:p>
            <w:pPr>
              <w:pStyle w:val="1094"/>
              <w:jc w:val="center"/>
              <w:rPr>
                <w:rFonts w:hint="eastAsia" w:ascii="宋体" w:cs="宋体"/>
                <w:color w:val="000000"/>
                <w:szCs w:val="21"/>
                <w:lang w:bidi="ar-SA"/>
              </w:rPr>
            </w:pPr>
            <w:r>
              <w:rPr>
                <w:rFonts w:hint="eastAsia" w:ascii="宋体" w:cs="宋体"/>
                <w:color w:val="000000"/>
                <w:szCs w:val="21"/>
                <w:lang w:bidi="ar-SA"/>
              </w:rPr>
              <w:t xml:space="preserve">机体结构</w:t>
            </w:r>
            <w:r>
              <w:rPr>
                <w:rFonts w:hint="eastAsia" w:ascii="宋体" w:cs="宋体"/>
                <w:color w:val="000000"/>
                <w:szCs w:val="21"/>
                <w:lang w:bidi="ar-SA"/>
              </w:rPr>
            </w:r>
            <w:r/>
          </w:p>
        </w:tc>
        <w:tc>
          <w:tcPr>
            <w:tcBorders>
              <w:top w:val="single" w:color="000000" w:sz="4" w:space="0"/>
              <w:left w:val="single" w:color="000000" w:sz="4" w:space="0"/>
              <w:bottom w:val="single" w:color="000000" w:sz="4" w:space="0"/>
              <w:right w:val="single" w:color="000000" w:sz="4" w:space="0"/>
            </w:tcBorders>
            <w:tcW w:w="2872" w:type="dxa"/>
            <w:vAlign w:val="center"/>
            <w:textDirection w:val="lrTb"/>
            <w:noWrap/>
          </w:tcPr>
          <w:p>
            <w:pPr>
              <w:pStyle w:val="1094"/>
              <w:jc w:val="center"/>
              <w:rPr>
                <w:rFonts w:hint="eastAsia" w:ascii="宋体" w:cs="宋体"/>
                <w:color w:val="000000"/>
                <w:szCs w:val="21"/>
                <w:lang w:bidi="ar-SA"/>
              </w:rPr>
            </w:pPr>
            <w:r>
              <w:rPr>
                <w:rFonts w:hint="eastAsia" w:ascii="宋体" w:cs="宋体"/>
                <w:color w:val="000000"/>
                <w:szCs w:val="21"/>
                <w:lang w:bidi="ar-SA"/>
              </w:rPr>
              <w:t xml:space="preserve">GB 42590-2023</w:t>
            </w:r>
            <w:r>
              <w:rPr>
                <w:rFonts w:hint="eastAsia" w:ascii="宋体" w:cs="宋体"/>
                <w:color w:val="000000"/>
                <w:szCs w:val="21"/>
                <w:lang w:bidi="ar-SA"/>
              </w:rPr>
            </w:r>
            <w:r/>
          </w:p>
        </w:tc>
        <w:tc>
          <w:tcPr>
            <w:tcBorders>
              <w:top w:val="single" w:color="000000" w:sz="4" w:space="0"/>
              <w:left w:val="single" w:color="000000" w:sz="4" w:space="0"/>
              <w:bottom w:val="single" w:color="000000" w:sz="4" w:space="0"/>
              <w:right w:val="single" w:color="000000" w:sz="4" w:space="0"/>
            </w:tcBorders>
            <w:tcW w:w="2797" w:type="dxa"/>
            <w:vAlign w:val="center"/>
            <w:textDirection w:val="lrTb"/>
            <w:noWrap/>
          </w:tcPr>
          <w:p>
            <w:pPr>
              <w:pStyle w:val="1094"/>
              <w:jc w:val="center"/>
              <w:rPr>
                <w:rFonts w:hint="eastAsia" w:ascii="宋体" w:cs="宋体"/>
                <w:color w:val="000000"/>
                <w:szCs w:val="21"/>
                <w:lang w:bidi="ar-SA"/>
              </w:rPr>
            </w:pPr>
            <w:r>
              <w:rPr>
                <w:rFonts w:hint="eastAsia" w:ascii="宋体" w:cs="宋体"/>
                <w:color w:val="000000"/>
                <w:szCs w:val="21"/>
                <w:lang w:bidi="ar-SA"/>
              </w:rPr>
              <w:t xml:space="preserve">GB 42590-2023</w:t>
            </w:r>
            <w:r>
              <w:rPr>
                <w:rFonts w:hint="eastAsia" w:ascii="宋体" w:cs="宋体"/>
                <w:color w:val="000000"/>
                <w:szCs w:val="21"/>
                <w:lang w:bidi="ar-SA"/>
              </w:rPr>
            </w:r>
            <w:r/>
          </w:p>
        </w:tc>
      </w:tr>
      <w:tr>
        <w:trPr>
          <w:trHeight w:val="567"/>
        </w:trPr>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1094"/>
              <w:jc w:val="center"/>
              <w:rPr>
                <w:rFonts w:hint="eastAsia" w:ascii="宋体" w:cs="宋体"/>
                <w:color w:val="000000"/>
                <w:szCs w:val="21"/>
                <w:lang w:bidi="ar-SA"/>
              </w:rPr>
            </w:pPr>
            <w:r>
              <w:rPr>
                <w:rFonts w:hint="eastAsia" w:ascii="宋体" w:cs="宋体"/>
                <w:color w:val="000000"/>
                <w:szCs w:val="21"/>
                <w:lang w:bidi="ar-SA"/>
              </w:rPr>
              <w:t xml:space="preserve">4</w:t>
            </w:r>
            <w:r>
              <w:rPr>
                <w:rFonts w:hint="eastAsia" w:ascii="宋体" w:cs="宋体"/>
                <w:color w:val="000000"/>
                <w:szCs w:val="21"/>
                <w:lang w:bidi="ar-SA"/>
              </w:rPr>
            </w:r>
            <w:r/>
          </w:p>
        </w:tc>
        <w:tc>
          <w:tcPr>
            <w:tcBorders>
              <w:top w:val="single" w:color="000000" w:sz="4" w:space="0"/>
              <w:left w:val="single" w:color="000000" w:sz="4" w:space="0"/>
              <w:bottom w:val="single" w:color="000000" w:sz="4" w:space="0"/>
              <w:right w:val="single" w:color="000000" w:sz="4" w:space="0"/>
            </w:tcBorders>
            <w:tcW w:w="2634" w:type="dxa"/>
            <w:vAlign w:val="center"/>
            <w:textDirection w:val="lrTb"/>
            <w:noWrap/>
          </w:tcPr>
          <w:p>
            <w:pPr>
              <w:pStyle w:val="1094"/>
              <w:jc w:val="center"/>
              <w:rPr>
                <w:rFonts w:hint="eastAsia" w:ascii="宋体" w:cs="宋体"/>
                <w:color w:val="000000"/>
                <w:szCs w:val="21"/>
                <w:lang w:bidi="ar-SA"/>
              </w:rPr>
            </w:pPr>
            <w:r>
              <w:rPr>
                <w:rFonts w:hint="eastAsia" w:ascii="宋体" w:cs="宋体"/>
                <w:color w:val="000000"/>
                <w:szCs w:val="21"/>
                <w:lang w:bidi="ar-SA"/>
              </w:rPr>
              <w:t xml:space="preserve">整机跌落</w:t>
            </w:r>
            <w:r>
              <w:rPr>
                <w:rFonts w:hint="eastAsia" w:ascii="宋体" w:cs="宋体"/>
                <w:color w:val="000000"/>
                <w:szCs w:val="21"/>
                <w:lang w:bidi="ar-SA"/>
              </w:rPr>
            </w:r>
            <w:r/>
          </w:p>
        </w:tc>
        <w:tc>
          <w:tcPr>
            <w:tcBorders>
              <w:top w:val="single" w:color="000000" w:sz="4" w:space="0"/>
              <w:left w:val="single" w:color="000000" w:sz="4" w:space="0"/>
              <w:bottom w:val="single" w:color="000000" w:sz="4" w:space="0"/>
              <w:right w:val="single" w:color="000000" w:sz="4" w:space="0"/>
            </w:tcBorders>
            <w:tcW w:w="2872" w:type="dxa"/>
            <w:vAlign w:val="center"/>
            <w:textDirection w:val="lrTb"/>
            <w:noWrap/>
          </w:tcPr>
          <w:p>
            <w:pPr>
              <w:pStyle w:val="1094"/>
              <w:jc w:val="center"/>
              <w:rPr>
                <w:rFonts w:hint="eastAsia" w:ascii="宋体" w:cs="宋体"/>
                <w:color w:val="000000"/>
                <w:szCs w:val="21"/>
                <w:lang w:bidi="ar-SA"/>
              </w:rPr>
            </w:pPr>
            <w:r>
              <w:rPr>
                <w:rFonts w:hint="eastAsia" w:ascii="宋体" w:cs="宋体"/>
                <w:color w:val="000000"/>
                <w:szCs w:val="21"/>
                <w:lang w:bidi="ar-SA"/>
              </w:rPr>
              <w:t xml:space="preserve">GB 42590-2023</w:t>
            </w:r>
            <w:r>
              <w:rPr>
                <w:rFonts w:hint="eastAsia" w:ascii="宋体" w:cs="宋体"/>
                <w:color w:val="000000"/>
                <w:szCs w:val="21"/>
                <w:lang w:bidi="ar-SA"/>
              </w:rPr>
            </w:r>
            <w:r/>
          </w:p>
        </w:tc>
        <w:tc>
          <w:tcPr>
            <w:tcBorders>
              <w:top w:val="single" w:color="000000" w:sz="4" w:space="0"/>
              <w:left w:val="single" w:color="000000" w:sz="4" w:space="0"/>
              <w:bottom w:val="single" w:color="000000" w:sz="4" w:space="0"/>
              <w:right w:val="single" w:color="000000" w:sz="4" w:space="0"/>
            </w:tcBorders>
            <w:tcW w:w="2797" w:type="dxa"/>
            <w:vAlign w:val="center"/>
            <w:textDirection w:val="lrTb"/>
            <w:noWrap/>
          </w:tcPr>
          <w:p>
            <w:pPr>
              <w:pStyle w:val="1094"/>
              <w:jc w:val="center"/>
              <w:rPr>
                <w:rFonts w:hint="eastAsia" w:ascii="宋体" w:cs="宋体"/>
                <w:color w:val="000000"/>
                <w:szCs w:val="21"/>
                <w:lang w:bidi="ar-SA"/>
              </w:rPr>
            </w:pPr>
            <w:r>
              <w:rPr>
                <w:rFonts w:hint="eastAsia" w:ascii="宋体" w:cs="宋体"/>
                <w:color w:val="000000"/>
                <w:szCs w:val="21"/>
                <w:lang w:bidi="ar-SA"/>
              </w:rPr>
              <w:t xml:space="preserve">GB 42590-2023</w:t>
            </w:r>
            <w:r>
              <w:rPr>
                <w:rFonts w:hint="eastAsia" w:ascii="宋体" w:cs="宋体"/>
                <w:color w:val="000000"/>
                <w:szCs w:val="21"/>
                <w:lang w:bidi="ar-SA"/>
              </w:rPr>
            </w:r>
            <w:r/>
          </w:p>
        </w:tc>
      </w:tr>
      <w:tr>
        <w:trPr>
          <w:trHeight w:val="567"/>
        </w:trPr>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1094"/>
              <w:jc w:val="center"/>
              <w:rPr>
                <w:rFonts w:hint="eastAsia" w:ascii="宋体" w:cs="宋体"/>
                <w:color w:val="000000"/>
                <w:szCs w:val="21"/>
                <w:lang w:bidi="ar-SA"/>
              </w:rPr>
            </w:pPr>
            <w:r>
              <w:rPr>
                <w:rFonts w:hint="eastAsia" w:ascii="宋体" w:cs="宋体"/>
                <w:color w:val="000000"/>
                <w:szCs w:val="21"/>
                <w:lang w:bidi="ar-SA"/>
              </w:rPr>
              <w:t xml:space="preserve">5</w:t>
            </w:r>
            <w:r>
              <w:rPr>
                <w:rFonts w:hint="eastAsia" w:ascii="宋体" w:cs="宋体"/>
                <w:color w:val="000000"/>
                <w:szCs w:val="21"/>
                <w:lang w:bidi="ar-SA"/>
              </w:rPr>
            </w:r>
            <w:r/>
          </w:p>
        </w:tc>
        <w:tc>
          <w:tcPr>
            <w:tcBorders>
              <w:top w:val="single" w:color="000000" w:sz="4" w:space="0"/>
              <w:left w:val="single" w:color="000000" w:sz="4" w:space="0"/>
              <w:bottom w:val="single" w:color="000000" w:sz="4" w:space="0"/>
              <w:right w:val="single" w:color="000000" w:sz="4" w:space="0"/>
            </w:tcBorders>
            <w:tcW w:w="2634" w:type="dxa"/>
            <w:vAlign w:val="center"/>
            <w:textDirection w:val="lrTb"/>
            <w:noWrap/>
          </w:tcPr>
          <w:p>
            <w:pPr>
              <w:pStyle w:val="1094"/>
              <w:jc w:val="center"/>
              <w:rPr>
                <w:rFonts w:hint="eastAsia" w:ascii="宋体" w:cs="宋体"/>
                <w:color w:val="000000"/>
                <w:szCs w:val="21"/>
                <w:lang w:bidi="ar-SA"/>
              </w:rPr>
            </w:pPr>
            <w:r>
              <w:rPr>
                <w:rFonts w:hint="eastAsia" w:ascii="宋体" w:cs="宋体"/>
                <w:color w:val="000000"/>
                <w:szCs w:val="21"/>
                <w:lang w:bidi="ar-SA"/>
              </w:rPr>
              <w:t xml:space="preserve">防差错</w:t>
            </w:r>
            <w:r>
              <w:rPr>
                <w:rFonts w:hint="eastAsia" w:ascii="宋体" w:cs="宋体"/>
                <w:color w:val="000000"/>
                <w:szCs w:val="21"/>
                <w:lang w:bidi="ar-SA"/>
              </w:rPr>
            </w:r>
            <w:r/>
          </w:p>
        </w:tc>
        <w:tc>
          <w:tcPr>
            <w:tcBorders>
              <w:top w:val="single" w:color="000000" w:sz="4" w:space="0"/>
              <w:left w:val="single" w:color="000000" w:sz="4" w:space="0"/>
              <w:bottom w:val="single" w:color="000000" w:sz="4" w:space="0"/>
              <w:right w:val="single" w:color="000000" w:sz="4" w:space="0"/>
            </w:tcBorders>
            <w:tcW w:w="2872" w:type="dxa"/>
            <w:vAlign w:val="center"/>
            <w:textDirection w:val="lrTb"/>
            <w:noWrap/>
          </w:tcPr>
          <w:p>
            <w:pPr>
              <w:pStyle w:val="1094"/>
              <w:jc w:val="center"/>
              <w:rPr>
                <w:rFonts w:hint="eastAsia" w:ascii="宋体" w:cs="宋体"/>
                <w:color w:val="000000"/>
                <w:szCs w:val="21"/>
                <w:lang w:bidi="ar-SA"/>
              </w:rPr>
            </w:pPr>
            <w:r>
              <w:rPr>
                <w:rFonts w:hint="eastAsia" w:ascii="宋体" w:cs="宋体"/>
                <w:color w:val="000000"/>
                <w:szCs w:val="21"/>
                <w:lang w:bidi="ar-SA"/>
              </w:rPr>
              <w:t xml:space="preserve">GB 42590-2023</w:t>
            </w:r>
            <w:r>
              <w:rPr>
                <w:rFonts w:hint="eastAsia" w:ascii="宋体" w:cs="宋体"/>
                <w:color w:val="000000"/>
                <w:szCs w:val="21"/>
                <w:lang w:bidi="ar-SA"/>
              </w:rPr>
            </w:r>
            <w:r/>
          </w:p>
        </w:tc>
        <w:tc>
          <w:tcPr>
            <w:tcBorders>
              <w:top w:val="single" w:color="000000" w:sz="4" w:space="0"/>
              <w:left w:val="single" w:color="000000" w:sz="4" w:space="0"/>
              <w:bottom w:val="single" w:color="000000" w:sz="4" w:space="0"/>
              <w:right w:val="single" w:color="000000" w:sz="4" w:space="0"/>
            </w:tcBorders>
            <w:tcW w:w="2797" w:type="dxa"/>
            <w:vAlign w:val="center"/>
            <w:textDirection w:val="lrTb"/>
            <w:noWrap/>
          </w:tcPr>
          <w:p>
            <w:pPr>
              <w:pStyle w:val="1094"/>
              <w:jc w:val="center"/>
              <w:rPr>
                <w:rFonts w:hint="eastAsia" w:ascii="宋体" w:cs="宋体"/>
                <w:color w:val="000000"/>
                <w:szCs w:val="21"/>
                <w:lang w:bidi="ar-SA"/>
              </w:rPr>
            </w:pPr>
            <w:r>
              <w:rPr>
                <w:rFonts w:hint="eastAsia" w:ascii="宋体" w:cs="宋体"/>
                <w:color w:val="000000"/>
                <w:szCs w:val="21"/>
                <w:lang w:bidi="ar-SA"/>
              </w:rPr>
              <w:t xml:space="preserve">GB 42590-2023</w:t>
            </w:r>
            <w:r>
              <w:rPr>
                <w:rFonts w:hint="eastAsia" w:ascii="宋体" w:cs="宋体"/>
                <w:color w:val="000000"/>
                <w:szCs w:val="21"/>
                <w:lang w:bidi="ar-SA"/>
              </w:rPr>
            </w:r>
            <w:r/>
          </w:p>
        </w:tc>
      </w:tr>
      <w:tr>
        <w:trPr>
          <w:trHeight w:val="567"/>
        </w:trPr>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1094"/>
              <w:jc w:val="center"/>
              <w:rPr>
                <w:rFonts w:hint="eastAsia" w:ascii="宋体" w:cs="宋体"/>
                <w:color w:val="000000"/>
                <w:szCs w:val="21"/>
                <w:lang w:bidi="ar-SA"/>
              </w:rPr>
            </w:pPr>
            <w:r>
              <w:rPr>
                <w:rFonts w:hint="eastAsia" w:ascii="宋体" w:cs="宋体"/>
                <w:color w:val="000000"/>
                <w:szCs w:val="21"/>
                <w:lang w:bidi="ar-SA"/>
              </w:rPr>
              <w:t xml:space="preserve">6</w:t>
            </w:r>
            <w:r>
              <w:rPr>
                <w:rFonts w:hint="eastAsia" w:ascii="宋体" w:cs="宋体"/>
                <w:color w:val="000000"/>
                <w:szCs w:val="21"/>
                <w:lang w:bidi="ar-SA"/>
              </w:rPr>
            </w:r>
            <w:r/>
          </w:p>
        </w:tc>
        <w:tc>
          <w:tcPr>
            <w:tcBorders>
              <w:top w:val="single" w:color="000000" w:sz="4" w:space="0"/>
              <w:left w:val="single" w:color="000000" w:sz="4" w:space="0"/>
              <w:bottom w:val="single" w:color="000000" w:sz="4" w:space="0"/>
              <w:right w:val="single" w:color="000000" w:sz="4" w:space="0"/>
            </w:tcBorders>
            <w:tcW w:w="2634" w:type="dxa"/>
            <w:vAlign w:val="center"/>
            <w:textDirection w:val="lrTb"/>
            <w:noWrap/>
          </w:tcPr>
          <w:p>
            <w:pPr>
              <w:pStyle w:val="1094"/>
              <w:jc w:val="center"/>
              <w:rPr>
                <w:rFonts w:hint="eastAsia" w:ascii="宋体" w:cs="宋体"/>
                <w:color w:val="000000"/>
                <w:szCs w:val="21"/>
                <w:lang w:bidi="ar-SA"/>
              </w:rPr>
            </w:pPr>
            <w:r>
              <w:rPr>
                <w:rFonts w:hint="eastAsia" w:ascii="宋体" w:cs="宋体"/>
                <w:color w:val="000000"/>
                <w:szCs w:val="21"/>
                <w:lang w:bidi="ar-SA"/>
              </w:rPr>
              <w:t xml:space="preserve">感知和避让</w:t>
            </w:r>
            <w:r>
              <w:rPr>
                <w:rFonts w:hint="eastAsia" w:ascii="宋体" w:cs="宋体"/>
                <w:color w:val="000000"/>
                <w:szCs w:val="21"/>
                <w:lang w:bidi="ar-SA"/>
              </w:rPr>
            </w:r>
            <w:r/>
          </w:p>
        </w:tc>
        <w:tc>
          <w:tcPr>
            <w:tcBorders>
              <w:top w:val="single" w:color="000000" w:sz="4" w:space="0"/>
              <w:left w:val="single" w:color="000000" w:sz="4" w:space="0"/>
              <w:bottom w:val="single" w:color="000000" w:sz="4" w:space="0"/>
              <w:right w:val="single" w:color="000000" w:sz="4" w:space="0"/>
            </w:tcBorders>
            <w:tcW w:w="2872" w:type="dxa"/>
            <w:vAlign w:val="center"/>
            <w:textDirection w:val="lrTb"/>
            <w:noWrap/>
          </w:tcPr>
          <w:p>
            <w:pPr>
              <w:pStyle w:val="1094"/>
              <w:jc w:val="center"/>
              <w:rPr>
                <w:rFonts w:hint="eastAsia" w:ascii="宋体" w:cs="宋体"/>
                <w:color w:val="000000"/>
                <w:szCs w:val="21"/>
                <w:lang w:bidi="ar-SA"/>
              </w:rPr>
            </w:pPr>
            <w:r>
              <w:rPr>
                <w:rFonts w:hint="eastAsia" w:ascii="宋体" w:cs="宋体"/>
                <w:color w:val="000000"/>
                <w:szCs w:val="21"/>
                <w:lang w:bidi="ar-SA"/>
              </w:rPr>
              <w:t xml:space="preserve">GB 42590-2023</w:t>
            </w:r>
            <w:r>
              <w:rPr>
                <w:rFonts w:hint="eastAsia" w:ascii="宋体" w:cs="宋体"/>
                <w:color w:val="000000"/>
                <w:szCs w:val="21"/>
                <w:lang w:bidi="ar-SA"/>
              </w:rPr>
            </w:r>
            <w:r/>
          </w:p>
        </w:tc>
        <w:tc>
          <w:tcPr>
            <w:tcBorders>
              <w:top w:val="single" w:color="000000" w:sz="4" w:space="0"/>
              <w:left w:val="single" w:color="000000" w:sz="4" w:space="0"/>
              <w:bottom w:val="single" w:color="000000" w:sz="4" w:space="0"/>
              <w:right w:val="single" w:color="000000" w:sz="4" w:space="0"/>
            </w:tcBorders>
            <w:tcW w:w="2797" w:type="dxa"/>
            <w:vAlign w:val="center"/>
            <w:textDirection w:val="lrTb"/>
            <w:noWrap/>
          </w:tcPr>
          <w:p>
            <w:pPr>
              <w:pStyle w:val="1094"/>
              <w:jc w:val="center"/>
              <w:rPr>
                <w:rFonts w:hint="eastAsia" w:ascii="宋体" w:cs="宋体"/>
                <w:color w:val="000000"/>
                <w:szCs w:val="21"/>
                <w:lang w:bidi="ar-SA"/>
              </w:rPr>
            </w:pPr>
            <w:r>
              <w:rPr>
                <w:rFonts w:hint="eastAsia" w:ascii="宋体" w:cs="宋体"/>
                <w:color w:val="000000"/>
                <w:szCs w:val="21"/>
                <w:lang w:bidi="ar-SA"/>
              </w:rPr>
              <w:t xml:space="preserve">GB 42590-2023</w:t>
            </w:r>
            <w:r>
              <w:rPr>
                <w:rFonts w:hint="eastAsia" w:ascii="宋体" w:cs="宋体"/>
                <w:color w:val="000000"/>
                <w:szCs w:val="21"/>
                <w:lang w:bidi="ar-SA"/>
              </w:rPr>
            </w:r>
            <w:r/>
          </w:p>
        </w:tc>
      </w:tr>
      <w:tr>
        <w:trPr>
          <w:trHeight w:val="567"/>
        </w:trPr>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1094"/>
              <w:jc w:val="center"/>
              <w:rPr>
                <w:rFonts w:hint="eastAsia" w:ascii="宋体" w:cs="宋体"/>
                <w:color w:val="000000"/>
                <w:szCs w:val="21"/>
                <w:lang w:bidi="ar-SA"/>
              </w:rPr>
            </w:pPr>
            <w:r>
              <w:rPr>
                <w:rFonts w:hint="eastAsia" w:ascii="宋体" w:cs="宋体"/>
                <w:color w:val="000000"/>
                <w:szCs w:val="21"/>
                <w:lang w:bidi="ar-SA"/>
              </w:rPr>
              <w:t xml:space="preserve">7</w:t>
            </w:r>
            <w:r>
              <w:rPr>
                <w:rFonts w:hint="eastAsia" w:ascii="宋体" w:cs="宋体"/>
                <w:color w:val="000000"/>
                <w:szCs w:val="21"/>
                <w:lang w:bidi="ar-SA"/>
              </w:rPr>
            </w:r>
            <w:r/>
          </w:p>
        </w:tc>
        <w:tc>
          <w:tcPr>
            <w:tcBorders>
              <w:top w:val="single" w:color="000000" w:sz="4" w:space="0"/>
              <w:left w:val="single" w:color="000000" w:sz="4" w:space="0"/>
              <w:bottom w:val="single" w:color="000000" w:sz="4" w:space="0"/>
              <w:right w:val="single" w:color="000000" w:sz="4" w:space="0"/>
            </w:tcBorders>
            <w:tcW w:w="2634" w:type="dxa"/>
            <w:vAlign w:val="center"/>
            <w:textDirection w:val="lrTb"/>
            <w:noWrap/>
          </w:tcPr>
          <w:p>
            <w:pPr>
              <w:pStyle w:val="1094"/>
              <w:jc w:val="center"/>
              <w:rPr>
                <w:rFonts w:hint="eastAsia" w:ascii="宋体" w:cs="宋体"/>
                <w:color w:val="000000"/>
                <w:szCs w:val="21"/>
                <w:lang w:bidi="ar-SA"/>
              </w:rPr>
            </w:pPr>
            <w:r>
              <w:rPr>
                <w:rFonts w:hint="eastAsia" w:ascii="宋体" w:cs="宋体"/>
                <w:color w:val="000000"/>
                <w:szCs w:val="21"/>
                <w:lang w:bidi="ar-SA"/>
              </w:rPr>
              <w:t xml:space="preserve">电磁兼容性</w:t>
            </w:r>
            <w:r>
              <w:rPr>
                <w:rFonts w:hint="eastAsia" w:ascii="宋体" w:cs="宋体"/>
                <w:color w:val="000000"/>
                <w:szCs w:val="21"/>
                <w:lang w:bidi="ar-SA"/>
              </w:rPr>
            </w:r>
            <w:r/>
          </w:p>
        </w:tc>
        <w:tc>
          <w:tcPr>
            <w:tcBorders>
              <w:top w:val="single" w:color="000000" w:sz="4" w:space="0"/>
              <w:left w:val="single" w:color="000000" w:sz="4" w:space="0"/>
              <w:bottom w:val="single" w:color="000000" w:sz="4" w:space="0"/>
              <w:right w:val="single" w:color="000000" w:sz="4" w:space="0"/>
            </w:tcBorders>
            <w:tcW w:w="2872" w:type="dxa"/>
            <w:vAlign w:val="center"/>
            <w:textDirection w:val="lrTb"/>
            <w:noWrap/>
          </w:tcPr>
          <w:p>
            <w:pPr>
              <w:pStyle w:val="1094"/>
              <w:jc w:val="center"/>
              <w:rPr>
                <w:rFonts w:hint="eastAsia" w:ascii="宋体" w:cs="宋体"/>
                <w:color w:val="000000"/>
                <w:szCs w:val="21"/>
                <w:lang w:bidi="ar-SA"/>
              </w:rPr>
            </w:pPr>
            <w:r>
              <w:rPr>
                <w:rFonts w:hint="eastAsia" w:ascii="宋体" w:cs="宋体"/>
                <w:color w:val="000000"/>
                <w:szCs w:val="21"/>
                <w:lang w:bidi="ar-SA"/>
              </w:rPr>
              <w:t xml:space="preserve">GB 42590-2023</w:t>
            </w:r>
            <w:r>
              <w:rPr>
                <w:rFonts w:hint="eastAsia" w:ascii="宋体" w:cs="宋体"/>
                <w:color w:val="000000"/>
                <w:szCs w:val="21"/>
                <w:lang w:bidi="ar-SA"/>
              </w:rPr>
            </w:r>
            <w:r/>
          </w:p>
        </w:tc>
        <w:tc>
          <w:tcPr>
            <w:tcBorders>
              <w:top w:val="single" w:color="000000" w:sz="4" w:space="0"/>
              <w:left w:val="single" w:color="000000" w:sz="4" w:space="0"/>
              <w:bottom w:val="single" w:color="000000" w:sz="4" w:space="0"/>
              <w:right w:val="single" w:color="000000" w:sz="4" w:space="0"/>
            </w:tcBorders>
            <w:tcW w:w="2797" w:type="dxa"/>
            <w:vAlign w:val="center"/>
            <w:textDirection w:val="lrTb"/>
            <w:noWrap/>
          </w:tcPr>
          <w:p>
            <w:pPr>
              <w:pStyle w:val="1094"/>
              <w:jc w:val="center"/>
              <w:rPr>
                <w:rFonts w:hint="eastAsia" w:ascii="宋体" w:cs="宋体"/>
                <w:color w:val="000000"/>
                <w:szCs w:val="21"/>
                <w:lang w:bidi="ar-SA"/>
              </w:rPr>
            </w:pPr>
            <w:r>
              <w:rPr>
                <w:rFonts w:hint="eastAsia" w:ascii="宋体" w:cs="宋体"/>
                <w:color w:val="000000"/>
                <w:szCs w:val="21"/>
                <w:lang w:bidi="ar-SA"/>
              </w:rPr>
              <w:t xml:space="preserve">GB 42590-2023</w:t>
            </w:r>
            <w:r>
              <w:rPr>
                <w:rFonts w:hint="eastAsia" w:ascii="宋体" w:cs="宋体"/>
                <w:color w:val="000000"/>
                <w:szCs w:val="21"/>
                <w:lang w:bidi="ar-SA"/>
              </w:rPr>
            </w:r>
            <w:r/>
          </w:p>
        </w:tc>
      </w:tr>
      <w:tr>
        <w:trPr>
          <w:trHeight w:val="567"/>
        </w:trPr>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1094"/>
              <w:jc w:val="center"/>
              <w:rPr>
                <w:rFonts w:hint="eastAsia" w:ascii="宋体" w:cs="宋体"/>
                <w:color w:val="000000"/>
                <w:szCs w:val="21"/>
                <w:lang w:bidi="ar-SA"/>
              </w:rPr>
            </w:pPr>
            <w:r>
              <w:rPr>
                <w:rFonts w:hint="eastAsia" w:ascii="宋体" w:cs="宋体"/>
                <w:color w:val="000000"/>
                <w:szCs w:val="21"/>
                <w:lang w:bidi="ar-SA"/>
              </w:rPr>
              <w:t xml:space="preserve">8</w:t>
            </w:r>
            <w:r>
              <w:rPr>
                <w:rFonts w:hint="eastAsia" w:ascii="宋体" w:cs="宋体"/>
                <w:color w:val="000000"/>
                <w:szCs w:val="21"/>
                <w:lang w:bidi="ar-SA"/>
              </w:rPr>
            </w:r>
            <w:r/>
          </w:p>
        </w:tc>
        <w:tc>
          <w:tcPr>
            <w:tcBorders>
              <w:top w:val="single" w:color="000000" w:sz="4" w:space="0"/>
              <w:left w:val="single" w:color="000000" w:sz="4" w:space="0"/>
              <w:bottom w:val="single" w:color="000000" w:sz="4" w:space="0"/>
              <w:right w:val="single" w:color="000000" w:sz="4" w:space="0"/>
            </w:tcBorders>
            <w:tcW w:w="2634" w:type="dxa"/>
            <w:vAlign w:val="center"/>
            <w:textDirection w:val="lrTb"/>
            <w:noWrap/>
          </w:tcPr>
          <w:p>
            <w:pPr>
              <w:pStyle w:val="1094"/>
              <w:jc w:val="center"/>
              <w:rPr>
                <w:rFonts w:hint="eastAsia" w:ascii="宋体" w:cs="宋体"/>
                <w:color w:val="000000"/>
                <w:szCs w:val="21"/>
                <w:lang w:bidi="ar-SA"/>
              </w:rPr>
            </w:pPr>
            <w:r>
              <w:rPr>
                <w:rFonts w:hint="eastAsia" w:ascii="宋体" w:cs="宋体"/>
                <w:color w:val="000000"/>
                <w:szCs w:val="21"/>
                <w:lang w:bidi="ar-SA"/>
              </w:rPr>
              <w:t xml:space="preserve">噪声</w:t>
            </w:r>
            <w:r>
              <w:rPr>
                <w:rFonts w:hint="eastAsia" w:ascii="宋体" w:cs="宋体"/>
                <w:color w:val="000000"/>
                <w:szCs w:val="21"/>
                <w:lang w:bidi="ar-SA"/>
              </w:rPr>
            </w:r>
            <w:r/>
          </w:p>
        </w:tc>
        <w:tc>
          <w:tcPr>
            <w:tcBorders>
              <w:top w:val="single" w:color="000000" w:sz="4" w:space="0"/>
              <w:left w:val="single" w:color="000000" w:sz="4" w:space="0"/>
              <w:bottom w:val="single" w:color="000000" w:sz="4" w:space="0"/>
              <w:right w:val="single" w:color="000000" w:sz="4" w:space="0"/>
            </w:tcBorders>
            <w:tcW w:w="2872" w:type="dxa"/>
            <w:vAlign w:val="center"/>
            <w:textDirection w:val="lrTb"/>
            <w:noWrap/>
          </w:tcPr>
          <w:p>
            <w:pPr>
              <w:pStyle w:val="1094"/>
              <w:jc w:val="center"/>
              <w:rPr>
                <w:rFonts w:hint="eastAsia" w:ascii="宋体" w:cs="宋体"/>
                <w:color w:val="000000"/>
                <w:szCs w:val="21"/>
                <w:lang w:bidi="ar-SA"/>
              </w:rPr>
            </w:pPr>
            <w:r>
              <w:rPr>
                <w:rFonts w:hint="eastAsia" w:ascii="宋体" w:cs="宋体"/>
                <w:color w:val="000000"/>
                <w:szCs w:val="21"/>
                <w:lang w:bidi="ar-SA"/>
              </w:rPr>
              <w:t xml:space="preserve">GB 42590-2023</w:t>
            </w:r>
            <w:r>
              <w:rPr>
                <w:rFonts w:hint="eastAsia" w:ascii="宋体" w:cs="宋体"/>
                <w:color w:val="000000"/>
                <w:szCs w:val="21"/>
                <w:lang w:bidi="ar-SA"/>
              </w:rPr>
            </w:r>
            <w:r/>
          </w:p>
        </w:tc>
        <w:tc>
          <w:tcPr>
            <w:tcBorders>
              <w:top w:val="single" w:color="000000" w:sz="4" w:space="0"/>
              <w:left w:val="single" w:color="000000" w:sz="4" w:space="0"/>
              <w:bottom w:val="single" w:color="000000" w:sz="4" w:space="0"/>
              <w:right w:val="single" w:color="000000" w:sz="4" w:space="0"/>
            </w:tcBorders>
            <w:tcW w:w="2797" w:type="dxa"/>
            <w:vAlign w:val="center"/>
            <w:textDirection w:val="lrTb"/>
            <w:noWrap/>
          </w:tcPr>
          <w:p>
            <w:pPr>
              <w:pStyle w:val="1094"/>
              <w:jc w:val="center"/>
              <w:rPr>
                <w:rFonts w:hint="eastAsia" w:ascii="宋体" w:cs="宋体"/>
                <w:color w:val="000000"/>
                <w:szCs w:val="21"/>
                <w:lang w:bidi="ar-SA"/>
              </w:rPr>
            </w:pPr>
            <w:r>
              <w:rPr>
                <w:rFonts w:hint="eastAsia" w:ascii="宋体" w:cs="宋体"/>
                <w:color w:val="000000"/>
                <w:szCs w:val="21"/>
                <w:lang w:bidi="ar-SA"/>
              </w:rPr>
              <w:t xml:space="preserve">GB 42590-2023</w:t>
            </w:r>
            <w:r>
              <w:rPr>
                <w:rFonts w:hint="eastAsia" w:ascii="宋体" w:cs="宋体"/>
                <w:color w:val="000000"/>
                <w:szCs w:val="21"/>
                <w:lang w:bidi="ar-SA"/>
              </w:rPr>
            </w:r>
            <w:r/>
          </w:p>
        </w:tc>
      </w:tr>
      <w:tr>
        <w:trPr>
          <w:trHeight w:val="567"/>
        </w:trPr>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1094"/>
              <w:jc w:val="center"/>
              <w:rPr>
                <w:rFonts w:hint="eastAsia" w:ascii="宋体" w:cs="宋体"/>
                <w:color w:val="000000"/>
                <w:szCs w:val="21"/>
                <w:lang w:bidi="ar-SA"/>
              </w:rPr>
            </w:pPr>
            <w:r>
              <w:rPr>
                <w:rFonts w:hint="eastAsia" w:ascii="宋体" w:cs="宋体"/>
                <w:color w:val="000000"/>
                <w:szCs w:val="21"/>
                <w:lang w:bidi="ar-SA"/>
              </w:rPr>
              <w:t xml:space="preserve">9</w:t>
            </w:r>
            <w:r>
              <w:rPr>
                <w:rFonts w:hint="eastAsia" w:ascii="宋体" w:cs="宋体"/>
                <w:color w:val="000000"/>
                <w:szCs w:val="21"/>
                <w:lang w:bidi="ar-SA"/>
              </w:rPr>
            </w:r>
            <w:r/>
          </w:p>
        </w:tc>
        <w:tc>
          <w:tcPr>
            <w:tcBorders>
              <w:top w:val="single" w:color="000000" w:sz="4" w:space="0"/>
              <w:left w:val="single" w:color="000000" w:sz="4" w:space="0"/>
              <w:bottom w:val="single" w:color="000000" w:sz="4" w:space="0"/>
              <w:right w:val="single" w:color="000000" w:sz="4" w:space="0"/>
            </w:tcBorders>
            <w:tcW w:w="2634" w:type="dxa"/>
            <w:vAlign w:val="center"/>
            <w:textDirection w:val="lrTb"/>
            <w:noWrap/>
          </w:tcPr>
          <w:p>
            <w:pPr>
              <w:pStyle w:val="1094"/>
              <w:jc w:val="center"/>
              <w:rPr>
                <w:rFonts w:hint="eastAsia" w:ascii="宋体" w:cs="宋体"/>
                <w:color w:val="000000"/>
                <w:szCs w:val="21"/>
                <w:lang w:bidi="ar-SA"/>
              </w:rPr>
            </w:pPr>
            <w:r>
              <w:rPr>
                <w:rFonts w:hint="eastAsia" w:ascii="宋体" w:cs="宋体"/>
                <w:color w:val="000000"/>
                <w:szCs w:val="21"/>
                <w:lang w:bidi="ar-SA"/>
              </w:rPr>
              <w:t xml:space="preserve">灯光</w:t>
            </w:r>
            <w:r>
              <w:rPr>
                <w:rFonts w:hint="eastAsia" w:ascii="宋体" w:cs="宋体"/>
                <w:color w:val="000000"/>
                <w:szCs w:val="21"/>
                <w:lang w:bidi="ar-SA"/>
              </w:rPr>
            </w:r>
            <w:r/>
          </w:p>
        </w:tc>
        <w:tc>
          <w:tcPr>
            <w:tcBorders>
              <w:top w:val="single" w:color="000000" w:sz="4" w:space="0"/>
              <w:left w:val="single" w:color="000000" w:sz="4" w:space="0"/>
              <w:bottom w:val="single" w:color="000000" w:sz="4" w:space="0"/>
              <w:right w:val="single" w:color="000000" w:sz="4" w:space="0"/>
            </w:tcBorders>
            <w:tcW w:w="2872" w:type="dxa"/>
            <w:vAlign w:val="center"/>
            <w:textDirection w:val="lrTb"/>
            <w:noWrap/>
          </w:tcPr>
          <w:p>
            <w:pPr>
              <w:pStyle w:val="1094"/>
              <w:jc w:val="center"/>
              <w:rPr>
                <w:rFonts w:hint="eastAsia" w:ascii="宋体" w:cs="宋体"/>
                <w:color w:val="000000"/>
                <w:szCs w:val="21"/>
                <w:lang w:bidi="ar-SA"/>
              </w:rPr>
            </w:pPr>
            <w:r>
              <w:rPr>
                <w:rFonts w:hint="eastAsia" w:ascii="宋体" w:cs="宋体"/>
                <w:color w:val="000000"/>
                <w:szCs w:val="21"/>
                <w:lang w:bidi="ar-SA"/>
              </w:rPr>
              <w:t xml:space="preserve">GB 42590-2023</w:t>
            </w:r>
            <w:r>
              <w:rPr>
                <w:rFonts w:hint="eastAsia" w:ascii="宋体" w:cs="宋体"/>
                <w:color w:val="000000"/>
                <w:szCs w:val="21"/>
                <w:lang w:bidi="ar-SA"/>
              </w:rPr>
            </w:r>
            <w:r/>
          </w:p>
        </w:tc>
        <w:tc>
          <w:tcPr>
            <w:tcBorders>
              <w:top w:val="single" w:color="000000" w:sz="4" w:space="0"/>
              <w:left w:val="single" w:color="000000" w:sz="4" w:space="0"/>
              <w:bottom w:val="single" w:color="000000" w:sz="4" w:space="0"/>
              <w:right w:val="single" w:color="000000" w:sz="4" w:space="0"/>
            </w:tcBorders>
            <w:tcW w:w="2797" w:type="dxa"/>
            <w:vAlign w:val="center"/>
            <w:textDirection w:val="lrTb"/>
            <w:noWrap/>
          </w:tcPr>
          <w:p>
            <w:pPr>
              <w:pStyle w:val="1094"/>
              <w:jc w:val="center"/>
              <w:rPr>
                <w:rFonts w:hint="eastAsia" w:ascii="宋体" w:cs="宋体"/>
                <w:color w:val="000000"/>
                <w:szCs w:val="21"/>
                <w:lang w:bidi="ar-SA"/>
              </w:rPr>
            </w:pPr>
            <w:r>
              <w:rPr>
                <w:rFonts w:hint="eastAsia" w:ascii="宋体" w:cs="宋体"/>
                <w:color w:val="000000"/>
                <w:szCs w:val="21"/>
                <w:lang w:bidi="ar-SA"/>
              </w:rPr>
              <w:t xml:space="preserve">GB 42590-2023</w:t>
            </w:r>
            <w:r>
              <w:rPr>
                <w:rFonts w:hint="eastAsia" w:ascii="宋体" w:cs="宋体"/>
                <w:color w:val="000000"/>
                <w:szCs w:val="21"/>
                <w:lang w:bidi="ar-SA"/>
              </w:rPr>
            </w:r>
            <w:r/>
          </w:p>
        </w:tc>
      </w:tr>
    </w:tbl>
    <w:p>
      <w:pPr>
        <w:pStyle w:val="1094"/>
        <w:ind w:firstLine="562"/>
        <w:rPr>
          <w:rFonts w:hint="eastAsia" w:ascii="宋体" w:cs="宋体"/>
          <w:b/>
          <w:bCs/>
          <w:color w:val="000000"/>
          <w:sz w:val="28"/>
          <w:szCs w:val="28"/>
          <w:lang w:bidi="ar-SA"/>
        </w:rPr>
        <w:outlineLvl w:val="3"/>
      </w:pPr>
      <w:r>
        <w:rPr>
          <w:rFonts w:hint="eastAsia" w:ascii="宋体" w:cs="宋体"/>
          <w:b/>
          <w:bCs/>
          <w:color w:val="000000"/>
          <w:sz w:val="28"/>
          <w:szCs w:val="28"/>
          <w:lang w:bidi="ar-SA"/>
        </w:rPr>
        <w:t xml:space="preserve">2.1.1</w:t>
      </w:r>
      <w:r>
        <w:rPr>
          <w:rFonts w:hint="eastAsia" w:ascii="宋体" w:cs="宋体"/>
          <w:b/>
          <w:bCs/>
          <w:color w:val="000000"/>
          <w:sz w:val="28"/>
          <w:szCs w:val="28"/>
          <w:lang w:val="en-US" w:eastAsia="zh-CN" w:bidi="ar-SA"/>
        </w:rPr>
        <w:t xml:space="preserve">4</w:t>
      </w:r>
      <w:r>
        <w:rPr>
          <w:rFonts w:hint="eastAsia" w:ascii="宋体" w:cs="宋体"/>
          <w:b/>
          <w:bCs/>
          <w:color w:val="000000"/>
          <w:sz w:val="28"/>
          <w:szCs w:val="28"/>
          <w:lang w:bidi="ar-SA"/>
        </w:rPr>
        <w:t xml:space="preserve">分包</w:t>
      </w:r>
      <w:r>
        <w:rPr>
          <w:rFonts w:hint="eastAsia" w:ascii="宋体" w:cs="宋体"/>
          <w:b/>
          <w:bCs/>
          <w:color w:val="000000"/>
          <w:sz w:val="28"/>
          <w:szCs w:val="28"/>
          <w:lang w:val="en-US" w:eastAsia="zh-CN" w:bidi="ar-SA"/>
        </w:rPr>
        <w:t xml:space="preserve">十四</w:t>
      </w:r>
      <w:r>
        <w:rPr>
          <w:rFonts w:hint="eastAsia" w:ascii="宋体" w:cs="宋体"/>
          <w:b/>
          <w:bCs/>
          <w:color w:val="000000"/>
          <w:sz w:val="28"/>
          <w:szCs w:val="28"/>
          <w:lang w:bidi="ar-SA"/>
        </w:rPr>
        <w:t xml:space="preserve">：老人机、电风扇、吹风机、电冰箱、房间空气调节器、家用电动洗衣机、彩色电视机产品质量检验检测技术服务</w:t>
      </w:r>
      <w:r>
        <w:rPr>
          <w:rFonts w:hint="eastAsia" w:ascii="宋体" w:cs="宋体"/>
          <w:b/>
          <w:bCs/>
          <w:color w:val="000000"/>
          <w:sz w:val="28"/>
          <w:szCs w:val="28"/>
          <w:lang w:bidi="ar-SA"/>
        </w:rPr>
      </w:r>
      <w:r/>
    </w:p>
    <w:p>
      <w:pPr>
        <w:pStyle w:val="1094"/>
        <w:ind w:firstLine="482"/>
        <w:spacing w:line="440" w:lineRule="exact"/>
        <w:rPr>
          <w:rFonts w:hint="eastAsia" w:ascii="宋体" w:cs="宋体"/>
          <w:b/>
          <w:bCs/>
          <w:color w:val="000000"/>
          <w:sz w:val="24"/>
          <w:szCs w:val="24"/>
          <w:lang w:bidi="ar-SA"/>
        </w:rPr>
      </w:pPr>
      <w:r>
        <w:rPr>
          <w:rFonts w:hint="eastAsia" w:ascii="宋体" w:cs="宋体"/>
          <w:b/>
          <w:bCs/>
          <w:color w:val="000000"/>
          <w:sz w:val="24"/>
          <w:szCs w:val="24"/>
          <w:lang w:bidi="ar-SA"/>
        </w:rPr>
        <w:t xml:space="preserve">2.1.</w:t>
      </w:r>
      <w:r>
        <w:rPr>
          <w:rFonts w:hint="eastAsia" w:ascii="宋体" w:cs="宋体"/>
          <w:b/>
          <w:bCs/>
          <w:color w:val="000000"/>
          <w:sz w:val="24"/>
          <w:szCs w:val="24"/>
          <w:lang w:val="en-US" w:eastAsia="zh-CN" w:bidi="ar-SA"/>
        </w:rPr>
        <w:t xml:space="preserve">14</w:t>
      </w:r>
      <w:r>
        <w:rPr>
          <w:rFonts w:hint="eastAsia" w:ascii="宋体" w:cs="宋体"/>
          <w:b/>
          <w:bCs/>
          <w:color w:val="000000"/>
          <w:sz w:val="24"/>
          <w:szCs w:val="24"/>
          <w:lang w:bidi="ar-SA"/>
        </w:rPr>
        <w:t xml:space="preserve">.1通用标准</w:t>
      </w:r>
      <w:r>
        <w:rPr>
          <w:rFonts w:hint="eastAsia" w:ascii="宋体" w:cs="宋体"/>
          <w:b/>
          <w:bCs/>
          <w:color w:val="000000"/>
          <w:sz w:val="24"/>
          <w:szCs w:val="24"/>
          <w:lang w:bidi="ar-SA"/>
        </w:rPr>
      </w:r>
      <w:r/>
    </w:p>
    <w:p>
      <w:pPr>
        <w:pStyle w:val="1094"/>
        <w:ind w:firstLine="480"/>
        <w:spacing w:line="440" w:lineRule="exact"/>
        <w:rPr>
          <w:rFonts w:hint="eastAsia" w:ascii="宋体" w:cs="宋体"/>
          <w:color w:val="000000"/>
          <w:sz w:val="24"/>
          <w:szCs w:val="24"/>
          <w:lang w:bidi="ar-SA"/>
        </w:rPr>
      </w:pPr>
      <w:r>
        <w:rPr>
          <w:rFonts w:hint="eastAsia" w:ascii="宋体" w:cs="宋体"/>
          <w:color w:val="000000"/>
          <w:sz w:val="24"/>
          <w:szCs w:val="24"/>
          <w:lang w:bidi="ar-SA"/>
        </w:rPr>
        <w:t xml:space="preserve">依据《中华人民共和国产品质量法》和其实施办法、相关产品实施细则（简称“实施细则”）、实施方案进行产品质量检验检测服务，此次检验检测服务涉及的实施细则包括：</w:t>
      </w:r>
      <w:r>
        <w:rPr>
          <w:rFonts w:hint="eastAsia" w:ascii="宋体" w:cs="宋体"/>
          <w:color w:val="000000"/>
          <w:sz w:val="24"/>
          <w:szCs w:val="24"/>
          <w:lang w:bidi="ar-SA"/>
        </w:rPr>
      </w:r>
      <w:r/>
    </w:p>
    <w:p>
      <w:pPr>
        <w:pStyle w:val="1094"/>
        <w:ind w:firstLine="482"/>
        <w:spacing w:line="440" w:lineRule="exact"/>
        <w:rPr>
          <w:rFonts w:hint="eastAsia" w:ascii="宋体" w:cs="宋体"/>
          <w:b/>
          <w:bCs/>
          <w:color w:val="000000"/>
          <w:sz w:val="24"/>
          <w:szCs w:val="24"/>
          <w:lang w:bidi="ar-SA"/>
        </w:rPr>
      </w:pPr>
      <w:r>
        <w:rPr>
          <w:rFonts w:hint="eastAsia" w:ascii="宋体" w:cs="宋体"/>
          <w:b/>
          <w:bCs/>
          <w:color w:val="000000"/>
          <w:sz w:val="24"/>
          <w:szCs w:val="24"/>
          <w:lang w:bidi="ar-SA"/>
        </w:rPr>
        <w:t xml:space="preserve">（</w:t>
      </w:r>
      <w:r>
        <w:rPr>
          <w:rFonts w:hint="eastAsia" w:ascii="宋体" w:cs="宋体"/>
          <w:b/>
          <w:bCs/>
          <w:color w:val="000000"/>
          <w:sz w:val="24"/>
          <w:szCs w:val="24"/>
          <w:lang w:val="en-US" w:eastAsia="zh-CN" w:bidi="ar-SA"/>
        </w:rPr>
        <w:t xml:space="preserve">1</w:t>
      </w:r>
      <w:r>
        <w:rPr>
          <w:rFonts w:hint="eastAsia" w:ascii="宋体" w:cs="宋体"/>
          <w:b/>
          <w:bCs/>
          <w:color w:val="000000"/>
          <w:sz w:val="24"/>
          <w:szCs w:val="24"/>
          <w:lang w:bidi="ar-SA"/>
        </w:rPr>
        <w:t xml:space="preserve">）</w:t>
      </w:r>
      <w:r>
        <w:rPr>
          <w:rFonts w:hint="eastAsia" w:ascii="宋体" w:cs="宋体"/>
          <w:b/>
          <w:bCs/>
          <w:color w:val="000000"/>
          <w:sz w:val="24"/>
          <w:szCs w:val="24"/>
          <w:lang w:bidi="ar-SA"/>
        </w:rPr>
        <w:t xml:space="preserve">老人机</w:t>
      </w:r>
      <w:r>
        <w:rPr>
          <w:rFonts w:hint="eastAsia" w:ascii="宋体" w:cs="宋体"/>
          <w:b/>
          <w:bCs/>
          <w:color w:val="000000"/>
          <w:sz w:val="24"/>
          <w:szCs w:val="24"/>
          <w:lang w:bidi="ar-SA"/>
        </w:rPr>
      </w:r>
      <w:r/>
    </w:p>
    <w:p>
      <w:pPr>
        <w:pStyle w:val="1094"/>
        <w:ind w:firstLine="480"/>
        <w:spacing w:line="440" w:lineRule="exact"/>
        <w:rPr>
          <w:rFonts w:hint="eastAsia" w:ascii="宋体" w:cs="宋体"/>
          <w:color w:val="000000"/>
          <w:sz w:val="24"/>
          <w:szCs w:val="24"/>
          <w:lang w:bidi="ar-SA"/>
        </w:rPr>
      </w:pPr>
      <w:r>
        <w:rPr>
          <w:rFonts w:hint="eastAsia" w:ascii="宋体" w:cs="宋体"/>
          <w:color w:val="000000"/>
          <w:sz w:val="24"/>
          <w:szCs w:val="24"/>
          <w:lang w:bidi="ar-SA"/>
        </w:rPr>
        <w:t xml:space="preserve">《</w:t>
      </w:r>
      <w:r>
        <w:rPr>
          <w:rFonts w:hint="eastAsia" w:ascii="宋体" w:cs="宋体"/>
          <w:color w:val="000000"/>
          <w:sz w:val="24"/>
          <w:szCs w:val="24"/>
          <w:lang w:bidi="ar-SA"/>
        </w:rPr>
        <w:t xml:space="preserve">老人机</w:t>
      </w:r>
      <w:r>
        <w:rPr>
          <w:rFonts w:hint="eastAsia" w:ascii="宋体" w:cs="宋体"/>
          <w:color w:val="000000"/>
          <w:sz w:val="24"/>
          <w:szCs w:val="24"/>
          <w:lang w:bidi="ar-SA"/>
        </w:rPr>
        <w:t xml:space="preserve">实施细则》</w:t>
      </w:r>
      <w:r>
        <w:rPr>
          <w:rFonts w:hint="eastAsia" w:ascii="宋体" w:cs="宋体"/>
          <w:color w:val="000000"/>
          <w:sz w:val="24"/>
          <w:szCs w:val="24"/>
          <w:lang w:bidi="ar-SA"/>
        </w:rPr>
      </w:r>
      <w:r/>
    </w:p>
    <w:p>
      <w:pPr>
        <w:pStyle w:val="1094"/>
        <w:ind w:firstLine="482"/>
        <w:spacing w:line="440" w:lineRule="exact"/>
        <w:rPr>
          <w:rFonts w:hint="eastAsia" w:ascii="宋体" w:cs="宋体"/>
          <w:b/>
          <w:bCs/>
          <w:color w:val="000000"/>
          <w:sz w:val="24"/>
          <w:szCs w:val="24"/>
          <w:lang w:bidi="ar-SA"/>
        </w:rPr>
      </w:pPr>
      <w:r>
        <w:rPr>
          <w:rFonts w:hint="eastAsia" w:ascii="宋体" w:cs="宋体"/>
          <w:b/>
          <w:bCs/>
          <w:color w:val="000000"/>
          <w:sz w:val="24"/>
          <w:szCs w:val="24"/>
          <w:lang w:bidi="ar-SA"/>
        </w:rPr>
        <w:t xml:space="preserve">（</w:t>
      </w:r>
      <w:r>
        <w:rPr>
          <w:rFonts w:hint="eastAsia" w:ascii="宋体" w:cs="宋体"/>
          <w:b/>
          <w:bCs/>
          <w:color w:val="000000"/>
          <w:sz w:val="24"/>
          <w:szCs w:val="24"/>
          <w:lang w:val="en-US" w:eastAsia="zh-CN" w:bidi="ar-SA"/>
        </w:rPr>
        <w:t xml:space="preserve">2</w:t>
      </w:r>
      <w:r>
        <w:rPr>
          <w:rFonts w:hint="eastAsia" w:ascii="宋体" w:cs="宋体"/>
          <w:b/>
          <w:bCs/>
          <w:color w:val="000000"/>
          <w:sz w:val="24"/>
          <w:szCs w:val="24"/>
          <w:lang w:bidi="ar-SA"/>
        </w:rPr>
        <w:t xml:space="preserve">）</w:t>
      </w:r>
      <w:r>
        <w:rPr>
          <w:rFonts w:hint="eastAsia" w:ascii="宋体" w:cs="宋体"/>
          <w:b/>
          <w:bCs/>
          <w:color w:val="000000"/>
          <w:sz w:val="24"/>
          <w:szCs w:val="24"/>
          <w:lang w:bidi="ar-SA"/>
        </w:rPr>
        <w:t xml:space="preserve">电风扇</w:t>
      </w:r>
      <w:r>
        <w:rPr>
          <w:rFonts w:hint="eastAsia" w:ascii="宋体" w:cs="宋体"/>
          <w:b/>
          <w:bCs/>
          <w:color w:val="000000"/>
          <w:sz w:val="24"/>
          <w:szCs w:val="24"/>
          <w:lang w:bidi="ar-SA"/>
        </w:rPr>
      </w:r>
      <w:r/>
    </w:p>
    <w:p>
      <w:pPr>
        <w:pStyle w:val="1094"/>
        <w:ind w:firstLine="480"/>
        <w:spacing w:line="440" w:lineRule="exact"/>
        <w:rPr>
          <w:rFonts w:hint="eastAsia" w:ascii="宋体" w:cs="宋体"/>
          <w:color w:val="000000"/>
          <w:sz w:val="24"/>
          <w:szCs w:val="24"/>
          <w:lang w:bidi="ar-SA"/>
        </w:rPr>
      </w:pPr>
      <w:r>
        <w:rPr>
          <w:rFonts w:hint="eastAsia" w:ascii="宋体" w:cs="宋体"/>
          <w:color w:val="000000"/>
          <w:sz w:val="24"/>
          <w:szCs w:val="24"/>
          <w:lang w:bidi="ar-SA"/>
        </w:rPr>
        <w:t xml:space="preserve">《</w:t>
      </w:r>
      <w:r>
        <w:rPr>
          <w:rFonts w:hint="eastAsia" w:ascii="宋体" w:cs="宋体"/>
          <w:color w:val="000000"/>
          <w:sz w:val="24"/>
          <w:szCs w:val="24"/>
          <w:lang w:bidi="ar-SA"/>
        </w:rPr>
        <w:t xml:space="preserve">电风扇</w:t>
      </w:r>
      <w:r>
        <w:rPr>
          <w:rFonts w:hint="eastAsia" w:ascii="宋体" w:cs="宋体"/>
          <w:color w:val="000000"/>
          <w:sz w:val="24"/>
          <w:szCs w:val="24"/>
          <w:lang w:bidi="ar-SA"/>
        </w:rPr>
        <w:t xml:space="preserve">实施细则》</w:t>
      </w:r>
      <w:r>
        <w:rPr>
          <w:rFonts w:hint="eastAsia" w:ascii="宋体" w:cs="宋体"/>
          <w:color w:val="000000"/>
          <w:sz w:val="24"/>
          <w:szCs w:val="24"/>
          <w:lang w:bidi="ar-SA"/>
        </w:rPr>
      </w:r>
      <w:r/>
    </w:p>
    <w:p>
      <w:pPr>
        <w:pStyle w:val="1094"/>
        <w:ind w:firstLine="482"/>
        <w:spacing w:line="440" w:lineRule="exact"/>
        <w:rPr>
          <w:rFonts w:hint="eastAsia" w:ascii="宋体" w:cs="宋体"/>
          <w:b/>
          <w:bCs/>
          <w:color w:val="000000"/>
          <w:sz w:val="24"/>
          <w:szCs w:val="24"/>
          <w:lang w:bidi="ar-SA"/>
        </w:rPr>
      </w:pPr>
      <w:r>
        <w:rPr>
          <w:rFonts w:hint="eastAsia" w:ascii="宋体" w:cs="宋体"/>
          <w:b/>
          <w:bCs/>
          <w:color w:val="000000"/>
          <w:sz w:val="24"/>
          <w:szCs w:val="24"/>
          <w:lang w:bidi="ar-SA"/>
        </w:rPr>
        <w:t xml:space="preserve">（</w:t>
      </w:r>
      <w:r>
        <w:rPr>
          <w:rFonts w:hint="eastAsia" w:ascii="宋体" w:cs="宋体"/>
          <w:b/>
          <w:bCs/>
          <w:color w:val="000000"/>
          <w:sz w:val="24"/>
          <w:szCs w:val="24"/>
          <w:lang w:val="en-US" w:eastAsia="zh-CN" w:bidi="ar-SA"/>
        </w:rPr>
        <w:t xml:space="preserve">3</w:t>
      </w:r>
      <w:r>
        <w:rPr>
          <w:rFonts w:hint="eastAsia" w:ascii="宋体" w:cs="宋体"/>
          <w:b/>
          <w:bCs/>
          <w:color w:val="000000"/>
          <w:sz w:val="24"/>
          <w:szCs w:val="24"/>
          <w:lang w:bidi="ar-SA"/>
        </w:rPr>
        <w:t xml:space="preserve">）</w:t>
      </w:r>
      <w:r>
        <w:rPr>
          <w:rFonts w:hint="eastAsia" w:ascii="宋体" w:cs="宋体"/>
          <w:b/>
          <w:bCs/>
          <w:color w:val="000000"/>
          <w:sz w:val="24"/>
          <w:szCs w:val="24"/>
          <w:lang w:bidi="ar-SA"/>
        </w:rPr>
        <w:t xml:space="preserve">电吹风</w:t>
      </w:r>
      <w:r>
        <w:rPr>
          <w:rFonts w:hint="eastAsia" w:ascii="宋体" w:cs="宋体"/>
          <w:b/>
          <w:bCs/>
          <w:color w:val="000000"/>
          <w:sz w:val="24"/>
          <w:szCs w:val="24"/>
          <w:lang w:bidi="ar-SA"/>
        </w:rPr>
      </w:r>
      <w:r/>
    </w:p>
    <w:p>
      <w:pPr>
        <w:pStyle w:val="1094"/>
        <w:ind w:firstLine="480"/>
        <w:spacing w:line="440" w:lineRule="exact"/>
        <w:rPr>
          <w:rFonts w:hint="eastAsia" w:ascii="宋体" w:cs="宋体"/>
          <w:color w:val="000000"/>
          <w:sz w:val="24"/>
          <w:szCs w:val="24"/>
          <w:lang w:bidi="ar-SA"/>
        </w:rPr>
      </w:pPr>
      <w:r>
        <w:rPr>
          <w:rFonts w:hint="eastAsia" w:ascii="宋体" w:cs="宋体"/>
          <w:color w:val="000000"/>
          <w:sz w:val="24"/>
          <w:szCs w:val="24"/>
          <w:lang w:bidi="ar-SA"/>
        </w:rPr>
        <w:t xml:space="preserve">《</w:t>
      </w:r>
      <w:r>
        <w:rPr>
          <w:rFonts w:hint="eastAsia" w:ascii="宋体" w:cs="宋体"/>
          <w:color w:val="000000"/>
          <w:sz w:val="24"/>
          <w:szCs w:val="24"/>
          <w:lang w:bidi="ar-SA"/>
        </w:rPr>
        <w:t xml:space="preserve">电吹风</w:t>
      </w:r>
      <w:r>
        <w:rPr>
          <w:rFonts w:hint="eastAsia" w:ascii="宋体" w:cs="宋体"/>
          <w:color w:val="000000"/>
          <w:sz w:val="24"/>
          <w:szCs w:val="24"/>
          <w:lang w:bidi="ar-SA"/>
        </w:rPr>
        <w:t xml:space="preserve">实施细则》</w:t>
      </w:r>
      <w:r>
        <w:rPr>
          <w:rFonts w:hint="eastAsia" w:ascii="宋体" w:cs="宋体"/>
          <w:color w:val="000000"/>
          <w:sz w:val="24"/>
          <w:szCs w:val="24"/>
          <w:lang w:bidi="ar-SA"/>
        </w:rPr>
      </w:r>
      <w:r/>
    </w:p>
    <w:p>
      <w:pPr>
        <w:pStyle w:val="1094"/>
        <w:ind w:firstLine="482"/>
        <w:spacing w:line="440" w:lineRule="exact"/>
        <w:rPr>
          <w:rFonts w:hint="eastAsia" w:ascii="宋体" w:cs="宋体"/>
          <w:b/>
          <w:bCs/>
          <w:color w:val="000000"/>
          <w:sz w:val="24"/>
          <w:szCs w:val="24"/>
          <w:lang w:bidi="ar-SA"/>
        </w:rPr>
      </w:pPr>
      <w:r>
        <w:rPr>
          <w:rFonts w:hint="eastAsia" w:ascii="宋体" w:cs="宋体"/>
          <w:b/>
          <w:bCs/>
          <w:color w:val="000000"/>
          <w:sz w:val="24"/>
          <w:szCs w:val="24"/>
          <w:lang w:bidi="ar-SA"/>
        </w:rPr>
        <w:t xml:space="preserve">（</w:t>
      </w:r>
      <w:r>
        <w:rPr>
          <w:rFonts w:hint="eastAsia" w:ascii="宋体" w:cs="宋体"/>
          <w:b/>
          <w:bCs/>
          <w:color w:val="000000"/>
          <w:sz w:val="24"/>
          <w:szCs w:val="24"/>
          <w:lang w:val="en-US" w:eastAsia="zh-CN" w:bidi="ar-SA"/>
        </w:rPr>
        <w:t xml:space="preserve">4</w:t>
      </w:r>
      <w:r>
        <w:rPr>
          <w:rFonts w:hint="eastAsia" w:ascii="宋体" w:cs="宋体"/>
          <w:b/>
          <w:bCs/>
          <w:color w:val="000000"/>
          <w:sz w:val="24"/>
          <w:szCs w:val="24"/>
          <w:lang w:bidi="ar-SA"/>
        </w:rPr>
        <w:t xml:space="preserve">）</w:t>
      </w:r>
      <w:r>
        <w:rPr>
          <w:rFonts w:hint="eastAsia" w:ascii="宋体" w:cs="宋体"/>
          <w:b/>
          <w:bCs/>
          <w:color w:val="000000"/>
          <w:sz w:val="24"/>
          <w:szCs w:val="24"/>
          <w:lang w:bidi="ar-SA"/>
        </w:rPr>
        <w:t xml:space="preserve">电冰箱</w:t>
      </w:r>
      <w:r>
        <w:rPr>
          <w:rFonts w:hint="eastAsia" w:ascii="宋体" w:cs="宋体"/>
          <w:b/>
          <w:bCs/>
          <w:color w:val="000000"/>
          <w:sz w:val="24"/>
          <w:szCs w:val="24"/>
          <w:lang w:bidi="ar-SA"/>
        </w:rPr>
      </w:r>
      <w:r/>
    </w:p>
    <w:p>
      <w:pPr>
        <w:pStyle w:val="1094"/>
        <w:ind w:firstLine="480"/>
        <w:spacing w:line="440" w:lineRule="exact"/>
        <w:rPr>
          <w:rFonts w:hint="eastAsia" w:ascii="宋体" w:cs="宋体"/>
          <w:color w:val="000000"/>
          <w:sz w:val="24"/>
          <w:szCs w:val="24"/>
          <w:lang w:bidi="ar-SA"/>
        </w:rPr>
      </w:pPr>
      <w:r>
        <w:rPr>
          <w:rFonts w:hint="eastAsia" w:ascii="宋体" w:cs="宋体"/>
          <w:color w:val="000000"/>
          <w:sz w:val="24"/>
          <w:szCs w:val="24"/>
          <w:lang w:bidi="ar-SA"/>
        </w:rPr>
        <w:t xml:space="preserve">《</w:t>
      </w:r>
      <w:r>
        <w:rPr>
          <w:rFonts w:hint="eastAsia" w:ascii="宋体" w:cs="宋体"/>
          <w:color w:val="000000"/>
          <w:sz w:val="24"/>
          <w:szCs w:val="24"/>
          <w:lang w:bidi="ar-SA"/>
        </w:rPr>
        <w:t xml:space="preserve">电冰箱</w:t>
      </w:r>
      <w:r>
        <w:rPr>
          <w:rFonts w:hint="eastAsia" w:ascii="宋体" w:cs="宋体"/>
          <w:color w:val="000000"/>
          <w:sz w:val="24"/>
          <w:szCs w:val="24"/>
          <w:lang w:bidi="ar-SA"/>
        </w:rPr>
        <w:t xml:space="preserve">实施细则》</w:t>
      </w:r>
      <w:r>
        <w:rPr>
          <w:rFonts w:hint="eastAsia" w:ascii="宋体" w:cs="宋体"/>
          <w:color w:val="000000"/>
          <w:sz w:val="24"/>
          <w:szCs w:val="24"/>
          <w:lang w:bidi="ar-SA"/>
        </w:rPr>
      </w:r>
      <w:r/>
    </w:p>
    <w:p>
      <w:pPr>
        <w:pStyle w:val="1094"/>
        <w:ind w:firstLine="482"/>
        <w:spacing w:line="440" w:lineRule="exact"/>
        <w:rPr>
          <w:rFonts w:hint="eastAsia" w:ascii="宋体" w:cs="宋体"/>
          <w:b/>
          <w:bCs/>
          <w:color w:val="000000"/>
          <w:sz w:val="24"/>
          <w:szCs w:val="24"/>
          <w:lang w:bidi="ar-SA"/>
        </w:rPr>
      </w:pPr>
      <w:r>
        <w:rPr>
          <w:rFonts w:hint="eastAsia" w:ascii="宋体" w:cs="宋体"/>
          <w:b/>
          <w:bCs/>
          <w:color w:val="000000"/>
          <w:sz w:val="24"/>
          <w:szCs w:val="24"/>
          <w:lang w:bidi="ar-SA"/>
        </w:rPr>
        <w:t xml:space="preserve">（</w:t>
      </w:r>
      <w:r>
        <w:rPr>
          <w:rFonts w:hint="eastAsia" w:ascii="宋体" w:cs="宋体"/>
          <w:b/>
          <w:bCs/>
          <w:color w:val="000000"/>
          <w:sz w:val="24"/>
          <w:szCs w:val="24"/>
          <w:lang w:val="en-US" w:eastAsia="zh-CN" w:bidi="ar-SA"/>
        </w:rPr>
        <w:t xml:space="preserve">5</w:t>
      </w:r>
      <w:r>
        <w:rPr>
          <w:rFonts w:hint="eastAsia" w:ascii="宋体" w:cs="宋体"/>
          <w:b/>
          <w:bCs/>
          <w:color w:val="000000"/>
          <w:sz w:val="24"/>
          <w:szCs w:val="24"/>
          <w:lang w:bidi="ar-SA"/>
        </w:rPr>
        <w:t xml:space="preserve">）</w:t>
      </w:r>
      <w:r>
        <w:rPr>
          <w:rFonts w:hint="eastAsia" w:ascii="宋体" w:cs="宋体"/>
          <w:b/>
          <w:bCs/>
          <w:color w:val="000000"/>
          <w:sz w:val="24"/>
          <w:szCs w:val="24"/>
          <w:lang w:bidi="ar-SA"/>
        </w:rPr>
        <w:t xml:space="preserve">房间空气调节器</w:t>
      </w:r>
      <w:r>
        <w:rPr>
          <w:rFonts w:hint="eastAsia" w:ascii="宋体" w:cs="宋体"/>
          <w:b/>
          <w:bCs/>
          <w:color w:val="000000"/>
          <w:sz w:val="24"/>
          <w:szCs w:val="24"/>
          <w:lang w:bidi="ar-SA"/>
        </w:rPr>
      </w:r>
      <w:r/>
    </w:p>
    <w:p>
      <w:pPr>
        <w:pStyle w:val="1094"/>
        <w:ind w:firstLine="480"/>
        <w:spacing w:line="440" w:lineRule="exact"/>
        <w:rPr>
          <w:rFonts w:hint="eastAsia" w:ascii="宋体" w:cs="宋体"/>
          <w:color w:val="000000"/>
          <w:sz w:val="24"/>
          <w:szCs w:val="24"/>
          <w:lang w:bidi="ar-SA"/>
        </w:rPr>
      </w:pPr>
      <w:r>
        <w:rPr>
          <w:rFonts w:hint="eastAsia" w:ascii="宋体" w:cs="宋体"/>
          <w:color w:val="000000"/>
          <w:sz w:val="24"/>
          <w:szCs w:val="24"/>
          <w:lang w:bidi="ar-SA"/>
        </w:rPr>
        <w:t xml:space="preserve">《</w:t>
      </w:r>
      <w:r>
        <w:rPr>
          <w:rFonts w:hint="eastAsia" w:ascii="宋体" w:cs="宋体"/>
          <w:color w:val="000000"/>
          <w:sz w:val="24"/>
          <w:szCs w:val="24"/>
          <w:lang w:bidi="ar-SA"/>
        </w:rPr>
        <w:t xml:space="preserve">房间空气调节器</w:t>
      </w:r>
      <w:r>
        <w:rPr>
          <w:rFonts w:hint="eastAsia" w:ascii="宋体" w:cs="宋体"/>
          <w:color w:val="000000"/>
          <w:sz w:val="24"/>
          <w:szCs w:val="24"/>
          <w:lang w:bidi="ar-SA"/>
        </w:rPr>
        <w:t xml:space="preserve">实施细则》</w:t>
      </w:r>
      <w:r>
        <w:rPr>
          <w:rFonts w:hint="eastAsia" w:ascii="宋体" w:cs="宋体"/>
          <w:color w:val="000000"/>
          <w:sz w:val="24"/>
          <w:szCs w:val="24"/>
          <w:lang w:bidi="ar-SA"/>
        </w:rPr>
      </w:r>
      <w:r/>
    </w:p>
    <w:p>
      <w:pPr>
        <w:pStyle w:val="1094"/>
        <w:ind w:firstLine="482"/>
        <w:spacing w:line="440" w:lineRule="exact"/>
        <w:rPr>
          <w:rFonts w:hint="eastAsia" w:ascii="宋体" w:cs="宋体"/>
          <w:b/>
          <w:bCs/>
          <w:color w:val="000000"/>
          <w:sz w:val="24"/>
          <w:szCs w:val="24"/>
          <w:lang w:bidi="ar-SA"/>
        </w:rPr>
      </w:pPr>
      <w:r>
        <w:rPr>
          <w:rFonts w:hint="eastAsia" w:ascii="宋体" w:cs="宋体"/>
          <w:b/>
          <w:bCs/>
          <w:color w:val="000000"/>
          <w:sz w:val="24"/>
          <w:szCs w:val="24"/>
          <w:lang w:bidi="ar-SA"/>
        </w:rPr>
        <w:t xml:space="preserve">（</w:t>
      </w:r>
      <w:r>
        <w:rPr>
          <w:rFonts w:hint="eastAsia" w:ascii="宋体" w:cs="宋体"/>
          <w:b/>
          <w:bCs/>
          <w:color w:val="000000"/>
          <w:sz w:val="24"/>
          <w:szCs w:val="24"/>
          <w:lang w:val="en-US" w:eastAsia="zh-CN" w:bidi="ar-SA"/>
        </w:rPr>
        <w:t xml:space="preserve">6</w:t>
      </w:r>
      <w:r>
        <w:rPr>
          <w:rFonts w:hint="eastAsia" w:ascii="宋体" w:cs="宋体"/>
          <w:b/>
          <w:bCs/>
          <w:color w:val="000000"/>
          <w:sz w:val="24"/>
          <w:szCs w:val="24"/>
          <w:lang w:bidi="ar-SA"/>
        </w:rPr>
        <w:t xml:space="preserve">）</w:t>
      </w:r>
      <w:r>
        <w:rPr>
          <w:rFonts w:hint="eastAsia" w:ascii="宋体" w:cs="宋体"/>
          <w:b/>
          <w:bCs/>
          <w:color w:val="000000"/>
          <w:sz w:val="24"/>
          <w:szCs w:val="24"/>
          <w:lang w:bidi="ar-SA"/>
        </w:rPr>
        <w:t xml:space="preserve">家用电动洗衣机</w:t>
      </w:r>
      <w:r>
        <w:rPr>
          <w:rFonts w:hint="eastAsia" w:ascii="宋体" w:cs="宋体"/>
          <w:b/>
          <w:bCs/>
          <w:color w:val="000000"/>
          <w:sz w:val="24"/>
          <w:szCs w:val="24"/>
          <w:lang w:bidi="ar-SA"/>
        </w:rPr>
      </w:r>
      <w:r/>
    </w:p>
    <w:p>
      <w:pPr>
        <w:pStyle w:val="1094"/>
        <w:ind w:firstLine="480"/>
        <w:spacing w:line="440" w:lineRule="exact"/>
        <w:rPr>
          <w:rFonts w:hint="eastAsia" w:ascii="宋体" w:cs="宋体"/>
          <w:color w:val="000000"/>
          <w:sz w:val="24"/>
          <w:szCs w:val="24"/>
          <w:lang w:bidi="ar-SA"/>
        </w:rPr>
      </w:pPr>
      <w:r>
        <w:rPr>
          <w:rFonts w:hint="eastAsia" w:ascii="宋体" w:cs="宋体"/>
          <w:color w:val="000000"/>
          <w:sz w:val="24"/>
          <w:szCs w:val="24"/>
          <w:lang w:bidi="ar-SA"/>
        </w:rPr>
        <w:t xml:space="preserve">《</w:t>
      </w:r>
      <w:r>
        <w:rPr>
          <w:rFonts w:hint="eastAsia" w:ascii="宋体" w:cs="宋体"/>
          <w:color w:val="000000"/>
          <w:sz w:val="24"/>
          <w:szCs w:val="24"/>
          <w:lang w:bidi="ar-SA"/>
        </w:rPr>
        <w:t xml:space="preserve">家用电动洗衣机</w:t>
      </w:r>
      <w:r>
        <w:rPr>
          <w:rFonts w:hint="eastAsia" w:ascii="宋体" w:cs="宋体"/>
          <w:color w:val="000000"/>
          <w:sz w:val="24"/>
          <w:szCs w:val="24"/>
          <w:lang w:bidi="ar-SA"/>
        </w:rPr>
        <w:t xml:space="preserve">实施细则》</w:t>
      </w:r>
      <w:r>
        <w:rPr>
          <w:rFonts w:hint="eastAsia" w:ascii="宋体" w:cs="宋体"/>
          <w:color w:val="000000"/>
          <w:sz w:val="24"/>
          <w:szCs w:val="24"/>
          <w:lang w:bidi="ar-SA"/>
        </w:rPr>
      </w:r>
      <w:r/>
    </w:p>
    <w:p>
      <w:pPr>
        <w:pStyle w:val="1094"/>
        <w:ind w:firstLine="482"/>
        <w:spacing w:line="440" w:lineRule="exact"/>
        <w:rPr>
          <w:rFonts w:hint="eastAsia" w:ascii="宋体" w:cs="宋体"/>
          <w:b/>
          <w:bCs/>
          <w:color w:val="000000"/>
          <w:sz w:val="24"/>
          <w:szCs w:val="24"/>
          <w:lang w:bidi="ar-SA"/>
        </w:rPr>
      </w:pPr>
      <w:r>
        <w:rPr>
          <w:rFonts w:hint="eastAsia" w:ascii="宋体" w:cs="宋体"/>
          <w:b/>
          <w:bCs/>
          <w:color w:val="000000"/>
          <w:sz w:val="24"/>
          <w:szCs w:val="24"/>
          <w:lang w:bidi="ar-SA"/>
        </w:rPr>
        <w:t xml:space="preserve">（</w:t>
      </w:r>
      <w:r>
        <w:rPr>
          <w:rFonts w:hint="eastAsia" w:ascii="宋体" w:cs="宋体"/>
          <w:b/>
          <w:bCs/>
          <w:color w:val="000000"/>
          <w:sz w:val="24"/>
          <w:szCs w:val="24"/>
          <w:lang w:val="en-US" w:eastAsia="zh-CN" w:bidi="ar-SA"/>
        </w:rPr>
        <w:t xml:space="preserve">7</w:t>
      </w:r>
      <w:r>
        <w:rPr>
          <w:rFonts w:hint="eastAsia" w:ascii="宋体" w:cs="宋体"/>
          <w:b/>
          <w:bCs/>
          <w:color w:val="000000"/>
          <w:sz w:val="24"/>
          <w:szCs w:val="24"/>
          <w:lang w:bidi="ar-SA"/>
        </w:rPr>
        <w:t xml:space="preserve">）</w:t>
      </w:r>
      <w:r>
        <w:rPr>
          <w:rFonts w:hint="eastAsia" w:ascii="宋体" w:cs="宋体"/>
          <w:b/>
          <w:bCs/>
          <w:color w:val="000000"/>
          <w:sz w:val="24"/>
          <w:szCs w:val="24"/>
          <w:lang w:bidi="ar-SA"/>
        </w:rPr>
        <w:t xml:space="preserve">彩色电视机</w:t>
      </w:r>
      <w:r>
        <w:rPr>
          <w:rFonts w:hint="eastAsia" w:ascii="宋体" w:cs="宋体"/>
          <w:b/>
          <w:bCs/>
          <w:color w:val="000000"/>
          <w:sz w:val="24"/>
          <w:szCs w:val="24"/>
          <w:lang w:bidi="ar-SA"/>
        </w:rPr>
      </w:r>
      <w:r/>
    </w:p>
    <w:p>
      <w:pPr>
        <w:pStyle w:val="1094"/>
        <w:ind w:firstLine="480"/>
        <w:spacing w:line="440" w:lineRule="exact"/>
        <w:rPr>
          <w:rFonts w:hint="eastAsia" w:ascii="宋体" w:cs="宋体"/>
          <w:color w:val="000000"/>
          <w:sz w:val="24"/>
          <w:szCs w:val="24"/>
          <w:lang w:bidi="ar-SA"/>
        </w:rPr>
      </w:pPr>
      <w:r>
        <w:rPr>
          <w:rFonts w:hint="eastAsia" w:ascii="宋体" w:cs="宋体"/>
          <w:color w:val="000000"/>
          <w:sz w:val="24"/>
          <w:szCs w:val="24"/>
          <w:lang w:bidi="ar-SA"/>
        </w:rPr>
        <w:t xml:space="preserve">《</w:t>
      </w:r>
      <w:r>
        <w:rPr>
          <w:rFonts w:hint="eastAsia" w:ascii="宋体" w:cs="宋体"/>
          <w:color w:val="000000"/>
          <w:sz w:val="24"/>
          <w:szCs w:val="24"/>
          <w:lang w:bidi="ar-SA"/>
        </w:rPr>
        <w:t xml:space="preserve">彩色电视机</w:t>
      </w:r>
      <w:r>
        <w:rPr>
          <w:rFonts w:hint="eastAsia" w:ascii="宋体" w:cs="宋体"/>
          <w:color w:val="000000"/>
          <w:sz w:val="24"/>
          <w:szCs w:val="24"/>
          <w:lang w:bidi="ar-SA"/>
        </w:rPr>
        <w:t xml:space="preserve">实施细则》</w:t>
      </w:r>
      <w:r>
        <w:rPr>
          <w:rFonts w:hint="eastAsia" w:ascii="宋体" w:cs="宋体"/>
          <w:color w:val="000000"/>
          <w:sz w:val="24"/>
          <w:szCs w:val="24"/>
          <w:lang w:bidi="ar-SA"/>
        </w:rPr>
      </w:r>
      <w:r/>
    </w:p>
    <w:p>
      <w:pPr>
        <w:pStyle w:val="1094"/>
        <w:ind w:firstLine="482"/>
        <w:spacing w:line="440" w:lineRule="exact"/>
        <w:rPr>
          <w:rFonts w:hint="eastAsia" w:ascii="宋体" w:cs="宋体"/>
          <w:b/>
          <w:bCs/>
          <w:color w:val="000000"/>
          <w:sz w:val="24"/>
          <w:szCs w:val="24"/>
          <w:lang w:bidi="ar-SA"/>
        </w:rPr>
      </w:pPr>
      <w:r>
        <w:rPr>
          <w:rFonts w:hint="eastAsia" w:ascii="宋体" w:cs="宋体"/>
          <w:b/>
          <w:bCs/>
          <w:color w:val="000000"/>
          <w:sz w:val="24"/>
          <w:szCs w:val="24"/>
          <w:lang w:bidi="ar-SA"/>
        </w:rPr>
        <w:t xml:space="preserve">2.1.</w:t>
      </w:r>
      <w:r>
        <w:rPr>
          <w:rFonts w:hint="eastAsia" w:ascii="宋体" w:cs="宋体"/>
          <w:b/>
          <w:bCs/>
          <w:color w:val="000000"/>
          <w:sz w:val="24"/>
          <w:szCs w:val="24"/>
          <w:lang w:val="en-US" w:eastAsia="zh-CN" w:bidi="ar-SA"/>
        </w:rPr>
        <w:t xml:space="preserve">14</w:t>
      </w:r>
      <w:r>
        <w:rPr>
          <w:rFonts w:hint="eastAsia" w:ascii="宋体" w:cs="宋体"/>
          <w:b/>
          <w:bCs/>
          <w:color w:val="000000"/>
          <w:sz w:val="24"/>
          <w:szCs w:val="24"/>
          <w:lang w:bidi="ar-SA"/>
        </w:rPr>
        <w:t xml:space="preserve">.2详细标准</w:t>
      </w:r>
      <w:r>
        <w:rPr>
          <w:rFonts w:hint="eastAsia" w:ascii="宋体" w:cs="宋体"/>
          <w:b/>
          <w:bCs/>
          <w:color w:val="000000"/>
          <w:sz w:val="24"/>
          <w:szCs w:val="24"/>
          <w:lang w:bidi="ar-SA"/>
        </w:rPr>
      </w:r>
      <w:r/>
    </w:p>
    <w:p>
      <w:pPr>
        <w:pStyle w:val="1094"/>
        <w:jc w:val="center"/>
        <w:spacing w:after="156"/>
        <w:rPr>
          <w:rFonts w:hint="eastAsia" w:ascii="宋体" w:eastAsia="宋体" w:cs="宋体"/>
          <w:b/>
          <w:bCs/>
          <w:color w:val="000000"/>
          <w:sz w:val="24"/>
          <w:lang w:bidi="ar-SA"/>
        </w:rPr>
      </w:pPr>
      <w:r>
        <w:rPr>
          <w:rFonts w:hint="eastAsia" w:ascii="宋体" w:eastAsia="宋体" w:cs="宋体"/>
          <w:b/>
          <w:bCs/>
          <w:color w:val="000000"/>
          <w:sz w:val="24"/>
          <w:lang w:bidi="ar-SA"/>
        </w:rPr>
        <w:t xml:space="preserve">2026年老人机产品检验项目、依据及方法</w:t>
      </w:r>
      <w:r>
        <w:rPr>
          <w:rFonts w:hint="eastAsia" w:ascii="宋体" w:eastAsia="宋体" w:cs="宋体"/>
          <w:b/>
          <w:bCs/>
          <w:color w:val="000000"/>
          <w:sz w:val="24"/>
          <w:lang w:bidi="ar-SA"/>
        </w:rPr>
      </w:r>
      <w:r/>
    </w:p>
    <w:tbl>
      <w:tblPr>
        <w:tblW w:w="5000" w:type="pct"/>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878"/>
        <w:gridCol w:w="2593"/>
        <w:gridCol w:w="2897"/>
        <w:gridCol w:w="2801"/>
      </w:tblGrid>
      <w:tr>
        <w:trPr>
          <w:trHeight w:val="567"/>
        </w:trPr>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1094"/>
              <w:jc w:val="center"/>
              <w:spacing w:line="240" w:lineRule="atLeast"/>
              <w:rPr>
                <w:rFonts w:hint="eastAsia" w:ascii="宋体" w:cs="宋体"/>
                <w:color w:val="000000"/>
                <w:szCs w:val="21"/>
                <w:lang w:bidi="ar-SA"/>
              </w:rPr>
            </w:pPr>
            <w:r>
              <w:rPr>
                <w:rFonts w:hint="eastAsia" w:ascii="宋体" w:cs="宋体"/>
                <w:color w:val="000000"/>
                <w:szCs w:val="21"/>
                <w:lang w:bidi="ar-SA"/>
              </w:rPr>
              <w:t xml:space="preserve">序号</w:t>
            </w:r>
            <w:r>
              <w:rPr>
                <w:rFonts w:hint="eastAsia" w:ascii="宋体" w:cs="宋体"/>
                <w:color w:val="000000"/>
                <w:szCs w:val="21"/>
                <w:lang w:bidi="ar-SA"/>
              </w:rPr>
            </w:r>
            <w:r/>
          </w:p>
        </w:tc>
        <w:tc>
          <w:tcPr>
            <w:tcBorders>
              <w:top w:val="single" w:color="000000" w:sz="4" w:space="0"/>
              <w:left w:val="single" w:color="000000" w:sz="4" w:space="0"/>
              <w:bottom w:val="single" w:color="000000" w:sz="4" w:space="0"/>
              <w:right w:val="single" w:color="000000" w:sz="4" w:space="0"/>
            </w:tcBorders>
            <w:tcW w:w="2593" w:type="dxa"/>
            <w:vAlign w:val="center"/>
            <w:textDirection w:val="lrTb"/>
            <w:noWrap w:val="false"/>
          </w:tcPr>
          <w:p>
            <w:pPr>
              <w:pStyle w:val="1094"/>
              <w:jc w:val="center"/>
              <w:spacing w:line="240" w:lineRule="atLeast"/>
              <w:rPr>
                <w:rFonts w:hint="eastAsia" w:ascii="宋体" w:cs="宋体"/>
                <w:color w:val="000000"/>
                <w:szCs w:val="21"/>
                <w:lang w:bidi="ar-SA"/>
              </w:rPr>
            </w:pPr>
            <w:r>
              <w:rPr>
                <w:rFonts w:hint="eastAsia" w:ascii="宋体" w:cs="宋体"/>
                <w:color w:val="000000"/>
                <w:szCs w:val="21"/>
                <w:lang w:bidi="ar-SA"/>
              </w:rPr>
              <w:t xml:space="preserve">检验检测项目</w:t>
            </w:r>
            <w:r>
              <w:rPr>
                <w:rFonts w:hint="eastAsia" w:ascii="宋体" w:cs="宋体"/>
                <w:color w:val="000000"/>
                <w:szCs w:val="21"/>
                <w:lang w:bidi="ar-SA"/>
              </w:rPr>
            </w:r>
            <w:r/>
          </w:p>
        </w:tc>
        <w:tc>
          <w:tcPr>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pStyle w:val="1094"/>
              <w:jc w:val="center"/>
              <w:spacing w:line="240" w:lineRule="atLeast"/>
              <w:rPr>
                <w:rFonts w:hint="eastAsia" w:ascii="宋体" w:cs="宋体"/>
                <w:color w:val="000000"/>
                <w:szCs w:val="21"/>
                <w:lang w:bidi="ar-SA"/>
              </w:rPr>
            </w:pPr>
            <w:r>
              <w:rPr>
                <w:rFonts w:hint="eastAsia" w:ascii="宋体" w:cs="宋体"/>
                <w:color w:val="000000"/>
                <w:szCs w:val="21"/>
                <w:lang w:bidi="ar-SA"/>
              </w:rPr>
              <w:t xml:space="preserve">检验检测依据</w:t>
            </w:r>
            <w:r>
              <w:rPr>
                <w:rFonts w:hint="eastAsia" w:ascii="宋体" w:cs="宋体"/>
                <w:color w:val="000000"/>
                <w:szCs w:val="21"/>
                <w:lang w:bidi="ar-SA"/>
              </w:rPr>
            </w:r>
            <w:r/>
          </w:p>
        </w:tc>
        <w:tc>
          <w:tcPr>
            <w:tcBorders>
              <w:top w:val="single" w:color="000000" w:sz="4" w:space="0"/>
              <w:left w:val="single" w:color="000000" w:sz="4" w:space="0"/>
              <w:bottom w:val="single" w:color="000000" w:sz="4" w:space="0"/>
              <w:right w:val="single" w:color="000000" w:sz="4" w:space="0"/>
            </w:tcBorders>
            <w:tcW w:w="2801" w:type="dxa"/>
            <w:vAlign w:val="center"/>
            <w:textDirection w:val="lrTb"/>
            <w:noWrap w:val="false"/>
          </w:tcPr>
          <w:p>
            <w:pPr>
              <w:pStyle w:val="1094"/>
              <w:jc w:val="center"/>
              <w:spacing w:line="240" w:lineRule="atLeast"/>
              <w:rPr>
                <w:rFonts w:hint="eastAsia" w:ascii="宋体" w:cs="宋体"/>
                <w:color w:val="000000"/>
                <w:szCs w:val="21"/>
                <w:lang w:bidi="ar-SA"/>
              </w:rPr>
            </w:pPr>
            <w:r>
              <w:rPr>
                <w:rFonts w:hint="eastAsia" w:ascii="宋体" w:cs="宋体"/>
                <w:color w:val="000000"/>
                <w:szCs w:val="21"/>
                <w:lang w:bidi="ar-SA"/>
              </w:rPr>
              <w:t xml:space="preserve">检验检测方法</w:t>
            </w:r>
            <w:r>
              <w:rPr>
                <w:rFonts w:hint="eastAsia" w:ascii="宋体" w:cs="宋体"/>
                <w:color w:val="000000"/>
                <w:szCs w:val="21"/>
                <w:lang w:bidi="ar-SA"/>
              </w:rPr>
            </w:r>
            <w:r/>
          </w:p>
        </w:tc>
      </w:tr>
      <w:tr>
        <w:trPr>
          <w:trHeight w:val="567"/>
        </w:trPr>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pStyle w:val="1094"/>
              <w:jc w:val="center"/>
              <w:spacing w:line="240" w:lineRule="atLeast"/>
              <w:rPr>
                <w:rFonts w:hint="eastAsia" w:ascii="宋体" w:cs="宋体"/>
                <w:color w:val="000000"/>
                <w:szCs w:val="21"/>
                <w:lang w:bidi="ar-SA"/>
              </w:rPr>
            </w:pPr>
            <w:r>
              <w:rPr>
                <w:rFonts w:hint="eastAsia" w:ascii="宋体" w:cs="宋体"/>
                <w:color w:val="000000"/>
                <w:szCs w:val="21"/>
                <w:lang w:bidi="ar-SA"/>
              </w:rPr>
              <w:t xml:space="preserve">1</w:t>
            </w:r>
            <w:r>
              <w:rPr>
                <w:rFonts w:hint="eastAsia" w:ascii="宋体" w:cs="宋体"/>
                <w:color w:val="000000"/>
                <w:szCs w:val="21"/>
                <w:lang w:bidi="ar-SA"/>
              </w:rPr>
            </w:r>
            <w:r/>
          </w:p>
        </w:tc>
        <w:tc>
          <w:tcPr>
            <w:tcBorders>
              <w:top w:val="single" w:color="000000" w:sz="4" w:space="0"/>
              <w:left w:val="single" w:color="000000" w:sz="4" w:space="0"/>
              <w:bottom w:val="single" w:color="000000" w:sz="4" w:space="0"/>
              <w:right w:val="single" w:color="000000" w:sz="4" w:space="0"/>
            </w:tcBorders>
            <w:tcW w:w="2593" w:type="dxa"/>
            <w:vAlign w:val="center"/>
            <w:textDirection w:val="lrTb"/>
            <w:noWrap/>
          </w:tcPr>
          <w:p>
            <w:pPr>
              <w:pStyle w:val="1094"/>
              <w:jc w:val="center"/>
              <w:spacing w:line="240" w:lineRule="atLeast"/>
              <w:rPr>
                <w:rFonts w:hint="eastAsia" w:ascii="宋体" w:cs="宋体"/>
                <w:color w:val="000000"/>
                <w:szCs w:val="21"/>
                <w:lang w:bidi="ar-SA"/>
              </w:rPr>
            </w:pPr>
            <w:r>
              <w:rPr>
                <w:rFonts w:hint="eastAsia" w:ascii="宋体" w:cs="宋体"/>
                <w:color w:val="000000"/>
                <w:szCs w:val="21"/>
                <w:lang w:bidi="ar-SA"/>
              </w:rPr>
              <w:t xml:space="preserve">导体的固定</w:t>
            </w:r>
            <w:r>
              <w:rPr>
                <w:rFonts w:hint="eastAsia" w:ascii="宋体" w:cs="宋体"/>
                <w:color w:val="000000"/>
                <w:szCs w:val="21"/>
                <w:lang w:bidi="ar-SA"/>
              </w:rPr>
            </w:r>
            <w:r/>
          </w:p>
        </w:tc>
        <w:tc>
          <w:tcPr>
            <w:tcBorders>
              <w:top w:val="single" w:color="000000" w:sz="4" w:space="0"/>
              <w:left w:val="single" w:color="000000" w:sz="4" w:space="0"/>
              <w:bottom w:val="single" w:color="000000" w:sz="4" w:space="0"/>
              <w:right w:val="single" w:color="000000" w:sz="4" w:space="0"/>
            </w:tcBorders>
            <w:tcW w:w="2897" w:type="dxa"/>
            <w:vAlign w:val="center"/>
            <w:textDirection w:val="lrTb"/>
            <w:noWrap/>
          </w:tcPr>
          <w:p>
            <w:pPr>
              <w:pStyle w:val="1094"/>
              <w:jc w:val="center"/>
              <w:spacing w:line="240" w:lineRule="atLeast"/>
              <w:rPr>
                <w:rFonts w:hint="eastAsia" w:ascii="宋体" w:cs="宋体"/>
                <w:color w:val="000000"/>
                <w:szCs w:val="21"/>
                <w:lang w:bidi="ar-SA"/>
              </w:rPr>
            </w:pPr>
            <w:r>
              <w:rPr>
                <w:rFonts w:hint="eastAsia" w:ascii="宋体" w:cs="宋体"/>
                <w:color w:val="000000"/>
                <w:szCs w:val="21"/>
                <w:lang w:bidi="ar-SA"/>
              </w:rPr>
              <w:t xml:space="preserve">GB 4943.1-2022</w:t>
            </w:r>
            <w:r>
              <w:rPr>
                <w:rFonts w:hint="eastAsia" w:ascii="宋体" w:cs="宋体"/>
                <w:color w:val="000000"/>
                <w:szCs w:val="21"/>
                <w:lang w:bidi="ar-SA"/>
              </w:rPr>
            </w:r>
            <w:r/>
          </w:p>
        </w:tc>
        <w:tc>
          <w:tcPr>
            <w:tcBorders>
              <w:top w:val="single" w:color="000000" w:sz="4" w:space="0"/>
              <w:left w:val="single" w:color="000000" w:sz="4" w:space="0"/>
              <w:bottom w:val="single" w:color="000000" w:sz="4" w:space="0"/>
              <w:right w:val="single" w:color="000000" w:sz="4" w:space="0"/>
            </w:tcBorders>
            <w:tcW w:w="2801" w:type="dxa"/>
            <w:vAlign w:val="center"/>
            <w:textDirection w:val="lrTb"/>
            <w:noWrap/>
          </w:tcPr>
          <w:p>
            <w:pPr>
              <w:pStyle w:val="1094"/>
              <w:jc w:val="center"/>
              <w:spacing w:line="240" w:lineRule="atLeast"/>
              <w:rPr>
                <w:rFonts w:hint="eastAsia" w:ascii="宋体" w:cs="宋体"/>
                <w:color w:val="000000"/>
                <w:szCs w:val="21"/>
                <w:lang w:bidi="ar-SA"/>
              </w:rPr>
            </w:pPr>
            <w:r>
              <w:rPr>
                <w:rFonts w:hint="eastAsia" w:ascii="宋体" w:cs="宋体"/>
                <w:color w:val="000000"/>
                <w:szCs w:val="21"/>
                <w:lang w:bidi="ar-SA"/>
              </w:rPr>
              <w:t xml:space="preserve">GB 4943.1-2022</w:t>
            </w:r>
            <w:r>
              <w:rPr>
                <w:rFonts w:hint="eastAsia" w:ascii="宋体" w:cs="宋体"/>
                <w:color w:val="000000"/>
                <w:szCs w:val="21"/>
                <w:lang w:bidi="ar-SA"/>
              </w:rPr>
            </w:r>
            <w:r/>
          </w:p>
        </w:tc>
      </w:tr>
      <w:tr>
        <w:trPr>
          <w:trHeight w:val="567"/>
        </w:trPr>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pStyle w:val="1094"/>
              <w:jc w:val="center"/>
              <w:spacing w:line="240" w:lineRule="atLeast"/>
              <w:rPr>
                <w:rFonts w:hint="eastAsia" w:ascii="宋体" w:cs="宋体"/>
                <w:color w:val="000000"/>
                <w:szCs w:val="21"/>
                <w:lang w:bidi="ar-SA"/>
              </w:rPr>
            </w:pPr>
            <w:r>
              <w:rPr>
                <w:rFonts w:hint="eastAsia" w:ascii="宋体" w:cs="宋体"/>
                <w:color w:val="000000"/>
                <w:szCs w:val="21"/>
                <w:lang w:bidi="ar-SA"/>
              </w:rPr>
              <w:t xml:space="preserve">2</w:t>
            </w:r>
            <w:r>
              <w:rPr>
                <w:rFonts w:hint="eastAsia" w:ascii="宋体" w:cs="宋体"/>
                <w:color w:val="000000"/>
                <w:szCs w:val="21"/>
                <w:lang w:bidi="ar-SA"/>
              </w:rPr>
            </w:r>
            <w:r/>
          </w:p>
        </w:tc>
        <w:tc>
          <w:tcPr>
            <w:tcBorders>
              <w:top w:val="single" w:color="000000" w:sz="4" w:space="0"/>
              <w:left w:val="single" w:color="000000" w:sz="4" w:space="0"/>
              <w:bottom w:val="single" w:color="000000" w:sz="4" w:space="0"/>
              <w:right w:val="single" w:color="000000" w:sz="4" w:space="0"/>
            </w:tcBorders>
            <w:tcW w:w="2593" w:type="dxa"/>
            <w:vAlign w:val="center"/>
            <w:textDirection w:val="lrTb"/>
            <w:noWrap/>
          </w:tcPr>
          <w:p>
            <w:pPr>
              <w:pStyle w:val="1094"/>
              <w:jc w:val="center"/>
              <w:spacing w:line="240" w:lineRule="atLeast"/>
              <w:rPr>
                <w:rFonts w:hint="eastAsia" w:ascii="宋体" w:cs="宋体"/>
                <w:color w:val="000000"/>
                <w:szCs w:val="21"/>
                <w:lang w:bidi="ar-SA"/>
              </w:rPr>
            </w:pPr>
            <w:r>
              <w:rPr>
                <w:rFonts w:hint="eastAsia" w:ascii="宋体" w:cs="宋体"/>
                <w:color w:val="000000"/>
                <w:szCs w:val="21"/>
                <w:lang w:bidi="ar-SA"/>
              </w:rPr>
              <w:t xml:space="preserve">直接插入电网电源输出插座的设备</w:t>
            </w:r>
            <w:r>
              <w:rPr>
                <w:rFonts w:hint="eastAsia" w:ascii="宋体" w:cs="宋体"/>
                <w:color w:val="000000"/>
                <w:szCs w:val="21"/>
                <w:lang w:bidi="ar-SA"/>
              </w:rPr>
            </w:r>
            <w:r/>
          </w:p>
        </w:tc>
        <w:tc>
          <w:tcPr>
            <w:tcBorders>
              <w:top w:val="single" w:color="000000" w:sz="4" w:space="0"/>
              <w:left w:val="single" w:color="000000" w:sz="4" w:space="0"/>
              <w:bottom w:val="single" w:color="000000" w:sz="4" w:space="0"/>
              <w:right w:val="single" w:color="000000" w:sz="4" w:space="0"/>
            </w:tcBorders>
            <w:tcW w:w="2897" w:type="dxa"/>
            <w:vAlign w:val="center"/>
            <w:textDirection w:val="lrTb"/>
            <w:noWrap/>
          </w:tcPr>
          <w:p>
            <w:pPr>
              <w:pStyle w:val="1094"/>
              <w:jc w:val="center"/>
              <w:spacing w:line="240" w:lineRule="atLeast"/>
              <w:rPr>
                <w:rFonts w:hint="eastAsia" w:ascii="宋体" w:cs="宋体"/>
                <w:color w:val="000000"/>
                <w:szCs w:val="21"/>
                <w:lang w:bidi="ar-SA"/>
              </w:rPr>
            </w:pPr>
            <w:r>
              <w:rPr>
                <w:rFonts w:hint="eastAsia" w:ascii="宋体" w:cs="宋体"/>
                <w:color w:val="000000"/>
                <w:szCs w:val="21"/>
                <w:lang w:bidi="ar-SA"/>
              </w:rPr>
              <w:t xml:space="preserve">GB 4943.1-2022</w:t>
            </w:r>
            <w:r>
              <w:rPr>
                <w:rFonts w:hint="eastAsia" w:ascii="宋体" w:cs="宋体"/>
                <w:color w:val="000000"/>
                <w:szCs w:val="21"/>
                <w:lang w:bidi="ar-SA"/>
              </w:rPr>
            </w:r>
            <w:r/>
          </w:p>
        </w:tc>
        <w:tc>
          <w:tcPr>
            <w:tcBorders>
              <w:top w:val="single" w:color="000000" w:sz="4" w:space="0"/>
              <w:left w:val="single" w:color="000000" w:sz="4" w:space="0"/>
              <w:bottom w:val="single" w:color="000000" w:sz="4" w:space="0"/>
              <w:right w:val="single" w:color="000000" w:sz="4" w:space="0"/>
            </w:tcBorders>
            <w:tcW w:w="2801" w:type="dxa"/>
            <w:vAlign w:val="center"/>
            <w:textDirection w:val="lrTb"/>
            <w:noWrap/>
          </w:tcPr>
          <w:p>
            <w:pPr>
              <w:pStyle w:val="1094"/>
              <w:jc w:val="center"/>
              <w:spacing w:line="240" w:lineRule="atLeast"/>
              <w:rPr>
                <w:rFonts w:hint="eastAsia" w:ascii="宋体" w:cs="宋体"/>
                <w:color w:val="000000"/>
                <w:szCs w:val="21"/>
                <w:lang w:bidi="ar-SA"/>
              </w:rPr>
            </w:pPr>
            <w:r>
              <w:rPr>
                <w:rFonts w:hint="eastAsia" w:ascii="宋体" w:cs="宋体"/>
                <w:color w:val="000000"/>
                <w:szCs w:val="21"/>
                <w:lang w:bidi="ar-SA"/>
              </w:rPr>
              <w:t xml:space="preserve">GB 4943.1-2022</w:t>
            </w:r>
            <w:r>
              <w:rPr>
                <w:rFonts w:hint="eastAsia" w:ascii="宋体" w:cs="宋体"/>
                <w:color w:val="000000"/>
                <w:szCs w:val="21"/>
                <w:lang w:bidi="ar-SA"/>
              </w:rPr>
            </w:r>
            <w:r/>
          </w:p>
        </w:tc>
      </w:tr>
      <w:tr>
        <w:trPr>
          <w:trHeight w:val="567"/>
        </w:trPr>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pStyle w:val="1094"/>
              <w:jc w:val="center"/>
              <w:spacing w:line="240" w:lineRule="atLeast"/>
              <w:rPr>
                <w:rFonts w:hint="eastAsia" w:ascii="宋体" w:cs="宋体"/>
                <w:color w:val="000000"/>
                <w:szCs w:val="21"/>
                <w:lang w:bidi="ar-SA"/>
              </w:rPr>
            </w:pPr>
            <w:r>
              <w:rPr>
                <w:rFonts w:hint="eastAsia" w:ascii="宋体" w:cs="宋体"/>
                <w:color w:val="000000"/>
                <w:szCs w:val="21"/>
                <w:lang w:bidi="ar-SA"/>
              </w:rPr>
              <w:t xml:space="preserve">3</w:t>
            </w:r>
            <w:r>
              <w:rPr>
                <w:rFonts w:hint="eastAsia" w:ascii="宋体" w:cs="宋体"/>
                <w:color w:val="000000"/>
                <w:szCs w:val="21"/>
                <w:lang w:bidi="ar-SA"/>
              </w:rPr>
            </w:r>
            <w:r/>
          </w:p>
        </w:tc>
        <w:tc>
          <w:tcPr>
            <w:tcBorders>
              <w:top w:val="single" w:color="000000" w:sz="4" w:space="0"/>
              <w:left w:val="single" w:color="000000" w:sz="4" w:space="0"/>
              <w:bottom w:val="single" w:color="000000" w:sz="4" w:space="0"/>
              <w:right w:val="single" w:color="000000" w:sz="4" w:space="0"/>
            </w:tcBorders>
            <w:tcW w:w="2593" w:type="dxa"/>
            <w:vAlign w:val="center"/>
            <w:textDirection w:val="lrTb"/>
            <w:noWrap/>
          </w:tcPr>
          <w:p>
            <w:pPr>
              <w:pStyle w:val="1094"/>
              <w:jc w:val="center"/>
              <w:spacing w:line="240" w:lineRule="atLeast"/>
              <w:rPr>
                <w:rFonts w:hint="eastAsia" w:ascii="宋体" w:cs="宋体"/>
                <w:color w:val="000000"/>
                <w:szCs w:val="21"/>
                <w:lang w:bidi="ar-SA"/>
              </w:rPr>
            </w:pPr>
            <w:r>
              <w:rPr>
                <w:rFonts w:hint="eastAsia" w:ascii="宋体" w:cs="宋体"/>
                <w:color w:val="000000"/>
                <w:szCs w:val="21"/>
                <w:lang w:bidi="ar-SA"/>
              </w:rPr>
              <w:t xml:space="preserve">直接安装导电金属零部件的热塑性零部件</w:t>
            </w:r>
            <w:r>
              <w:rPr>
                <w:rFonts w:hint="eastAsia" w:ascii="宋体" w:cs="宋体"/>
                <w:color w:val="000000"/>
                <w:szCs w:val="21"/>
                <w:lang w:bidi="ar-SA"/>
              </w:rPr>
            </w:r>
            <w:r/>
          </w:p>
        </w:tc>
        <w:tc>
          <w:tcPr>
            <w:tcBorders>
              <w:top w:val="single" w:color="000000" w:sz="4" w:space="0"/>
              <w:left w:val="single" w:color="000000" w:sz="4" w:space="0"/>
              <w:bottom w:val="single" w:color="000000" w:sz="4" w:space="0"/>
              <w:right w:val="single" w:color="000000" w:sz="4" w:space="0"/>
            </w:tcBorders>
            <w:tcW w:w="2897" w:type="dxa"/>
            <w:vAlign w:val="center"/>
            <w:textDirection w:val="lrTb"/>
            <w:noWrap/>
          </w:tcPr>
          <w:p>
            <w:pPr>
              <w:pStyle w:val="1094"/>
              <w:jc w:val="center"/>
              <w:spacing w:line="240" w:lineRule="atLeast"/>
              <w:rPr>
                <w:rFonts w:hint="eastAsia" w:ascii="宋体" w:cs="宋体"/>
                <w:color w:val="000000"/>
                <w:szCs w:val="21"/>
                <w:lang w:bidi="ar-SA"/>
              </w:rPr>
            </w:pPr>
            <w:r>
              <w:rPr>
                <w:rFonts w:hint="eastAsia" w:ascii="宋体" w:cs="宋体"/>
                <w:color w:val="000000"/>
                <w:szCs w:val="21"/>
                <w:lang w:bidi="ar-SA"/>
              </w:rPr>
              <w:t xml:space="preserve">GB 4943.1-2022</w:t>
            </w:r>
            <w:r>
              <w:rPr>
                <w:rFonts w:hint="eastAsia" w:ascii="宋体" w:cs="宋体"/>
                <w:color w:val="000000"/>
                <w:szCs w:val="21"/>
                <w:lang w:bidi="ar-SA"/>
              </w:rPr>
            </w:r>
            <w:r/>
          </w:p>
        </w:tc>
        <w:tc>
          <w:tcPr>
            <w:tcBorders>
              <w:top w:val="single" w:color="000000" w:sz="4" w:space="0"/>
              <w:left w:val="single" w:color="000000" w:sz="4" w:space="0"/>
              <w:bottom w:val="single" w:color="000000" w:sz="4" w:space="0"/>
              <w:right w:val="single" w:color="000000" w:sz="4" w:space="0"/>
            </w:tcBorders>
            <w:tcW w:w="2801" w:type="dxa"/>
            <w:vAlign w:val="center"/>
            <w:textDirection w:val="lrTb"/>
            <w:noWrap/>
          </w:tcPr>
          <w:p>
            <w:pPr>
              <w:pStyle w:val="1094"/>
              <w:jc w:val="center"/>
              <w:spacing w:line="240" w:lineRule="atLeast"/>
              <w:rPr>
                <w:rFonts w:hint="eastAsia" w:ascii="宋体" w:cs="宋体"/>
                <w:color w:val="000000"/>
                <w:szCs w:val="21"/>
                <w:lang w:bidi="ar-SA"/>
              </w:rPr>
            </w:pPr>
            <w:r>
              <w:rPr>
                <w:rFonts w:hint="eastAsia" w:ascii="宋体" w:cs="宋体"/>
                <w:color w:val="000000"/>
                <w:szCs w:val="21"/>
                <w:lang w:bidi="ar-SA"/>
              </w:rPr>
              <w:t xml:space="preserve">GB 4943.1-2022</w:t>
            </w:r>
            <w:r>
              <w:rPr>
                <w:rFonts w:hint="eastAsia" w:ascii="宋体" w:cs="宋体"/>
                <w:color w:val="000000"/>
                <w:szCs w:val="21"/>
                <w:lang w:bidi="ar-SA"/>
              </w:rPr>
            </w:r>
            <w:r/>
          </w:p>
        </w:tc>
      </w:tr>
      <w:tr>
        <w:trPr>
          <w:trHeight w:val="567"/>
        </w:trPr>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pStyle w:val="1094"/>
              <w:jc w:val="center"/>
              <w:spacing w:line="240" w:lineRule="atLeast"/>
              <w:rPr>
                <w:rFonts w:hint="eastAsia" w:ascii="宋体" w:cs="宋体"/>
                <w:color w:val="000000"/>
                <w:szCs w:val="21"/>
                <w:lang w:bidi="ar-SA"/>
              </w:rPr>
            </w:pPr>
            <w:r>
              <w:rPr>
                <w:rFonts w:hint="eastAsia" w:ascii="宋体" w:cs="宋体"/>
                <w:color w:val="000000"/>
                <w:szCs w:val="21"/>
                <w:lang w:bidi="ar-SA"/>
              </w:rPr>
              <w:t xml:space="preserve">4</w:t>
            </w:r>
            <w:r>
              <w:rPr>
                <w:rFonts w:hint="eastAsia" w:ascii="宋体" w:cs="宋体"/>
                <w:color w:val="000000"/>
                <w:szCs w:val="21"/>
                <w:lang w:bidi="ar-SA"/>
              </w:rPr>
            </w:r>
            <w:r/>
          </w:p>
        </w:tc>
        <w:tc>
          <w:tcPr>
            <w:tcBorders>
              <w:top w:val="single" w:color="000000" w:sz="4" w:space="0"/>
              <w:left w:val="single" w:color="000000" w:sz="4" w:space="0"/>
              <w:bottom w:val="single" w:color="000000" w:sz="4" w:space="0"/>
              <w:right w:val="single" w:color="000000" w:sz="4" w:space="0"/>
            </w:tcBorders>
            <w:tcW w:w="2593" w:type="dxa"/>
            <w:vAlign w:val="center"/>
            <w:textDirection w:val="lrTb"/>
            <w:noWrap/>
          </w:tcPr>
          <w:p>
            <w:pPr>
              <w:pStyle w:val="1094"/>
              <w:jc w:val="center"/>
              <w:spacing w:line="240" w:lineRule="atLeast"/>
              <w:rPr>
                <w:rFonts w:hint="eastAsia" w:ascii="宋体" w:cs="宋体"/>
                <w:color w:val="000000"/>
                <w:szCs w:val="21"/>
                <w:lang w:bidi="ar-SA"/>
              </w:rPr>
            </w:pPr>
            <w:r>
              <w:rPr>
                <w:rFonts w:hint="eastAsia" w:ascii="宋体" w:cs="宋体"/>
                <w:color w:val="000000"/>
                <w:szCs w:val="21"/>
                <w:lang w:bidi="ar-SA"/>
              </w:rPr>
              <w:t xml:space="preserve">电气间隙</w:t>
            </w:r>
            <w:r>
              <w:rPr>
                <w:rFonts w:hint="eastAsia" w:ascii="宋体" w:cs="宋体"/>
                <w:color w:val="000000"/>
                <w:szCs w:val="21"/>
                <w:lang w:bidi="ar-SA"/>
              </w:rPr>
            </w:r>
            <w:r/>
          </w:p>
        </w:tc>
        <w:tc>
          <w:tcPr>
            <w:tcBorders>
              <w:top w:val="single" w:color="000000" w:sz="4" w:space="0"/>
              <w:left w:val="single" w:color="000000" w:sz="4" w:space="0"/>
              <w:bottom w:val="single" w:color="000000" w:sz="4" w:space="0"/>
              <w:right w:val="single" w:color="000000" w:sz="4" w:space="0"/>
            </w:tcBorders>
            <w:tcW w:w="2897" w:type="dxa"/>
            <w:vAlign w:val="center"/>
            <w:textDirection w:val="lrTb"/>
            <w:noWrap/>
          </w:tcPr>
          <w:p>
            <w:pPr>
              <w:pStyle w:val="1094"/>
              <w:jc w:val="center"/>
              <w:spacing w:line="240" w:lineRule="atLeast"/>
              <w:rPr>
                <w:rFonts w:hint="eastAsia" w:ascii="宋体" w:cs="宋体"/>
                <w:color w:val="000000"/>
                <w:szCs w:val="21"/>
                <w:lang w:bidi="ar-SA"/>
              </w:rPr>
            </w:pPr>
            <w:r>
              <w:rPr>
                <w:rFonts w:hint="eastAsia" w:ascii="宋体" w:cs="宋体"/>
                <w:color w:val="000000"/>
                <w:szCs w:val="21"/>
                <w:lang w:bidi="ar-SA"/>
              </w:rPr>
              <w:t xml:space="preserve">GB 4943.1-2022</w:t>
            </w:r>
            <w:r>
              <w:rPr>
                <w:rFonts w:hint="eastAsia" w:ascii="宋体" w:cs="宋体"/>
                <w:color w:val="000000"/>
                <w:szCs w:val="21"/>
                <w:lang w:bidi="ar-SA"/>
              </w:rPr>
            </w:r>
            <w:r/>
          </w:p>
        </w:tc>
        <w:tc>
          <w:tcPr>
            <w:tcBorders>
              <w:top w:val="single" w:color="000000" w:sz="4" w:space="0"/>
              <w:left w:val="single" w:color="000000" w:sz="4" w:space="0"/>
              <w:bottom w:val="single" w:color="000000" w:sz="4" w:space="0"/>
              <w:right w:val="single" w:color="000000" w:sz="4" w:space="0"/>
            </w:tcBorders>
            <w:tcW w:w="2801" w:type="dxa"/>
            <w:vAlign w:val="center"/>
            <w:textDirection w:val="lrTb"/>
            <w:noWrap/>
          </w:tcPr>
          <w:p>
            <w:pPr>
              <w:pStyle w:val="1094"/>
              <w:jc w:val="center"/>
              <w:spacing w:line="240" w:lineRule="atLeast"/>
              <w:rPr>
                <w:rFonts w:hint="eastAsia" w:ascii="宋体" w:cs="宋体"/>
                <w:color w:val="000000"/>
                <w:szCs w:val="21"/>
                <w:lang w:bidi="ar-SA"/>
              </w:rPr>
            </w:pPr>
            <w:r>
              <w:rPr>
                <w:rFonts w:hint="eastAsia" w:ascii="宋体" w:cs="宋体"/>
                <w:color w:val="000000"/>
                <w:szCs w:val="21"/>
                <w:lang w:bidi="ar-SA"/>
              </w:rPr>
              <w:t xml:space="preserve">GB 4943.1-2022</w:t>
            </w:r>
            <w:r>
              <w:rPr>
                <w:rFonts w:hint="eastAsia" w:ascii="宋体" w:cs="宋体"/>
                <w:color w:val="000000"/>
                <w:szCs w:val="21"/>
                <w:lang w:bidi="ar-SA"/>
              </w:rPr>
            </w:r>
            <w:r/>
          </w:p>
        </w:tc>
      </w:tr>
      <w:tr>
        <w:trPr>
          <w:trHeight w:val="567"/>
        </w:trPr>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pStyle w:val="1094"/>
              <w:jc w:val="center"/>
              <w:spacing w:line="240" w:lineRule="atLeast"/>
              <w:rPr>
                <w:rFonts w:hint="eastAsia" w:ascii="宋体" w:cs="宋体"/>
                <w:color w:val="000000"/>
                <w:szCs w:val="21"/>
                <w:lang w:bidi="ar-SA"/>
              </w:rPr>
            </w:pPr>
            <w:r>
              <w:rPr>
                <w:rFonts w:hint="eastAsia" w:ascii="宋体" w:cs="宋体"/>
                <w:color w:val="000000"/>
                <w:szCs w:val="21"/>
                <w:lang w:bidi="ar-SA"/>
              </w:rPr>
              <w:t xml:space="preserve">5</w:t>
            </w:r>
            <w:r>
              <w:rPr>
                <w:rFonts w:hint="eastAsia" w:ascii="宋体" w:cs="宋体"/>
                <w:color w:val="000000"/>
                <w:szCs w:val="21"/>
                <w:lang w:bidi="ar-SA"/>
              </w:rPr>
            </w:r>
            <w:r/>
          </w:p>
        </w:tc>
        <w:tc>
          <w:tcPr>
            <w:tcBorders>
              <w:top w:val="single" w:color="000000" w:sz="4" w:space="0"/>
              <w:left w:val="single" w:color="000000" w:sz="4" w:space="0"/>
              <w:bottom w:val="single" w:color="000000" w:sz="4" w:space="0"/>
              <w:right w:val="single" w:color="000000" w:sz="4" w:space="0"/>
            </w:tcBorders>
            <w:tcW w:w="2593" w:type="dxa"/>
            <w:vAlign w:val="center"/>
            <w:textDirection w:val="lrTb"/>
            <w:noWrap/>
          </w:tcPr>
          <w:p>
            <w:pPr>
              <w:pStyle w:val="1094"/>
              <w:jc w:val="center"/>
              <w:spacing w:line="240" w:lineRule="atLeast"/>
              <w:rPr>
                <w:rFonts w:hint="eastAsia" w:ascii="宋体" w:cs="宋体"/>
                <w:color w:val="000000"/>
                <w:szCs w:val="21"/>
                <w:lang w:bidi="ar-SA"/>
              </w:rPr>
            </w:pPr>
            <w:r>
              <w:rPr>
                <w:rFonts w:hint="eastAsia" w:ascii="宋体" w:cs="宋体"/>
                <w:color w:val="000000"/>
                <w:szCs w:val="21"/>
                <w:lang w:bidi="ar-SA"/>
              </w:rPr>
              <w:t xml:space="preserve">爬电距离</w:t>
            </w:r>
            <w:r>
              <w:rPr>
                <w:rFonts w:hint="eastAsia" w:ascii="宋体" w:cs="宋体"/>
                <w:color w:val="000000"/>
                <w:szCs w:val="21"/>
                <w:lang w:bidi="ar-SA"/>
              </w:rPr>
            </w:r>
            <w:r/>
          </w:p>
        </w:tc>
        <w:tc>
          <w:tcPr>
            <w:tcBorders>
              <w:top w:val="single" w:color="000000" w:sz="4" w:space="0"/>
              <w:left w:val="single" w:color="000000" w:sz="4" w:space="0"/>
              <w:bottom w:val="single" w:color="000000" w:sz="4" w:space="0"/>
              <w:right w:val="single" w:color="000000" w:sz="4" w:space="0"/>
            </w:tcBorders>
            <w:tcW w:w="2897" w:type="dxa"/>
            <w:vAlign w:val="center"/>
            <w:textDirection w:val="lrTb"/>
            <w:noWrap/>
          </w:tcPr>
          <w:p>
            <w:pPr>
              <w:pStyle w:val="1094"/>
              <w:jc w:val="center"/>
              <w:spacing w:line="240" w:lineRule="atLeast"/>
              <w:rPr>
                <w:rFonts w:hint="eastAsia" w:ascii="宋体" w:cs="宋体"/>
                <w:color w:val="000000"/>
                <w:szCs w:val="21"/>
                <w:lang w:bidi="ar-SA"/>
              </w:rPr>
            </w:pPr>
            <w:r>
              <w:rPr>
                <w:rFonts w:hint="eastAsia" w:ascii="宋体" w:cs="宋体"/>
                <w:color w:val="000000"/>
                <w:szCs w:val="21"/>
                <w:lang w:bidi="ar-SA"/>
              </w:rPr>
              <w:t xml:space="preserve">GB 4943.1-2022</w:t>
            </w:r>
            <w:r>
              <w:rPr>
                <w:rFonts w:hint="eastAsia" w:ascii="宋体" w:cs="宋体"/>
                <w:color w:val="000000"/>
                <w:szCs w:val="21"/>
                <w:lang w:bidi="ar-SA"/>
              </w:rPr>
            </w:r>
            <w:r/>
          </w:p>
        </w:tc>
        <w:tc>
          <w:tcPr>
            <w:tcBorders>
              <w:top w:val="single" w:color="000000" w:sz="4" w:space="0"/>
              <w:left w:val="single" w:color="000000" w:sz="4" w:space="0"/>
              <w:bottom w:val="single" w:color="000000" w:sz="4" w:space="0"/>
              <w:right w:val="single" w:color="000000" w:sz="4" w:space="0"/>
            </w:tcBorders>
            <w:tcW w:w="2801" w:type="dxa"/>
            <w:vAlign w:val="center"/>
            <w:textDirection w:val="lrTb"/>
            <w:noWrap/>
          </w:tcPr>
          <w:p>
            <w:pPr>
              <w:pStyle w:val="1094"/>
              <w:jc w:val="center"/>
              <w:spacing w:line="240" w:lineRule="atLeast"/>
              <w:rPr>
                <w:rFonts w:hint="eastAsia" w:ascii="宋体" w:cs="宋体"/>
                <w:color w:val="000000"/>
                <w:szCs w:val="21"/>
                <w:lang w:bidi="ar-SA"/>
              </w:rPr>
            </w:pPr>
            <w:r>
              <w:rPr>
                <w:rFonts w:hint="eastAsia" w:ascii="宋体" w:cs="宋体"/>
                <w:color w:val="000000"/>
                <w:szCs w:val="21"/>
                <w:lang w:bidi="ar-SA"/>
              </w:rPr>
              <w:t xml:space="preserve">GB 4943.1-2022</w:t>
            </w:r>
            <w:r>
              <w:rPr>
                <w:rFonts w:hint="eastAsia" w:ascii="宋体" w:cs="宋体"/>
                <w:color w:val="000000"/>
                <w:szCs w:val="21"/>
                <w:lang w:bidi="ar-SA"/>
              </w:rPr>
            </w:r>
            <w:r/>
          </w:p>
        </w:tc>
      </w:tr>
      <w:tr>
        <w:trPr>
          <w:trHeight w:val="567"/>
        </w:trPr>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pStyle w:val="1094"/>
              <w:jc w:val="center"/>
              <w:spacing w:line="240" w:lineRule="atLeast"/>
              <w:rPr>
                <w:rFonts w:hint="eastAsia" w:ascii="宋体" w:cs="宋体"/>
                <w:color w:val="000000"/>
                <w:szCs w:val="21"/>
                <w:lang w:bidi="ar-SA"/>
              </w:rPr>
            </w:pPr>
            <w:r>
              <w:rPr>
                <w:rFonts w:hint="eastAsia" w:ascii="宋体" w:cs="宋体"/>
                <w:color w:val="000000"/>
                <w:szCs w:val="21"/>
                <w:lang w:bidi="ar-SA"/>
              </w:rPr>
              <w:t xml:space="preserve">6</w:t>
            </w:r>
            <w:r>
              <w:rPr>
                <w:rFonts w:hint="eastAsia" w:ascii="宋体" w:cs="宋体"/>
                <w:color w:val="000000"/>
                <w:szCs w:val="21"/>
                <w:lang w:bidi="ar-SA"/>
              </w:rPr>
            </w:r>
            <w:r/>
          </w:p>
        </w:tc>
        <w:tc>
          <w:tcPr>
            <w:tcBorders>
              <w:top w:val="single" w:color="000000" w:sz="4" w:space="0"/>
              <w:left w:val="single" w:color="000000" w:sz="4" w:space="0"/>
              <w:bottom w:val="single" w:color="000000" w:sz="4" w:space="0"/>
              <w:right w:val="single" w:color="000000" w:sz="4" w:space="0"/>
            </w:tcBorders>
            <w:tcW w:w="2593" w:type="dxa"/>
            <w:vAlign w:val="center"/>
            <w:textDirection w:val="lrTb"/>
            <w:noWrap/>
          </w:tcPr>
          <w:p>
            <w:pPr>
              <w:pStyle w:val="1094"/>
              <w:jc w:val="center"/>
              <w:spacing w:line="240" w:lineRule="atLeast"/>
              <w:rPr>
                <w:rFonts w:hint="eastAsia" w:ascii="宋体" w:cs="宋体"/>
                <w:color w:val="000000"/>
                <w:szCs w:val="21"/>
                <w:lang w:bidi="ar-SA"/>
              </w:rPr>
            </w:pPr>
            <w:r>
              <w:rPr>
                <w:rFonts w:hint="eastAsia" w:ascii="宋体" w:cs="宋体"/>
                <w:color w:val="000000"/>
                <w:szCs w:val="21"/>
                <w:lang w:bidi="ar-SA"/>
              </w:rPr>
              <w:t xml:space="preserve">抗电强度试验</w:t>
            </w:r>
            <w:r>
              <w:rPr>
                <w:rFonts w:hint="eastAsia" w:ascii="宋体" w:cs="宋体"/>
                <w:color w:val="000000"/>
                <w:szCs w:val="21"/>
                <w:lang w:bidi="ar-SA"/>
              </w:rPr>
            </w:r>
            <w:r/>
          </w:p>
        </w:tc>
        <w:tc>
          <w:tcPr>
            <w:tcBorders>
              <w:top w:val="single" w:color="000000" w:sz="4" w:space="0"/>
              <w:left w:val="single" w:color="000000" w:sz="4" w:space="0"/>
              <w:bottom w:val="single" w:color="000000" w:sz="4" w:space="0"/>
              <w:right w:val="single" w:color="000000" w:sz="4" w:space="0"/>
            </w:tcBorders>
            <w:tcW w:w="2897" w:type="dxa"/>
            <w:vAlign w:val="center"/>
            <w:textDirection w:val="lrTb"/>
            <w:noWrap/>
          </w:tcPr>
          <w:p>
            <w:pPr>
              <w:pStyle w:val="1094"/>
              <w:jc w:val="center"/>
              <w:spacing w:line="240" w:lineRule="atLeast"/>
              <w:rPr>
                <w:rFonts w:hint="eastAsia" w:ascii="宋体" w:cs="宋体"/>
                <w:color w:val="000000"/>
                <w:szCs w:val="21"/>
                <w:lang w:bidi="ar-SA"/>
              </w:rPr>
            </w:pPr>
            <w:r>
              <w:rPr>
                <w:rFonts w:hint="eastAsia" w:ascii="宋体" w:cs="宋体"/>
                <w:color w:val="000000"/>
                <w:szCs w:val="21"/>
                <w:lang w:bidi="ar-SA"/>
              </w:rPr>
              <w:t xml:space="preserve">GB 4943.1-2022</w:t>
            </w:r>
            <w:r>
              <w:rPr>
                <w:rFonts w:hint="eastAsia" w:ascii="宋体" w:cs="宋体"/>
                <w:color w:val="000000"/>
                <w:szCs w:val="21"/>
                <w:lang w:bidi="ar-SA"/>
              </w:rPr>
            </w:r>
            <w:r/>
          </w:p>
        </w:tc>
        <w:tc>
          <w:tcPr>
            <w:tcBorders>
              <w:top w:val="single" w:color="000000" w:sz="4" w:space="0"/>
              <w:left w:val="single" w:color="000000" w:sz="4" w:space="0"/>
              <w:bottom w:val="single" w:color="000000" w:sz="4" w:space="0"/>
              <w:right w:val="single" w:color="000000" w:sz="4" w:space="0"/>
            </w:tcBorders>
            <w:tcW w:w="2801" w:type="dxa"/>
            <w:vAlign w:val="center"/>
            <w:textDirection w:val="lrTb"/>
            <w:noWrap/>
          </w:tcPr>
          <w:p>
            <w:pPr>
              <w:pStyle w:val="1094"/>
              <w:jc w:val="center"/>
              <w:spacing w:line="240" w:lineRule="atLeast"/>
              <w:rPr>
                <w:rFonts w:hint="eastAsia" w:ascii="宋体" w:cs="宋体"/>
                <w:color w:val="000000"/>
                <w:szCs w:val="21"/>
                <w:lang w:bidi="ar-SA"/>
              </w:rPr>
            </w:pPr>
            <w:r>
              <w:rPr>
                <w:rFonts w:hint="eastAsia" w:ascii="宋体" w:cs="宋体"/>
                <w:color w:val="000000"/>
                <w:szCs w:val="21"/>
                <w:lang w:bidi="ar-SA"/>
              </w:rPr>
              <w:t xml:space="preserve">GB 4943.1-2022</w:t>
            </w:r>
            <w:r>
              <w:rPr>
                <w:rFonts w:hint="eastAsia" w:ascii="宋体" w:cs="宋体"/>
                <w:color w:val="000000"/>
                <w:szCs w:val="21"/>
                <w:lang w:bidi="ar-SA"/>
              </w:rPr>
            </w:r>
            <w:r/>
          </w:p>
        </w:tc>
      </w:tr>
      <w:tr>
        <w:trPr>
          <w:trHeight w:val="567"/>
        </w:trPr>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pStyle w:val="1094"/>
              <w:jc w:val="center"/>
              <w:spacing w:line="240" w:lineRule="atLeast"/>
              <w:rPr>
                <w:rFonts w:hint="eastAsia" w:ascii="宋体" w:cs="宋体"/>
                <w:color w:val="000000"/>
                <w:szCs w:val="21"/>
                <w:lang w:bidi="ar-SA"/>
              </w:rPr>
            </w:pPr>
            <w:r>
              <w:rPr>
                <w:rFonts w:hint="eastAsia" w:ascii="宋体" w:cs="宋体"/>
                <w:color w:val="000000"/>
                <w:szCs w:val="21"/>
                <w:lang w:bidi="ar-SA"/>
              </w:rPr>
              <w:t xml:space="preserve">7</w:t>
            </w:r>
            <w:r>
              <w:rPr>
                <w:rFonts w:hint="eastAsia" w:ascii="宋体" w:cs="宋体"/>
                <w:color w:val="000000"/>
                <w:szCs w:val="21"/>
                <w:lang w:bidi="ar-SA"/>
              </w:rPr>
            </w:r>
            <w:r/>
          </w:p>
        </w:tc>
        <w:tc>
          <w:tcPr>
            <w:tcBorders>
              <w:top w:val="single" w:color="000000" w:sz="4" w:space="0"/>
              <w:left w:val="single" w:color="000000" w:sz="4" w:space="0"/>
              <w:bottom w:val="single" w:color="000000" w:sz="4" w:space="0"/>
              <w:right w:val="single" w:color="000000" w:sz="4" w:space="0"/>
            </w:tcBorders>
            <w:tcW w:w="2593" w:type="dxa"/>
            <w:vAlign w:val="center"/>
            <w:textDirection w:val="lrTb"/>
            <w:noWrap/>
          </w:tcPr>
          <w:p>
            <w:pPr>
              <w:pStyle w:val="1094"/>
              <w:jc w:val="center"/>
              <w:spacing w:line="240" w:lineRule="atLeast"/>
              <w:rPr>
                <w:rFonts w:hint="eastAsia" w:ascii="宋体" w:cs="宋体"/>
                <w:color w:val="000000"/>
                <w:szCs w:val="21"/>
                <w:lang w:bidi="ar-SA"/>
              </w:rPr>
            </w:pPr>
            <w:r>
              <w:rPr>
                <w:rFonts w:hint="eastAsia" w:ascii="宋体" w:cs="宋体"/>
                <w:color w:val="000000"/>
                <w:szCs w:val="21"/>
                <w:lang w:bidi="ar-SA"/>
              </w:rPr>
              <w:t xml:space="preserve">热灼伤（接触温度限值）</w:t>
            </w:r>
            <w:r>
              <w:rPr>
                <w:rFonts w:hint="eastAsia" w:ascii="宋体" w:cs="宋体"/>
                <w:color w:val="000000"/>
                <w:szCs w:val="21"/>
                <w:lang w:bidi="ar-SA"/>
              </w:rPr>
            </w:r>
            <w:r/>
          </w:p>
        </w:tc>
        <w:tc>
          <w:tcPr>
            <w:tcBorders>
              <w:top w:val="single" w:color="000000" w:sz="4" w:space="0"/>
              <w:left w:val="single" w:color="000000" w:sz="4" w:space="0"/>
              <w:bottom w:val="single" w:color="000000" w:sz="4" w:space="0"/>
              <w:right w:val="single" w:color="000000" w:sz="4" w:space="0"/>
            </w:tcBorders>
            <w:tcW w:w="2897" w:type="dxa"/>
            <w:vAlign w:val="center"/>
            <w:textDirection w:val="lrTb"/>
            <w:noWrap/>
          </w:tcPr>
          <w:p>
            <w:pPr>
              <w:pStyle w:val="1094"/>
              <w:jc w:val="center"/>
              <w:spacing w:line="240" w:lineRule="atLeast"/>
              <w:rPr>
                <w:rFonts w:hint="eastAsia" w:ascii="宋体" w:cs="宋体"/>
                <w:color w:val="000000"/>
                <w:szCs w:val="21"/>
                <w:lang w:bidi="ar-SA"/>
              </w:rPr>
            </w:pPr>
            <w:r>
              <w:rPr>
                <w:rFonts w:hint="eastAsia" w:ascii="宋体" w:cs="宋体"/>
                <w:color w:val="000000"/>
                <w:szCs w:val="21"/>
                <w:lang w:bidi="ar-SA"/>
              </w:rPr>
              <w:t xml:space="preserve">GB 4943.1-2022</w:t>
            </w:r>
            <w:r>
              <w:rPr>
                <w:rFonts w:hint="eastAsia" w:ascii="宋体" w:cs="宋体"/>
                <w:color w:val="000000"/>
                <w:szCs w:val="21"/>
                <w:lang w:bidi="ar-SA"/>
              </w:rPr>
            </w:r>
            <w:r/>
          </w:p>
        </w:tc>
        <w:tc>
          <w:tcPr>
            <w:tcBorders>
              <w:top w:val="single" w:color="000000" w:sz="4" w:space="0"/>
              <w:left w:val="single" w:color="000000" w:sz="4" w:space="0"/>
              <w:bottom w:val="single" w:color="000000" w:sz="4" w:space="0"/>
              <w:right w:val="single" w:color="000000" w:sz="4" w:space="0"/>
            </w:tcBorders>
            <w:tcW w:w="2801" w:type="dxa"/>
            <w:vAlign w:val="center"/>
            <w:textDirection w:val="lrTb"/>
            <w:noWrap/>
          </w:tcPr>
          <w:p>
            <w:pPr>
              <w:pStyle w:val="1094"/>
              <w:jc w:val="center"/>
              <w:spacing w:line="240" w:lineRule="atLeast"/>
              <w:rPr>
                <w:rFonts w:hint="eastAsia" w:ascii="宋体" w:cs="宋体"/>
                <w:color w:val="000000"/>
                <w:szCs w:val="21"/>
                <w:lang w:bidi="ar-SA"/>
              </w:rPr>
            </w:pPr>
            <w:r>
              <w:rPr>
                <w:rFonts w:hint="eastAsia" w:ascii="宋体" w:cs="宋体"/>
                <w:color w:val="000000"/>
                <w:szCs w:val="21"/>
                <w:lang w:bidi="ar-SA"/>
              </w:rPr>
              <w:t xml:space="preserve">GB 4943.1-2022</w:t>
            </w:r>
            <w:r>
              <w:rPr>
                <w:rFonts w:hint="eastAsia" w:ascii="宋体" w:cs="宋体"/>
                <w:color w:val="000000"/>
                <w:szCs w:val="21"/>
                <w:lang w:bidi="ar-SA"/>
              </w:rPr>
            </w:r>
            <w:r/>
          </w:p>
        </w:tc>
      </w:tr>
      <w:tr>
        <w:trPr>
          <w:trHeight w:val="567"/>
        </w:trPr>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pStyle w:val="1094"/>
              <w:jc w:val="center"/>
              <w:spacing w:line="240" w:lineRule="atLeast"/>
              <w:rPr>
                <w:rFonts w:hint="eastAsia" w:ascii="宋体" w:cs="宋体"/>
                <w:color w:val="000000"/>
                <w:szCs w:val="21"/>
                <w:lang w:bidi="ar-SA"/>
              </w:rPr>
            </w:pPr>
            <w:r>
              <w:rPr>
                <w:rFonts w:hint="eastAsia" w:ascii="宋体" w:cs="宋体"/>
                <w:color w:val="000000"/>
                <w:szCs w:val="21"/>
                <w:lang w:bidi="ar-SA"/>
              </w:rPr>
              <w:t xml:space="preserve">8</w:t>
            </w:r>
            <w:r>
              <w:rPr>
                <w:rFonts w:hint="eastAsia" w:ascii="宋体" w:cs="宋体"/>
                <w:color w:val="000000"/>
                <w:szCs w:val="21"/>
                <w:lang w:bidi="ar-SA"/>
              </w:rPr>
            </w:r>
            <w:r/>
          </w:p>
        </w:tc>
        <w:tc>
          <w:tcPr>
            <w:tcBorders>
              <w:top w:val="single" w:color="000000" w:sz="4" w:space="0"/>
              <w:left w:val="single" w:color="000000" w:sz="4" w:space="0"/>
              <w:bottom w:val="single" w:color="000000" w:sz="4" w:space="0"/>
              <w:right w:val="single" w:color="000000" w:sz="4" w:space="0"/>
            </w:tcBorders>
            <w:tcW w:w="2593" w:type="dxa"/>
            <w:vAlign w:val="center"/>
            <w:textDirection w:val="lrTb"/>
            <w:noWrap/>
          </w:tcPr>
          <w:p>
            <w:pPr>
              <w:pStyle w:val="1094"/>
              <w:jc w:val="center"/>
              <w:spacing w:line="240" w:lineRule="atLeast"/>
              <w:rPr>
                <w:rFonts w:hint="eastAsia" w:ascii="宋体" w:cs="宋体"/>
                <w:color w:val="000000"/>
                <w:szCs w:val="21"/>
                <w:lang w:bidi="ar-SA"/>
              </w:rPr>
            </w:pPr>
            <w:r>
              <w:rPr>
                <w:rFonts w:hint="eastAsia" w:ascii="宋体" w:cs="宋体"/>
                <w:color w:val="000000"/>
                <w:szCs w:val="21"/>
                <w:lang w:bidi="ar-SA"/>
              </w:rPr>
              <w:t xml:space="preserve">辐射杂散骚扰</w:t>
            </w:r>
            <w:r>
              <w:rPr>
                <w:rFonts w:hint="eastAsia" w:ascii="宋体" w:cs="宋体"/>
                <w:color w:val="000000"/>
                <w:szCs w:val="21"/>
                <w:lang w:bidi="ar-SA"/>
              </w:rPr>
            </w:r>
            <w:r/>
          </w:p>
        </w:tc>
        <w:tc>
          <w:tcPr>
            <w:tcBorders>
              <w:top w:val="single" w:color="000000" w:sz="4" w:space="0"/>
              <w:left w:val="single" w:color="000000" w:sz="4" w:space="0"/>
              <w:bottom w:val="none" w:color="000000" w:sz="4" w:space="0"/>
              <w:right w:val="single" w:color="000000" w:sz="4" w:space="0"/>
            </w:tcBorders>
            <w:tcW w:w="2897" w:type="dxa"/>
            <w:vAlign w:val="center"/>
            <w:vMerge w:val="restart"/>
            <w:textDirection w:val="lrTb"/>
            <w:noWrap/>
          </w:tcPr>
          <w:p>
            <w:pPr>
              <w:pStyle w:val="1094"/>
              <w:jc w:val="center"/>
              <w:spacing w:line="240" w:lineRule="atLeast"/>
              <w:rPr>
                <w:rFonts w:hint="eastAsia" w:ascii="宋体" w:cs="宋体"/>
                <w:color w:val="000000"/>
                <w:szCs w:val="21"/>
                <w:lang w:bidi="ar-SA"/>
              </w:rPr>
            </w:pPr>
            <w:r>
              <w:rPr>
                <w:rFonts w:hint="eastAsia" w:ascii="宋体" w:cs="宋体"/>
                <w:color w:val="000000"/>
                <w:szCs w:val="21"/>
                <w:lang w:bidi="ar-SA"/>
              </w:rPr>
              <w:t xml:space="preserve">GB/T 22450.1-2008</w:t>
            </w:r>
            <w:r>
              <w:rPr>
                <w:rFonts w:hint="eastAsia" w:ascii="宋体" w:cs="宋体"/>
                <w:color w:val="000000"/>
                <w:szCs w:val="21"/>
                <w:lang w:bidi="ar-SA"/>
              </w:rPr>
            </w:r>
            <w:r/>
          </w:p>
          <w:p>
            <w:pPr>
              <w:pStyle w:val="1094"/>
              <w:jc w:val="center"/>
              <w:spacing w:line="240" w:lineRule="atLeast"/>
              <w:rPr>
                <w:rFonts w:hint="eastAsia" w:ascii="宋体" w:cs="宋体"/>
                <w:color w:val="000000"/>
                <w:szCs w:val="21"/>
                <w:lang w:bidi="ar-SA"/>
              </w:rPr>
            </w:pPr>
            <w:r>
              <w:rPr>
                <w:rFonts w:hint="eastAsia" w:ascii="宋体" w:cs="宋体"/>
                <w:color w:val="000000"/>
                <w:szCs w:val="21"/>
                <w:lang w:bidi="ar-SA"/>
              </w:rPr>
              <w:t xml:space="preserve">YD/T 2583.14-2013</w:t>
            </w:r>
            <w:r>
              <w:rPr>
                <w:rFonts w:hint="eastAsia" w:ascii="宋体" w:cs="宋体"/>
                <w:color w:val="000000"/>
                <w:szCs w:val="21"/>
                <w:lang w:bidi="ar-SA"/>
              </w:rPr>
            </w:r>
            <w:r/>
          </w:p>
          <w:p>
            <w:pPr>
              <w:pStyle w:val="1094"/>
              <w:jc w:val="center"/>
              <w:spacing w:line="240" w:lineRule="atLeast"/>
              <w:rPr>
                <w:rFonts w:hint="eastAsia" w:ascii="宋体" w:cs="宋体"/>
                <w:color w:val="000000"/>
                <w:szCs w:val="21"/>
                <w:lang w:bidi="ar-SA"/>
              </w:rPr>
            </w:pPr>
            <w:r>
              <w:rPr>
                <w:rFonts w:hint="eastAsia" w:ascii="宋体" w:cs="宋体"/>
                <w:color w:val="000000"/>
                <w:szCs w:val="21"/>
                <w:lang w:bidi="ar-SA"/>
              </w:rPr>
              <w:t xml:space="preserve">YD/T 2583.18-2024</w:t>
            </w:r>
            <w:r>
              <w:rPr>
                <w:rFonts w:hint="eastAsia" w:ascii="宋体" w:cs="宋体"/>
                <w:color w:val="000000"/>
                <w:szCs w:val="21"/>
                <w:lang w:bidi="ar-SA"/>
              </w:rPr>
            </w:r>
            <w:r/>
          </w:p>
        </w:tc>
        <w:tc>
          <w:tcPr>
            <w:tcBorders>
              <w:top w:val="single" w:color="000000" w:sz="4" w:space="0"/>
              <w:left w:val="single" w:color="000000" w:sz="4" w:space="0"/>
              <w:bottom w:val="single" w:color="000000" w:sz="4" w:space="0"/>
              <w:right w:val="single" w:color="000000" w:sz="4" w:space="0"/>
            </w:tcBorders>
            <w:tcW w:w="2801" w:type="dxa"/>
            <w:vAlign w:val="center"/>
            <w:textDirection w:val="lrTb"/>
            <w:noWrap/>
          </w:tcPr>
          <w:p>
            <w:pPr>
              <w:pStyle w:val="1094"/>
              <w:jc w:val="center"/>
              <w:spacing w:line="240" w:lineRule="atLeast"/>
              <w:rPr>
                <w:rFonts w:hint="eastAsia" w:ascii="宋体" w:cs="宋体"/>
                <w:color w:val="000000"/>
                <w:szCs w:val="21"/>
                <w:lang w:bidi="ar-SA"/>
              </w:rPr>
            </w:pPr>
            <w:r>
              <w:rPr>
                <w:rFonts w:hint="eastAsia" w:ascii="宋体" w:cs="宋体"/>
                <w:color w:val="000000"/>
                <w:szCs w:val="21"/>
                <w:lang w:bidi="ar-SA"/>
              </w:rPr>
              <w:t xml:space="preserve">YD/T 1483-2016</w:t>
            </w:r>
            <w:r>
              <w:rPr>
                <w:rFonts w:hint="eastAsia" w:ascii="宋体" w:cs="宋体"/>
                <w:color w:val="000000"/>
                <w:szCs w:val="21"/>
                <w:lang w:bidi="ar-SA"/>
              </w:rPr>
            </w:r>
            <w:r/>
          </w:p>
        </w:tc>
      </w:tr>
      <w:tr>
        <w:trPr>
          <w:trHeight w:val="567"/>
        </w:trPr>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pStyle w:val="1094"/>
              <w:jc w:val="center"/>
              <w:spacing w:line="240" w:lineRule="atLeast"/>
              <w:rPr>
                <w:rFonts w:hint="eastAsia" w:ascii="宋体" w:cs="宋体"/>
                <w:color w:val="000000"/>
                <w:szCs w:val="21"/>
                <w:lang w:bidi="ar-SA"/>
              </w:rPr>
            </w:pPr>
            <w:r>
              <w:rPr>
                <w:rFonts w:hint="eastAsia" w:ascii="宋体" w:cs="宋体"/>
                <w:color w:val="000000"/>
                <w:szCs w:val="21"/>
                <w:lang w:bidi="ar-SA"/>
              </w:rPr>
              <w:t xml:space="preserve">9</w:t>
            </w:r>
            <w:r>
              <w:rPr>
                <w:rFonts w:hint="eastAsia" w:ascii="宋体" w:cs="宋体"/>
                <w:color w:val="000000"/>
                <w:szCs w:val="21"/>
                <w:lang w:bidi="ar-SA"/>
              </w:rPr>
            </w:r>
            <w:r/>
          </w:p>
        </w:tc>
        <w:tc>
          <w:tcPr>
            <w:tcBorders>
              <w:top w:val="single" w:color="000000" w:sz="4" w:space="0"/>
              <w:left w:val="single" w:color="000000" w:sz="4" w:space="0"/>
              <w:bottom w:val="single" w:color="000000" w:sz="4" w:space="0"/>
              <w:right w:val="single" w:color="000000" w:sz="4" w:space="0"/>
            </w:tcBorders>
            <w:tcW w:w="2593" w:type="dxa"/>
            <w:vAlign w:val="center"/>
            <w:textDirection w:val="lrTb"/>
            <w:noWrap/>
          </w:tcPr>
          <w:p>
            <w:pPr>
              <w:pStyle w:val="1094"/>
              <w:jc w:val="center"/>
              <w:spacing w:line="240" w:lineRule="atLeast"/>
              <w:rPr>
                <w:rFonts w:hint="eastAsia" w:ascii="宋体" w:cs="宋体"/>
                <w:color w:val="000000"/>
                <w:szCs w:val="21"/>
                <w:lang w:bidi="ar-SA"/>
              </w:rPr>
            </w:pPr>
            <w:r>
              <w:rPr>
                <w:rFonts w:hint="eastAsia" w:ascii="宋体" w:cs="宋体"/>
                <w:color w:val="000000"/>
                <w:szCs w:val="21"/>
                <w:lang w:bidi="ar-SA"/>
              </w:rPr>
              <w:t xml:space="preserve">1GHz以下辐射发射</w:t>
            </w:r>
            <w:r>
              <w:rPr>
                <w:rFonts w:hint="eastAsia" w:ascii="宋体" w:cs="宋体"/>
                <w:color w:val="000000"/>
                <w:szCs w:val="21"/>
                <w:lang w:bidi="ar-SA"/>
              </w:rPr>
            </w:r>
            <w:r/>
          </w:p>
        </w:tc>
        <w:tc>
          <w:tcPr>
            <w:tcBorders>
              <w:top w:val="none" w:color="000000" w:sz="4" w:space="0"/>
              <w:left w:val="single" w:color="000000" w:sz="4" w:space="0"/>
              <w:bottom w:val="none" w:color="000000" w:sz="4" w:space="0"/>
              <w:right w:val="single" w:color="000000" w:sz="4" w:space="0"/>
            </w:tcBorders>
            <w:tcW w:w="2897" w:type="dxa"/>
            <w:vAlign w:val="center"/>
            <w:vMerge w:val="continue"/>
            <w:textDirection w:val="lrTb"/>
            <w:noWrap/>
          </w:tcPr>
          <w:p>
            <w:pPr>
              <w:pStyle w:val="1094"/>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2801" w:type="dxa"/>
            <w:vAlign w:val="center"/>
            <w:textDirection w:val="lrTb"/>
            <w:noWrap/>
          </w:tcPr>
          <w:p>
            <w:pPr>
              <w:pStyle w:val="1094"/>
              <w:jc w:val="center"/>
              <w:spacing w:line="240" w:lineRule="atLeast"/>
              <w:rPr>
                <w:rFonts w:hint="eastAsia" w:ascii="宋体" w:cs="宋体"/>
                <w:color w:val="000000"/>
                <w:szCs w:val="21"/>
                <w:lang w:bidi="ar-SA"/>
              </w:rPr>
            </w:pPr>
            <w:r>
              <w:rPr>
                <w:rFonts w:hint="eastAsia" w:ascii="宋体" w:cs="宋体"/>
                <w:color w:val="000000"/>
                <w:szCs w:val="21"/>
                <w:lang w:bidi="ar-SA"/>
              </w:rPr>
              <w:t xml:space="preserve">GB/T 9254.1-2021</w:t>
            </w:r>
            <w:r>
              <w:rPr>
                <w:rFonts w:hint="eastAsia" w:ascii="宋体" w:cs="宋体"/>
                <w:color w:val="000000"/>
                <w:szCs w:val="21"/>
                <w:lang w:bidi="ar-SA"/>
              </w:rPr>
            </w:r>
            <w:r/>
          </w:p>
        </w:tc>
      </w:tr>
      <w:tr>
        <w:trPr>
          <w:trHeight w:val="567"/>
        </w:trPr>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pStyle w:val="1094"/>
              <w:jc w:val="center"/>
              <w:spacing w:line="240" w:lineRule="atLeast"/>
              <w:rPr>
                <w:rFonts w:hint="eastAsia" w:ascii="宋体" w:cs="宋体"/>
                <w:color w:val="000000"/>
                <w:szCs w:val="21"/>
                <w:lang w:bidi="ar-SA"/>
              </w:rPr>
            </w:pPr>
            <w:r>
              <w:rPr>
                <w:rFonts w:hint="eastAsia" w:ascii="宋体" w:cs="宋体"/>
                <w:color w:val="000000"/>
                <w:szCs w:val="21"/>
                <w:lang w:bidi="ar-SA"/>
              </w:rPr>
              <w:t xml:space="preserve">10</w:t>
            </w:r>
            <w:r>
              <w:rPr>
                <w:rFonts w:hint="eastAsia" w:ascii="宋体" w:cs="宋体"/>
                <w:color w:val="000000"/>
                <w:szCs w:val="21"/>
                <w:lang w:bidi="ar-SA"/>
              </w:rPr>
            </w:r>
            <w:r/>
          </w:p>
        </w:tc>
        <w:tc>
          <w:tcPr>
            <w:tcBorders>
              <w:top w:val="single" w:color="000000" w:sz="4" w:space="0"/>
              <w:left w:val="single" w:color="000000" w:sz="4" w:space="0"/>
              <w:bottom w:val="single" w:color="000000" w:sz="4" w:space="0"/>
              <w:right w:val="single" w:color="000000" w:sz="4" w:space="0"/>
            </w:tcBorders>
            <w:tcW w:w="2593" w:type="dxa"/>
            <w:vAlign w:val="center"/>
            <w:textDirection w:val="lrTb"/>
            <w:noWrap/>
          </w:tcPr>
          <w:p>
            <w:pPr>
              <w:pStyle w:val="1094"/>
              <w:jc w:val="center"/>
              <w:spacing w:line="240" w:lineRule="atLeast"/>
              <w:rPr>
                <w:rFonts w:hint="eastAsia" w:ascii="宋体" w:cs="宋体"/>
                <w:color w:val="000000"/>
                <w:szCs w:val="21"/>
                <w:lang w:bidi="ar-SA"/>
              </w:rPr>
            </w:pPr>
            <w:r>
              <w:rPr>
                <w:rFonts w:hint="eastAsia" w:ascii="宋体" w:cs="宋体"/>
                <w:color w:val="000000"/>
                <w:szCs w:val="21"/>
                <w:lang w:bidi="ar-SA"/>
              </w:rPr>
              <w:t xml:space="preserve">交流电源端口的传导发射</w:t>
            </w:r>
            <w:r>
              <w:rPr>
                <w:rFonts w:hint="eastAsia" w:ascii="宋体" w:cs="宋体"/>
                <w:color w:val="000000"/>
                <w:szCs w:val="21"/>
                <w:lang w:bidi="ar-SA"/>
              </w:rPr>
            </w:r>
            <w:r/>
          </w:p>
        </w:tc>
        <w:tc>
          <w:tcPr>
            <w:tcBorders>
              <w:top w:val="none" w:color="000000" w:sz="4" w:space="0"/>
              <w:left w:val="single" w:color="000000" w:sz="4" w:space="0"/>
              <w:bottom w:val="none" w:color="000000" w:sz="4" w:space="0"/>
              <w:right w:val="single" w:color="000000" w:sz="4" w:space="0"/>
            </w:tcBorders>
            <w:tcW w:w="2897" w:type="dxa"/>
            <w:vAlign w:val="center"/>
            <w:vMerge w:val="continue"/>
            <w:textDirection w:val="lrTb"/>
            <w:noWrap/>
          </w:tcPr>
          <w:p>
            <w:pPr>
              <w:pStyle w:val="1094"/>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2801" w:type="dxa"/>
            <w:vAlign w:val="center"/>
            <w:textDirection w:val="lrTb"/>
            <w:noWrap/>
          </w:tcPr>
          <w:p>
            <w:pPr>
              <w:pStyle w:val="1094"/>
              <w:jc w:val="center"/>
              <w:spacing w:line="240" w:lineRule="atLeast"/>
              <w:rPr>
                <w:rFonts w:hint="eastAsia" w:ascii="宋体" w:cs="宋体"/>
                <w:color w:val="000000"/>
                <w:szCs w:val="21"/>
                <w:lang w:bidi="ar-SA"/>
              </w:rPr>
            </w:pPr>
            <w:r>
              <w:rPr>
                <w:rFonts w:hint="eastAsia" w:ascii="宋体" w:cs="宋体"/>
                <w:color w:val="000000"/>
                <w:szCs w:val="21"/>
                <w:lang w:bidi="ar-SA"/>
              </w:rPr>
              <w:t xml:space="preserve">GB/T 9254.1-2021</w:t>
            </w:r>
            <w:r>
              <w:rPr>
                <w:rFonts w:hint="eastAsia" w:ascii="宋体" w:cs="宋体"/>
                <w:color w:val="000000"/>
                <w:szCs w:val="21"/>
                <w:lang w:bidi="ar-SA"/>
              </w:rPr>
            </w:r>
            <w:r/>
          </w:p>
        </w:tc>
      </w:tr>
      <w:tr>
        <w:trPr>
          <w:trHeight w:val="567"/>
        </w:trPr>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pStyle w:val="1094"/>
              <w:jc w:val="center"/>
              <w:spacing w:line="240" w:lineRule="atLeast"/>
              <w:rPr>
                <w:rFonts w:hint="eastAsia" w:ascii="宋体" w:cs="宋体"/>
                <w:color w:val="000000"/>
                <w:szCs w:val="21"/>
                <w:lang w:bidi="ar-SA"/>
              </w:rPr>
            </w:pPr>
            <w:r>
              <w:rPr>
                <w:rFonts w:hint="eastAsia" w:ascii="宋体" w:cs="宋体"/>
                <w:color w:val="000000"/>
                <w:szCs w:val="21"/>
                <w:lang w:bidi="ar-SA"/>
              </w:rPr>
              <w:t xml:space="preserve">11</w:t>
            </w:r>
            <w:r>
              <w:rPr>
                <w:rFonts w:hint="eastAsia" w:ascii="宋体" w:cs="宋体"/>
                <w:color w:val="000000"/>
                <w:szCs w:val="21"/>
                <w:lang w:bidi="ar-SA"/>
              </w:rPr>
            </w:r>
            <w:r/>
          </w:p>
        </w:tc>
        <w:tc>
          <w:tcPr>
            <w:tcBorders>
              <w:top w:val="single" w:color="000000" w:sz="4" w:space="0"/>
              <w:left w:val="single" w:color="000000" w:sz="4" w:space="0"/>
              <w:bottom w:val="single" w:color="000000" w:sz="4" w:space="0"/>
              <w:right w:val="single" w:color="000000" w:sz="4" w:space="0"/>
            </w:tcBorders>
            <w:tcW w:w="2593" w:type="dxa"/>
            <w:vAlign w:val="center"/>
            <w:textDirection w:val="lrTb"/>
            <w:noWrap/>
          </w:tcPr>
          <w:p>
            <w:pPr>
              <w:pStyle w:val="1094"/>
              <w:jc w:val="center"/>
              <w:spacing w:line="240" w:lineRule="atLeast"/>
              <w:rPr>
                <w:rFonts w:hint="eastAsia" w:ascii="宋体" w:cs="宋体"/>
                <w:color w:val="000000"/>
                <w:szCs w:val="21"/>
                <w:lang w:bidi="ar-SA"/>
              </w:rPr>
            </w:pPr>
            <w:r>
              <w:rPr>
                <w:rFonts w:hint="eastAsia" w:ascii="宋体" w:cs="宋体"/>
                <w:color w:val="000000"/>
                <w:szCs w:val="21"/>
                <w:lang w:bidi="ar-SA"/>
              </w:rPr>
              <w:t xml:space="preserve">静电放电抗扰度</w:t>
            </w:r>
            <w:r>
              <w:rPr>
                <w:rFonts w:hint="eastAsia" w:ascii="宋体" w:cs="宋体"/>
                <w:color w:val="000000"/>
                <w:szCs w:val="21"/>
                <w:lang w:bidi="ar-SA"/>
              </w:rPr>
            </w:r>
            <w:r/>
          </w:p>
        </w:tc>
        <w:tc>
          <w:tcPr>
            <w:tcBorders>
              <w:top w:val="none" w:color="000000" w:sz="4" w:space="0"/>
              <w:left w:val="single" w:color="000000" w:sz="4" w:space="0"/>
              <w:bottom w:val="none" w:color="000000" w:sz="4" w:space="0"/>
              <w:right w:val="single" w:color="000000" w:sz="4" w:space="0"/>
            </w:tcBorders>
            <w:tcW w:w="2897" w:type="dxa"/>
            <w:vAlign w:val="center"/>
            <w:vMerge w:val="continue"/>
            <w:textDirection w:val="lrTb"/>
            <w:noWrap/>
          </w:tcPr>
          <w:p>
            <w:pPr>
              <w:pStyle w:val="1094"/>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2801" w:type="dxa"/>
            <w:vAlign w:val="center"/>
            <w:textDirection w:val="lrTb"/>
            <w:noWrap/>
          </w:tcPr>
          <w:p>
            <w:pPr>
              <w:pStyle w:val="1094"/>
              <w:jc w:val="center"/>
              <w:spacing w:line="240" w:lineRule="atLeast"/>
              <w:rPr>
                <w:rFonts w:hint="eastAsia" w:ascii="宋体" w:cs="宋体"/>
                <w:color w:val="000000"/>
                <w:szCs w:val="21"/>
                <w:lang w:bidi="ar-SA"/>
              </w:rPr>
            </w:pPr>
            <w:r>
              <w:rPr>
                <w:rFonts w:hint="eastAsia" w:ascii="宋体" w:cs="宋体"/>
                <w:color w:val="000000"/>
                <w:szCs w:val="21"/>
                <w:lang w:bidi="ar-SA"/>
              </w:rPr>
              <w:t xml:space="preserve">GB/T 17626.2-2018</w:t>
            </w:r>
            <w:r>
              <w:rPr>
                <w:rFonts w:hint="eastAsia" w:ascii="宋体" w:cs="宋体"/>
                <w:color w:val="000000"/>
                <w:szCs w:val="21"/>
                <w:lang w:bidi="ar-SA"/>
              </w:rPr>
            </w:r>
            <w:r/>
          </w:p>
        </w:tc>
      </w:tr>
      <w:tr>
        <w:trPr>
          <w:trHeight w:val="567"/>
        </w:trPr>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pStyle w:val="1094"/>
              <w:jc w:val="center"/>
              <w:spacing w:line="240" w:lineRule="atLeast"/>
              <w:rPr>
                <w:rFonts w:hint="eastAsia" w:ascii="宋体" w:cs="宋体"/>
                <w:color w:val="000000"/>
                <w:szCs w:val="21"/>
                <w:lang w:bidi="ar-SA"/>
              </w:rPr>
            </w:pPr>
            <w:r>
              <w:rPr>
                <w:rFonts w:hint="eastAsia" w:ascii="宋体" w:cs="宋体"/>
                <w:color w:val="000000"/>
                <w:szCs w:val="21"/>
                <w:lang w:bidi="ar-SA"/>
              </w:rPr>
              <w:t xml:space="preserve">12</w:t>
            </w:r>
            <w:r>
              <w:rPr>
                <w:rFonts w:hint="eastAsia" w:ascii="宋体" w:cs="宋体"/>
                <w:color w:val="000000"/>
                <w:szCs w:val="21"/>
                <w:lang w:bidi="ar-SA"/>
              </w:rPr>
            </w:r>
            <w:r/>
          </w:p>
        </w:tc>
        <w:tc>
          <w:tcPr>
            <w:tcBorders>
              <w:top w:val="single" w:color="000000" w:sz="4" w:space="0"/>
              <w:left w:val="single" w:color="000000" w:sz="4" w:space="0"/>
              <w:bottom w:val="single" w:color="000000" w:sz="4" w:space="0"/>
              <w:right w:val="single" w:color="000000" w:sz="4" w:space="0"/>
            </w:tcBorders>
            <w:tcW w:w="2593" w:type="dxa"/>
            <w:vAlign w:val="center"/>
            <w:textDirection w:val="lrTb"/>
            <w:noWrap/>
          </w:tcPr>
          <w:p>
            <w:pPr>
              <w:pStyle w:val="1094"/>
              <w:jc w:val="center"/>
              <w:spacing w:line="240" w:lineRule="atLeast"/>
              <w:rPr>
                <w:rFonts w:hint="eastAsia" w:ascii="宋体" w:cs="宋体"/>
                <w:color w:val="000000"/>
                <w:szCs w:val="21"/>
                <w:lang w:bidi="ar-SA"/>
              </w:rPr>
            </w:pPr>
            <w:r>
              <w:rPr>
                <w:rFonts w:hint="eastAsia" w:ascii="宋体" w:cs="宋体"/>
                <w:color w:val="000000"/>
                <w:szCs w:val="21"/>
                <w:lang w:bidi="ar-SA"/>
              </w:rPr>
              <w:t xml:space="preserve">电快速瞬变脉冲群抗扰度</w:t>
            </w:r>
            <w:r>
              <w:rPr>
                <w:rFonts w:hint="eastAsia" w:ascii="宋体" w:cs="宋体"/>
                <w:color w:val="000000"/>
                <w:szCs w:val="21"/>
                <w:lang w:bidi="ar-SA"/>
              </w:rPr>
            </w:r>
            <w:r/>
          </w:p>
        </w:tc>
        <w:tc>
          <w:tcPr>
            <w:tcBorders>
              <w:top w:val="none" w:color="000000" w:sz="4" w:space="0"/>
              <w:left w:val="single" w:color="000000" w:sz="4" w:space="0"/>
              <w:bottom w:val="none" w:color="000000" w:sz="4" w:space="0"/>
              <w:right w:val="single" w:color="000000" w:sz="4" w:space="0"/>
            </w:tcBorders>
            <w:tcW w:w="2897" w:type="dxa"/>
            <w:vAlign w:val="center"/>
            <w:vMerge w:val="continue"/>
            <w:textDirection w:val="lrTb"/>
            <w:noWrap/>
          </w:tcPr>
          <w:p>
            <w:pPr>
              <w:pStyle w:val="1094"/>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2801" w:type="dxa"/>
            <w:vAlign w:val="center"/>
            <w:textDirection w:val="lrTb"/>
            <w:noWrap/>
          </w:tcPr>
          <w:p>
            <w:pPr>
              <w:pStyle w:val="1094"/>
              <w:jc w:val="center"/>
              <w:spacing w:line="240" w:lineRule="atLeast"/>
              <w:rPr>
                <w:rFonts w:hint="eastAsia" w:ascii="宋体" w:cs="宋体"/>
                <w:color w:val="000000"/>
                <w:szCs w:val="21"/>
                <w:lang w:bidi="ar-SA"/>
              </w:rPr>
            </w:pPr>
            <w:r>
              <w:rPr>
                <w:rFonts w:hint="eastAsia" w:ascii="宋体" w:cs="宋体"/>
                <w:color w:val="000000"/>
                <w:szCs w:val="21"/>
                <w:lang w:bidi="ar-SA"/>
              </w:rPr>
              <w:t xml:space="preserve">GB/T 17626.4-2018</w:t>
            </w:r>
            <w:r>
              <w:rPr>
                <w:rFonts w:hint="eastAsia" w:ascii="宋体" w:cs="宋体"/>
                <w:color w:val="000000"/>
                <w:szCs w:val="21"/>
                <w:lang w:bidi="ar-SA"/>
              </w:rPr>
            </w:r>
            <w:r/>
          </w:p>
        </w:tc>
      </w:tr>
      <w:tr>
        <w:trPr>
          <w:trHeight w:val="567"/>
        </w:trPr>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pStyle w:val="1094"/>
              <w:jc w:val="center"/>
              <w:spacing w:line="240" w:lineRule="atLeast"/>
              <w:rPr>
                <w:rFonts w:hint="eastAsia" w:ascii="宋体" w:cs="宋体"/>
                <w:color w:val="000000"/>
                <w:szCs w:val="21"/>
                <w:lang w:bidi="ar-SA"/>
              </w:rPr>
            </w:pPr>
            <w:r>
              <w:rPr>
                <w:rFonts w:hint="eastAsia" w:ascii="宋体" w:cs="宋体"/>
                <w:color w:val="000000"/>
                <w:szCs w:val="21"/>
                <w:lang w:bidi="ar-SA"/>
              </w:rPr>
              <w:t xml:space="preserve">13</w:t>
            </w:r>
            <w:r>
              <w:rPr>
                <w:rFonts w:hint="eastAsia" w:ascii="宋体" w:cs="宋体"/>
                <w:color w:val="000000"/>
                <w:szCs w:val="21"/>
                <w:lang w:bidi="ar-SA"/>
              </w:rPr>
            </w:r>
            <w:r/>
          </w:p>
        </w:tc>
        <w:tc>
          <w:tcPr>
            <w:tcBorders>
              <w:top w:val="single" w:color="000000" w:sz="4" w:space="0"/>
              <w:left w:val="single" w:color="000000" w:sz="4" w:space="0"/>
              <w:bottom w:val="single" w:color="000000" w:sz="4" w:space="0"/>
              <w:right w:val="single" w:color="000000" w:sz="4" w:space="0"/>
            </w:tcBorders>
            <w:tcW w:w="2593" w:type="dxa"/>
            <w:vAlign w:val="center"/>
            <w:textDirection w:val="lrTb"/>
            <w:noWrap/>
          </w:tcPr>
          <w:p>
            <w:pPr>
              <w:pStyle w:val="1094"/>
              <w:jc w:val="center"/>
              <w:spacing w:line="240" w:lineRule="atLeast"/>
              <w:rPr>
                <w:rFonts w:hint="eastAsia" w:ascii="宋体" w:cs="宋体"/>
                <w:color w:val="000000"/>
                <w:szCs w:val="21"/>
                <w:lang w:bidi="ar-SA"/>
              </w:rPr>
            </w:pPr>
            <w:r>
              <w:rPr>
                <w:rFonts w:hint="eastAsia" w:ascii="宋体" w:cs="宋体"/>
                <w:color w:val="000000"/>
                <w:szCs w:val="21"/>
                <w:lang w:bidi="ar-SA"/>
              </w:rPr>
              <w:t xml:space="preserve">浪涌（冲击）抗扰度</w:t>
            </w:r>
            <w:r>
              <w:rPr>
                <w:rFonts w:hint="eastAsia" w:ascii="宋体" w:cs="宋体"/>
                <w:color w:val="000000"/>
                <w:szCs w:val="21"/>
                <w:lang w:bidi="ar-SA"/>
              </w:rPr>
            </w:r>
            <w:r/>
          </w:p>
        </w:tc>
        <w:tc>
          <w:tcPr>
            <w:tcBorders>
              <w:top w:val="none" w:color="000000" w:sz="4" w:space="0"/>
              <w:left w:val="single" w:color="000000" w:sz="4" w:space="0"/>
              <w:bottom w:val="single" w:color="000000" w:sz="4" w:space="0"/>
              <w:right w:val="single" w:color="000000" w:sz="4" w:space="0"/>
            </w:tcBorders>
            <w:tcW w:w="2897" w:type="dxa"/>
            <w:vAlign w:val="center"/>
            <w:vMerge w:val="continue"/>
            <w:textDirection w:val="lrTb"/>
            <w:noWrap/>
          </w:tcPr>
          <w:p>
            <w:pPr>
              <w:pStyle w:val="1094"/>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2801" w:type="dxa"/>
            <w:vAlign w:val="center"/>
            <w:textDirection w:val="lrTb"/>
            <w:noWrap/>
          </w:tcPr>
          <w:p>
            <w:pPr>
              <w:pStyle w:val="1094"/>
              <w:jc w:val="center"/>
              <w:spacing w:line="240" w:lineRule="atLeast"/>
              <w:rPr>
                <w:rFonts w:hint="eastAsia" w:ascii="宋体" w:cs="宋体"/>
                <w:color w:val="000000"/>
                <w:szCs w:val="21"/>
                <w:lang w:bidi="ar-SA"/>
              </w:rPr>
            </w:pPr>
            <w:r>
              <w:rPr>
                <w:rFonts w:hint="eastAsia" w:ascii="宋体" w:cs="宋体"/>
                <w:color w:val="000000"/>
                <w:szCs w:val="21"/>
                <w:lang w:bidi="ar-SA"/>
              </w:rPr>
              <w:t xml:space="preserve">GB/T 17626.5-2019</w:t>
            </w:r>
            <w:r>
              <w:rPr>
                <w:rFonts w:hint="eastAsia" w:ascii="宋体" w:cs="宋体"/>
                <w:color w:val="000000"/>
                <w:szCs w:val="21"/>
                <w:lang w:bidi="ar-SA"/>
              </w:rPr>
            </w:r>
            <w:r/>
          </w:p>
        </w:tc>
      </w:tr>
    </w:tbl>
    <w:p>
      <w:pPr>
        <w:pStyle w:val="1094"/>
        <w:rPr>
          <w:color w:val="000000"/>
        </w:rPr>
      </w:pPr>
      <w:r>
        <w:rPr>
          <w:color w:val="000000"/>
        </w:rPr>
      </w:r>
      <w:r/>
    </w:p>
    <w:p>
      <w:pPr>
        <w:pStyle w:val="1094"/>
        <w:jc w:val="center"/>
        <w:spacing w:after="156"/>
        <w:rPr>
          <w:rFonts w:hint="eastAsia" w:ascii="宋体" w:eastAsia="宋体" w:cs="宋体"/>
          <w:b/>
          <w:bCs/>
          <w:color w:val="000000"/>
          <w:sz w:val="24"/>
          <w:lang w:bidi="ar-SA"/>
        </w:rPr>
      </w:pPr>
      <w:r>
        <w:rPr>
          <w:rFonts w:hint="eastAsia" w:ascii="宋体" w:eastAsia="宋体" w:cs="宋体"/>
          <w:b/>
          <w:bCs/>
          <w:color w:val="000000"/>
          <w:sz w:val="24"/>
          <w:lang w:bidi="ar-SA"/>
        </w:rPr>
        <w:t xml:space="preserve">2026年电风扇产品检验项目、依据及方法</w:t>
      </w:r>
      <w:r>
        <w:rPr>
          <w:rFonts w:hint="eastAsia" w:ascii="宋体" w:eastAsia="宋体" w:cs="宋体"/>
          <w:b/>
          <w:bCs/>
          <w:color w:val="000000"/>
          <w:sz w:val="24"/>
          <w:lang w:bidi="ar-SA"/>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4"/>
        <w:gridCol w:w="3501"/>
        <w:gridCol w:w="2470"/>
        <w:gridCol w:w="2334"/>
      </w:tblGrid>
      <w:tr>
        <w:trPr>
          <w:trHeight w:val="454"/>
          <w:tblHeader/>
        </w:trPr>
        <w:tc>
          <w:tcPr>
            <w:tcW w:w="864" w:type="dxa"/>
            <w:vAlign w:val="center"/>
            <w:textDirection w:val="lrTb"/>
            <w:noWrap w:val="false"/>
          </w:tcPr>
          <w:p>
            <w:pPr>
              <w:pStyle w:val="1094"/>
              <w:jc w:val="center"/>
              <w:spacing w:line="240" w:lineRule="atLeast"/>
              <w:rPr>
                <w:rFonts w:hint="eastAsia" w:ascii="宋体" w:cs="宋体"/>
                <w:color w:val="000000"/>
                <w:szCs w:val="21"/>
                <w:lang w:bidi="ar-SA"/>
              </w:rPr>
            </w:pPr>
            <w:r>
              <w:rPr>
                <w:rFonts w:hint="eastAsia" w:ascii="宋体" w:cs="宋体"/>
                <w:color w:val="000000"/>
                <w:szCs w:val="21"/>
                <w:lang w:bidi="ar-SA"/>
              </w:rPr>
              <w:t xml:space="preserve">序号</w:t>
            </w:r>
            <w:r>
              <w:rPr>
                <w:rFonts w:hint="eastAsia" w:ascii="宋体" w:cs="宋体"/>
                <w:color w:val="000000"/>
                <w:szCs w:val="21"/>
                <w:lang w:bidi="ar-SA"/>
              </w:rPr>
            </w:r>
            <w:r/>
          </w:p>
        </w:tc>
        <w:tc>
          <w:tcPr>
            <w:tcW w:w="3501" w:type="dxa"/>
            <w:vAlign w:val="center"/>
            <w:textDirection w:val="lrTb"/>
            <w:noWrap w:val="false"/>
          </w:tcPr>
          <w:p>
            <w:pPr>
              <w:pStyle w:val="1094"/>
              <w:jc w:val="center"/>
              <w:spacing w:line="240" w:lineRule="atLeast"/>
              <w:rPr>
                <w:rFonts w:hint="eastAsia" w:ascii="宋体" w:cs="宋体"/>
                <w:color w:val="000000"/>
                <w:szCs w:val="21"/>
                <w:lang w:bidi="ar-SA"/>
              </w:rPr>
            </w:pPr>
            <w:r>
              <w:rPr>
                <w:rFonts w:hint="eastAsia" w:ascii="宋体" w:cs="宋体"/>
                <w:color w:val="000000"/>
                <w:szCs w:val="21"/>
                <w:lang w:bidi="ar-SA"/>
              </w:rPr>
              <w:t xml:space="preserve">检验检测项目</w:t>
            </w:r>
            <w:r>
              <w:rPr>
                <w:rFonts w:hint="eastAsia" w:ascii="宋体" w:cs="宋体"/>
                <w:color w:val="000000"/>
                <w:szCs w:val="21"/>
                <w:lang w:bidi="ar-SA"/>
              </w:rPr>
            </w:r>
            <w:r/>
          </w:p>
        </w:tc>
        <w:tc>
          <w:tcPr>
            <w:tcW w:w="2470" w:type="dxa"/>
            <w:vAlign w:val="center"/>
            <w:textDirection w:val="lrTb"/>
            <w:noWrap w:val="false"/>
          </w:tcPr>
          <w:p>
            <w:pPr>
              <w:pStyle w:val="1094"/>
              <w:jc w:val="center"/>
              <w:spacing w:line="240" w:lineRule="atLeast"/>
              <w:rPr>
                <w:rFonts w:hint="eastAsia" w:ascii="宋体" w:cs="宋体"/>
                <w:color w:val="000000"/>
                <w:szCs w:val="21"/>
                <w:lang w:bidi="ar-SA"/>
              </w:rPr>
            </w:pPr>
            <w:r>
              <w:rPr>
                <w:rFonts w:hint="eastAsia" w:ascii="宋体" w:cs="宋体"/>
                <w:color w:val="000000"/>
                <w:szCs w:val="21"/>
                <w:lang w:bidi="ar-SA"/>
              </w:rPr>
              <w:t xml:space="preserve">检验检测依据</w:t>
            </w:r>
            <w:r>
              <w:rPr>
                <w:rFonts w:hint="eastAsia" w:ascii="宋体" w:cs="宋体"/>
                <w:color w:val="000000"/>
                <w:szCs w:val="21"/>
                <w:lang w:bidi="ar-SA"/>
              </w:rPr>
            </w:r>
            <w:r/>
          </w:p>
        </w:tc>
        <w:tc>
          <w:tcPr>
            <w:tcW w:w="2334" w:type="dxa"/>
            <w:vAlign w:val="center"/>
            <w:textDirection w:val="lrTb"/>
            <w:noWrap w:val="false"/>
          </w:tcPr>
          <w:p>
            <w:pPr>
              <w:pStyle w:val="1094"/>
              <w:jc w:val="center"/>
              <w:spacing w:line="240" w:lineRule="atLeast"/>
              <w:rPr>
                <w:rFonts w:hint="eastAsia" w:ascii="宋体" w:cs="宋体"/>
                <w:color w:val="000000"/>
                <w:szCs w:val="21"/>
                <w:lang w:bidi="ar-SA"/>
              </w:rPr>
            </w:pPr>
            <w:r>
              <w:rPr>
                <w:rFonts w:hint="eastAsia" w:ascii="宋体" w:cs="宋体"/>
                <w:color w:val="000000"/>
                <w:szCs w:val="21"/>
                <w:lang w:bidi="ar-SA"/>
              </w:rPr>
              <w:t xml:space="preserve">检验检测方法</w:t>
            </w:r>
            <w:r>
              <w:rPr>
                <w:rFonts w:hint="eastAsia" w:ascii="宋体" w:cs="宋体"/>
                <w:color w:val="000000"/>
                <w:szCs w:val="21"/>
                <w:lang w:bidi="ar-SA"/>
              </w:rPr>
            </w:r>
            <w:r/>
          </w:p>
        </w:tc>
      </w:tr>
      <w:tr>
        <w:trPr>
          <w:trHeight w:val="454"/>
        </w:trPr>
        <w:tc>
          <w:tcPr>
            <w:tcW w:w="864" w:type="dxa"/>
            <w:vAlign w:val="center"/>
            <w:textDirection w:val="lrTb"/>
            <w:noWrap w:val="false"/>
          </w:tcPr>
          <w:p>
            <w:pPr>
              <w:pStyle w:val="1094"/>
              <w:jc w:val="center"/>
              <w:spacing w:line="240" w:lineRule="atLeast"/>
              <w:rPr>
                <w:rFonts w:hint="eastAsia" w:ascii="宋体" w:cs="宋体"/>
                <w:color w:val="000000"/>
                <w:szCs w:val="21"/>
                <w:lang w:bidi="ar-SA"/>
              </w:rPr>
            </w:pPr>
            <w:r>
              <w:rPr>
                <w:rFonts w:hint="eastAsia" w:ascii="宋体" w:cs="宋体"/>
                <w:color w:val="000000"/>
                <w:szCs w:val="21"/>
                <w:lang w:bidi="ar-SA"/>
              </w:rPr>
              <w:t xml:space="preserve">1</w:t>
            </w:r>
            <w:r>
              <w:rPr>
                <w:rFonts w:hint="eastAsia" w:ascii="宋体" w:cs="宋体"/>
                <w:color w:val="000000"/>
                <w:szCs w:val="21"/>
                <w:lang w:bidi="ar-SA"/>
              </w:rPr>
            </w:r>
            <w:r/>
          </w:p>
        </w:tc>
        <w:tc>
          <w:tcPr>
            <w:tcW w:w="3501" w:type="dxa"/>
            <w:vAlign w:val="center"/>
            <w:textDirection w:val="lrTb"/>
            <w:noWrap w:val="false"/>
          </w:tcPr>
          <w:p>
            <w:pPr>
              <w:pStyle w:val="1094"/>
              <w:jc w:val="center"/>
              <w:spacing w:line="240" w:lineRule="atLeast"/>
              <w:rPr>
                <w:rFonts w:hint="eastAsia" w:ascii="宋体" w:cs="宋体"/>
                <w:color w:val="000000"/>
                <w:szCs w:val="21"/>
                <w:lang w:bidi="ar-SA"/>
              </w:rPr>
            </w:pPr>
            <w:r>
              <w:rPr>
                <w:rFonts w:hint="eastAsia" w:ascii="宋体" w:cs="宋体"/>
                <w:color w:val="000000"/>
                <w:szCs w:val="21"/>
                <w:lang w:bidi="ar-SA"/>
              </w:rPr>
              <w:t xml:space="preserve">噪声</w:t>
            </w:r>
            <w:r>
              <w:rPr>
                <w:rFonts w:hint="eastAsia" w:ascii="宋体" w:cs="宋体"/>
                <w:color w:val="000000"/>
                <w:szCs w:val="21"/>
                <w:lang w:bidi="ar-SA"/>
              </w:rPr>
            </w:r>
            <w:r/>
          </w:p>
        </w:tc>
        <w:tc>
          <w:tcPr>
            <w:tcW w:w="2470" w:type="dxa"/>
            <w:vAlign w:val="center"/>
            <w:textDirection w:val="lrTb"/>
            <w:noWrap w:val="false"/>
          </w:tcPr>
          <w:p>
            <w:pPr>
              <w:pStyle w:val="1094"/>
              <w:jc w:val="center"/>
              <w:spacing w:line="240" w:lineRule="atLeast"/>
              <w:rPr>
                <w:rFonts w:hint="eastAsia" w:ascii="宋体" w:cs="宋体"/>
                <w:color w:val="000000"/>
                <w:szCs w:val="21"/>
                <w:lang w:bidi="ar-SA"/>
              </w:rPr>
            </w:pPr>
            <w:r>
              <w:rPr>
                <w:rFonts w:hint="eastAsia" w:ascii="宋体" w:cs="宋体"/>
                <w:color w:val="000000"/>
                <w:szCs w:val="21"/>
                <w:lang w:bidi="ar-SA"/>
              </w:rPr>
              <w:t xml:space="preserve">GB 19606—2004</w:t>
            </w:r>
            <w:r>
              <w:rPr>
                <w:rFonts w:hint="eastAsia" w:ascii="宋体" w:cs="宋体"/>
                <w:color w:val="000000"/>
                <w:szCs w:val="21"/>
                <w:lang w:bidi="ar-SA"/>
              </w:rPr>
            </w:r>
            <w:r/>
          </w:p>
          <w:p>
            <w:pPr>
              <w:pStyle w:val="1094"/>
              <w:jc w:val="center"/>
              <w:spacing w:line="240" w:lineRule="atLeast"/>
              <w:rPr>
                <w:rFonts w:hint="eastAsia" w:ascii="宋体" w:cs="宋体"/>
                <w:color w:val="000000"/>
                <w:szCs w:val="21"/>
                <w:lang w:bidi="ar-SA"/>
              </w:rPr>
            </w:pPr>
            <w:r>
              <w:rPr>
                <w:rFonts w:hint="eastAsia" w:ascii="宋体" w:cs="宋体"/>
                <w:color w:val="000000"/>
                <w:szCs w:val="21"/>
                <w:lang w:bidi="ar-SA"/>
              </w:rPr>
              <w:t xml:space="preserve">GB/T 19606—2024</w:t>
            </w:r>
            <w:r>
              <w:rPr>
                <w:rFonts w:hint="eastAsia" w:ascii="宋体" w:cs="宋体"/>
                <w:color w:val="000000"/>
                <w:szCs w:val="21"/>
                <w:lang w:bidi="ar-SA"/>
              </w:rPr>
            </w:r>
            <w:r/>
          </w:p>
        </w:tc>
        <w:tc>
          <w:tcPr>
            <w:tcW w:w="2334" w:type="dxa"/>
            <w:vAlign w:val="center"/>
            <w:textDirection w:val="lrTb"/>
            <w:noWrap w:val="false"/>
          </w:tcPr>
          <w:p>
            <w:pPr>
              <w:pStyle w:val="1094"/>
              <w:jc w:val="center"/>
              <w:spacing w:line="240" w:lineRule="atLeast"/>
              <w:rPr>
                <w:rFonts w:hint="eastAsia" w:ascii="宋体" w:cs="宋体"/>
                <w:color w:val="000000"/>
                <w:szCs w:val="21"/>
                <w:lang w:bidi="ar-SA"/>
              </w:rPr>
            </w:pPr>
            <w:r>
              <w:rPr>
                <w:rFonts w:hint="eastAsia" w:ascii="宋体" w:cs="宋体"/>
                <w:color w:val="000000"/>
                <w:szCs w:val="21"/>
                <w:lang w:bidi="ar-SA"/>
              </w:rPr>
              <w:t xml:space="preserve">GB 19606—2004</w:t>
            </w:r>
            <w:r>
              <w:rPr>
                <w:rFonts w:hint="eastAsia" w:ascii="宋体" w:cs="宋体"/>
                <w:color w:val="000000"/>
                <w:szCs w:val="21"/>
                <w:lang w:bidi="ar-SA"/>
              </w:rPr>
            </w:r>
            <w:r/>
          </w:p>
          <w:p>
            <w:pPr>
              <w:pStyle w:val="1094"/>
              <w:jc w:val="center"/>
              <w:spacing w:line="240" w:lineRule="atLeast"/>
              <w:rPr>
                <w:rFonts w:hint="eastAsia" w:ascii="宋体" w:cs="宋体"/>
                <w:color w:val="000000"/>
                <w:szCs w:val="21"/>
                <w:lang w:bidi="ar-SA"/>
              </w:rPr>
            </w:pPr>
            <w:r>
              <w:rPr>
                <w:rFonts w:hint="eastAsia" w:ascii="宋体" w:cs="宋体"/>
                <w:color w:val="000000"/>
                <w:szCs w:val="21"/>
                <w:lang w:bidi="ar-SA"/>
              </w:rPr>
              <w:t xml:space="preserve">GB/T 19606—2024</w:t>
            </w:r>
            <w:r>
              <w:rPr>
                <w:rFonts w:hint="eastAsia" w:ascii="宋体" w:cs="宋体"/>
                <w:color w:val="000000"/>
                <w:szCs w:val="21"/>
                <w:lang w:bidi="ar-SA"/>
              </w:rPr>
            </w:r>
            <w:r/>
          </w:p>
        </w:tc>
      </w:tr>
      <w:tr>
        <w:trPr>
          <w:trHeight w:val="454"/>
        </w:trPr>
        <w:tc>
          <w:tcPr>
            <w:tcW w:w="864" w:type="dxa"/>
            <w:vAlign w:val="center"/>
            <w:textDirection w:val="lrTb"/>
            <w:noWrap w:val="false"/>
          </w:tcPr>
          <w:p>
            <w:pPr>
              <w:pStyle w:val="1094"/>
              <w:jc w:val="center"/>
              <w:spacing w:line="240" w:lineRule="atLeast"/>
              <w:rPr>
                <w:rFonts w:hint="eastAsia" w:ascii="宋体" w:cs="宋体"/>
                <w:color w:val="000000"/>
                <w:szCs w:val="21"/>
                <w:lang w:bidi="ar-SA"/>
              </w:rPr>
            </w:pPr>
            <w:r>
              <w:rPr>
                <w:rFonts w:hint="eastAsia" w:ascii="宋体" w:cs="宋体"/>
                <w:color w:val="000000"/>
                <w:szCs w:val="21"/>
                <w:lang w:bidi="ar-SA"/>
              </w:rPr>
              <w:t xml:space="preserve">2</w:t>
            </w:r>
            <w:r>
              <w:rPr>
                <w:rFonts w:hint="eastAsia" w:ascii="宋体" w:cs="宋体"/>
                <w:color w:val="000000"/>
                <w:szCs w:val="21"/>
                <w:lang w:bidi="ar-SA"/>
              </w:rPr>
            </w:r>
            <w:r/>
          </w:p>
        </w:tc>
        <w:tc>
          <w:tcPr>
            <w:tcW w:w="3501" w:type="dxa"/>
            <w:vAlign w:val="center"/>
            <w:textDirection w:val="lrTb"/>
            <w:noWrap w:val="false"/>
          </w:tcPr>
          <w:p>
            <w:pPr>
              <w:pStyle w:val="1094"/>
              <w:jc w:val="center"/>
              <w:spacing w:line="240" w:lineRule="atLeast"/>
              <w:rPr>
                <w:rFonts w:hint="eastAsia" w:ascii="宋体" w:cs="宋体"/>
                <w:color w:val="000000"/>
                <w:szCs w:val="21"/>
                <w:lang w:bidi="ar-SA"/>
              </w:rPr>
            </w:pPr>
            <w:r>
              <w:rPr>
                <w:rFonts w:hint="eastAsia" w:ascii="宋体" w:cs="宋体"/>
                <w:color w:val="000000"/>
                <w:szCs w:val="21"/>
                <w:lang w:bidi="ar-SA"/>
              </w:rPr>
              <w:t xml:space="preserve">端子骚扰电压（连续骚扰）</w:t>
            </w:r>
            <w:r>
              <w:rPr>
                <w:rFonts w:hint="eastAsia" w:ascii="宋体" w:cs="宋体"/>
                <w:color w:val="000000"/>
                <w:szCs w:val="21"/>
                <w:lang w:bidi="ar-SA"/>
              </w:rPr>
            </w:r>
            <w:r/>
          </w:p>
          <w:p>
            <w:pPr>
              <w:pStyle w:val="1094"/>
              <w:jc w:val="center"/>
              <w:spacing w:line="240" w:lineRule="atLeast"/>
              <w:rPr>
                <w:rFonts w:hint="eastAsia" w:ascii="宋体" w:cs="宋体"/>
                <w:color w:val="000000"/>
                <w:szCs w:val="21"/>
                <w:lang w:bidi="ar-SA"/>
              </w:rPr>
            </w:pPr>
            <w:r>
              <w:rPr>
                <w:rFonts w:hint="eastAsia" w:ascii="宋体" w:cs="宋体"/>
                <w:color w:val="000000"/>
                <w:szCs w:val="21"/>
                <w:lang w:bidi="ar-SA"/>
              </w:rPr>
              <w:t xml:space="preserve">或端口骚扰电压（连续骚扰）</w:t>
            </w:r>
            <w:r>
              <w:rPr>
                <w:rFonts w:hint="eastAsia" w:ascii="宋体" w:cs="宋体"/>
                <w:color w:val="000000"/>
                <w:szCs w:val="21"/>
                <w:lang w:bidi="ar-SA"/>
              </w:rPr>
            </w:r>
            <w:r/>
          </w:p>
        </w:tc>
        <w:tc>
          <w:tcPr>
            <w:tcW w:w="2470" w:type="dxa"/>
            <w:vAlign w:val="center"/>
            <w:vMerge w:val="restart"/>
            <w:textDirection w:val="lrTb"/>
            <w:noWrap w:val="false"/>
          </w:tcPr>
          <w:p>
            <w:pPr>
              <w:pStyle w:val="1094"/>
              <w:jc w:val="center"/>
              <w:spacing w:line="240" w:lineRule="atLeast"/>
              <w:rPr>
                <w:rFonts w:hint="eastAsia" w:ascii="宋体" w:cs="宋体"/>
                <w:color w:val="000000"/>
                <w:szCs w:val="21"/>
                <w:lang w:bidi="ar-SA"/>
              </w:rPr>
            </w:pPr>
            <w:r>
              <w:rPr>
                <w:rFonts w:hint="eastAsia" w:ascii="宋体" w:cs="宋体"/>
                <w:color w:val="000000"/>
                <w:szCs w:val="21"/>
                <w:lang w:bidi="ar-SA"/>
              </w:rPr>
              <w:t xml:space="preserve">GB 4343.1—2018</w:t>
            </w:r>
            <w:r>
              <w:rPr>
                <w:rFonts w:hint="eastAsia" w:ascii="宋体" w:cs="宋体"/>
                <w:color w:val="000000"/>
                <w:szCs w:val="21"/>
                <w:lang w:bidi="ar-SA"/>
              </w:rPr>
            </w:r>
            <w:r/>
          </w:p>
          <w:p>
            <w:pPr>
              <w:pStyle w:val="1094"/>
              <w:jc w:val="center"/>
              <w:spacing w:line="240" w:lineRule="atLeast"/>
              <w:rPr>
                <w:rFonts w:hint="eastAsia" w:ascii="宋体" w:cs="宋体"/>
                <w:color w:val="000000"/>
                <w:szCs w:val="21"/>
                <w:lang w:bidi="ar-SA"/>
              </w:rPr>
            </w:pPr>
            <w:r>
              <w:rPr>
                <w:rFonts w:hint="eastAsia" w:ascii="宋体" w:cs="宋体"/>
                <w:color w:val="000000"/>
                <w:szCs w:val="21"/>
                <w:lang w:bidi="ar-SA"/>
              </w:rPr>
              <w:t xml:space="preserve">GB 4343.1—2024</w:t>
            </w:r>
            <w:r>
              <w:rPr>
                <w:rFonts w:hint="eastAsia" w:ascii="宋体" w:cs="宋体"/>
                <w:color w:val="000000"/>
                <w:szCs w:val="21"/>
                <w:lang w:bidi="ar-SA"/>
              </w:rPr>
            </w:r>
            <w:r/>
          </w:p>
        </w:tc>
        <w:tc>
          <w:tcPr>
            <w:tcW w:w="2334" w:type="dxa"/>
            <w:vAlign w:val="center"/>
            <w:vMerge w:val="restart"/>
            <w:textDirection w:val="lrTb"/>
            <w:noWrap w:val="false"/>
          </w:tcPr>
          <w:p>
            <w:pPr>
              <w:pStyle w:val="1094"/>
              <w:jc w:val="center"/>
              <w:spacing w:line="240" w:lineRule="atLeast"/>
              <w:rPr>
                <w:rFonts w:hint="eastAsia" w:ascii="宋体" w:cs="宋体"/>
                <w:color w:val="000000"/>
                <w:szCs w:val="21"/>
                <w:lang w:bidi="ar-SA"/>
              </w:rPr>
            </w:pPr>
            <w:r>
              <w:rPr>
                <w:rFonts w:hint="eastAsia" w:ascii="宋体" w:cs="宋体"/>
                <w:color w:val="000000"/>
                <w:szCs w:val="21"/>
                <w:lang w:bidi="ar-SA"/>
              </w:rPr>
              <w:t xml:space="preserve">GB 4343.1—2018</w:t>
            </w:r>
            <w:r>
              <w:rPr>
                <w:rFonts w:hint="eastAsia" w:ascii="宋体" w:cs="宋体"/>
                <w:color w:val="000000"/>
                <w:szCs w:val="21"/>
                <w:lang w:bidi="ar-SA"/>
              </w:rPr>
            </w:r>
            <w:r/>
          </w:p>
          <w:p>
            <w:pPr>
              <w:pStyle w:val="1094"/>
              <w:jc w:val="center"/>
              <w:spacing w:line="240" w:lineRule="atLeast"/>
              <w:rPr>
                <w:rFonts w:hint="eastAsia" w:ascii="宋体" w:cs="宋体"/>
                <w:color w:val="000000"/>
                <w:szCs w:val="21"/>
                <w:lang w:bidi="ar-SA"/>
              </w:rPr>
            </w:pPr>
            <w:r>
              <w:rPr>
                <w:rFonts w:hint="eastAsia" w:ascii="宋体" w:cs="宋体"/>
                <w:color w:val="000000"/>
                <w:szCs w:val="21"/>
                <w:lang w:bidi="ar-SA"/>
              </w:rPr>
              <w:t xml:space="preserve">GB 4343.1—2024</w:t>
            </w:r>
            <w:r>
              <w:rPr>
                <w:rFonts w:hint="eastAsia" w:ascii="宋体" w:cs="宋体"/>
                <w:color w:val="000000"/>
                <w:szCs w:val="21"/>
                <w:lang w:bidi="ar-SA"/>
              </w:rPr>
            </w:r>
            <w:r/>
          </w:p>
        </w:tc>
      </w:tr>
      <w:tr>
        <w:trPr>
          <w:trHeight w:val="454"/>
        </w:trPr>
        <w:tc>
          <w:tcPr>
            <w:tcW w:w="864" w:type="dxa"/>
            <w:vAlign w:val="center"/>
            <w:textDirection w:val="lrTb"/>
            <w:noWrap w:val="false"/>
          </w:tcPr>
          <w:p>
            <w:pPr>
              <w:pStyle w:val="1094"/>
              <w:jc w:val="center"/>
              <w:spacing w:line="240" w:lineRule="atLeast"/>
              <w:rPr>
                <w:rFonts w:hint="eastAsia" w:ascii="宋体" w:cs="宋体"/>
                <w:color w:val="000000"/>
                <w:szCs w:val="21"/>
                <w:lang w:bidi="ar-SA"/>
              </w:rPr>
            </w:pPr>
            <w:r>
              <w:rPr>
                <w:rFonts w:hint="eastAsia" w:ascii="宋体" w:cs="宋体"/>
                <w:color w:val="000000"/>
                <w:szCs w:val="21"/>
                <w:lang w:bidi="ar-SA"/>
              </w:rPr>
              <w:t xml:space="preserve">3</w:t>
            </w:r>
            <w:r>
              <w:rPr>
                <w:rFonts w:hint="eastAsia" w:ascii="宋体" w:cs="宋体"/>
                <w:color w:val="000000"/>
                <w:szCs w:val="21"/>
                <w:lang w:bidi="ar-SA"/>
              </w:rPr>
            </w:r>
            <w:r/>
          </w:p>
        </w:tc>
        <w:tc>
          <w:tcPr>
            <w:tcW w:w="3501" w:type="dxa"/>
            <w:vAlign w:val="center"/>
            <w:textDirection w:val="lrTb"/>
            <w:noWrap w:val="false"/>
          </w:tcPr>
          <w:p>
            <w:pPr>
              <w:pStyle w:val="1094"/>
              <w:jc w:val="center"/>
              <w:spacing w:line="240" w:lineRule="atLeast"/>
              <w:rPr>
                <w:rFonts w:hint="eastAsia" w:ascii="宋体" w:cs="宋体"/>
                <w:color w:val="000000"/>
                <w:szCs w:val="21"/>
                <w:lang w:bidi="ar-SA"/>
              </w:rPr>
            </w:pPr>
            <w:r>
              <w:rPr>
                <w:rFonts w:hint="eastAsia" w:ascii="宋体" w:cs="宋体"/>
                <w:color w:val="000000"/>
                <w:szCs w:val="21"/>
                <w:lang w:bidi="ar-SA"/>
              </w:rPr>
              <w:t xml:space="preserve">骚扰功率、辐射骚扰</w:t>
            </w:r>
            <w:r>
              <w:rPr>
                <w:rFonts w:hint="eastAsia" w:ascii="宋体" w:cs="宋体"/>
                <w:color w:val="000000"/>
                <w:szCs w:val="21"/>
                <w:lang w:bidi="ar-SA"/>
              </w:rPr>
            </w:r>
            <w:r/>
          </w:p>
        </w:tc>
        <w:tc>
          <w:tcPr>
            <w:tcW w:w="2470" w:type="dxa"/>
            <w:vAlign w:val="center"/>
            <w:vMerge w:val="continue"/>
            <w:textDirection w:val="lrTb"/>
            <w:noWrap w:val="false"/>
          </w:tcPr>
          <w:p>
            <w:pPr>
              <w:pStyle w:val="1094"/>
              <w:rPr>
                <w:color w:val="000000"/>
              </w:rPr>
            </w:pPr>
            <w:r>
              <w:rPr>
                <w:color w:val="000000"/>
              </w:rPr>
            </w:r>
            <w:r/>
          </w:p>
        </w:tc>
        <w:tc>
          <w:tcPr>
            <w:tcW w:w="2334" w:type="dxa"/>
            <w:vAlign w:val="center"/>
            <w:vMerge w:val="continue"/>
            <w:textDirection w:val="lrTb"/>
            <w:noWrap w:val="false"/>
          </w:tcPr>
          <w:p>
            <w:pPr>
              <w:pStyle w:val="1094"/>
              <w:rPr>
                <w:color w:val="000000"/>
              </w:rPr>
            </w:pPr>
            <w:r>
              <w:rPr>
                <w:color w:val="000000"/>
              </w:rPr>
            </w:r>
            <w:r/>
          </w:p>
        </w:tc>
      </w:tr>
    </w:tbl>
    <w:p>
      <w:pPr>
        <w:pStyle w:val="1094"/>
        <w:jc w:val="left"/>
        <w:widowControl/>
        <w:rPr>
          <w:rFonts w:hint="eastAsia" w:ascii="宋体" w:eastAsia="宋体" w:cs="宋体"/>
          <w:b/>
          <w:bCs/>
          <w:color w:val="000000"/>
          <w:sz w:val="32"/>
          <w:szCs w:val="32"/>
          <w:lang w:bidi="ar-SA"/>
        </w:rPr>
      </w:pPr>
      <w:r>
        <w:rPr>
          <w:rFonts w:hint="eastAsia" w:ascii="宋体" w:eastAsia="宋体" w:cs="宋体"/>
          <w:b/>
          <w:bCs/>
          <w:color w:val="000000"/>
          <w:sz w:val="32"/>
          <w:szCs w:val="32"/>
          <w:lang w:bidi="ar-SA"/>
        </w:rPr>
      </w:r>
      <w:r/>
    </w:p>
    <w:p>
      <w:pPr>
        <w:pStyle w:val="1094"/>
        <w:jc w:val="center"/>
        <w:spacing w:after="156"/>
        <w:rPr>
          <w:rFonts w:hint="eastAsia" w:ascii="宋体" w:eastAsia="宋体" w:cs="宋体"/>
          <w:b/>
          <w:bCs/>
          <w:color w:val="000000"/>
          <w:sz w:val="24"/>
          <w:lang w:bidi="ar-SA"/>
        </w:rPr>
      </w:pPr>
      <w:r>
        <w:rPr>
          <w:rFonts w:hint="eastAsia" w:ascii="宋体" w:eastAsia="宋体" w:cs="宋体"/>
          <w:b/>
          <w:bCs/>
          <w:color w:val="000000"/>
          <w:sz w:val="24"/>
          <w:lang w:bidi="ar-SA"/>
        </w:rPr>
        <w:t xml:space="preserve">2026年电吹风（皮肤及毛发护理器）产品检验项目、依据及方法</w:t>
      </w:r>
      <w:r>
        <w:rPr>
          <w:rFonts w:hint="eastAsia" w:ascii="宋体" w:eastAsia="宋体" w:cs="宋体"/>
          <w:b/>
          <w:bCs/>
          <w:color w:val="000000"/>
          <w:sz w:val="24"/>
          <w:lang w:bidi="ar-SA"/>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8"/>
        <w:gridCol w:w="3176"/>
        <w:gridCol w:w="2571"/>
        <w:gridCol w:w="2564"/>
      </w:tblGrid>
      <w:tr>
        <w:trPr>
          <w:trHeight w:val="454"/>
          <w:tblHeader/>
        </w:trPr>
        <w:tc>
          <w:tcPr>
            <w:tcW w:w="858" w:type="dxa"/>
            <w:vAlign w:val="center"/>
            <w:textDirection w:val="lrTb"/>
            <w:noWrap w:val="false"/>
          </w:tcPr>
          <w:p>
            <w:pPr>
              <w:pStyle w:val="1094"/>
              <w:jc w:val="center"/>
              <w:spacing w:line="240" w:lineRule="atLeast"/>
              <w:rPr>
                <w:rFonts w:hint="eastAsia" w:ascii="宋体" w:cs="宋体"/>
                <w:color w:val="000000"/>
                <w:szCs w:val="21"/>
                <w:lang w:bidi="ar-SA"/>
              </w:rPr>
            </w:pPr>
            <w:r>
              <w:rPr>
                <w:rFonts w:hint="eastAsia" w:ascii="宋体" w:cs="宋体"/>
                <w:color w:val="000000"/>
                <w:szCs w:val="21"/>
                <w:lang w:bidi="ar-SA"/>
              </w:rPr>
              <w:t xml:space="preserve">序号</w:t>
            </w:r>
            <w:r>
              <w:rPr>
                <w:rFonts w:hint="eastAsia" w:ascii="宋体" w:cs="宋体"/>
                <w:color w:val="000000"/>
                <w:szCs w:val="21"/>
                <w:lang w:bidi="ar-SA"/>
              </w:rPr>
            </w:r>
            <w:r/>
          </w:p>
        </w:tc>
        <w:tc>
          <w:tcPr>
            <w:tcW w:w="3176" w:type="dxa"/>
            <w:vAlign w:val="center"/>
            <w:textDirection w:val="lrTb"/>
            <w:noWrap w:val="false"/>
          </w:tcPr>
          <w:p>
            <w:pPr>
              <w:pStyle w:val="1094"/>
              <w:jc w:val="center"/>
              <w:spacing w:line="240" w:lineRule="atLeast"/>
              <w:rPr>
                <w:rFonts w:hint="eastAsia" w:ascii="宋体" w:cs="宋体"/>
                <w:color w:val="000000"/>
                <w:szCs w:val="21"/>
                <w:lang w:bidi="ar-SA"/>
              </w:rPr>
            </w:pPr>
            <w:r>
              <w:rPr>
                <w:rFonts w:hint="eastAsia" w:ascii="宋体" w:cs="宋体"/>
                <w:color w:val="000000"/>
                <w:szCs w:val="21"/>
                <w:lang w:bidi="ar-SA"/>
              </w:rPr>
              <w:t xml:space="preserve">检验检测项目</w:t>
            </w:r>
            <w:r>
              <w:rPr>
                <w:rFonts w:hint="eastAsia" w:ascii="宋体" w:cs="宋体"/>
                <w:color w:val="000000"/>
                <w:szCs w:val="21"/>
                <w:lang w:bidi="ar-SA"/>
              </w:rPr>
            </w:r>
            <w:r/>
          </w:p>
        </w:tc>
        <w:tc>
          <w:tcPr>
            <w:tcW w:w="2571" w:type="dxa"/>
            <w:vAlign w:val="center"/>
            <w:textDirection w:val="lrTb"/>
            <w:noWrap w:val="false"/>
          </w:tcPr>
          <w:p>
            <w:pPr>
              <w:pStyle w:val="1094"/>
              <w:jc w:val="center"/>
              <w:spacing w:line="240" w:lineRule="atLeast"/>
              <w:rPr>
                <w:rFonts w:hint="eastAsia" w:ascii="宋体" w:cs="宋体"/>
                <w:color w:val="000000"/>
                <w:szCs w:val="21"/>
                <w:lang w:bidi="ar-SA"/>
              </w:rPr>
            </w:pPr>
            <w:r>
              <w:rPr>
                <w:rFonts w:hint="eastAsia" w:ascii="宋体" w:cs="宋体"/>
                <w:color w:val="000000"/>
                <w:szCs w:val="21"/>
                <w:lang w:bidi="ar-SA"/>
              </w:rPr>
              <w:t xml:space="preserve">检验检测依据</w:t>
            </w:r>
            <w:r>
              <w:rPr>
                <w:rFonts w:hint="eastAsia" w:ascii="宋体" w:cs="宋体"/>
                <w:color w:val="000000"/>
                <w:szCs w:val="21"/>
                <w:lang w:bidi="ar-SA"/>
              </w:rPr>
            </w:r>
            <w:r/>
          </w:p>
        </w:tc>
        <w:tc>
          <w:tcPr>
            <w:tcW w:w="2564" w:type="dxa"/>
            <w:vAlign w:val="center"/>
            <w:textDirection w:val="lrTb"/>
            <w:noWrap w:val="false"/>
          </w:tcPr>
          <w:p>
            <w:pPr>
              <w:pStyle w:val="1094"/>
              <w:jc w:val="center"/>
              <w:spacing w:line="240" w:lineRule="atLeast"/>
              <w:rPr>
                <w:rFonts w:hint="eastAsia" w:ascii="宋体" w:cs="宋体"/>
                <w:color w:val="000000"/>
                <w:szCs w:val="21"/>
                <w:lang w:bidi="ar-SA"/>
              </w:rPr>
            </w:pPr>
            <w:r>
              <w:rPr>
                <w:rFonts w:hint="eastAsia" w:ascii="宋体" w:cs="宋体"/>
                <w:color w:val="000000"/>
                <w:szCs w:val="21"/>
                <w:lang w:bidi="ar-SA"/>
              </w:rPr>
              <w:t xml:space="preserve">检验检测方法</w:t>
            </w:r>
            <w:r>
              <w:rPr>
                <w:rFonts w:hint="eastAsia" w:ascii="宋体" w:cs="宋体"/>
                <w:color w:val="000000"/>
                <w:szCs w:val="21"/>
                <w:lang w:bidi="ar-SA"/>
              </w:rPr>
            </w:r>
            <w:r/>
          </w:p>
        </w:tc>
      </w:tr>
      <w:tr>
        <w:trPr>
          <w:trHeight w:val="481"/>
        </w:trPr>
        <w:tc>
          <w:tcPr>
            <w:tcW w:w="858" w:type="dxa"/>
            <w:vAlign w:val="center"/>
            <w:textDirection w:val="lrTb"/>
            <w:noWrap w:val="false"/>
          </w:tcPr>
          <w:p>
            <w:pPr>
              <w:pStyle w:val="1094"/>
              <w:jc w:val="center"/>
              <w:spacing w:line="240" w:lineRule="atLeast"/>
              <w:rPr>
                <w:rFonts w:hint="eastAsia" w:ascii="宋体" w:cs="宋体"/>
                <w:color w:val="000000"/>
                <w:szCs w:val="21"/>
                <w:lang w:bidi="ar-SA"/>
              </w:rPr>
            </w:pPr>
            <w:r>
              <w:rPr>
                <w:rFonts w:hint="eastAsia" w:ascii="宋体" w:cs="宋体"/>
                <w:color w:val="000000"/>
                <w:szCs w:val="21"/>
                <w:lang w:bidi="ar-SA"/>
              </w:rPr>
              <w:t xml:space="preserve">1</w:t>
            </w:r>
            <w:r>
              <w:rPr>
                <w:rFonts w:hint="eastAsia" w:ascii="宋体" w:cs="宋体"/>
                <w:color w:val="000000"/>
                <w:szCs w:val="21"/>
                <w:lang w:bidi="ar-SA"/>
              </w:rPr>
            </w:r>
            <w:r/>
          </w:p>
        </w:tc>
        <w:tc>
          <w:tcPr>
            <w:tcW w:w="3176" w:type="dxa"/>
            <w:vAlign w:val="center"/>
            <w:textDirection w:val="lrTb"/>
            <w:noWrap w:val="false"/>
          </w:tcPr>
          <w:p>
            <w:pPr>
              <w:pStyle w:val="1094"/>
              <w:jc w:val="center"/>
              <w:spacing w:line="240" w:lineRule="atLeast"/>
              <w:rPr>
                <w:rFonts w:hint="eastAsia" w:ascii="宋体" w:cs="宋体"/>
                <w:color w:val="000000"/>
                <w:szCs w:val="21"/>
                <w:lang w:bidi="ar-SA"/>
              </w:rPr>
            </w:pPr>
            <w:r>
              <w:rPr>
                <w:rFonts w:hint="eastAsia" w:ascii="宋体" w:cs="宋体"/>
                <w:color w:val="000000"/>
                <w:szCs w:val="21"/>
                <w:lang w:bidi="ar-SA"/>
              </w:rPr>
              <w:t xml:space="preserve">噪声</w:t>
            </w:r>
            <w:r>
              <w:rPr>
                <w:rFonts w:hint="eastAsia" w:ascii="宋体" w:cs="宋体"/>
                <w:color w:val="000000"/>
                <w:szCs w:val="21"/>
                <w:lang w:bidi="ar-SA"/>
              </w:rPr>
            </w:r>
            <w:r/>
          </w:p>
        </w:tc>
        <w:tc>
          <w:tcPr>
            <w:tcW w:w="2571" w:type="dxa"/>
            <w:vAlign w:val="center"/>
            <w:textDirection w:val="lrTb"/>
            <w:noWrap w:val="false"/>
          </w:tcPr>
          <w:p>
            <w:pPr>
              <w:pStyle w:val="1094"/>
              <w:jc w:val="center"/>
              <w:spacing w:line="240" w:lineRule="atLeast"/>
              <w:rPr>
                <w:rFonts w:hint="eastAsia" w:ascii="宋体" w:cs="宋体"/>
                <w:color w:val="000000"/>
                <w:szCs w:val="21"/>
                <w:lang w:bidi="ar-SA"/>
              </w:rPr>
            </w:pPr>
            <w:r>
              <w:rPr>
                <w:rFonts w:hint="eastAsia" w:ascii="宋体" w:cs="宋体"/>
                <w:color w:val="000000"/>
                <w:szCs w:val="21"/>
                <w:lang w:bidi="ar-SA"/>
              </w:rPr>
              <w:t xml:space="preserve">GB/T 19606—2024</w:t>
            </w:r>
            <w:r>
              <w:rPr>
                <w:rFonts w:hint="eastAsia" w:ascii="宋体" w:cs="宋体"/>
                <w:color w:val="000000"/>
                <w:szCs w:val="21"/>
                <w:lang w:bidi="ar-SA"/>
              </w:rPr>
            </w:r>
            <w:r/>
          </w:p>
        </w:tc>
        <w:tc>
          <w:tcPr>
            <w:tcW w:w="2564" w:type="dxa"/>
            <w:vAlign w:val="center"/>
            <w:textDirection w:val="lrTb"/>
            <w:noWrap w:val="false"/>
          </w:tcPr>
          <w:p>
            <w:pPr>
              <w:pStyle w:val="1094"/>
              <w:jc w:val="center"/>
              <w:spacing w:line="240" w:lineRule="atLeast"/>
              <w:rPr>
                <w:rFonts w:hint="eastAsia" w:ascii="宋体" w:cs="宋体"/>
                <w:color w:val="000000"/>
                <w:szCs w:val="21"/>
                <w:lang w:bidi="ar-SA"/>
              </w:rPr>
            </w:pPr>
            <w:r>
              <w:rPr>
                <w:rFonts w:hint="eastAsia" w:ascii="宋体" w:cs="宋体"/>
                <w:color w:val="000000"/>
                <w:szCs w:val="21"/>
                <w:lang w:bidi="ar-SA"/>
              </w:rPr>
              <w:t xml:space="preserve">GB/T 19606—2024</w:t>
            </w:r>
            <w:r>
              <w:rPr>
                <w:rFonts w:hint="eastAsia" w:ascii="宋体" w:cs="宋体"/>
                <w:color w:val="000000"/>
                <w:szCs w:val="21"/>
                <w:lang w:bidi="ar-SA"/>
              </w:rPr>
            </w:r>
            <w:r/>
          </w:p>
        </w:tc>
      </w:tr>
      <w:tr>
        <w:trPr>
          <w:trHeight w:val="584"/>
        </w:trPr>
        <w:tc>
          <w:tcPr>
            <w:tcW w:w="858" w:type="dxa"/>
            <w:vAlign w:val="center"/>
            <w:textDirection w:val="lrTb"/>
            <w:noWrap w:val="false"/>
          </w:tcPr>
          <w:p>
            <w:pPr>
              <w:pStyle w:val="1094"/>
              <w:jc w:val="center"/>
              <w:spacing w:line="240" w:lineRule="atLeast"/>
              <w:rPr>
                <w:rFonts w:hint="eastAsia" w:ascii="宋体" w:cs="宋体"/>
                <w:color w:val="000000"/>
                <w:szCs w:val="21"/>
                <w:lang w:bidi="ar-SA"/>
              </w:rPr>
            </w:pPr>
            <w:r>
              <w:rPr>
                <w:rFonts w:hint="eastAsia" w:ascii="宋体" w:cs="宋体"/>
                <w:color w:val="000000"/>
                <w:szCs w:val="21"/>
                <w:lang w:bidi="ar-SA"/>
              </w:rPr>
              <w:t xml:space="preserve">2</w:t>
            </w:r>
            <w:r>
              <w:rPr>
                <w:rFonts w:hint="eastAsia" w:ascii="宋体" w:cs="宋体"/>
                <w:color w:val="000000"/>
                <w:szCs w:val="21"/>
                <w:lang w:bidi="ar-SA"/>
              </w:rPr>
            </w:r>
            <w:r/>
          </w:p>
        </w:tc>
        <w:tc>
          <w:tcPr>
            <w:tcW w:w="3176" w:type="dxa"/>
            <w:vAlign w:val="center"/>
            <w:textDirection w:val="lrTb"/>
            <w:noWrap w:val="false"/>
          </w:tcPr>
          <w:p>
            <w:pPr>
              <w:pStyle w:val="1094"/>
              <w:jc w:val="center"/>
              <w:spacing w:line="240" w:lineRule="atLeast"/>
              <w:rPr>
                <w:rFonts w:hint="eastAsia" w:ascii="宋体" w:cs="宋体"/>
                <w:color w:val="000000"/>
                <w:szCs w:val="21"/>
                <w:lang w:bidi="ar-SA"/>
              </w:rPr>
            </w:pPr>
            <w:r>
              <w:rPr>
                <w:rFonts w:hint="eastAsia" w:ascii="宋体" w:cs="宋体"/>
                <w:color w:val="000000"/>
                <w:szCs w:val="21"/>
                <w:lang w:bidi="ar-SA"/>
              </w:rPr>
              <w:t xml:space="preserve">端子骚扰电压（连续骚扰）</w:t>
            </w:r>
            <w:r>
              <w:rPr>
                <w:rFonts w:hint="eastAsia" w:ascii="宋体" w:cs="宋体"/>
                <w:color w:val="000000"/>
                <w:szCs w:val="21"/>
                <w:lang w:bidi="ar-SA"/>
              </w:rPr>
            </w:r>
            <w:r/>
          </w:p>
          <w:p>
            <w:pPr>
              <w:pStyle w:val="1094"/>
              <w:jc w:val="center"/>
              <w:spacing w:line="240" w:lineRule="atLeast"/>
              <w:rPr>
                <w:rFonts w:hint="eastAsia" w:ascii="宋体" w:cs="宋体"/>
                <w:color w:val="000000"/>
                <w:szCs w:val="21"/>
                <w:lang w:bidi="ar-SA"/>
              </w:rPr>
            </w:pPr>
            <w:r>
              <w:rPr>
                <w:rFonts w:hint="eastAsia" w:ascii="宋体" w:cs="宋体"/>
                <w:color w:val="000000"/>
                <w:szCs w:val="21"/>
                <w:lang w:bidi="ar-SA"/>
              </w:rPr>
              <w:t xml:space="preserve">或端口骚扰电压（连续骚扰）</w:t>
            </w:r>
            <w:r>
              <w:rPr>
                <w:rFonts w:hint="eastAsia" w:ascii="宋体" w:cs="宋体"/>
                <w:color w:val="000000"/>
                <w:szCs w:val="21"/>
                <w:lang w:bidi="ar-SA"/>
              </w:rPr>
            </w:r>
            <w:r/>
          </w:p>
        </w:tc>
        <w:tc>
          <w:tcPr>
            <w:tcW w:w="2571" w:type="dxa"/>
            <w:vAlign w:val="center"/>
            <w:vMerge w:val="restart"/>
            <w:textDirection w:val="lrTb"/>
            <w:noWrap w:val="false"/>
          </w:tcPr>
          <w:p>
            <w:pPr>
              <w:pStyle w:val="1094"/>
              <w:jc w:val="center"/>
              <w:spacing w:line="240" w:lineRule="atLeast"/>
              <w:rPr>
                <w:rFonts w:hint="eastAsia" w:ascii="宋体" w:cs="宋体"/>
                <w:color w:val="000000"/>
                <w:szCs w:val="21"/>
                <w:lang w:bidi="ar-SA"/>
              </w:rPr>
            </w:pPr>
            <w:r>
              <w:rPr>
                <w:rFonts w:hint="eastAsia" w:ascii="宋体" w:cs="宋体"/>
                <w:color w:val="000000"/>
                <w:szCs w:val="21"/>
                <w:lang w:bidi="ar-SA"/>
              </w:rPr>
              <w:t xml:space="preserve">GB 4343.1—2018</w:t>
            </w:r>
            <w:r>
              <w:rPr>
                <w:rFonts w:hint="eastAsia" w:ascii="宋体" w:cs="宋体"/>
                <w:color w:val="000000"/>
                <w:szCs w:val="21"/>
                <w:lang w:bidi="ar-SA"/>
              </w:rPr>
            </w:r>
            <w:r/>
          </w:p>
          <w:p>
            <w:pPr>
              <w:pStyle w:val="1094"/>
              <w:jc w:val="center"/>
              <w:spacing w:line="240" w:lineRule="atLeast"/>
              <w:rPr>
                <w:rFonts w:hint="eastAsia" w:ascii="宋体" w:cs="宋体"/>
                <w:color w:val="000000"/>
                <w:szCs w:val="21"/>
                <w:lang w:bidi="ar-SA"/>
              </w:rPr>
            </w:pPr>
            <w:r>
              <w:rPr>
                <w:rFonts w:hint="eastAsia" w:ascii="宋体" w:cs="宋体"/>
                <w:color w:val="000000"/>
                <w:szCs w:val="21"/>
                <w:lang w:bidi="ar-SA"/>
              </w:rPr>
              <w:t xml:space="preserve">GB 4343.1—2024</w:t>
            </w:r>
            <w:r>
              <w:rPr>
                <w:rFonts w:hint="eastAsia" w:ascii="宋体" w:cs="宋体"/>
                <w:color w:val="000000"/>
                <w:szCs w:val="21"/>
                <w:lang w:bidi="ar-SA"/>
              </w:rPr>
            </w:r>
            <w:r/>
          </w:p>
        </w:tc>
        <w:tc>
          <w:tcPr>
            <w:tcW w:w="2564" w:type="dxa"/>
            <w:vAlign w:val="center"/>
            <w:vMerge w:val="restart"/>
            <w:textDirection w:val="lrTb"/>
            <w:noWrap w:val="false"/>
          </w:tcPr>
          <w:p>
            <w:pPr>
              <w:pStyle w:val="1094"/>
              <w:jc w:val="center"/>
              <w:spacing w:line="240" w:lineRule="atLeast"/>
              <w:rPr>
                <w:rFonts w:hint="eastAsia" w:ascii="宋体" w:cs="宋体"/>
                <w:color w:val="000000"/>
                <w:szCs w:val="21"/>
                <w:lang w:bidi="ar-SA"/>
              </w:rPr>
            </w:pPr>
            <w:r>
              <w:rPr>
                <w:rFonts w:hint="eastAsia" w:ascii="宋体" w:cs="宋体"/>
                <w:color w:val="000000"/>
                <w:szCs w:val="21"/>
                <w:lang w:bidi="ar-SA"/>
              </w:rPr>
              <w:t xml:space="preserve">GB 4343.1—2018</w:t>
            </w:r>
            <w:r>
              <w:rPr>
                <w:rFonts w:hint="eastAsia" w:ascii="宋体" w:cs="宋体"/>
                <w:color w:val="000000"/>
                <w:szCs w:val="21"/>
                <w:lang w:bidi="ar-SA"/>
              </w:rPr>
            </w:r>
            <w:r/>
          </w:p>
          <w:p>
            <w:pPr>
              <w:pStyle w:val="1094"/>
              <w:jc w:val="center"/>
              <w:spacing w:line="240" w:lineRule="atLeast"/>
              <w:rPr>
                <w:rFonts w:hint="eastAsia" w:ascii="宋体" w:cs="宋体"/>
                <w:color w:val="000000"/>
                <w:szCs w:val="21"/>
                <w:lang w:bidi="ar-SA"/>
              </w:rPr>
            </w:pPr>
            <w:r>
              <w:rPr>
                <w:rFonts w:hint="eastAsia" w:ascii="宋体" w:cs="宋体"/>
                <w:color w:val="000000"/>
                <w:szCs w:val="21"/>
                <w:lang w:bidi="ar-SA"/>
              </w:rPr>
              <w:t xml:space="preserve">GB 4343.1—2024</w:t>
            </w:r>
            <w:r>
              <w:rPr>
                <w:rFonts w:hint="eastAsia" w:ascii="宋体" w:cs="宋体"/>
                <w:color w:val="000000"/>
                <w:szCs w:val="21"/>
                <w:lang w:bidi="ar-SA"/>
              </w:rPr>
            </w:r>
            <w:r/>
          </w:p>
        </w:tc>
      </w:tr>
      <w:tr>
        <w:trPr>
          <w:trHeight w:val="524"/>
        </w:trPr>
        <w:tc>
          <w:tcPr>
            <w:tcW w:w="858" w:type="dxa"/>
            <w:vAlign w:val="center"/>
            <w:textDirection w:val="lrTb"/>
            <w:noWrap w:val="false"/>
          </w:tcPr>
          <w:p>
            <w:pPr>
              <w:pStyle w:val="1094"/>
              <w:jc w:val="center"/>
              <w:rPr>
                <w:rFonts w:hint="eastAsia" w:ascii="宋体" w:cs="宋体"/>
                <w:color w:val="000000"/>
                <w:lang w:bidi="ar-SA"/>
              </w:rPr>
            </w:pPr>
            <w:r>
              <w:rPr>
                <w:rFonts w:hint="eastAsia" w:ascii="宋体" w:cs="宋体"/>
                <w:color w:val="000000"/>
                <w:lang w:bidi="ar-SA"/>
              </w:rPr>
              <w:t xml:space="preserve">3</w:t>
            </w:r>
            <w:r>
              <w:rPr>
                <w:rFonts w:hint="eastAsia" w:ascii="宋体" w:cs="宋体"/>
                <w:color w:val="000000"/>
                <w:lang w:bidi="ar-SA"/>
              </w:rPr>
            </w:r>
            <w:r/>
          </w:p>
        </w:tc>
        <w:tc>
          <w:tcPr>
            <w:tcW w:w="3176" w:type="dxa"/>
            <w:vAlign w:val="center"/>
            <w:textDirection w:val="lrTb"/>
            <w:noWrap w:val="false"/>
          </w:tcPr>
          <w:p>
            <w:pPr>
              <w:pStyle w:val="1094"/>
              <w:jc w:val="center"/>
              <w:rPr>
                <w:rFonts w:hint="eastAsia" w:ascii="宋体" w:cs="宋体"/>
                <w:color w:val="000000"/>
                <w:lang w:bidi="ar-SA"/>
              </w:rPr>
            </w:pPr>
            <w:r>
              <w:rPr>
                <w:rFonts w:hint="eastAsia" w:ascii="宋体" w:cs="宋体"/>
                <w:color w:val="000000"/>
                <w:lang w:bidi="ar-SA"/>
              </w:rPr>
              <w:t xml:space="preserve">骚扰功率、辐射骚扰</w:t>
            </w:r>
            <w:r>
              <w:rPr>
                <w:rFonts w:hint="eastAsia" w:ascii="宋体" w:cs="宋体"/>
                <w:color w:val="000000"/>
                <w:lang w:bidi="ar-SA"/>
              </w:rPr>
            </w:r>
            <w:r/>
          </w:p>
        </w:tc>
        <w:tc>
          <w:tcPr>
            <w:tcW w:w="2571" w:type="dxa"/>
            <w:vAlign w:val="center"/>
            <w:vMerge w:val="continue"/>
            <w:textDirection w:val="lrTb"/>
            <w:noWrap w:val="false"/>
          </w:tcPr>
          <w:p>
            <w:pPr>
              <w:pStyle w:val="1094"/>
              <w:rPr>
                <w:color w:val="000000"/>
              </w:rPr>
            </w:pPr>
            <w:r>
              <w:rPr>
                <w:color w:val="000000"/>
              </w:rPr>
            </w:r>
            <w:r/>
          </w:p>
        </w:tc>
        <w:tc>
          <w:tcPr>
            <w:tcW w:w="2564" w:type="dxa"/>
            <w:vAlign w:val="center"/>
            <w:vMerge w:val="continue"/>
            <w:textDirection w:val="lrTb"/>
            <w:noWrap w:val="false"/>
          </w:tcPr>
          <w:p>
            <w:pPr>
              <w:pStyle w:val="1094"/>
              <w:rPr>
                <w:color w:val="000000"/>
              </w:rPr>
            </w:pPr>
            <w:r>
              <w:rPr>
                <w:color w:val="000000"/>
              </w:rPr>
            </w:r>
            <w:r/>
          </w:p>
        </w:tc>
      </w:tr>
    </w:tbl>
    <w:p>
      <w:pPr>
        <w:pStyle w:val="1094"/>
        <w:jc w:val="center"/>
        <w:spacing w:after="156"/>
        <w:rPr>
          <w:rFonts w:hint="eastAsia" w:ascii="宋体" w:eastAsia="宋体" w:cs="宋体"/>
          <w:b/>
          <w:bCs/>
          <w:color w:val="000000"/>
          <w:sz w:val="24"/>
          <w:lang w:bidi="ar-SA"/>
        </w:rPr>
      </w:pPr>
      <w:r>
        <w:rPr>
          <w:rFonts w:hint="eastAsia" w:ascii="宋体" w:eastAsia="宋体" w:cs="宋体"/>
          <w:b/>
          <w:bCs/>
          <w:color w:val="000000"/>
          <w:sz w:val="24"/>
          <w:lang w:bidi="ar-SA"/>
        </w:rPr>
        <w:t xml:space="preserve">2026年电冰箱产品检验项目、依据及方法</w:t>
      </w:r>
      <w:r>
        <w:rPr>
          <w:rFonts w:hint="eastAsia" w:ascii="宋体" w:eastAsia="宋体" w:cs="宋体"/>
          <w:b/>
          <w:bCs/>
          <w:color w:val="000000"/>
          <w:sz w:val="24"/>
          <w:lang w:bidi="ar-SA"/>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2"/>
        <w:gridCol w:w="2841"/>
        <w:gridCol w:w="2844"/>
        <w:gridCol w:w="2622"/>
      </w:tblGrid>
      <w:tr>
        <w:trPr>
          <w:trHeight w:val="454"/>
          <w:tblHeader/>
        </w:trPr>
        <w:tc>
          <w:tcPr>
            <w:tcW w:w="862" w:type="dxa"/>
            <w:vAlign w:val="center"/>
            <w:textDirection w:val="lrTb"/>
            <w:noWrap w:val="false"/>
          </w:tcPr>
          <w:p>
            <w:pPr>
              <w:pStyle w:val="1094"/>
              <w:jc w:val="center"/>
              <w:rPr>
                <w:rFonts w:hint="eastAsia" w:ascii="宋体" w:cs="宋体"/>
                <w:color w:val="000000"/>
                <w:lang w:bidi="ar-SA"/>
              </w:rPr>
            </w:pPr>
            <w:r>
              <w:rPr>
                <w:rFonts w:hint="eastAsia" w:ascii="宋体" w:cs="宋体"/>
                <w:color w:val="000000"/>
                <w:lang w:bidi="ar-SA"/>
              </w:rPr>
              <w:t xml:space="preserve">序号</w:t>
            </w:r>
            <w:r>
              <w:rPr>
                <w:rFonts w:hint="eastAsia" w:ascii="宋体" w:cs="宋体"/>
                <w:color w:val="000000"/>
                <w:lang w:bidi="ar-SA"/>
              </w:rPr>
            </w:r>
            <w:r/>
          </w:p>
        </w:tc>
        <w:tc>
          <w:tcPr>
            <w:tcW w:w="2841" w:type="dxa"/>
            <w:vAlign w:val="center"/>
            <w:textDirection w:val="lrTb"/>
            <w:noWrap w:val="false"/>
          </w:tcPr>
          <w:p>
            <w:pPr>
              <w:pStyle w:val="1094"/>
              <w:jc w:val="center"/>
              <w:rPr>
                <w:rFonts w:hint="eastAsia" w:ascii="宋体" w:cs="宋体"/>
                <w:color w:val="000000"/>
                <w:lang w:bidi="ar-SA"/>
              </w:rPr>
            </w:pPr>
            <w:r>
              <w:rPr>
                <w:rFonts w:hint="eastAsia" w:ascii="宋体" w:cs="宋体"/>
                <w:color w:val="000000"/>
                <w:lang w:bidi="ar-SA"/>
              </w:rPr>
              <w:t xml:space="preserve">检验检测项目</w:t>
            </w:r>
            <w:r>
              <w:rPr>
                <w:rFonts w:hint="eastAsia" w:ascii="宋体" w:cs="宋体"/>
                <w:color w:val="000000"/>
                <w:lang w:bidi="ar-SA"/>
              </w:rPr>
            </w:r>
            <w:r/>
          </w:p>
        </w:tc>
        <w:tc>
          <w:tcPr>
            <w:tcW w:w="2844" w:type="dxa"/>
            <w:vAlign w:val="center"/>
            <w:textDirection w:val="lrTb"/>
            <w:noWrap w:val="false"/>
          </w:tcPr>
          <w:p>
            <w:pPr>
              <w:pStyle w:val="1094"/>
              <w:jc w:val="center"/>
              <w:rPr>
                <w:rFonts w:hint="eastAsia" w:ascii="宋体" w:cs="宋体"/>
                <w:color w:val="000000"/>
                <w:lang w:bidi="ar-SA"/>
              </w:rPr>
            </w:pPr>
            <w:r>
              <w:rPr>
                <w:rFonts w:hint="eastAsia" w:ascii="宋体" w:cs="宋体"/>
                <w:color w:val="000000"/>
                <w:lang w:bidi="ar-SA"/>
              </w:rPr>
              <w:t xml:space="preserve">检验检测依据</w:t>
            </w:r>
            <w:r>
              <w:rPr>
                <w:rFonts w:hint="eastAsia" w:ascii="宋体" w:cs="宋体"/>
                <w:color w:val="000000"/>
                <w:lang w:bidi="ar-SA"/>
              </w:rPr>
            </w:r>
            <w:r/>
          </w:p>
        </w:tc>
        <w:tc>
          <w:tcPr>
            <w:tcW w:w="2622" w:type="dxa"/>
            <w:vAlign w:val="center"/>
            <w:textDirection w:val="lrTb"/>
            <w:noWrap w:val="false"/>
          </w:tcPr>
          <w:p>
            <w:pPr>
              <w:pStyle w:val="1094"/>
              <w:jc w:val="center"/>
              <w:rPr>
                <w:rFonts w:hint="eastAsia" w:ascii="宋体" w:cs="宋体"/>
                <w:color w:val="000000"/>
                <w:lang w:bidi="ar-SA"/>
              </w:rPr>
            </w:pPr>
            <w:r>
              <w:rPr>
                <w:rFonts w:hint="eastAsia" w:ascii="宋体" w:cs="宋体"/>
                <w:color w:val="000000"/>
                <w:lang w:bidi="ar-SA"/>
              </w:rPr>
              <w:t xml:space="preserve">检验检测方法</w:t>
            </w:r>
            <w:r>
              <w:rPr>
                <w:rFonts w:hint="eastAsia" w:ascii="宋体" w:cs="宋体"/>
                <w:color w:val="000000"/>
                <w:lang w:bidi="ar-SA"/>
              </w:rPr>
            </w:r>
            <w:r/>
          </w:p>
        </w:tc>
      </w:tr>
      <w:tr>
        <w:trPr>
          <w:trHeight w:val="454"/>
        </w:trPr>
        <w:tc>
          <w:tcPr>
            <w:tcW w:w="862" w:type="dxa"/>
            <w:vAlign w:val="center"/>
            <w:textDirection w:val="lrTb"/>
            <w:noWrap w:val="false"/>
          </w:tcPr>
          <w:p>
            <w:pPr>
              <w:pStyle w:val="1094"/>
              <w:jc w:val="center"/>
              <w:rPr>
                <w:rFonts w:hint="eastAsia" w:ascii="宋体" w:cs="宋体"/>
                <w:color w:val="000000"/>
                <w:lang w:bidi="ar-SA"/>
              </w:rPr>
            </w:pPr>
            <w:r>
              <w:rPr>
                <w:rFonts w:hint="eastAsia" w:ascii="宋体" w:cs="宋体"/>
                <w:color w:val="000000"/>
                <w:lang w:bidi="ar-SA"/>
              </w:rPr>
              <w:t xml:space="preserve">1</w:t>
            </w:r>
            <w:r>
              <w:rPr>
                <w:rFonts w:hint="eastAsia" w:ascii="宋体" w:cs="宋体"/>
                <w:color w:val="000000"/>
                <w:lang w:bidi="ar-SA"/>
              </w:rPr>
            </w:r>
            <w:r/>
          </w:p>
        </w:tc>
        <w:tc>
          <w:tcPr>
            <w:tcW w:w="2841" w:type="dxa"/>
            <w:vAlign w:val="center"/>
            <w:textDirection w:val="lrTb"/>
            <w:noWrap w:val="false"/>
          </w:tcPr>
          <w:p>
            <w:pPr>
              <w:pStyle w:val="1094"/>
              <w:jc w:val="center"/>
              <w:rPr>
                <w:rFonts w:hint="eastAsia" w:ascii="宋体" w:cs="宋体"/>
                <w:color w:val="000000"/>
                <w:lang w:bidi="ar-SA"/>
              </w:rPr>
            </w:pPr>
            <w:r>
              <w:rPr>
                <w:rFonts w:hint="eastAsia" w:ascii="宋体" w:cs="宋体"/>
                <w:color w:val="000000"/>
                <w:lang w:bidi="ar-SA"/>
              </w:rPr>
              <w:t xml:space="preserve">噪声</w:t>
            </w:r>
            <w:r>
              <w:rPr>
                <w:rFonts w:hint="eastAsia" w:ascii="宋体" w:cs="宋体"/>
                <w:color w:val="000000"/>
                <w:lang w:bidi="ar-SA"/>
              </w:rPr>
            </w:r>
            <w:r/>
          </w:p>
        </w:tc>
        <w:tc>
          <w:tcPr>
            <w:tcW w:w="2844" w:type="dxa"/>
            <w:vAlign w:val="center"/>
            <w:textDirection w:val="lrTb"/>
            <w:noWrap w:val="false"/>
          </w:tcPr>
          <w:p>
            <w:pPr>
              <w:pStyle w:val="1094"/>
              <w:jc w:val="center"/>
              <w:rPr>
                <w:rFonts w:hint="eastAsia" w:ascii="宋体" w:cs="宋体"/>
                <w:color w:val="000000"/>
                <w:lang w:bidi="ar-SA"/>
              </w:rPr>
            </w:pPr>
            <w:r>
              <w:rPr>
                <w:rFonts w:hint="eastAsia" w:ascii="宋体" w:cs="宋体"/>
                <w:color w:val="000000"/>
                <w:lang w:bidi="ar-SA"/>
              </w:rPr>
              <w:t xml:space="preserve">GB 19606—2004</w:t>
            </w:r>
            <w:r>
              <w:rPr>
                <w:rFonts w:hint="eastAsia" w:ascii="宋体" w:cs="宋体"/>
                <w:color w:val="000000"/>
                <w:lang w:bidi="ar-SA"/>
              </w:rPr>
            </w:r>
            <w:r/>
          </w:p>
          <w:p>
            <w:pPr>
              <w:pStyle w:val="1094"/>
              <w:jc w:val="center"/>
              <w:rPr>
                <w:rFonts w:hint="eastAsia" w:ascii="宋体" w:cs="宋体"/>
                <w:color w:val="000000"/>
                <w:lang w:bidi="ar-SA"/>
              </w:rPr>
            </w:pPr>
            <w:r>
              <w:rPr>
                <w:rFonts w:hint="eastAsia" w:ascii="宋体" w:cs="宋体"/>
                <w:color w:val="000000"/>
                <w:lang w:bidi="ar-SA"/>
              </w:rPr>
              <w:t xml:space="preserve">GB/T 19606—2024</w:t>
            </w:r>
            <w:r>
              <w:rPr>
                <w:rFonts w:hint="eastAsia" w:ascii="宋体" w:cs="宋体"/>
                <w:color w:val="000000"/>
                <w:lang w:bidi="ar-SA"/>
              </w:rPr>
            </w:r>
            <w:r/>
          </w:p>
        </w:tc>
        <w:tc>
          <w:tcPr>
            <w:tcW w:w="2622" w:type="dxa"/>
            <w:vAlign w:val="center"/>
            <w:textDirection w:val="lrTb"/>
            <w:noWrap w:val="false"/>
          </w:tcPr>
          <w:p>
            <w:pPr>
              <w:pStyle w:val="1094"/>
              <w:jc w:val="center"/>
              <w:rPr>
                <w:rFonts w:hint="eastAsia" w:ascii="宋体" w:cs="宋体"/>
                <w:color w:val="000000"/>
                <w:lang w:bidi="ar-SA"/>
              </w:rPr>
            </w:pPr>
            <w:r>
              <w:rPr>
                <w:rFonts w:hint="eastAsia" w:ascii="宋体" w:cs="宋体"/>
                <w:color w:val="000000"/>
                <w:lang w:bidi="ar-SA"/>
              </w:rPr>
              <w:t xml:space="preserve">GB 19606—2004</w:t>
            </w:r>
            <w:r>
              <w:rPr>
                <w:rFonts w:hint="eastAsia" w:ascii="宋体" w:cs="宋体"/>
                <w:color w:val="000000"/>
                <w:lang w:bidi="ar-SA"/>
              </w:rPr>
            </w:r>
            <w:r/>
          </w:p>
          <w:p>
            <w:pPr>
              <w:pStyle w:val="1094"/>
              <w:jc w:val="center"/>
              <w:rPr>
                <w:rFonts w:hint="eastAsia" w:ascii="宋体" w:cs="宋体"/>
                <w:color w:val="000000"/>
                <w:lang w:bidi="ar-SA"/>
              </w:rPr>
            </w:pPr>
            <w:r>
              <w:rPr>
                <w:rFonts w:hint="eastAsia" w:ascii="宋体" w:cs="宋体"/>
                <w:color w:val="000000"/>
                <w:lang w:bidi="ar-SA"/>
              </w:rPr>
              <w:t xml:space="preserve">GB/T 19606—2024</w:t>
            </w:r>
            <w:r>
              <w:rPr>
                <w:rFonts w:hint="eastAsia" w:ascii="宋体" w:cs="宋体"/>
                <w:color w:val="000000"/>
                <w:lang w:bidi="ar-SA"/>
              </w:rPr>
            </w:r>
            <w:r/>
          </w:p>
        </w:tc>
      </w:tr>
      <w:tr>
        <w:trPr>
          <w:trHeight w:val="454"/>
        </w:trPr>
        <w:tc>
          <w:tcPr>
            <w:tcW w:w="862" w:type="dxa"/>
            <w:vAlign w:val="center"/>
            <w:textDirection w:val="lrTb"/>
            <w:noWrap w:val="false"/>
          </w:tcPr>
          <w:p>
            <w:pPr>
              <w:pStyle w:val="1094"/>
              <w:jc w:val="center"/>
              <w:rPr>
                <w:rFonts w:hint="eastAsia" w:ascii="宋体" w:cs="宋体"/>
                <w:color w:val="000000"/>
                <w:lang w:bidi="ar-SA"/>
              </w:rPr>
            </w:pPr>
            <w:r>
              <w:rPr>
                <w:rFonts w:hint="eastAsia" w:ascii="宋体" w:cs="宋体"/>
                <w:color w:val="000000"/>
                <w:lang w:bidi="ar-SA"/>
              </w:rPr>
              <w:t xml:space="preserve">2</w:t>
            </w:r>
            <w:r>
              <w:rPr>
                <w:rFonts w:hint="eastAsia" w:ascii="宋体" w:cs="宋体"/>
                <w:color w:val="000000"/>
                <w:lang w:bidi="ar-SA"/>
              </w:rPr>
            </w:r>
            <w:r/>
          </w:p>
        </w:tc>
        <w:tc>
          <w:tcPr>
            <w:tcW w:w="2841" w:type="dxa"/>
            <w:vAlign w:val="center"/>
            <w:textDirection w:val="lrTb"/>
            <w:noWrap w:val="false"/>
          </w:tcPr>
          <w:p>
            <w:pPr>
              <w:pStyle w:val="1094"/>
              <w:jc w:val="center"/>
              <w:rPr>
                <w:rFonts w:hint="eastAsia" w:ascii="宋体" w:cs="宋体"/>
                <w:color w:val="000000"/>
                <w:lang w:bidi="ar-SA"/>
              </w:rPr>
            </w:pPr>
            <w:r>
              <w:rPr>
                <w:rFonts w:hint="eastAsia" w:ascii="宋体" w:cs="宋体"/>
                <w:color w:val="000000"/>
                <w:lang w:bidi="ar-SA"/>
              </w:rPr>
              <w:t xml:space="preserve">储藏温度</w:t>
            </w:r>
            <w:r>
              <w:rPr>
                <w:rFonts w:hint="eastAsia" w:ascii="宋体" w:cs="宋体"/>
                <w:color w:val="000000"/>
                <w:lang w:bidi="ar-SA"/>
              </w:rPr>
            </w:r>
            <w:r/>
          </w:p>
        </w:tc>
        <w:tc>
          <w:tcPr>
            <w:tcW w:w="2844" w:type="dxa"/>
            <w:vAlign w:val="center"/>
            <w:textDirection w:val="lrTb"/>
            <w:noWrap w:val="false"/>
          </w:tcPr>
          <w:p>
            <w:pPr>
              <w:pStyle w:val="1094"/>
              <w:jc w:val="center"/>
              <w:rPr>
                <w:rFonts w:hint="eastAsia" w:ascii="宋体" w:cs="宋体"/>
                <w:color w:val="000000"/>
                <w:lang w:bidi="ar-SA"/>
              </w:rPr>
            </w:pPr>
            <w:r>
              <w:rPr>
                <w:rFonts w:hint="eastAsia" w:ascii="宋体" w:cs="宋体"/>
                <w:color w:val="000000"/>
                <w:lang w:bidi="ar-SA"/>
              </w:rPr>
              <w:t xml:space="preserve">GB/T 8059—2016</w:t>
            </w:r>
            <w:r>
              <w:rPr>
                <w:rFonts w:hint="eastAsia" w:ascii="宋体" w:cs="宋体"/>
                <w:color w:val="000000"/>
                <w:lang w:bidi="ar-SA"/>
              </w:rPr>
            </w:r>
            <w:r/>
          </w:p>
          <w:p>
            <w:pPr>
              <w:pStyle w:val="1094"/>
              <w:jc w:val="center"/>
              <w:rPr>
                <w:rFonts w:hint="eastAsia" w:ascii="宋体" w:cs="宋体"/>
                <w:color w:val="000000"/>
                <w:lang w:bidi="ar-SA"/>
              </w:rPr>
            </w:pPr>
            <w:r>
              <w:rPr>
                <w:rFonts w:hint="eastAsia" w:ascii="宋体" w:cs="宋体"/>
                <w:color w:val="000000"/>
                <w:lang w:bidi="ar-SA"/>
              </w:rPr>
              <w:t xml:space="preserve">GB/T 8059—2025</w:t>
            </w:r>
            <w:r>
              <w:rPr>
                <w:rFonts w:hint="eastAsia" w:ascii="宋体" w:cs="宋体"/>
                <w:color w:val="000000"/>
                <w:lang w:bidi="ar-SA"/>
              </w:rPr>
            </w:r>
            <w:r/>
          </w:p>
        </w:tc>
        <w:tc>
          <w:tcPr>
            <w:tcW w:w="2622" w:type="dxa"/>
            <w:vAlign w:val="center"/>
            <w:textDirection w:val="lrTb"/>
            <w:noWrap w:val="false"/>
          </w:tcPr>
          <w:p>
            <w:pPr>
              <w:pStyle w:val="1094"/>
              <w:jc w:val="center"/>
              <w:rPr>
                <w:rFonts w:hint="eastAsia" w:ascii="宋体" w:cs="宋体"/>
                <w:color w:val="000000"/>
                <w:lang w:bidi="ar-SA"/>
              </w:rPr>
            </w:pPr>
            <w:r>
              <w:rPr>
                <w:rFonts w:hint="eastAsia" w:ascii="宋体" w:cs="宋体"/>
                <w:color w:val="000000"/>
                <w:lang w:bidi="ar-SA"/>
              </w:rPr>
              <w:t xml:space="preserve">GB/T 8059—2016</w:t>
            </w:r>
            <w:r>
              <w:rPr>
                <w:rFonts w:hint="eastAsia" w:ascii="宋体" w:cs="宋体"/>
                <w:color w:val="000000"/>
                <w:lang w:bidi="ar-SA"/>
              </w:rPr>
            </w:r>
            <w:r/>
          </w:p>
        </w:tc>
      </w:tr>
      <w:tr>
        <w:trPr>
          <w:trHeight w:val="454"/>
        </w:trPr>
        <w:tc>
          <w:tcPr>
            <w:tcW w:w="862" w:type="dxa"/>
            <w:vAlign w:val="center"/>
            <w:textDirection w:val="lrTb"/>
            <w:noWrap w:val="false"/>
          </w:tcPr>
          <w:p>
            <w:pPr>
              <w:pStyle w:val="1094"/>
              <w:jc w:val="center"/>
              <w:rPr>
                <w:rFonts w:hint="eastAsia" w:ascii="宋体" w:cs="宋体"/>
                <w:color w:val="000000"/>
                <w:lang w:bidi="ar-SA"/>
              </w:rPr>
            </w:pPr>
            <w:r>
              <w:rPr>
                <w:rFonts w:hint="eastAsia" w:ascii="宋体" w:cs="宋体"/>
                <w:color w:val="000000"/>
                <w:lang w:bidi="ar-SA"/>
              </w:rPr>
              <w:t xml:space="preserve">3</w:t>
            </w:r>
            <w:r>
              <w:rPr>
                <w:rFonts w:hint="eastAsia" w:ascii="宋体" w:cs="宋体"/>
                <w:color w:val="000000"/>
                <w:lang w:bidi="ar-SA"/>
              </w:rPr>
            </w:r>
            <w:r/>
          </w:p>
        </w:tc>
        <w:tc>
          <w:tcPr>
            <w:tcW w:w="2841" w:type="dxa"/>
            <w:vAlign w:val="center"/>
            <w:textDirection w:val="lrTb"/>
            <w:noWrap w:val="false"/>
          </w:tcPr>
          <w:p>
            <w:pPr>
              <w:pStyle w:val="1094"/>
              <w:jc w:val="center"/>
              <w:rPr>
                <w:rFonts w:hint="eastAsia" w:ascii="宋体" w:cs="宋体"/>
                <w:color w:val="000000"/>
                <w:lang w:bidi="ar-SA"/>
              </w:rPr>
            </w:pPr>
            <w:r>
              <w:rPr>
                <w:rFonts w:hint="eastAsia" w:ascii="宋体" w:cs="宋体"/>
                <w:color w:val="000000"/>
                <w:lang w:bidi="ar-SA"/>
              </w:rPr>
              <w:t xml:space="preserve">总容积</w:t>
            </w:r>
            <w:r>
              <w:rPr>
                <w:rFonts w:hint="eastAsia" w:ascii="宋体" w:cs="宋体"/>
                <w:color w:val="000000"/>
                <w:lang w:bidi="ar-SA"/>
              </w:rPr>
            </w:r>
            <w:r/>
          </w:p>
        </w:tc>
        <w:tc>
          <w:tcPr>
            <w:tcW w:w="2844" w:type="dxa"/>
            <w:vAlign w:val="center"/>
            <w:vMerge w:val="restart"/>
            <w:textDirection w:val="lrTb"/>
            <w:noWrap w:val="false"/>
          </w:tcPr>
          <w:p>
            <w:pPr>
              <w:pStyle w:val="1094"/>
              <w:jc w:val="center"/>
              <w:rPr>
                <w:rFonts w:hint="eastAsia" w:ascii="宋体" w:cs="宋体"/>
                <w:color w:val="000000"/>
                <w:lang w:bidi="ar-SA"/>
              </w:rPr>
            </w:pPr>
            <w:r>
              <w:rPr>
                <w:rFonts w:hint="eastAsia" w:ascii="宋体" w:cs="宋体"/>
                <w:color w:val="000000"/>
                <w:lang w:bidi="ar-SA"/>
              </w:rPr>
              <w:t xml:space="preserve">GB 12021.2—2015</w:t>
            </w:r>
            <w:r>
              <w:rPr>
                <w:rFonts w:hint="eastAsia" w:ascii="宋体" w:cs="宋体"/>
                <w:color w:val="000000"/>
                <w:lang w:bidi="ar-SA"/>
              </w:rPr>
            </w:r>
            <w:r/>
          </w:p>
          <w:p>
            <w:pPr>
              <w:pStyle w:val="1094"/>
              <w:jc w:val="center"/>
              <w:rPr>
                <w:rFonts w:hint="eastAsia" w:ascii="宋体" w:cs="宋体"/>
                <w:color w:val="000000"/>
                <w:lang w:bidi="ar-SA"/>
              </w:rPr>
            </w:pPr>
            <w:r>
              <w:rPr>
                <w:rFonts w:hint="eastAsia" w:ascii="宋体" w:cs="宋体"/>
                <w:color w:val="000000"/>
                <w:lang w:bidi="ar-SA"/>
              </w:rPr>
              <w:t xml:space="preserve">GB 12021.2—2025</w:t>
            </w:r>
            <w:r>
              <w:rPr>
                <w:rFonts w:hint="eastAsia" w:ascii="宋体" w:cs="宋体"/>
                <w:color w:val="000000"/>
                <w:lang w:bidi="ar-SA"/>
              </w:rPr>
            </w:r>
            <w:r/>
          </w:p>
        </w:tc>
        <w:tc>
          <w:tcPr>
            <w:tcW w:w="2622" w:type="dxa"/>
            <w:vAlign w:val="center"/>
            <w:vMerge w:val="restart"/>
            <w:textDirection w:val="lrTb"/>
            <w:noWrap w:val="false"/>
          </w:tcPr>
          <w:p>
            <w:pPr>
              <w:pStyle w:val="1094"/>
              <w:jc w:val="center"/>
              <w:rPr>
                <w:rFonts w:hint="eastAsia" w:ascii="宋体" w:cs="宋体"/>
                <w:color w:val="000000"/>
                <w:lang w:bidi="ar-SA"/>
              </w:rPr>
            </w:pPr>
            <w:r>
              <w:rPr>
                <w:rFonts w:hint="eastAsia" w:ascii="宋体" w:cs="宋体"/>
                <w:color w:val="000000"/>
                <w:lang w:bidi="ar-SA"/>
              </w:rPr>
              <w:t xml:space="preserve">GB 12021.2—2015</w:t>
            </w:r>
            <w:r>
              <w:rPr>
                <w:rFonts w:hint="eastAsia" w:ascii="宋体" w:cs="宋体"/>
                <w:color w:val="000000"/>
                <w:lang w:bidi="ar-SA"/>
              </w:rPr>
            </w:r>
            <w:r/>
          </w:p>
        </w:tc>
      </w:tr>
      <w:tr>
        <w:trPr>
          <w:trHeight w:val="454"/>
        </w:trPr>
        <w:tc>
          <w:tcPr>
            <w:tcW w:w="862" w:type="dxa"/>
            <w:vAlign w:val="center"/>
            <w:textDirection w:val="lrTb"/>
            <w:noWrap w:val="false"/>
          </w:tcPr>
          <w:p>
            <w:pPr>
              <w:pStyle w:val="1094"/>
              <w:jc w:val="center"/>
              <w:rPr>
                <w:rFonts w:hint="eastAsia" w:ascii="宋体" w:cs="宋体"/>
                <w:color w:val="000000"/>
                <w:lang w:bidi="ar-SA"/>
              </w:rPr>
            </w:pPr>
            <w:r>
              <w:rPr>
                <w:rFonts w:hint="eastAsia" w:ascii="宋体" w:cs="宋体"/>
                <w:color w:val="000000"/>
                <w:lang w:bidi="ar-SA"/>
              </w:rPr>
              <w:t xml:space="preserve">4</w:t>
            </w:r>
            <w:r>
              <w:rPr>
                <w:rFonts w:hint="eastAsia" w:ascii="宋体" w:cs="宋体"/>
                <w:color w:val="000000"/>
                <w:lang w:bidi="ar-SA"/>
              </w:rPr>
            </w:r>
            <w:r/>
          </w:p>
        </w:tc>
        <w:tc>
          <w:tcPr>
            <w:tcW w:w="2841" w:type="dxa"/>
            <w:vAlign w:val="center"/>
            <w:textDirection w:val="lrTb"/>
            <w:noWrap w:val="false"/>
          </w:tcPr>
          <w:p>
            <w:pPr>
              <w:pStyle w:val="1094"/>
              <w:jc w:val="center"/>
              <w:rPr>
                <w:rFonts w:hint="eastAsia" w:ascii="宋体" w:cs="宋体"/>
                <w:color w:val="000000"/>
                <w:lang w:bidi="ar-SA"/>
              </w:rPr>
            </w:pPr>
            <w:r>
              <w:rPr>
                <w:rFonts w:hint="eastAsia" w:ascii="宋体" w:cs="宋体"/>
                <w:color w:val="000000"/>
                <w:lang w:bidi="ar-SA"/>
              </w:rPr>
              <w:t xml:space="preserve">耗电量</w:t>
            </w:r>
            <w:r>
              <w:rPr>
                <w:rFonts w:hint="eastAsia" w:ascii="宋体" w:cs="宋体"/>
                <w:color w:val="000000"/>
                <w:lang w:bidi="ar-SA"/>
              </w:rPr>
            </w:r>
            <w:r/>
          </w:p>
        </w:tc>
        <w:tc>
          <w:tcPr>
            <w:tcW w:w="2844" w:type="dxa"/>
            <w:vAlign w:val="center"/>
            <w:vMerge w:val="continue"/>
            <w:textDirection w:val="lrTb"/>
            <w:noWrap w:val="false"/>
          </w:tcPr>
          <w:p>
            <w:pPr>
              <w:pStyle w:val="1094"/>
              <w:rPr>
                <w:color w:val="000000"/>
              </w:rPr>
            </w:pPr>
            <w:r>
              <w:rPr>
                <w:color w:val="000000"/>
              </w:rPr>
            </w:r>
            <w:r/>
          </w:p>
        </w:tc>
        <w:tc>
          <w:tcPr>
            <w:tcW w:w="2622" w:type="dxa"/>
            <w:vAlign w:val="center"/>
            <w:vMerge w:val="continue"/>
            <w:textDirection w:val="lrTb"/>
            <w:noWrap w:val="false"/>
          </w:tcPr>
          <w:p>
            <w:pPr>
              <w:pStyle w:val="1094"/>
              <w:rPr>
                <w:color w:val="000000"/>
              </w:rPr>
            </w:pPr>
            <w:r>
              <w:rPr>
                <w:color w:val="000000"/>
              </w:rPr>
            </w:r>
            <w:r/>
          </w:p>
        </w:tc>
      </w:tr>
      <w:tr>
        <w:trPr>
          <w:trHeight w:val="454"/>
        </w:trPr>
        <w:tc>
          <w:tcPr>
            <w:tcW w:w="862" w:type="dxa"/>
            <w:vAlign w:val="center"/>
            <w:textDirection w:val="lrTb"/>
            <w:noWrap w:val="false"/>
          </w:tcPr>
          <w:p>
            <w:pPr>
              <w:pStyle w:val="1094"/>
              <w:jc w:val="center"/>
              <w:rPr>
                <w:rFonts w:hint="eastAsia" w:ascii="宋体" w:cs="宋体"/>
                <w:color w:val="000000"/>
                <w:lang w:bidi="ar-SA"/>
              </w:rPr>
            </w:pPr>
            <w:r>
              <w:rPr>
                <w:rFonts w:hint="eastAsia" w:ascii="宋体" w:cs="宋体"/>
                <w:color w:val="000000"/>
                <w:lang w:bidi="ar-SA"/>
              </w:rPr>
              <w:t xml:space="preserve">5</w:t>
            </w:r>
            <w:r>
              <w:rPr>
                <w:rFonts w:hint="eastAsia" w:ascii="宋体" w:cs="宋体"/>
                <w:color w:val="000000"/>
                <w:lang w:bidi="ar-SA"/>
              </w:rPr>
            </w:r>
            <w:r/>
          </w:p>
        </w:tc>
        <w:tc>
          <w:tcPr>
            <w:tcW w:w="2841" w:type="dxa"/>
            <w:vAlign w:val="center"/>
            <w:textDirection w:val="lrTb"/>
            <w:noWrap w:val="false"/>
          </w:tcPr>
          <w:p>
            <w:pPr>
              <w:pStyle w:val="1094"/>
              <w:jc w:val="center"/>
              <w:rPr>
                <w:rFonts w:hint="eastAsia" w:ascii="宋体" w:cs="宋体"/>
                <w:color w:val="000000"/>
                <w:lang w:bidi="ar-SA"/>
              </w:rPr>
            </w:pPr>
            <w:r>
              <w:rPr>
                <w:rFonts w:hint="eastAsia" w:ascii="宋体" w:cs="宋体"/>
                <w:color w:val="000000"/>
                <w:lang w:bidi="ar-SA"/>
              </w:rPr>
              <w:t xml:space="preserve">能效等级</w:t>
            </w:r>
            <w:r>
              <w:rPr>
                <w:rFonts w:hint="eastAsia" w:ascii="宋体" w:cs="宋体"/>
                <w:color w:val="000000"/>
                <w:lang w:bidi="ar-SA"/>
              </w:rPr>
            </w:r>
            <w:r/>
          </w:p>
        </w:tc>
        <w:tc>
          <w:tcPr>
            <w:tcW w:w="2844" w:type="dxa"/>
            <w:vAlign w:val="center"/>
            <w:vMerge w:val="continue"/>
            <w:textDirection w:val="lrTb"/>
            <w:noWrap w:val="false"/>
          </w:tcPr>
          <w:p>
            <w:pPr>
              <w:pStyle w:val="1094"/>
              <w:rPr>
                <w:color w:val="000000"/>
              </w:rPr>
            </w:pPr>
            <w:r>
              <w:rPr>
                <w:color w:val="000000"/>
              </w:rPr>
            </w:r>
            <w:r/>
          </w:p>
        </w:tc>
        <w:tc>
          <w:tcPr>
            <w:tcW w:w="2622" w:type="dxa"/>
            <w:vAlign w:val="center"/>
            <w:vMerge w:val="continue"/>
            <w:textDirection w:val="lrTb"/>
            <w:noWrap w:val="false"/>
          </w:tcPr>
          <w:p>
            <w:pPr>
              <w:pStyle w:val="1094"/>
              <w:rPr>
                <w:color w:val="000000"/>
              </w:rPr>
            </w:pPr>
            <w:r>
              <w:rPr>
                <w:color w:val="000000"/>
              </w:rPr>
            </w:r>
            <w:r/>
          </w:p>
        </w:tc>
      </w:tr>
    </w:tbl>
    <w:p>
      <w:pPr>
        <w:pStyle w:val="1094"/>
        <w:jc w:val="center"/>
        <w:rPr>
          <w:rFonts w:hint="eastAsia" w:ascii="宋体" w:cs="宋体"/>
          <w:color w:val="000000"/>
          <w:lang w:bidi="ar-SA"/>
        </w:rPr>
      </w:pPr>
      <w:r>
        <w:rPr>
          <w:rFonts w:hint="eastAsia" w:ascii="宋体" w:cs="宋体"/>
          <w:color w:val="000000"/>
          <w:lang w:bidi="ar-SA"/>
        </w:rPr>
      </w:r>
      <w:r/>
    </w:p>
    <w:p>
      <w:pPr>
        <w:pStyle w:val="1094"/>
        <w:jc w:val="center"/>
        <w:keepLines w:val="0"/>
        <w:keepNext w:val="0"/>
        <w:pageBreakBefore w:val="0"/>
        <w:spacing w:line="360" w:lineRule="auto"/>
        <w:widowControl w:val="off"/>
        <w:rPr>
          <w:rFonts w:hint="eastAsia" w:ascii="宋体" w:eastAsia="宋体" w:cs="宋体"/>
          <w:b/>
          <w:bCs/>
          <w:color w:val="000000"/>
          <w:sz w:val="24"/>
          <w:szCs w:val="24"/>
          <w:lang w:bidi="ar-SA"/>
        </w:rPr>
      </w:pPr>
      <w:r>
        <w:rPr>
          <w:rFonts w:hint="eastAsia" w:ascii="宋体" w:eastAsia="宋体" w:cs="宋体"/>
          <w:b/>
          <w:bCs/>
          <w:color w:val="000000"/>
          <w:sz w:val="24"/>
          <w:szCs w:val="24"/>
          <w:lang w:bidi="ar-SA"/>
        </w:rPr>
        <w:t xml:space="preserve">2026年房间空气调节器产品检验项目、依据及方法</w:t>
      </w:r>
      <w:r>
        <w:rPr>
          <w:rFonts w:hint="eastAsia" w:ascii="宋体" w:eastAsia="宋体" w:cs="宋体"/>
          <w:b/>
          <w:bCs/>
          <w:color w:val="000000"/>
          <w:sz w:val="24"/>
          <w:szCs w:val="24"/>
          <w:lang w:bidi="ar-SA"/>
        </w:rPr>
      </w:r>
      <w:r/>
    </w:p>
    <w:p>
      <w:pPr>
        <w:pStyle w:val="1094"/>
        <w:jc w:val="center"/>
        <w:keepLines w:val="0"/>
        <w:keepNext w:val="0"/>
        <w:pageBreakBefore w:val="0"/>
        <w:spacing w:line="360" w:lineRule="auto"/>
        <w:widowControl w:val="off"/>
        <w:rPr>
          <w:rFonts w:hint="eastAsia" w:ascii="宋体" w:cs="宋体"/>
          <w:b/>
          <w:bCs/>
          <w:color w:val="000000"/>
          <w:sz w:val="24"/>
          <w:szCs w:val="24"/>
          <w:lang w:bidi="ar-SA"/>
        </w:rPr>
      </w:pPr>
      <w:r>
        <w:rPr>
          <w:rFonts w:hint="eastAsia" w:ascii="宋体" w:cs="宋体"/>
          <w:b/>
          <w:bCs/>
          <w:color w:val="000000"/>
          <w:sz w:val="24"/>
          <w:szCs w:val="24"/>
          <w:lang w:bidi="ar-SA"/>
        </w:rPr>
        <w:t xml:space="preserve">转速一定型（定频）房间空气调节器</w:t>
      </w:r>
      <w:r>
        <w:rPr>
          <w:rFonts w:hint="eastAsia" w:ascii="宋体" w:cs="宋体"/>
          <w:b/>
          <w:bCs/>
          <w:color w:val="000000"/>
          <w:sz w:val="24"/>
          <w:szCs w:val="24"/>
          <w:lang w:bidi="ar-SA"/>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9"/>
        <w:gridCol w:w="2858"/>
        <w:gridCol w:w="2814"/>
        <w:gridCol w:w="2638"/>
      </w:tblGrid>
      <w:tr>
        <w:trPr>
          <w:trHeight w:val="454"/>
          <w:tblHeader/>
        </w:trPr>
        <w:tc>
          <w:tcPr>
            <w:tcW w:w="859" w:type="dxa"/>
            <w:vAlign w:val="center"/>
            <w:textDirection w:val="lrTb"/>
            <w:noWrap w:val="false"/>
          </w:tcPr>
          <w:p>
            <w:pPr>
              <w:pStyle w:val="1094"/>
              <w:jc w:val="center"/>
              <w:rPr>
                <w:rFonts w:hint="eastAsia" w:ascii="宋体" w:cs="宋体"/>
                <w:color w:val="000000"/>
                <w:lang w:bidi="ar-SA"/>
              </w:rPr>
            </w:pPr>
            <w:r>
              <w:rPr>
                <w:rFonts w:hint="eastAsia" w:ascii="宋体" w:cs="宋体"/>
                <w:color w:val="000000"/>
                <w:lang w:bidi="ar-SA"/>
              </w:rPr>
              <w:t xml:space="preserve">序号</w:t>
            </w:r>
            <w:r>
              <w:rPr>
                <w:rFonts w:hint="eastAsia" w:ascii="宋体" w:cs="宋体"/>
                <w:color w:val="000000"/>
                <w:lang w:bidi="ar-SA"/>
              </w:rPr>
            </w:r>
            <w:r/>
          </w:p>
        </w:tc>
        <w:tc>
          <w:tcPr>
            <w:tcW w:w="2858" w:type="dxa"/>
            <w:vAlign w:val="center"/>
            <w:textDirection w:val="lrTb"/>
            <w:noWrap w:val="false"/>
          </w:tcPr>
          <w:p>
            <w:pPr>
              <w:pStyle w:val="1094"/>
              <w:jc w:val="center"/>
              <w:rPr>
                <w:rFonts w:hint="eastAsia" w:ascii="宋体" w:cs="宋体"/>
                <w:color w:val="000000"/>
                <w:lang w:bidi="ar-SA"/>
              </w:rPr>
            </w:pPr>
            <w:r>
              <w:rPr>
                <w:rFonts w:hint="eastAsia" w:ascii="宋体" w:cs="宋体"/>
                <w:color w:val="000000"/>
                <w:lang w:bidi="ar-SA"/>
              </w:rPr>
              <w:t xml:space="preserve">检验检测项目</w:t>
            </w:r>
            <w:r>
              <w:rPr>
                <w:rFonts w:hint="eastAsia" w:ascii="宋体" w:cs="宋体"/>
                <w:color w:val="000000"/>
                <w:lang w:bidi="ar-SA"/>
              </w:rPr>
            </w:r>
            <w:r/>
          </w:p>
        </w:tc>
        <w:tc>
          <w:tcPr>
            <w:tcW w:w="2814" w:type="dxa"/>
            <w:vAlign w:val="center"/>
            <w:textDirection w:val="lrTb"/>
            <w:noWrap w:val="false"/>
          </w:tcPr>
          <w:p>
            <w:pPr>
              <w:pStyle w:val="1094"/>
              <w:jc w:val="center"/>
              <w:rPr>
                <w:rFonts w:hint="eastAsia" w:ascii="宋体" w:cs="宋体"/>
                <w:color w:val="000000"/>
                <w:lang w:bidi="ar-SA"/>
              </w:rPr>
            </w:pPr>
            <w:r>
              <w:rPr>
                <w:rFonts w:hint="eastAsia" w:ascii="宋体" w:cs="宋体"/>
                <w:color w:val="000000"/>
                <w:lang w:bidi="ar-SA"/>
              </w:rPr>
              <w:t xml:space="preserve">检验检测依据</w:t>
            </w:r>
            <w:r>
              <w:rPr>
                <w:rFonts w:hint="eastAsia" w:ascii="宋体" w:cs="宋体"/>
                <w:color w:val="000000"/>
                <w:lang w:bidi="ar-SA"/>
              </w:rPr>
            </w:r>
            <w:r/>
          </w:p>
        </w:tc>
        <w:tc>
          <w:tcPr>
            <w:tcW w:w="2638" w:type="dxa"/>
            <w:vAlign w:val="center"/>
            <w:textDirection w:val="lrTb"/>
            <w:noWrap w:val="false"/>
          </w:tcPr>
          <w:p>
            <w:pPr>
              <w:pStyle w:val="1094"/>
              <w:jc w:val="center"/>
              <w:rPr>
                <w:rFonts w:hint="eastAsia" w:ascii="宋体" w:cs="宋体"/>
                <w:color w:val="000000"/>
                <w:lang w:bidi="ar-SA"/>
              </w:rPr>
            </w:pPr>
            <w:r>
              <w:rPr>
                <w:rFonts w:hint="eastAsia" w:ascii="宋体" w:cs="宋体"/>
                <w:color w:val="000000"/>
                <w:lang w:bidi="ar-SA"/>
              </w:rPr>
              <w:t xml:space="preserve">检验检测方法</w:t>
            </w:r>
            <w:r>
              <w:rPr>
                <w:rFonts w:hint="eastAsia" w:ascii="宋体" w:cs="宋体"/>
                <w:color w:val="000000"/>
                <w:lang w:bidi="ar-SA"/>
              </w:rPr>
            </w:r>
            <w:r/>
          </w:p>
        </w:tc>
      </w:tr>
      <w:tr>
        <w:trPr>
          <w:trHeight w:val="454"/>
        </w:trPr>
        <w:tc>
          <w:tcPr>
            <w:tcW w:w="859" w:type="dxa"/>
            <w:vAlign w:val="center"/>
            <w:textDirection w:val="lrTb"/>
            <w:noWrap w:val="false"/>
          </w:tcPr>
          <w:p>
            <w:pPr>
              <w:pStyle w:val="1094"/>
              <w:jc w:val="center"/>
              <w:rPr>
                <w:rFonts w:hint="eastAsia" w:ascii="宋体" w:cs="宋体"/>
                <w:color w:val="000000"/>
                <w:lang w:bidi="ar-SA"/>
              </w:rPr>
            </w:pPr>
            <w:r>
              <w:rPr>
                <w:rFonts w:hint="eastAsia" w:ascii="宋体" w:cs="宋体"/>
                <w:color w:val="000000"/>
                <w:lang w:bidi="ar-SA"/>
              </w:rPr>
              <w:t xml:space="preserve">1</w:t>
            </w:r>
            <w:r>
              <w:rPr>
                <w:rFonts w:hint="eastAsia" w:ascii="宋体" w:cs="宋体"/>
                <w:color w:val="000000"/>
                <w:lang w:bidi="ar-SA"/>
              </w:rPr>
            </w:r>
            <w:r/>
          </w:p>
        </w:tc>
        <w:tc>
          <w:tcPr>
            <w:tcW w:w="2858" w:type="dxa"/>
            <w:vAlign w:val="center"/>
            <w:textDirection w:val="lrTb"/>
            <w:noWrap w:val="false"/>
          </w:tcPr>
          <w:p>
            <w:pPr>
              <w:pStyle w:val="1094"/>
              <w:jc w:val="center"/>
              <w:rPr>
                <w:rFonts w:hint="eastAsia" w:ascii="宋体" w:cs="宋体"/>
                <w:color w:val="000000"/>
                <w:lang w:bidi="ar-SA"/>
              </w:rPr>
            </w:pPr>
            <w:r>
              <w:rPr>
                <w:rFonts w:hint="eastAsia" w:ascii="宋体" w:cs="宋体"/>
                <w:color w:val="000000"/>
                <w:lang w:bidi="ar-SA"/>
              </w:rPr>
              <w:t xml:space="preserve">额定制冷量</w:t>
            </w:r>
            <w:r>
              <w:rPr>
                <w:rFonts w:hint="eastAsia" w:ascii="宋体" w:cs="宋体"/>
                <w:color w:val="000000"/>
                <w:lang w:bidi="ar-SA"/>
              </w:rPr>
            </w:r>
            <w:r/>
          </w:p>
        </w:tc>
        <w:tc>
          <w:tcPr>
            <w:tcW w:w="2814" w:type="dxa"/>
            <w:vAlign w:val="center"/>
            <w:vMerge w:val="restart"/>
            <w:textDirection w:val="lrTb"/>
            <w:noWrap w:val="false"/>
          </w:tcPr>
          <w:p>
            <w:pPr>
              <w:pStyle w:val="1094"/>
              <w:jc w:val="center"/>
              <w:rPr>
                <w:rFonts w:hint="eastAsia" w:ascii="宋体" w:cs="宋体"/>
                <w:color w:val="000000"/>
                <w:lang w:bidi="ar-SA"/>
              </w:rPr>
            </w:pPr>
            <w:r>
              <w:rPr>
                <w:rFonts w:hint="eastAsia" w:ascii="宋体" w:cs="宋体"/>
                <w:color w:val="000000"/>
                <w:lang w:bidi="ar-SA"/>
              </w:rPr>
              <w:t xml:space="preserve">GB/T 7725—2004</w:t>
            </w:r>
            <w:r>
              <w:rPr>
                <w:rFonts w:hint="eastAsia" w:ascii="宋体" w:cs="宋体"/>
                <w:color w:val="000000"/>
                <w:lang w:bidi="ar-SA"/>
              </w:rPr>
            </w:r>
            <w:r/>
          </w:p>
          <w:p>
            <w:pPr>
              <w:pStyle w:val="1094"/>
              <w:jc w:val="center"/>
              <w:rPr>
                <w:rFonts w:hint="eastAsia" w:ascii="宋体" w:cs="宋体"/>
                <w:color w:val="000000"/>
                <w:lang w:bidi="ar-SA"/>
              </w:rPr>
            </w:pPr>
            <w:r>
              <w:rPr>
                <w:rFonts w:hint="eastAsia" w:ascii="宋体" w:cs="宋体"/>
                <w:color w:val="000000"/>
                <w:lang w:bidi="ar-SA"/>
              </w:rPr>
              <w:t xml:space="preserve">GB/T 7725—2022</w:t>
            </w:r>
            <w:r>
              <w:rPr>
                <w:rFonts w:hint="eastAsia" w:ascii="宋体" w:cs="宋体"/>
                <w:color w:val="000000"/>
                <w:lang w:bidi="ar-SA"/>
              </w:rPr>
            </w:r>
            <w:r/>
          </w:p>
        </w:tc>
        <w:tc>
          <w:tcPr>
            <w:tcW w:w="2638" w:type="dxa"/>
            <w:vAlign w:val="center"/>
            <w:vMerge w:val="restart"/>
            <w:textDirection w:val="lrTb"/>
            <w:noWrap w:val="false"/>
          </w:tcPr>
          <w:p>
            <w:pPr>
              <w:pStyle w:val="1094"/>
              <w:jc w:val="center"/>
              <w:rPr>
                <w:rFonts w:hint="eastAsia" w:ascii="宋体" w:cs="宋体"/>
                <w:color w:val="000000"/>
                <w:lang w:bidi="ar-SA"/>
              </w:rPr>
            </w:pPr>
            <w:r>
              <w:rPr>
                <w:rFonts w:hint="eastAsia" w:ascii="宋体" w:cs="宋体"/>
                <w:color w:val="000000"/>
                <w:lang w:bidi="ar-SA"/>
              </w:rPr>
              <w:t xml:space="preserve">GB/T 7725—2004</w:t>
            </w:r>
            <w:r>
              <w:rPr>
                <w:rFonts w:hint="eastAsia" w:ascii="宋体" w:cs="宋体"/>
                <w:color w:val="000000"/>
                <w:lang w:bidi="ar-SA"/>
              </w:rPr>
            </w:r>
            <w:r/>
          </w:p>
          <w:p>
            <w:pPr>
              <w:pStyle w:val="1094"/>
              <w:jc w:val="center"/>
              <w:rPr>
                <w:rFonts w:hint="eastAsia" w:ascii="宋体" w:cs="宋体"/>
                <w:color w:val="000000"/>
                <w:lang w:bidi="ar-SA"/>
              </w:rPr>
            </w:pPr>
            <w:r>
              <w:rPr>
                <w:rFonts w:hint="eastAsia" w:ascii="宋体" w:cs="宋体"/>
                <w:color w:val="000000"/>
                <w:lang w:bidi="ar-SA"/>
              </w:rPr>
              <w:t xml:space="preserve">GB/T 7725—2022</w:t>
            </w:r>
            <w:r>
              <w:rPr>
                <w:rFonts w:hint="eastAsia" w:ascii="宋体" w:cs="宋体"/>
                <w:color w:val="000000"/>
                <w:lang w:bidi="ar-SA"/>
              </w:rPr>
            </w:r>
            <w:r/>
          </w:p>
        </w:tc>
      </w:tr>
      <w:tr>
        <w:trPr>
          <w:trHeight w:val="454"/>
        </w:trPr>
        <w:tc>
          <w:tcPr>
            <w:tcW w:w="859" w:type="dxa"/>
            <w:vAlign w:val="center"/>
            <w:textDirection w:val="lrTb"/>
            <w:noWrap w:val="false"/>
          </w:tcPr>
          <w:p>
            <w:pPr>
              <w:pStyle w:val="1094"/>
              <w:jc w:val="center"/>
              <w:rPr>
                <w:rFonts w:hint="eastAsia" w:ascii="宋体" w:cs="宋体"/>
                <w:color w:val="000000"/>
                <w:lang w:bidi="ar-SA"/>
              </w:rPr>
            </w:pPr>
            <w:r>
              <w:rPr>
                <w:rFonts w:hint="eastAsia" w:ascii="宋体" w:cs="宋体"/>
                <w:color w:val="000000"/>
                <w:lang w:bidi="ar-SA"/>
              </w:rPr>
              <w:t xml:space="preserve">2</w:t>
            </w:r>
            <w:r>
              <w:rPr>
                <w:rFonts w:hint="eastAsia" w:ascii="宋体" w:cs="宋体"/>
                <w:color w:val="000000"/>
                <w:lang w:bidi="ar-SA"/>
              </w:rPr>
            </w:r>
            <w:r/>
          </w:p>
        </w:tc>
        <w:tc>
          <w:tcPr>
            <w:tcW w:w="2858" w:type="dxa"/>
            <w:vAlign w:val="center"/>
            <w:textDirection w:val="lrTb"/>
            <w:noWrap w:val="false"/>
          </w:tcPr>
          <w:p>
            <w:pPr>
              <w:pStyle w:val="1094"/>
              <w:jc w:val="center"/>
              <w:rPr>
                <w:rFonts w:hint="eastAsia" w:ascii="宋体" w:cs="宋体"/>
                <w:color w:val="000000"/>
                <w:lang w:bidi="ar-SA"/>
              </w:rPr>
            </w:pPr>
            <w:r>
              <w:rPr>
                <w:rFonts w:hint="eastAsia" w:ascii="宋体" w:cs="宋体"/>
                <w:color w:val="000000"/>
                <w:lang w:bidi="ar-SA"/>
              </w:rPr>
              <w:t xml:space="preserve">额定制冷消耗功率</w:t>
            </w:r>
            <w:r>
              <w:rPr>
                <w:rFonts w:hint="eastAsia" w:ascii="宋体" w:cs="宋体"/>
                <w:color w:val="000000"/>
                <w:lang w:bidi="ar-SA"/>
              </w:rPr>
            </w:r>
            <w:r/>
          </w:p>
        </w:tc>
        <w:tc>
          <w:tcPr>
            <w:tcW w:w="2814" w:type="dxa"/>
            <w:vAlign w:val="center"/>
            <w:vMerge w:val="continue"/>
            <w:textDirection w:val="lrTb"/>
            <w:noWrap w:val="false"/>
          </w:tcPr>
          <w:p>
            <w:pPr>
              <w:pStyle w:val="1094"/>
              <w:rPr>
                <w:color w:val="000000"/>
              </w:rPr>
            </w:pPr>
            <w:r>
              <w:rPr>
                <w:color w:val="000000"/>
              </w:rPr>
            </w:r>
            <w:r/>
          </w:p>
        </w:tc>
        <w:tc>
          <w:tcPr>
            <w:tcW w:w="2638" w:type="dxa"/>
            <w:vAlign w:val="center"/>
            <w:vMerge w:val="continue"/>
            <w:textDirection w:val="lrTb"/>
            <w:noWrap w:val="false"/>
          </w:tcPr>
          <w:p>
            <w:pPr>
              <w:pStyle w:val="1094"/>
              <w:rPr>
                <w:color w:val="000000"/>
              </w:rPr>
            </w:pPr>
            <w:r>
              <w:rPr>
                <w:color w:val="000000"/>
              </w:rPr>
            </w:r>
            <w:r/>
          </w:p>
        </w:tc>
      </w:tr>
      <w:tr>
        <w:trPr>
          <w:trHeight w:val="454"/>
        </w:trPr>
        <w:tc>
          <w:tcPr>
            <w:tcW w:w="859" w:type="dxa"/>
            <w:vAlign w:val="center"/>
            <w:textDirection w:val="lrTb"/>
            <w:noWrap w:val="false"/>
          </w:tcPr>
          <w:p>
            <w:pPr>
              <w:pStyle w:val="1094"/>
              <w:jc w:val="center"/>
              <w:rPr>
                <w:rFonts w:hint="eastAsia" w:ascii="宋体" w:cs="宋体"/>
                <w:color w:val="000000"/>
                <w:lang w:bidi="ar-SA"/>
              </w:rPr>
            </w:pPr>
            <w:r>
              <w:rPr>
                <w:rFonts w:hint="eastAsia" w:ascii="宋体" w:cs="宋体"/>
                <w:color w:val="000000"/>
                <w:lang w:bidi="ar-SA"/>
              </w:rPr>
              <w:t xml:space="preserve">3</w:t>
            </w:r>
            <w:r>
              <w:rPr>
                <w:rFonts w:hint="eastAsia" w:ascii="宋体" w:cs="宋体"/>
                <w:color w:val="000000"/>
                <w:lang w:bidi="ar-SA"/>
              </w:rPr>
            </w:r>
            <w:r/>
          </w:p>
        </w:tc>
        <w:tc>
          <w:tcPr>
            <w:tcW w:w="2858" w:type="dxa"/>
            <w:vAlign w:val="center"/>
            <w:textDirection w:val="lrTb"/>
            <w:noWrap w:val="false"/>
          </w:tcPr>
          <w:p>
            <w:pPr>
              <w:pStyle w:val="1094"/>
              <w:jc w:val="center"/>
              <w:rPr>
                <w:rFonts w:hint="eastAsia" w:ascii="宋体" w:cs="宋体"/>
                <w:color w:val="000000"/>
                <w:lang w:bidi="ar-SA"/>
              </w:rPr>
            </w:pPr>
            <w:r/>
            <w:bookmarkStart w:id="362" w:name="_Hlk102598515"/>
            <w:r>
              <w:rPr>
                <w:rFonts w:hint="eastAsia" w:ascii="宋体" w:cs="宋体"/>
                <w:color w:val="000000"/>
                <w:lang w:bidi="ar-SA"/>
              </w:rPr>
              <w:t xml:space="preserve">额定制热量</w:t>
            </w:r>
            <w:bookmarkEnd w:id="362"/>
            <w:r>
              <w:rPr>
                <w:rFonts w:hint="eastAsia" w:ascii="宋体" w:cs="宋体"/>
                <w:color w:val="000000"/>
                <w:lang w:bidi="ar-SA"/>
              </w:rPr>
            </w:r>
            <w:r/>
          </w:p>
        </w:tc>
        <w:tc>
          <w:tcPr>
            <w:tcW w:w="2814" w:type="dxa"/>
            <w:vAlign w:val="center"/>
            <w:vMerge w:val="continue"/>
            <w:textDirection w:val="lrTb"/>
            <w:noWrap w:val="false"/>
          </w:tcPr>
          <w:p>
            <w:pPr>
              <w:pStyle w:val="1094"/>
              <w:rPr>
                <w:color w:val="000000"/>
              </w:rPr>
            </w:pPr>
            <w:r>
              <w:rPr>
                <w:color w:val="000000"/>
              </w:rPr>
            </w:r>
            <w:r/>
          </w:p>
        </w:tc>
        <w:tc>
          <w:tcPr>
            <w:tcW w:w="2638" w:type="dxa"/>
            <w:vAlign w:val="center"/>
            <w:vMerge w:val="continue"/>
            <w:textDirection w:val="lrTb"/>
            <w:noWrap w:val="false"/>
          </w:tcPr>
          <w:p>
            <w:pPr>
              <w:pStyle w:val="1094"/>
              <w:rPr>
                <w:color w:val="000000"/>
              </w:rPr>
            </w:pPr>
            <w:r>
              <w:rPr>
                <w:color w:val="000000"/>
              </w:rPr>
            </w:r>
            <w:r/>
          </w:p>
        </w:tc>
      </w:tr>
      <w:tr>
        <w:trPr>
          <w:trHeight w:val="454"/>
        </w:trPr>
        <w:tc>
          <w:tcPr>
            <w:tcW w:w="859" w:type="dxa"/>
            <w:vAlign w:val="center"/>
            <w:textDirection w:val="lrTb"/>
            <w:noWrap w:val="false"/>
          </w:tcPr>
          <w:p>
            <w:pPr>
              <w:pStyle w:val="1094"/>
              <w:jc w:val="center"/>
              <w:rPr>
                <w:rFonts w:hint="eastAsia" w:ascii="宋体" w:cs="宋体"/>
                <w:color w:val="000000"/>
                <w:lang w:bidi="ar-SA"/>
              </w:rPr>
            </w:pPr>
            <w:r>
              <w:rPr>
                <w:rFonts w:hint="eastAsia" w:ascii="宋体" w:cs="宋体"/>
                <w:color w:val="000000"/>
                <w:lang w:bidi="ar-SA"/>
              </w:rPr>
              <w:t xml:space="preserve">4</w:t>
            </w:r>
            <w:r>
              <w:rPr>
                <w:rFonts w:hint="eastAsia" w:ascii="宋体" w:cs="宋体"/>
                <w:color w:val="000000"/>
                <w:lang w:bidi="ar-SA"/>
              </w:rPr>
            </w:r>
            <w:r/>
          </w:p>
        </w:tc>
        <w:tc>
          <w:tcPr>
            <w:tcW w:w="2858" w:type="dxa"/>
            <w:vAlign w:val="center"/>
            <w:textDirection w:val="lrTb"/>
            <w:noWrap w:val="false"/>
          </w:tcPr>
          <w:p>
            <w:pPr>
              <w:pStyle w:val="1094"/>
              <w:jc w:val="center"/>
              <w:rPr>
                <w:rFonts w:hint="eastAsia" w:ascii="宋体" w:cs="宋体"/>
                <w:color w:val="000000"/>
                <w:lang w:bidi="ar-SA"/>
              </w:rPr>
            </w:pPr>
            <w:r>
              <w:rPr>
                <w:rFonts w:hint="eastAsia" w:ascii="宋体" w:cs="宋体"/>
                <w:color w:val="000000"/>
                <w:lang w:bidi="ar-SA"/>
              </w:rPr>
              <w:t xml:space="preserve">额定制热消耗功率</w:t>
            </w:r>
            <w:r>
              <w:rPr>
                <w:rFonts w:hint="eastAsia" w:ascii="宋体" w:cs="宋体"/>
                <w:color w:val="000000"/>
                <w:lang w:bidi="ar-SA"/>
              </w:rPr>
            </w:r>
            <w:r/>
          </w:p>
        </w:tc>
        <w:tc>
          <w:tcPr>
            <w:tcW w:w="2814" w:type="dxa"/>
            <w:vAlign w:val="center"/>
            <w:vMerge w:val="continue"/>
            <w:textDirection w:val="lrTb"/>
            <w:noWrap w:val="false"/>
          </w:tcPr>
          <w:p>
            <w:pPr>
              <w:pStyle w:val="1094"/>
              <w:rPr>
                <w:color w:val="000000"/>
              </w:rPr>
            </w:pPr>
            <w:r>
              <w:rPr>
                <w:color w:val="000000"/>
              </w:rPr>
            </w:r>
            <w:r/>
          </w:p>
        </w:tc>
        <w:tc>
          <w:tcPr>
            <w:tcW w:w="2638" w:type="dxa"/>
            <w:vAlign w:val="center"/>
            <w:vMerge w:val="continue"/>
            <w:textDirection w:val="lrTb"/>
            <w:noWrap w:val="false"/>
          </w:tcPr>
          <w:p>
            <w:pPr>
              <w:pStyle w:val="1094"/>
              <w:rPr>
                <w:color w:val="000000"/>
              </w:rPr>
            </w:pPr>
            <w:r>
              <w:rPr>
                <w:color w:val="000000"/>
              </w:rPr>
            </w:r>
            <w:r/>
          </w:p>
        </w:tc>
      </w:tr>
      <w:tr>
        <w:trPr>
          <w:trHeight w:val="454"/>
        </w:trPr>
        <w:tc>
          <w:tcPr>
            <w:tcW w:w="859" w:type="dxa"/>
            <w:vAlign w:val="center"/>
            <w:textDirection w:val="lrTb"/>
            <w:noWrap w:val="false"/>
          </w:tcPr>
          <w:p>
            <w:pPr>
              <w:pStyle w:val="1094"/>
              <w:jc w:val="center"/>
              <w:rPr>
                <w:rFonts w:hint="eastAsia" w:ascii="宋体" w:cs="宋体"/>
                <w:color w:val="000000"/>
                <w:lang w:bidi="ar-SA"/>
              </w:rPr>
            </w:pPr>
            <w:r>
              <w:rPr>
                <w:rFonts w:hint="eastAsia" w:ascii="宋体" w:cs="宋体"/>
                <w:color w:val="000000"/>
                <w:lang w:bidi="ar-SA"/>
              </w:rPr>
              <w:t xml:space="preserve">5</w:t>
            </w:r>
            <w:r>
              <w:rPr>
                <w:rFonts w:hint="eastAsia" w:ascii="宋体" w:cs="宋体"/>
                <w:color w:val="000000"/>
                <w:lang w:bidi="ar-SA"/>
              </w:rPr>
            </w:r>
            <w:r/>
          </w:p>
        </w:tc>
        <w:tc>
          <w:tcPr>
            <w:tcW w:w="2858" w:type="dxa"/>
            <w:vAlign w:val="center"/>
            <w:textDirection w:val="lrTb"/>
            <w:noWrap w:val="false"/>
          </w:tcPr>
          <w:p>
            <w:pPr>
              <w:pStyle w:val="1094"/>
              <w:jc w:val="center"/>
              <w:rPr>
                <w:rFonts w:hint="eastAsia" w:ascii="宋体" w:cs="宋体"/>
                <w:color w:val="000000"/>
                <w:lang w:bidi="ar-SA"/>
              </w:rPr>
            </w:pPr>
            <w:r>
              <w:rPr>
                <w:rFonts w:hint="eastAsia" w:ascii="宋体" w:cs="宋体"/>
                <w:color w:val="000000"/>
                <w:lang w:bidi="ar-SA"/>
              </w:rPr>
              <w:t xml:space="preserve">额定低温制热量</w:t>
            </w:r>
            <w:r>
              <w:rPr>
                <w:rFonts w:hint="eastAsia" w:ascii="宋体" w:cs="宋体"/>
                <w:color w:val="000000"/>
                <w:lang w:bidi="ar-SA"/>
              </w:rPr>
            </w:r>
            <w:r/>
          </w:p>
        </w:tc>
        <w:tc>
          <w:tcPr>
            <w:tcW w:w="2814" w:type="dxa"/>
            <w:vAlign w:val="center"/>
            <w:vMerge w:val="continue"/>
            <w:textDirection w:val="lrTb"/>
            <w:noWrap w:val="false"/>
          </w:tcPr>
          <w:p>
            <w:pPr>
              <w:pStyle w:val="1094"/>
              <w:rPr>
                <w:color w:val="000000"/>
              </w:rPr>
            </w:pPr>
            <w:r>
              <w:rPr>
                <w:color w:val="000000"/>
              </w:rPr>
            </w:r>
            <w:r/>
          </w:p>
        </w:tc>
        <w:tc>
          <w:tcPr>
            <w:tcW w:w="2638" w:type="dxa"/>
            <w:vAlign w:val="center"/>
            <w:vMerge w:val="continue"/>
            <w:textDirection w:val="lrTb"/>
            <w:noWrap w:val="false"/>
          </w:tcPr>
          <w:p>
            <w:pPr>
              <w:pStyle w:val="1094"/>
              <w:rPr>
                <w:color w:val="000000"/>
              </w:rPr>
            </w:pPr>
            <w:r>
              <w:rPr>
                <w:color w:val="000000"/>
              </w:rPr>
            </w:r>
            <w:r/>
          </w:p>
        </w:tc>
      </w:tr>
      <w:tr>
        <w:trPr>
          <w:trHeight w:val="454"/>
        </w:trPr>
        <w:tc>
          <w:tcPr>
            <w:tcW w:w="859" w:type="dxa"/>
            <w:vAlign w:val="center"/>
            <w:textDirection w:val="lrTb"/>
            <w:noWrap w:val="false"/>
          </w:tcPr>
          <w:p>
            <w:pPr>
              <w:pStyle w:val="1094"/>
              <w:jc w:val="center"/>
              <w:rPr>
                <w:rFonts w:hint="eastAsia" w:ascii="宋体" w:cs="宋体"/>
                <w:color w:val="000000"/>
                <w:lang w:bidi="ar-SA"/>
              </w:rPr>
            </w:pPr>
            <w:r>
              <w:rPr>
                <w:rFonts w:hint="eastAsia" w:ascii="宋体" w:cs="宋体"/>
                <w:color w:val="000000"/>
                <w:lang w:bidi="ar-SA"/>
              </w:rPr>
              <w:t xml:space="preserve">6</w:t>
            </w:r>
            <w:r>
              <w:rPr>
                <w:rFonts w:hint="eastAsia" w:ascii="宋体" w:cs="宋体"/>
                <w:color w:val="000000"/>
                <w:lang w:bidi="ar-SA"/>
              </w:rPr>
            </w:r>
            <w:r/>
          </w:p>
        </w:tc>
        <w:tc>
          <w:tcPr>
            <w:tcW w:w="2858" w:type="dxa"/>
            <w:vAlign w:val="center"/>
            <w:textDirection w:val="lrTb"/>
            <w:noWrap w:val="false"/>
          </w:tcPr>
          <w:p>
            <w:pPr>
              <w:pStyle w:val="1094"/>
              <w:jc w:val="center"/>
              <w:rPr>
                <w:rFonts w:hint="eastAsia" w:ascii="宋体" w:cs="宋体"/>
                <w:color w:val="000000"/>
                <w:lang w:bidi="ar-SA"/>
              </w:rPr>
            </w:pPr>
            <w:r>
              <w:rPr>
                <w:rFonts w:hint="eastAsia" w:ascii="宋体" w:cs="宋体"/>
                <w:color w:val="000000"/>
                <w:lang w:bidi="ar-SA"/>
              </w:rPr>
              <w:t xml:space="preserve">额定低温制热消耗功率</w:t>
            </w:r>
            <w:r>
              <w:rPr>
                <w:rFonts w:hint="eastAsia" w:ascii="宋体" w:cs="宋体"/>
                <w:color w:val="000000"/>
                <w:lang w:bidi="ar-SA"/>
              </w:rPr>
            </w:r>
            <w:r/>
          </w:p>
        </w:tc>
        <w:tc>
          <w:tcPr>
            <w:tcW w:w="2814" w:type="dxa"/>
            <w:vAlign w:val="center"/>
            <w:vMerge w:val="continue"/>
            <w:textDirection w:val="lrTb"/>
            <w:noWrap w:val="false"/>
          </w:tcPr>
          <w:p>
            <w:pPr>
              <w:pStyle w:val="1094"/>
              <w:rPr>
                <w:color w:val="000000"/>
              </w:rPr>
            </w:pPr>
            <w:r>
              <w:rPr>
                <w:color w:val="000000"/>
              </w:rPr>
            </w:r>
            <w:r/>
          </w:p>
        </w:tc>
        <w:tc>
          <w:tcPr>
            <w:tcW w:w="2638" w:type="dxa"/>
            <w:vAlign w:val="center"/>
            <w:vMerge w:val="continue"/>
            <w:textDirection w:val="lrTb"/>
            <w:noWrap w:val="false"/>
          </w:tcPr>
          <w:p>
            <w:pPr>
              <w:pStyle w:val="1094"/>
              <w:rPr>
                <w:color w:val="000000"/>
              </w:rPr>
            </w:pPr>
            <w:r>
              <w:rPr>
                <w:color w:val="000000"/>
              </w:rPr>
            </w:r>
            <w:r/>
          </w:p>
        </w:tc>
      </w:tr>
      <w:tr>
        <w:trPr>
          <w:trHeight w:val="454"/>
        </w:trPr>
        <w:tc>
          <w:tcPr>
            <w:tcW w:w="859" w:type="dxa"/>
            <w:vAlign w:val="center"/>
            <w:textDirection w:val="lrTb"/>
            <w:noWrap w:val="false"/>
          </w:tcPr>
          <w:p>
            <w:pPr>
              <w:pStyle w:val="1094"/>
              <w:jc w:val="center"/>
              <w:rPr>
                <w:rFonts w:hint="eastAsia" w:ascii="宋体" w:cs="宋体"/>
                <w:color w:val="000000"/>
                <w:lang w:bidi="ar-SA"/>
              </w:rPr>
            </w:pPr>
            <w:r>
              <w:rPr>
                <w:rFonts w:hint="eastAsia" w:ascii="宋体" w:cs="宋体"/>
                <w:color w:val="000000"/>
                <w:lang w:bidi="ar-SA"/>
              </w:rPr>
              <w:t xml:space="preserve">7</w:t>
            </w:r>
            <w:r>
              <w:rPr>
                <w:rFonts w:hint="eastAsia" w:ascii="宋体" w:cs="宋体"/>
                <w:color w:val="000000"/>
                <w:lang w:bidi="ar-SA"/>
              </w:rPr>
            </w:r>
            <w:r/>
          </w:p>
        </w:tc>
        <w:tc>
          <w:tcPr>
            <w:tcW w:w="2858" w:type="dxa"/>
            <w:vAlign w:val="center"/>
            <w:textDirection w:val="lrTb"/>
            <w:noWrap w:val="false"/>
          </w:tcPr>
          <w:p>
            <w:pPr>
              <w:pStyle w:val="1094"/>
              <w:jc w:val="center"/>
              <w:rPr>
                <w:rFonts w:hint="eastAsia" w:ascii="宋体" w:cs="宋体"/>
                <w:color w:val="000000"/>
                <w:lang w:bidi="ar-SA"/>
              </w:rPr>
            </w:pPr>
            <w:r/>
            <w:bookmarkStart w:id="363" w:name="_Hlk33280292"/>
            <w:r>
              <w:rPr>
                <w:rFonts w:hint="eastAsia" w:ascii="宋体" w:cs="宋体"/>
                <w:color w:val="000000"/>
                <w:lang w:bidi="ar-SA"/>
              </w:rPr>
              <w:t xml:space="preserve">能效等级（</w:t>
            </w:r>
            <w:bookmarkStart w:id="364" w:name="_Hlk33280053"/>
            <w:r>
              <w:rPr>
                <w:rFonts w:hint="eastAsia" w:ascii="宋体" w:cs="宋体"/>
                <w:color w:val="000000"/>
                <w:lang w:bidi="ar-SA"/>
              </w:rPr>
              <w:t xml:space="preserve">制冷季节能源消耗效率</w:t>
            </w:r>
            <w:bookmarkEnd w:id="364"/>
            <w:r>
              <w:rPr>
                <w:rFonts w:hint="eastAsia" w:ascii="宋体" w:cs="宋体"/>
                <w:color w:val="000000"/>
                <w:lang w:bidi="ar-SA"/>
              </w:rPr>
              <w:t xml:space="preserve">）</w:t>
            </w:r>
            <w:r>
              <w:rPr>
                <w:rFonts w:hint="eastAsia" w:ascii="宋体" w:cs="宋体"/>
                <w:color w:val="000000"/>
                <w:lang w:bidi="ar-SA"/>
              </w:rPr>
            </w:r>
            <w:r/>
          </w:p>
          <w:p>
            <w:pPr>
              <w:pStyle w:val="1094"/>
              <w:jc w:val="center"/>
              <w:rPr>
                <w:rFonts w:hint="eastAsia" w:ascii="宋体" w:cs="宋体"/>
                <w:color w:val="000000"/>
                <w:lang w:bidi="ar-SA"/>
              </w:rPr>
            </w:pPr>
            <w:r>
              <w:rPr>
                <w:rFonts w:hint="eastAsia" w:ascii="宋体" w:cs="宋体"/>
                <w:color w:val="000000"/>
                <w:lang w:bidi="ar-SA"/>
              </w:rPr>
              <w:t xml:space="preserve">或能效等级（</w:t>
            </w:r>
            <w:bookmarkStart w:id="365" w:name="_Hlk33280068"/>
            <w:r>
              <w:rPr>
                <w:rFonts w:hint="eastAsia" w:ascii="宋体" w:cs="宋体"/>
                <w:color w:val="000000"/>
                <w:lang w:bidi="ar-SA"/>
              </w:rPr>
              <w:t xml:space="preserve">全年能源消耗效率</w:t>
            </w:r>
            <w:bookmarkEnd w:id="365"/>
            <w:r>
              <w:rPr>
                <w:rFonts w:hint="eastAsia" w:ascii="宋体" w:cs="宋体"/>
                <w:color w:val="000000"/>
                <w:lang w:bidi="ar-SA"/>
              </w:rPr>
              <w:t xml:space="preserve">）</w:t>
            </w:r>
            <w:bookmarkEnd w:id="363"/>
            <w:r>
              <w:rPr>
                <w:rFonts w:hint="eastAsia" w:ascii="宋体" w:cs="宋体"/>
                <w:color w:val="000000"/>
                <w:lang w:bidi="ar-SA"/>
              </w:rPr>
            </w:r>
            <w:r/>
          </w:p>
        </w:tc>
        <w:tc>
          <w:tcPr>
            <w:tcW w:w="2814" w:type="dxa"/>
            <w:vAlign w:val="center"/>
            <w:vMerge w:val="restart"/>
            <w:textDirection w:val="lrTb"/>
            <w:noWrap w:val="false"/>
          </w:tcPr>
          <w:p>
            <w:pPr>
              <w:pStyle w:val="1094"/>
              <w:jc w:val="center"/>
              <w:rPr>
                <w:rFonts w:hint="eastAsia" w:ascii="宋体" w:cs="宋体"/>
                <w:color w:val="000000"/>
                <w:lang w:bidi="ar-SA"/>
              </w:rPr>
            </w:pPr>
            <w:r>
              <w:rPr>
                <w:rFonts w:hint="eastAsia" w:ascii="宋体" w:cs="宋体"/>
                <w:color w:val="000000"/>
                <w:lang w:bidi="ar-SA"/>
              </w:rPr>
              <w:t xml:space="preserve">GB 21455—2019</w:t>
            </w:r>
            <w:r>
              <w:rPr>
                <w:rFonts w:hint="eastAsia" w:ascii="宋体" w:cs="宋体"/>
                <w:color w:val="000000"/>
                <w:lang w:bidi="ar-SA"/>
              </w:rPr>
            </w:r>
            <w:r/>
          </w:p>
        </w:tc>
        <w:tc>
          <w:tcPr>
            <w:tcW w:w="2638" w:type="dxa"/>
            <w:vAlign w:val="center"/>
            <w:vMerge w:val="restart"/>
            <w:textDirection w:val="lrTb"/>
            <w:noWrap w:val="false"/>
          </w:tcPr>
          <w:p>
            <w:pPr>
              <w:pStyle w:val="1094"/>
              <w:jc w:val="center"/>
              <w:rPr>
                <w:rFonts w:hint="eastAsia" w:ascii="宋体" w:cs="宋体"/>
                <w:color w:val="000000"/>
                <w:lang w:bidi="ar-SA"/>
              </w:rPr>
            </w:pPr>
            <w:r>
              <w:rPr>
                <w:rFonts w:hint="eastAsia" w:ascii="宋体" w:cs="宋体"/>
                <w:color w:val="000000"/>
                <w:lang w:bidi="ar-SA"/>
              </w:rPr>
              <w:t xml:space="preserve">GB 21455—2019</w:t>
            </w:r>
            <w:r>
              <w:rPr>
                <w:rFonts w:hint="eastAsia" w:ascii="宋体" w:cs="宋体"/>
                <w:color w:val="000000"/>
                <w:lang w:bidi="ar-SA"/>
              </w:rPr>
            </w:r>
            <w:r/>
          </w:p>
        </w:tc>
      </w:tr>
      <w:tr>
        <w:trPr>
          <w:trHeight w:val="454"/>
        </w:trPr>
        <w:tc>
          <w:tcPr>
            <w:tcW w:w="859" w:type="dxa"/>
            <w:vAlign w:val="center"/>
            <w:textDirection w:val="lrTb"/>
            <w:noWrap w:val="false"/>
          </w:tcPr>
          <w:p>
            <w:pPr>
              <w:pStyle w:val="1094"/>
              <w:jc w:val="center"/>
              <w:rPr>
                <w:rFonts w:hint="eastAsia" w:ascii="宋体" w:cs="宋体"/>
                <w:color w:val="000000"/>
                <w:lang w:bidi="ar-SA"/>
              </w:rPr>
            </w:pPr>
            <w:r>
              <w:rPr>
                <w:rFonts w:hint="eastAsia" w:ascii="宋体" w:cs="宋体"/>
                <w:color w:val="000000"/>
                <w:lang w:bidi="ar-SA"/>
              </w:rPr>
              <w:t xml:space="preserve">8</w:t>
            </w:r>
            <w:r>
              <w:rPr>
                <w:rFonts w:hint="eastAsia" w:ascii="宋体" w:cs="宋体"/>
                <w:color w:val="000000"/>
                <w:lang w:bidi="ar-SA"/>
              </w:rPr>
            </w:r>
            <w:r/>
          </w:p>
        </w:tc>
        <w:tc>
          <w:tcPr>
            <w:tcW w:w="2858" w:type="dxa"/>
            <w:vAlign w:val="center"/>
            <w:textDirection w:val="lrTb"/>
            <w:noWrap w:val="false"/>
          </w:tcPr>
          <w:p>
            <w:pPr>
              <w:pStyle w:val="1094"/>
              <w:jc w:val="center"/>
              <w:rPr>
                <w:rFonts w:hint="eastAsia" w:ascii="宋体" w:cs="宋体"/>
                <w:color w:val="000000"/>
                <w:lang w:bidi="ar-SA"/>
              </w:rPr>
            </w:pPr>
            <w:r/>
            <w:bookmarkStart w:id="366" w:name="_Hlk33282450"/>
            <w:r>
              <w:rPr>
                <w:rFonts w:hint="eastAsia" w:ascii="宋体" w:cs="宋体"/>
                <w:color w:val="000000"/>
                <w:lang w:bidi="ar-SA"/>
              </w:rPr>
              <w:t xml:space="preserve">待机功率（额定制冷量≤4500W）</w:t>
            </w:r>
            <w:bookmarkEnd w:id="366"/>
            <w:r>
              <w:rPr>
                <w:rFonts w:hint="eastAsia" w:ascii="宋体" w:cs="宋体"/>
                <w:color w:val="000000"/>
                <w:lang w:bidi="ar-SA"/>
              </w:rPr>
            </w:r>
            <w:r/>
          </w:p>
        </w:tc>
        <w:tc>
          <w:tcPr>
            <w:tcW w:w="2814" w:type="dxa"/>
            <w:vAlign w:val="center"/>
            <w:vMerge w:val="continue"/>
            <w:textDirection w:val="lrTb"/>
            <w:noWrap w:val="false"/>
          </w:tcPr>
          <w:p>
            <w:pPr>
              <w:pStyle w:val="1094"/>
              <w:rPr>
                <w:color w:val="000000"/>
              </w:rPr>
            </w:pPr>
            <w:r>
              <w:rPr>
                <w:color w:val="000000"/>
              </w:rPr>
            </w:r>
            <w:r/>
          </w:p>
        </w:tc>
        <w:tc>
          <w:tcPr>
            <w:tcW w:w="2638" w:type="dxa"/>
            <w:vAlign w:val="center"/>
            <w:vMerge w:val="continue"/>
            <w:textDirection w:val="lrTb"/>
            <w:noWrap w:val="false"/>
          </w:tcPr>
          <w:p>
            <w:pPr>
              <w:pStyle w:val="1094"/>
              <w:rPr>
                <w:color w:val="000000"/>
              </w:rPr>
            </w:pPr>
            <w:r>
              <w:rPr>
                <w:color w:val="000000"/>
              </w:rPr>
            </w:r>
            <w:r/>
          </w:p>
        </w:tc>
      </w:tr>
      <w:tr>
        <w:trPr>
          <w:trHeight w:val="454"/>
        </w:trPr>
        <w:tc>
          <w:tcPr>
            <w:tcW w:w="859" w:type="dxa"/>
            <w:vAlign w:val="center"/>
            <w:textDirection w:val="lrTb"/>
            <w:noWrap w:val="false"/>
          </w:tcPr>
          <w:p>
            <w:pPr>
              <w:pStyle w:val="1094"/>
              <w:jc w:val="center"/>
              <w:rPr>
                <w:rFonts w:hint="eastAsia" w:ascii="宋体" w:cs="宋体"/>
                <w:color w:val="000000"/>
                <w:lang w:bidi="ar-SA"/>
              </w:rPr>
            </w:pPr>
            <w:r>
              <w:rPr>
                <w:rFonts w:hint="eastAsia" w:ascii="宋体" w:cs="宋体"/>
                <w:color w:val="000000"/>
                <w:lang w:bidi="ar-SA"/>
              </w:rPr>
              <w:t xml:space="preserve">9</w:t>
            </w:r>
            <w:r>
              <w:rPr>
                <w:rFonts w:hint="eastAsia" w:ascii="宋体" w:cs="宋体"/>
                <w:color w:val="000000"/>
                <w:lang w:bidi="ar-SA"/>
              </w:rPr>
            </w:r>
            <w:r/>
          </w:p>
        </w:tc>
        <w:tc>
          <w:tcPr>
            <w:tcW w:w="2858" w:type="dxa"/>
            <w:vAlign w:val="center"/>
            <w:textDirection w:val="lrTb"/>
            <w:noWrap w:val="false"/>
          </w:tcPr>
          <w:p>
            <w:pPr>
              <w:pStyle w:val="1094"/>
              <w:jc w:val="center"/>
              <w:rPr>
                <w:rFonts w:hint="eastAsia" w:ascii="宋体" w:cs="宋体"/>
                <w:color w:val="000000"/>
                <w:lang w:bidi="ar-SA"/>
              </w:rPr>
            </w:pPr>
            <w:r>
              <w:rPr>
                <w:rFonts w:hint="eastAsia" w:ascii="宋体" w:cs="宋体"/>
                <w:color w:val="000000"/>
                <w:lang w:bidi="ar-SA"/>
              </w:rPr>
              <w:t xml:space="preserve">噪声</w:t>
            </w:r>
            <w:r>
              <w:rPr>
                <w:rFonts w:hint="eastAsia" w:ascii="宋体" w:cs="宋体"/>
                <w:color w:val="000000"/>
                <w:lang w:bidi="ar-SA"/>
              </w:rPr>
            </w:r>
            <w:r/>
          </w:p>
        </w:tc>
        <w:tc>
          <w:tcPr>
            <w:tcW w:w="2814" w:type="dxa"/>
            <w:vAlign w:val="center"/>
            <w:textDirection w:val="lrTb"/>
            <w:noWrap w:val="false"/>
          </w:tcPr>
          <w:p>
            <w:pPr>
              <w:pStyle w:val="1094"/>
              <w:jc w:val="center"/>
              <w:rPr>
                <w:rFonts w:hint="eastAsia" w:ascii="宋体" w:cs="宋体"/>
                <w:color w:val="000000"/>
                <w:lang w:bidi="ar-SA"/>
              </w:rPr>
            </w:pPr>
            <w:r>
              <w:rPr>
                <w:rFonts w:hint="eastAsia" w:ascii="宋体" w:cs="宋体"/>
                <w:color w:val="000000"/>
                <w:lang w:bidi="ar-SA"/>
              </w:rPr>
              <w:t xml:space="preserve">GB 19606—2004</w:t>
            </w:r>
            <w:r>
              <w:rPr>
                <w:rFonts w:hint="eastAsia" w:ascii="宋体" w:cs="宋体"/>
                <w:color w:val="000000"/>
                <w:lang w:bidi="ar-SA"/>
              </w:rPr>
            </w:r>
            <w:r/>
          </w:p>
          <w:p>
            <w:pPr>
              <w:pStyle w:val="1094"/>
              <w:jc w:val="center"/>
              <w:rPr>
                <w:rFonts w:hint="eastAsia" w:ascii="宋体" w:cs="宋体"/>
                <w:color w:val="000000"/>
                <w:lang w:bidi="ar-SA"/>
              </w:rPr>
            </w:pPr>
            <w:r>
              <w:rPr>
                <w:rFonts w:hint="eastAsia" w:ascii="宋体" w:cs="宋体"/>
                <w:color w:val="000000"/>
                <w:lang w:bidi="ar-SA"/>
              </w:rPr>
              <w:t xml:space="preserve">GB/T 19606—2024</w:t>
            </w:r>
            <w:r>
              <w:rPr>
                <w:rFonts w:hint="eastAsia" w:ascii="宋体" w:cs="宋体"/>
                <w:color w:val="000000"/>
                <w:lang w:bidi="ar-SA"/>
              </w:rPr>
            </w:r>
            <w:r/>
          </w:p>
        </w:tc>
        <w:tc>
          <w:tcPr>
            <w:tcW w:w="2638" w:type="dxa"/>
            <w:vAlign w:val="center"/>
            <w:textDirection w:val="lrTb"/>
            <w:noWrap w:val="false"/>
          </w:tcPr>
          <w:p>
            <w:pPr>
              <w:pStyle w:val="1094"/>
              <w:jc w:val="center"/>
              <w:rPr>
                <w:rFonts w:hint="eastAsia" w:ascii="宋体" w:cs="宋体"/>
                <w:color w:val="000000"/>
                <w:lang w:bidi="ar-SA"/>
              </w:rPr>
            </w:pPr>
            <w:r>
              <w:rPr>
                <w:rFonts w:hint="eastAsia" w:ascii="宋体" w:cs="宋体"/>
                <w:color w:val="000000"/>
                <w:lang w:bidi="ar-SA"/>
              </w:rPr>
              <w:t xml:space="preserve">GB 19606—2004</w:t>
            </w:r>
            <w:r>
              <w:rPr>
                <w:rFonts w:hint="eastAsia" w:ascii="宋体" w:cs="宋体"/>
                <w:color w:val="000000"/>
                <w:lang w:bidi="ar-SA"/>
              </w:rPr>
            </w:r>
            <w:r/>
          </w:p>
          <w:p>
            <w:pPr>
              <w:pStyle w:val="1094"/>
              <w:jc w:val="center"/>
              <w:rPr>
                <w:rFonts w:hint="eastAsia" w:ascii="宋体" w:cs="宋体"/>
                <w:color w:val="000000"/>
                <w:lang w:bidi="ar-SA"/>
              </w:rPr>
            </w:pPr>
            <w:r>
              <w:rPr>
                <w:rFonts w:hint="eastAsia" w:ascii="宋体" w:cs="宋体"/>
                <w:color w:val="000000"/>
                <w:lang w:bidi="ar-SA"/>
              </w:rPr>
              <w:t xml:space="preserve">GB/T 19606—2024</w:t>
            </w:r>
            <w:r>
              <w:rPr>
                <w:rFonts w:hint="eastAsia" w:ascii="宋体" w:cs="宋体"/>
                <w:color w:val="000000"/>
                <w:lang w:bidi="ar-SA"/>
              </w:rPr>
            </w:r>
            <w:r/>
          </w:p>
        </w:tc>
      </w:tr>
    </w:tbl>
    <w:p>
      <w:pPr>
        <w:pStyle w:val="1094"/>
        <w:jc w:val="center"/>
        <w:rPr>
          <w:rFonts w:hint="eastAsia" w:ascii="宋体" w:eastAsia="宋体" w:cs="宋体"/>
          <w:b/>
          <w:bCs/>
          <w:color w:val="000000"/>
          <w:lang w:bidi="ar-SA"/>
        </w:rPr>
      </w:pPr>
      <w:r>
        <w:rPr>
          <w:rFonts w:hint="eastAsia" w:ascii="宋体" w:eastAsia="宋体" w:cs="宋体"/>
          <w:b/>
          <w:bCs/>
          <w:color w:val="000000"/>
          <w:lang w:bidi="ar-SA"/>
        </w:rPr>
      </w:r>
      <w:r/>
    </w:p>
    <w:p>
      <w:pPr>
        <w:pStyle w:val="1094"/>
        <w:jc w:val="center"/>
        <w:keepLines w:val="0"/>
        <w:keepNext w:val="0"/>
        <w:pageBreakBefore w:val="0"/>
        <w:spacing w:line="360" w:lineRule="auto"/>
        <w:widowControl w:val="off"/>
        <w:rPr>
          <w:rFonts w:hint="eastAsia" w:ascii="宋体" w:eastAsia="宋体" w:cs="宋体"/>
          <w:b/>
          <w:bCs/>
          <w:color w:val="000000"/>
          <w:sz w:val="24"/>
          <w:szCs w:val="24"/>
          <w:lang w:bidi="ar-SA"/>
        </w:rPr>
      </w:pPr>
      <w:r>
        <w:rPr>
          <w:rFonts w:hint="eastAsia" w:ascii="宋体" w:eastAsia="宋体" w:cs="宋体"/>
          <w:b/>
          <w:bCs/>
          <w:color w:val="000000"/>
          <w:sz w:val="24"/>
          <w:szCs w:val="24"/>
          <w:lang w:bidi="ar-SA"/>
        </w:rPr>
        <w:t xml:space="preserve">转速可控型（变频）房间空气调节器</w:t>
      </w:r>
      <w:r>
        <w:rPr>
          <w:rFonts w:hint="eastAsia" w:ascii="宋体" w:eastAsia="宋体" w:cs="宋体"/>
          <w:b/>
          <w:bCs/>
          <w:color w:val="000000"/>
          <w:sz w:val="24"/>
          <w:szCs w:val="24"/>
          <w:lang w:bidi="ar-SA"/>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0"/>
        <w:gridCol w:w="2858"/>
        <w:gridCol w:w="2828"/>
        <w:gridCol w:w="2623"/>
      </w:tblGrid>
      <w:tr>
        <w:trPr>
          <w:trHeight w:val="454"/>
          <w:tblHeader/>
        </w:trPr>
        <w:tc>
          <w:tcPr>
            <w:tcW w:w="860" w:type="dxa"/>
            <w:vAlign w:val="center"/>
            <w:textDirection w:val="lrTb"/>
            <w:noWrap w:val="false"/>
          </w:tcPr>
          <w:p>
            <w:pPr>
              <w:pStyle w:val="1094"/>
              <w:jc w:val="center"/>
              <w:rPr>
                <w:rFonts w:hint="eastAsia" w:ascii="宋体" w:cs="宋体"/>
                <w:color w:val="000000"/>
                <w:lang w:bidi="ar-SA"/>
              </w:rPr>
            </w:pPr>
            <w:r>
              <w:rPr>
                <w:rFonts w:hint="eastAsia" w:ascii="宋体" w:cs="宋体"/>
                <w:color w:val="000000"/>
                <w:lang w:bidi="ar-SA"/>
              </w:rPr>
              <w:t xml:space="preserve">序号</w:t>
            </w:r>
            <w:r>
              <w:rPr>
                <w:rFonts w:hint="eastAsia" w:ascii="宋体" w:cs="宋体"/>
                <w:color w:val="000000"/>
                <w:lang w:bidi="ar-SA"/>
              </w:rPr>
            </w:r>
            <w:r/>
          </w:p>
        </w:tc>
        <w:tc>
          <w:tcPr>
            <w:tcW w:w="2858" w:type="dxa"/>
            <w:vAlign w:val="center"/>
            <w:textDirection w:val="lrTb"/>
            <w:noWrap w:val="false"/>
          </w:tcPr>
          <w:p>
            <w:pPr>
              <w:pStyle w:val="1094"/>
              <w:jc w:val="center"/>
              <w:rPr>
                <w:rFonts w:hint="eastAsia" w:ascii="宋体" w:cs="宋体"/>
                <w:color w:val="000000"/>
                <w:lang w:bidi="ar-SA"/>
              </w:rPr>
            </w:pPr>
            <w:r>
              <w:rPr>
                <w:rFonts w:hint="eastAsia" w:ascii="宋体" w:cs="宋体"/>
                <w:color w:val="000000"/>
                <w:lang w:bidi="ar-SA"/>
              </w:rPr>
              <w:t xml:space="preserve">检验检测项目</w:t>
            </w:r>
            <w:r>
              <w:rPr>
                <w:rFonts w:hint="eastAsia" w:ascii="宋体" w:cs="宋体"/>
                <w:color w:val="000000"/>
                <w:lang w:bidi="ar-SA"/>
              </w:rPr>
            </w:r>
            <w:r/>
          </w:p>
        </w:tc>
        <w:tc>
          <w:tcPr>
            <w:tcW w:w="2828" w:type="dxa"/>
            <w:vAlign w:val="center"/>
            <w:textDirection w:val="lrTb"/>
            <w:noWrap w:val="false"/>
          </w:tcPr>
          <w:p>
            <w:pPr>
              <w:pStyle w:val="1094"/>
              <w:jc w:val="center"/>
              <w:rPr>
                <w:rFonts w:hint="eastAsia" w:ascii="宋体" w:cs="宋体"/>
                <w:color w:val="000000"/>
                <w:lang w:bidi="ar-SA"/>
              </w:rPr>
            </w:pPr>
            <w:r>
              <w:rPr>
                <w:rFonts w:hint="eastAsia" w:ascii="宋体" w:cs="宋体"/>
                <w:color w:val="000000"/>
                <w:lang w:bidi="ar-SA"/>
              </w:rPr>
              <w:t xml:space="preserve">检验检测依据</w:t>
            </w:r>
            <w:r>
              <w:rPr>
                <w:rFonts w:hint="eastAsia" w:ascii="宋体" w:cs="宋体"/>
                <w:color w:val="000000"/>
                <w:lang w:bidi="ar-SA"/>
              </w:rPr>
            </w:r>
            <w:r/>
          </w:p>
        </w:tc>
        <w:tc>
          <w:tcPr>
            <w:tcW w:w="2623" w:type="dxa"/>
            <w:vAlign w:val="center"/>
            <w:textDirection w:val="lrTb"/>
            <w:noWrap w:val="false"/>
          </w:tcPr>
          <w:p>
            <w:pPr>
              <w:pStyle w:val="1094"/>
              <w:jc w:val="center"/>
              <w:rPr>
                <w:rFonts w:hint="eastAsia" w:ascii="宋体" w:cs="宋体"/>
                <w:color w:val="000000"/>
                <w:lang w:bidi="ar-SA"/>
              </w:rPr>
            </w:pPr>
            <w:r>
              <w:rPr>
                <w:rFonts w:hint="eastAsia" w:ascii="宋体" w:cs="宋体"/>
                <w:color w:val="000000"/>
                <w:lang w:bidi="ar-SA"/>
              </w:rPr>
              <w:t xml:space="preserve">检验检测方法</w:t>
            </w:r>
            <w:r>
              <w:rPr>
                <w:rFonts w:hint="eastAsia" w:ascii="宋体" w:cs="宋体"/>
                <w:color w:val="000000"/>
                <w:lang w:bidi="ar-SA"/>
              </w:rPr>
            </w:r>
            <w:r/>
          </w:p>
        </w:tc>
      </w:tr>
      <w:tr>
        <w:trPr>
          <w:trHeight w:val="454"/>
        </w:trPr>
        <w:tc>
          <w:tcPr>
            <w:tcW w:w="860" w:type="dxa"/>
            <w:vAlign w:val="center"/>
            <w:textDirection w:val="lrTb"/>
            <w:noWrap w:val="false"/>
          </w:tcPr>
          <w:p>
            <w:pPr>
              <w:pStyle w:val="1094"/>
              <w:jc w:val="center"/>
              <w:rPr>
                <w:rFonts w:hint="eastAsia" w:ascii="宋体" w:cs="宋体"/>
                <w:color w:val="000000"/>
                <w:lang w:bidi="ar-SA"/>
              </w:rPr>
            </w:pPr>
            <w:r>
              <w:rPr>
                <w:rFonts w:hint="eastAsia" w:ascii="宋体" w:cs="宋体"/>
                <w:color w:val="000000"/>
                <w:lang w:bidi="ar-SA"/>
              </w:rPr>
              <w:t xml:space="preserve">1</w:t>
            </w:r>
            <w:r>
              <w:rPr>
                <w:rFonts w:hint="eastAsia" w:ascii="宋体" w:cs="宋体"/>
                <w:color w:val="000000"/>
                <w:lang w:bidi="ar-SA"/>
              </w:rPr>
            </w:r>
            <w:r/>
          </w:p>
        </w:tc>
        <w:tc>
          <w:tcPr>
            <w:tcW w:w="2858" w:type="dxa"/>
            <w:vAlign w:val="center"/>
            <w:textDirection w:val="lrTb"/>
            <w:noWrap w:val="false"/>
          </w:tcPr>
          <w:p>
            <w:pPr>
              <w:pStyle w:val="1094"/>
              <w:jc w:val="center"/>
              <w:rPr>
                <w:rFonts w:hint="eastAsia" w:ascii="宋体" w:cs="宋体"/>
                <w:color w:val="000000"/>
                <w:lang w:bidi="ar-SA"/>
              </w:rPr>
            </w:pPr>
            <w:r>
              <w:rPr>
                <w:rFonts w:hint="eastAsia" w:ascii="宋体" w:cs="宋体"/>
                <w:color w:val="000000"/>
                <w:lang w:bidi="ar-SA"/>
              </w:rPr>
              <w:t xml:space="preserve">额定制冷量</w:t>
            </w:r>
            <w:r>
              <w:rPr>
                <w:rFonts w:hint="eastAsia" w:ascii="宋体" w:cs="宋体"/>
                <w:color w:val="000000"/>
                <w:lang w:bidi="ar-SA"/>
              </w:rPr>
            </w:r>
            <w:r/>
          </w:p>
        </w:tc>
        <w:tc>
          <w:tcPr>
            <w:tcW w:w="2828" w:type="dxa"/>
            <w:vAlign w:val="center"/>
            <w:vMerge w:val="restart"/>
            <w:textDirection w:val="lrTb"/>
            <w:noWrap w:val="false"/>
          </w:tcPr>
          <w:p>
            <w:pPr>
              <w:pStyle w:val="1094"/>
              <w:jc w:val="center"/>
              <w:rPr>
                <w:rFonts w:hint="eastAsia" w:ascii="宋体" w:cs="宋体"/>
                <w:color w:val="000000"/>
                <w:lang w:bidi="ar-SA"/>
              </w:rPr>
            </w:pPr>
            <w:r>
              <w:rPr>
                <w:rFonts w:hint="eastAsia" w:ascii="宋体" w:cs="宋体"/>
                <w:color w:val="000000"/>
                <w:lang w:bidi="ar-SA"/>
              </w:rPr>
              <w:t xml:space="preserve">GB/T 7725—2004</w:t>
            </w:r>
            <w:r>
              <w:rPr>
                <w:rFonts w:hint="eastAsia" w:ascii="宋体" w:cs="宋体"/>
                <w:color w:val="000000"/>
                <w:lang w:bidi="ar-SA"/>
              </w:rPr>
            </w:r>
            <w:r/>
          </w:p>
          <w:p>
            <w:pPr>
              <w:pStyle w:val="1094"/>
              <w:jc w:val="center"/>
              <w:rPr>
                <w:rFonts w:hint="eastAsia" w:ascii="宋体" w:cs="宋体"/>
                <w:color w:val="000000"/>
                <w:lang w:bidi="ar-SA"/>
              </w:rPr>
            </w:pPr>
            <w:r>
              <w:rPr>
                <w:rFonts w:hint="eastAsia" w:ascii="宋体" w:cs="宋体"/>
                <w:color w:val="000000"/>
                <w:lang w:bidi="ar-SA"/>
              </w:rPr>
              <w:t xml:space="preserve">GB/T 7725—2022</w:t>
            </w:r>
            <w:r>
              <w:rPr>
                <w:rFonts w:hint="eastAsia" w:ascii="宋体" w:cs="宋体"/>
                <w:color w:val="000000"/>
                <w:lang w:bidi="ar-SA"/>
              </w:rPr>
            </w:r>
            <w:r/>
          </w:p>
        </w:tc>
        <w:tc>
          <w:tcPr>
            <w:tcW w:w="2623" w:type="dxa"/>
            <w:vAlign w:val="center"/>
            <w:vMerge w:val="restart"/>
            <w:textDirection w:val="lrTb"/>
            <w:noWrap w:val="false"/>
          </w:tcPr>
          <w:p>
            <w:pPr>
              <w:pStyle w:val="1094"/>
              <w:jc w:val="center"/>
              <w:rPr>
                <w:rFonts w:hint="eastAsia" w:ascii="宋体" w:cs="宋体"/>
                <w:color w:val="000000"/>
                <w:lang w:bidi="ar-SA"/>
              </w:rPr>
            </w:pPr>
            <w:r>
              <w:rPr>
                <w:rFonts w:hint="eastAsia" w:ascii="宋体" w:cs="宋体"/>
                <w:color w:val="000000"/>
                <w:lang w:bidi="ar-SA"/>
              </w:rPr>
              <w:t xml:space="preserve">GB/T 7725—2004</w:t>
            </w:r>
            <w:r>
              <w:rPr>
                <w:rFonts w:hint="eastAsia" w:ascii="宋体" w:cs="宋体"/>
                <w:color w:val="000000"/>
                <w:lang w:bidi="ar-SA"/>
              </w:rPr>
            </w:r>
            <w:r/>
          </w:p>
          <w:p>
            <w:pPr>
              <w:pStyle w:val="1094"/>
              <w:jc w:val="center"/>
              <w:rPr>
                <w:rFonts w:hint="eastAsia" w:ascii="宋体" w:cs="宋体"/>
                <w:color w:val="000000"/>
                <w:lang w:bidi="ar-SA"/>
              </w:rPr>
            </w:pPr>
            <w:r>
              <w:rPr>
                <w:rFonts w:hint="eastAsia" w:ascii="宋体" w:cs="宋体"/>
                <w:color w:val="000000"/>
                <w:lang w:bidi="ar-SA"/>
              </w:rPr>
              <w:t xml:space="preserve">GB/T 7725—2022</w:t>
            </w:r>
            <w:r>
              <w:rPr>
                <w:rFonts w:hint="eastAsia" w:ascii="宋体" w:cs="宋体"/>
                <w:color w:val="000000"/>
                <w:lang w:bidi="ar-SA"/>
              </w:rPr>
            </w:r>
            <w:r/>
          </w:p>
        </w:tc>
      </w:tr>
      <w:tr>
        <w:trPr>
          <w:trHeight w:val="454"/>
        </w:trPr>
        <w:tc>
          <w:tcPr>
            <w:tcW w:w="860" w:type="dxa"/>
            <w:vAlign w:val="center"/>
            <w:textDirection w:val="lrTb"/>
            <w:noWrap w:val="false"/>
          </w:tcPr>
          <w:p>
            <w:pPr>
              <w:pStyle w:val="1094"/>
              <w:jc w:val="center"/>
              <w:rPr>
                <w:rFonts w:hint="eastAsia" w:ascii="宋体" w:cs="宋体"/>
                <w:color w:val="000000"/>
                <w:lang w:bidi="ar-SA"/>
              </w:rPr>
            </w:pPr>
            <w:r>
              <w:rPr>
                <w:rFonts w:hint="eastAsia" w:ascii="宋体" w:cs="宋体"/>
                <w:color w:val="000000"/>
                <w:lang w:bidi="ar-SA"/>
              </w:rPr>
              <w:t xml:space="preserve">2</w:t>
            </w:r>
            <w:r>
              <w:rPr>
                <w:rFonts w:hint="eastAsia" w:ascii="宋体" w:cs="宋体"/>
                <w:color w:val="000000"/>
                <w:lang w:bidi="ar-SA"/>
              </w:rPr>
            </w:r>
            <w:r/>
          </w:p>
        </w:tc>
        <w:tc>
          <w:tcPr>
            <w:tcW w:w="2858" w:type="dxa"/>
            <w:vAlign w:val="center"/>
            <w:textDirection w:val="lrTb"/>
            <w:noWrap w:val="false"/>
          </w:tcPr>
          <w:p>
            <w:pPr>
              <w:pStyle w:val="1094"/>
              <w:jc w:val="center"/>
              <w:rPr>
                <w:rFonts w:hint="eastAsia" w:ascii="宋体" w:cs="宋体"/>
                <w:color w:val="000000"/>
                <w:lang w:bidi="ar-SA"/>
              </w:rPr>
            </w:pPr>
            <w:r>
              <w:rPr>
                <w:rFonts w:hint="eastAsia" w:ascii="宋体" w:cs="宋体"/>
                <w:color w:val="000000"/>
                <w:lang w:bidi="ar-SA"/>
              </w:rPr>
              <w:t xml:space="preserve">额定制冷消耗功率</w:t>
            </w:r>
            <w:r>
              <w:rPr>
                <w:rFonts w:hint="eastAsia" w:ascii="宋体" w:cs="宋体"/>
                <w:color w:val="000000"/>
                <w:lang w:bidi="ar-SA"/>
              </w:rPr>
            </w:r>
            <w:r/>
          </w:p>
        </w:tc>
        <w:tc>
          <w:tcPr>
            <w:tcW w:w="2828" w:type="dxa"/>
            <w:vAlign w:val="center"/>
            <w:vMerge w:val="continue"/>
            <w:textDirection w:val="lrTb"/>
            <w:noWrap w:val="false"/>
          </w:tcPr>
          <w:p>
            <w:pPr>
              <w:pStyle w:val="1094"/>
              <w:rPr>
                <w:color w:val="000000"/>
              </w:rPr>
            </w:pPr>
            <w:r>
              <w:rPr>
                <w:color w:val="000000"/>
              </w:rPr>
            </w:r>
            <w:r/>
          </w:p>
        </w:tc>
        <w:tc>
          <w:tcPr>
            <w:tcW w:w="2623" w:type="dxa"/>
            <w:vAlign w:val="center"/>
            <w:vMerge w:val="continue"/>
            <w:textDirection w:val="lrTb"/>
            <w:noWrap w:val="false"/>
          </w:tcPr>
          <w:p>
            <w:pPr>
              <w:pStyle w:val="1094"/>
              <w:rPr>
                <w:color w:val="000000"/>
              </w:rPr>
            </w:pPr>
            <w:r>
              <w:rPr>
                <w:color w:val="000000"/>
              </w:rPr>
            </w:r>
            <w:r/>
          </w:p>
        </w:tc>
      </w:tr>
      <w:tr>
        <w:trPr>
          <w:trHeight w:val="454"/>
        </w:trPr>
        <w:tc>
          <w:tcPr>
            <w:tcW w:w="860" w:type="dxa"/>
            <w:vAlign w:val="center"/>
            <w:textDirection w:val="lrTb"/>
            <w:noWrap w:val="false"/>
          </w:tcPr>
          <w:p>
            <w:pPr>
              <w:pStyle w:val="1094"/>
              <w:jc w:val="center"/>
              <w:rPr>
                <w:rFonts w:hint="eastAsia" w:ascii="宋体" w:cs="宋体"/>
                <w:color w:val="000000"/>
                <w:lang w:bidi="ar-SA"/>
              </w:rPr>
            </w:pPr>
            <w:r>
              <w:rPr>
                <w:rFonts w:hint="eastAsia" w:ascii="宋体" w:cs="宋体"/>
                <w:color w:val="000000"/>
                <w:lang w:bidi="ar-SA"/>
              </w:rPr>
              <w:t xml:space="preserve">3</w:t>
            </w:r>
            <w:r>
              <w:rPr>
                <w:rFonts w:hint="eastAsia" w:ascii="宋体" w:cs="宋体"/>
                <w:color w:val="000000"/>
                <w:lang w:bidi="ar-SA"/>
              </w:rPr>
            </w:r>
            <w:r/>
          </w:p>
        </w:tc>
        <w:tc>
          <w:tcPr>
            <w:tcW w:w="2858" w:type="dxa"/>
            <w:vAlign w:val="center"/>
            <w:textDirection w:val="lrTb"/>
            <w:noWrap w:val="false"/>
          </w:tcPr>
          <w:p>
            <w:pPr>
              <w:pStyle w:val="1094"/>
              <w:jc w:val="center"/>
              <w:rPr>
                <w:rFonts w:hint="eastAsia" w:ascii="宋体" w:cs="宋体"/>
                <w:color w:val="000000"/>
                <w:lang w:bidi="ar-SA"/>
              </w:rPr>
            </w:pPr>
            <w:r>
              <w:rPr>
                <w:rFonts w:hint="eastAsia" w:ascii="宋体" w:cs="宋体"/>
                <w:color w:val="000000"/>
                <w:lang w:bidi="ar-SA"/>
              </w:rPr>
              <w:t xml:space="preserve">额定中间制冷量</w:t>
            </w:r>
            <w:r>
              <w:rPr>
                <w:rFonts w:hint="eastAsia" w:ascii="宋体" w:cs="宋体"/>
                <w:color w:val="000000"/>
                <w:lang w:bidi="ar-SA"/>
              </w:rPr>
            </w:r>
            <w:r/>
          </w:p>
        </w:tc>
        <w:tc>
          <w:tcPr>
            <w:tcW w:w="2828" w:type="dxa"/>
            <w:vAlign w:val="center"/>
            <w:vMerge w:val="continue"/>
            <w:textDirection w:val="lrTb"/>
            <w:noWrap w:val="false"/>
          </w:tcPr>
          <w:p>
            <w:pPr>
              <w:pStyle w:val="1094"/>
              <w:rPr>
                <w:color w:val="000000"/>
              </w:rPr>
            </w:pPr>
            <w:r>
              <w:rPr>
                <w:color w:val="000000"/>
              </w:rPr>
            </w:r>
            <w:r/>
          </w:p>
        </w:tc>
        <w:tc>
          <w:tcPr>
            <w:tcW w:w="2623" w:type="dxa"/>
            <w:vAlign w:val="center"/>
            <w:vMerge w:val="continue"/>
            <w:textDirection w:val="lrTb"/>
            <w:noWrap w:val="false"/>
          </w:tcPr>
          <w:p>
            <w:pPr>
              <w:pStyle w:val="1094"/>
              <w:rPr>
                <w:color w:val="000000"/>
              </w:rPr>
            </w:pPr>
            <w:r>
              <w:rPr>
                <w:color w:val="000000"/>
              </w:rPr>
            </w:r>
            <w:r/>
          </w:p>
        </w:tc>
      </w:tr>
      <w:tr>
        <w:trPr>
          <w:trHeight w:val="454"/>
        </w:trPr>
        <w:tc>
          <w:tcPr>
            <w:tcW w:w="860" w:type="dxa"/>
            <w:vAlign w:val="center"/>
            <w:textDirection w:val="lrTb"/>
            <w:noWrap w:val="false"/>
          </w:tcPr>
          <w:p>
            <w:pPr>
              <w:pStyle w:val="1094"/>
              <w:jc w:val="center"/>
              <w:rPr>
                <w:rFonts w:hint="eastAsia" w:ascii="宋体" w:cs="宋体"/>
                <w:color w:val="000000"/>
                <w:lang w:bidi="ar-SA"/>
              </w:rPr>
            </w:pPr>
            <w:r>
              <w:rPr>
                <w:rFonts w:hint="eastAsia" w:ascii="宋体" w:cs="宋体"/>
                <w:color w:val="000000"/>
                <w:lang w:bidi="ar-SA"/>
              </w:rPr>
              <w:t xml:space="preserve">4</w:t>
            </w:r>
            <w:r>
              <w:rPr>
                <w:rFonts w:hint="eastAsia" w:ascii="宋体" w:cs="宋体"/>
                <w:color w:val="000000"/>
                <w:lang w:bidi="ar-SA"/>
              </w:rPr>
            </w:r>
            <w:r/>
          </w:p>
        </w:tc>
        <w:tc>
          <w:tcPr>
            <w:tcW w:w="2858" w:type="dxa"/>
            <w:vAlign w:val="center"/>
            <w:textDirection w:val="lrTb"/>
            <w:noWrap w:val="false"/>
          </w:tcPr>
          <w:p>
            <w:pPr>
              <w:pStyle w:val="1094"/>
              <w:jc w:val="center"/>
              <w:rPr>
                <w:rFonts w:hint="eastAsia" w:ascii="宋体" w:cs="宋体"/>
                <w:color w:val="000000"/>
                <w:lang w:bidi="ar-SA"/>
              </w:rPr>
            </w:pPr>
            <w:r>
              <w:rPr>
                <w:rFonts w:hint="eastAsia" w:ascii="宋体" w:cs="宋体"/>
                <w:color w:val="000000"/>
                <w:lang w:bidi="ar-SA"/>
              </w:rPr>
              <w:t xml:space="preserve">额定中间制冷消耗功率</w:t>
            </w:r>
            <w:r>
              <w:rPr>
                <w:rFonts w:hint="eastAsia" w:ascii="宋体" w:cs="宋体"/>
                <w:color w:val="000000"/>
                <w:lang w:bidi="ar-SA"/>
              </w:rPr>
            </w:r>
            <w:r/>
          </w:p>
        </w:tc>
        <w:tc>
          <w:tcPr>
            <w:tcW w:w="2828" w:type="dxa"/>
            <w:vAlign w:val="center"/>
            <w:vMerge w:val="continue"/>
            <w:textDirection w:val="lrTb"/>
            <w:noWrap w:val="false"/>
          </w:tcPr>
          <w:p>
            <w:pPr>
              <w:pStyle w:val="1094"/>
              <w:rPr>
                <w:color w:val="000000"/>
              </w:rPr>
            </w:pPr>
            <w:r>
              <w:rPr>
                <w:color w:val="000000"/>
              </w:rPr>
            </w:r>
            <w:r/>
          </w:p>
        </w:tc>
        <w:tc>
          <w:tcPr>
            <w:tcW w:w="2623" w:type="dxa"/>
            <w:vAlign w:val="center"/>
            <w:vMerge w:val="continue"/>
            <w:textDirection w:val="lrTb"/>
            <w:noWrap w:val="false"/>
          </w:tcPr>
          <w:p>
            <w:pPr>
              <w:pStyle w:val="1094"/>
              <w:rPr>
                <w:color w:val="000000"/>
              </w:rPr>
            </w:pPr>
            <w:r>
              <w:rPr>
                <w:color w:val="000000"/>
              </w:rPr>
            </w:r>
            <w:r/>
          </w:p>
        </w:tc>
      </w:tr>
      <w:tr>
        <w:trPr>
          <w:trHeight w:val="454"/>
        </w:trPr>
        <w:tc>
          <w:tcPr>
            <w:tcW w:w="860" w:type="dxa"/>
            <w:vAlign w:val="center"/>
            <w:textDirection w:val="lrTb"/>
            <w:noWrap w:val="false"/>
          </w:tcPr>
          <w:p>
            <w:pPr>
              <w:pStyle w:val="1094"/>
              <w:jc w:val="center"/>
              <w:rPr>
                <w:rFonts w:hint="eastAsia" w:ascii="宋体" w:cs="宋体"/>
                <w:color w:val="000000"/>
                <w:lang w:bidi="ar-SA"/>
              </w:rPr>
            </w:pPr>
            <w:r>
              <w:rPr>
                <w:rFonts w:hint="eastAsia" w:ascii="宋体" w:cs="宋体"/>
                <w:color w:val="000000"/>
                <w:lang w:bidi="ar-SA"/>
              </w:rPr>
              <w:t xml:space="preserve">5</w:t>
            </w:r>
            <w:r>
              <w:rPr>
                <w:rFonts w:hint="eastAsia" w:ascii="宋体" w:cs="宋体"/>
                <w:color w:val="000000"/>
                <w:lang w:bidi="ar-SA"/>
              </w:rPr>
            </w:r>
            <w:r/>
          </w:p>
        </w:tc>
        <w:tc>
          <w:tcPr>
            <w:tcW w:w="2858" w:type="dxa"/>
            <w:vAlign w:val="center"/>
            <w:textDirection w:val="lrTb"/>
            <w:noWrap w:val="false"/>
          </w:tcPr>
          <w:p>
            <w:pPr>
              <w:pStyle w:val="1094"/>
              <w:jc w:val="center"/>
              <w:rPr>
                <w:rFonts w:hint="eastAsia" w:ascii="宋体" w:cs="宋体"/>
                <w:color w:val="000000"/>
                <w:lang w:bidi="ar-SA"/>
              </w:rPr>
            </w:pPr>
            <w:r>
              <w:rPr>
                <w:rFonts w:hint="eastAsia" w:ascii="宋体" w:cs="宋体"/>
                <w:color w:val="000000"/>
                <w:lang w:bidi="ar-SA"/>
              </w:rPr>
              <w:t xml:space="preserve">额定制热量</w:t>
            </w:r>
            <w:r>
              <w:rPr>
                <w:rFonts w:hint="eastAsia" w:ascii="宋体" w:cs="宋体"/>
                <w:color w:val="000000"/>
                <w:lang w:bidi="ar-SA"/>
              </w:rPr>
            </w:r>
            <w:r/>
          </w:p>
        </w:tc>
        <w:tc>
          <w:tcPr>
            <w:tcW w:w="2828" w:type="dxa"/>
            <w:vAlign w:val="center"/>
            <w:vMerge w:val="continue"/>
            <w:textDirection w:val="lrTb"/>
            <w:noWrap w:val="false"/>
          </w:tcPr>
          <w:p>
            <w:pPr>
              <w:pStyle w:val="1094"/>
              <w:rPr>
                <w:color w:val="000000"/>
              </w:rPr>
            </w:pPr>
            <w:r>
              <w:rPr>
                <w:color w:val="000000"/>
              </w:rPr>
            </w:r>
            <w:r/>
          </w:p>
        </w:tc>
        <w:tc>
          <w:tcPr>
            <w:tcW w:w="2623" w:type="dxa"/>
            <w:vAlign w:val="center"/>
            <w:vMerge w:val="continue"/>
            <w:textDirection w:val="lrTb"/>
            <w:noWrap w:val="false"/>
          </w:tcPr>
          <w:p>
            <w:pPr>
              <w:pStyle w:val="1094"/>
              <w:rPr>
                <w:color w:val="000000"/>
              </w:rPr>
            </w:pPr>
            <w:r>
              <w:rPr>
                <w:color w:val="000000"/>
              </w:rPr>
            </w:r>
            <w:r/>
          </w:p>
        </w:tc>
      </w:tr>
      <w:tr>
        <w:trPr>
          <w:trHeight w:val="454"/>
        </w:trPr>
        <w:tc>
          <w:tcPr>
            <w:tcW w:w="860" w:type="dxa"/>
            <w:vAlign w:val="center"/>
            <w:textDirection w:val="lrTb"/>
            <w:noWrap w:val="false"/>
          </w:tcPr>
          <w:p>
            <w:pPr>
              <w:pStyle w:val="1094"/>
              <w:jc w:val="center"/>
              <w:rPr>
                <w:rFonts w:hint="eastAsia" w:ascii="宋体" w:cs="宋体"/>
                <w:color w:val="000000"/>
                <w:lang w:bidi="ar-SA"/>
              </w:rPr>
            </w:pPr>
            <w:r>
              <w:rPr>
                <w:rFonts w:hint="eastAsia" w:ascii="宋体" w:cs="宋体"/>
                <w:color w:val="000000"/>
                <w:lang w:bidi="ar-SA"/>
              </w:rPr>
              <w:t xml:space="preserve">6</w:t>
            </w:r>
            <w:r>
              <w:rPr>
                <w:rFonts w:hint="eastAsia" w:ascii="宋体" w:cs="宋体"/>
                <w:color w:val="000000"/>
                <w:lang w:bidi="ar-SA"/>
              </w:rPr>
            </w:r>
            <w:r/>
          </w:p>
        </w:tc>
        <w:tc>
          <w:tcPr>
            <w:tcW w:w="2858" w:type="dxa"/>
            <w:vAlign w:val="center"/>
            <w:textDirection w:val="lrTb"/>
            <w:noWrap w:val="false"/>
          </w:tcPr>
          <w:p>
            <w:pPr>
              <w:pStyle w:val="1094"/>
              <w:jc w:val="center"/>
              <w:rPr>
                <w:rFonts w:hint="eastAsia" w:ascii="宋体" w:cs="宋体"/>
                <w:color w:val="000000"/>
                <w:lang w:bidi="ar-SA"/>
              </w:rPr>
            </w:pPr>
            <w:r>
              <w:rPr>
                <w:rFonts w:hint="eastAsia" w:ascii="宋体" w:cs="宋体"/>
                <w:color w:val="000000"/>
                <w:lang w:bidi="ar-SA"/>
              </w:rPr>
              <w:t xml:space="preserve">额定制热消耗功率</w:t>
            </w:r>
            <w:r>
              <w:rPr>
                <w:rFonts w:hint="eastAsia" w:ascii="宋体" w:cs="宋体"/>
                <w:color w:val="000000"/>
                <w:lang w:bidi="ar-SA"/>
              </w:rPr>
            </w:r>
            <w:r/>
          </w:p>
        </w:tc>
        <w:tc>
          <w:tcPr>
            <w:tcW w:w="2828" w:type="dxa"/>
            <w:vAlign w:val="center"/>
            <w:vMerge w:val="continue"/>
            <w:textDirection w:val="lrTb"/>
            <w:noWrap w:val="false"/>
          </w:tcPr>
          <w:p>
            <w:pPr>
              <w:pStyle w:val="1094"/>
              <w:rPr>
                <w:color w:val="000000"/>
              </w:rPr>
            </w:pPr>
            <w:r>
              <w:rPr>
                <w:color w:val="000000"/>
              </w:rPr>
            </w:r>
            <w:r/>
          </w:p>
        </w:tc>
        <w:tc>
          <w:tcPr>
            <w:tcW w:w="2623" w:type="dxa"/>
            <w:vAlign w:val="center"/>
            <w:vMerge w:val="continue"/>
            <w:textDirection w:val="lrTb"/>
            <w:noWrap w:val="false"/>
          </w:tcPr>
          <w:p>
            <w:pPr>
              <w:pStyle w:val="1094"/>
              <w:rPr>
                <w:color w:val="000000"/>
              </w:rPr>
            </w:pPr>
            <w:r>
              <w:rPr>
                <w:color w:val="000000"/>
              </w:rPr>
            </w:r>
            <w:r/>
          </w:p>
        </w:tc>
      </w:tr>
      <w:tr>
        <w:trPr>
          <w:trHeight w:val="454"/>
        </w:trPr>
        <w:tc>
          <w:tcPr>
            <w:tcW w:w="860" w:type="dxa"/>
            <w:vAlign w:val="center"/>
            <w:textDirection w:val="lrTb"/>
            <w:noWrap w:val="false"/>
          </w:tcPr>
          <w:p>
            <w:pPr>
              <w:pStyle w:val="1094"/>
              <w:jc w:val="center"/>
              <w:rPr>
                <w:rFonts w:hint="eastAsia" w:ascii="宋体" w:cs="宋体"/>
                <w:color w:val="000000"/>
                <w:lang w:bidi="ar-SA"/>
              </w:rPr>
            </w:pPr>
            <w:r>
              <w:rPr>
                <w:rFonts w:hint="eastAsia" w:ascii="宋体" w:cs="宋体"/>
                <w:color w:val="000000"/>
                <w:lang w:bidi="ar-SA"/>
              </w:rPr>
              <w:t xml:space="preserve">7</w:t>
            </w:r>
            <w:r>
              <w:rPr>
                <w:rFonts w:hint="eastAsia" w:ascii="宋体" w:cs="宋体"/>
                <w:color w:val="000000"/>
                <w:lang w:bidi="ar-SA"/>
              </w:rPr>
            </w:r>
            <w:r/>
          </w:p>
        </w:tc>
        <w:tc>
          <w:tcPr>
            <w:tcW w:w="2858" w:type="dxa"/>
            <w:vAlign w:val="center"/>
            <w:textDirection w:val="lrTb"/>
            <w:noWrap w:val="false"/>
          </w:tcPr>
          <w:p>
            <w:pPr>
              <w:pStyle w:val="1094"/>
              <w:jc w:val="center"/>
              <w:rPr>
                <w:rFonts w:hint="eastAsia" w:ascii="宋体" w:cs="宋体"/>
                <w:color w:val="000000"/>
                <w:lang w:bidi="ar-SA"/>
              </w:rPr>
            </w:pPr>
            <w:r>
              <w:rPr>
                <w:rFonts w:hint="eastAsia" w:ascii="宋体" w:cs="宋体"/>
                <w:color w:val="000000"/>
                <w:lang w:bidi="ar-SA"/>
              </w:rPr>
              <w:t xml:space="preserve">额定中间制热量</w:t>
            </w:r>
            <w:r>
              <w:rPr>
                <w:rFonts w:hint="eastAsia" w:ascii="宋体" w:cs="宋体"/>
                <w:color w:val="000000"/>
                <w:lang w:bidi="ar-SA"/>
              </w:rPr>
            </w:r>
            <w:r/>
          </w:p>
        </w:tc>
        <w:tc>
          <w:tcPr>
            <w:tcW w:w="2828" w:type="dxa"/>
            <w:vAlign w:val="center"/>
            <w:vMerge w:val="continue"/>
            <w:textDirection w:val="lrTb"/>
            <w:noWrap w:val="false"/>
          </w:tcPr>
          <w:p>
            <w:pPr>
              <w:pStyle w:val="1094"/>
              <w:rPr>
                <w:color w:val="000000"/>
              </w:rPr>
            </w:pPr>
            <w:r>
              <w:rPr>
                <w:color w:val="000000"/>
              </w:rPr>
            </w:r>
            <w:r/>
          </w:p>
        </w:tc>
        <w:tc>
          <w:tcPr>
            <w:tcW w:w="2623" w:type="dxa"/>
            <w:vAlign w:val="center"/>
            <w:vMerge w:val="continue"/>
            <w:textDirection w:val="lrTb"/>
            <w:noWrap w:val="false"/>
          </w:tcPr>
          <w:p>
            <w:pPr>
              <w:pStyle w:val="1094"/>
              <w:rPr>
                <w:color w:val="000000"/>
              </w:rPr>
            </w:pPr>
            <w:r>
              <w:rPr>
                <w:color w:val="000000"/>
              </w:rPr>
            </w:r>
            <w:r/>
          </w:p>
        </w:tc>
      </w:tr>
      <w:tr>
        <w:trPr>
          <w:trHeight w:val="454"/>
        </w:trPr>
        <w:tc>
          <w:tcPr>
            <w:tcW w:w="860" w:type="dxa"/>
            <w:vAlign w:val="center"/>
            <w:textDirection w:val="lrTb"/>
            <w:noWrap w:val="false"/>
          </w:tcPr>
          <w:p>
            <w:pPr>
              <w:pStyle w:val="1094"/>
              <w:jc w:val="center"/>
              <w:rPr>
                <w:rFonts w:hint="eastAsia" w:ascii="宋体" w:cs="宋体"/>
                <w:color w:val="000000"/>
                <w:lang w:bidi="ar-SA"/>
              </w:rPr>
            </w:pPr>
            <w:r>
              <w:rPr>
                <w:rFonts w:hint="eastAsia" w:ascii="宋体" w:cs="宋体"/>
                <w:color w:val="000000"/>
                <w:lang w:bidi="ar-SA"/>
              </w:rPr>
              <w:t xml:space="preserve">8</w:t>
            </w:r>
            <w:r>
              <w:rPr>
                <w:rFonts w:hint="eastAsia" w:ascii="宋体" w:cs="宋体"/>
                <w:color w:val="000000"/>
                <w:lang w:bidi="ar-SA"/>
              </w:rPr>
            </w:r>
            <w:r/>
          </w:p>
        </w:tc>
        <w:tc>
          <w:tcPr>
            <w:tcW w:w="2858" w:type="dxa"/>
            <w:vAlign w:val="center"/>
            <w:textDirection w:val="lrTb"/>
            <w:noWrap w:val="false"/>
          </w:tcPr>
          <w:p>
            <w:pPr>
              <w:pStyle w:val="1094"/>
              <w:jc w:val="center"/>
              <w:rPr>
                <w:rFonts w:hint="eastAsia" w:ascii="宋体" w:cs="宋体"/>
                <w:color w:val="000000"/>
                <w:lang w:bidi="ar-SA"/>
              </w:rPr>
            </w:pPr>
            <w:r>
              <w:rPr>
                <w:rFonts w:hint="eastAsia" w:ascii="宋体" w:cs="宋体"/>
                <w:color w:val="000000"/>
                <w:lang w:bidi="ar-SA"/>
              </w:rPr>
              <w:t xml:space="preserve">额定中间制热消耗功率</w:t>
            </w:r>
            <w:r>
              <w:rPr>
                <w:rFonts w:hint="eastAsia" w:ascii="宋体" w:cs="宋体"/>
                <w:color w:val="000000"/>
                <w:lang w:bidi="ar-SA"/>
              </w:rPr>
            </w:r>
            <w:r/>
          </w:p>
        </w:tc>
        <w:tc>
          <w:tcPr>
            <w:tcW w:w="2828" w:type="dxa"/>
            <w:vAlign w:val="center"/>
            <w:vMerge w:val="continue"/>
            <w:textDirection w:val="lrTb"/>
            <w:noWrap w:val="false"/>
          </w:tcPr>
          <w:p>
            <w:pPr>
              <w:pStyle w:val="1094"/>
              <w:rPr>
                <w:color w:val="000000"/>
              </w:rPr>
            </w:pPr>
            <w:r>
              <w:rPr>
                <w:color w:val="000000"/>
              </w:rPr>
            </w:r>
            <w:r/>
          </w:p>
        </w:tc>
        <w:tc>
          <w:tcPr>
            <w:tcW w:w="2623" w:type="dxa"/>
            <w:vAlign w:val="center"/>
            <w:vMerge w:val="continue"/>
            <w:textDirection w:val="lrTb"/>
            <w:noWrap w:val="false"/>
          </w:tcPr>
          <w:p>
            <w:pPr>
              <w:pStyle w:val="1094"/>
              <w:rPr>
                <w:color w:val="000000"/>
              </w:rPr>
            </w:pPr>
            <w:r>
              <w:rPr>
                <w:color w:val="000000"/>
              </w:rPr>
            </w:r>
            <w:r/>
          </w:p>
        </w:tc>
      </w:tr>
      <w:tr>
        <w:trPr>
          <w:trHeight w:val="454"/>
        </w:trPr>
        <w:tc>
          <w:tcPr>
            <w:tcW w:w="860" w:type="dxa"/>
            <w:vAlign w:val="center"/>
            <w:textDirection w:val="lrTb"/>
            <w:noWrap w:val="false"/>
          </w:tcPr>
          <w:p>
            <w:pPr>
              <w:pStyle w:val="1094"/>
              <w:jc w:val="center"/>
              <w:rPr>
                <w:rFonts w:hint="eastAsia" w:ascii="宋体" w:cs="宋体"/>
                <w:color w:val="000000"/>
                <w:lang w:bidi="ar-SA"/>
              </w:rPr>
            </w:pPr>
            <w:r>
              <w:rPr>
                <w:rFonts w:hint="eastAsia" w:ascii="宋体" w:cs="宋体"/>
                <w:color w:val="000000"/>
                <w:lang w:bidi="ar-SA"/>
              </w:rPr>
              <w:t xml:space="preserve">9</w:t>
            </w:r>
            <w:r>
              <w:rPr>
                <w:rFonts w:hint="eastAsia" w:ascii="宋体" w:cs="宋体"/>
                <w:color w:val="000000"/>
                <w:lang w:bidi="ar-SA"/>
              </w:rPr>
            </w:r>
            <w:r/>
          </w:p>
        </w:tc>
        <w:tc>
          <w:tcPr>
            <w:tcW w:w="2858" w:type="dxa"/>
            <w:vAlign w:val="center"/>
            <w:textDirection w:val="lrTb"/>
            <w:noWrap w:val="false"/>
          </w:tcPr>
          <w:p>
            <w:pPr>
              <w:pStyle w:val="1094"/>
              <w:jc w:val="center"/>
              <w:rPr>
                <w:rFonts w:hint="eastAsia" w:ascii="宋体" w:cs="宋体"/>
                <w:color w:val="000000"/>
                <w:lang w:bidi="ar-SA"/>
              </w:rPr>
            </w:pPr>
            <w:r>
              <w:rPr>
                <w:rFonts w:hint="eastAsia" w:ascii="宋体" w:cs="宋体"/>
                <w:color w:val="000000"/>
                <w:lang w:bidi="ar-SA"/>
              </w:rPr>
              <w:t xml:space="preserve">额定低温制热量</w:t>
            </w:r>
            <w:r>
              <w:rPr>
                <w:rFonts w:hint="eastAsia" w:ascii="宋体" w:cs="宋体"/>
                <w:color w:val="000000"/>
                <w:lang w:bidi="ar-SA"/>
              </w:rPr>
            </w:r>
            <w:r/>
          </w:p>
        </w:tc>
        <w:tc>
          <w:tcPr>
            <w:tcW w:w="2828" w:type="dxa"/>
            <w:vAlign w:val="center"/>
            <w:vMerge w:val="continue"/>
            <w:textDirection w:val="lrTb"/>
            <w:noWrap w:val="false"/>
          </w:tcPr>
          <w:p>
            <w:pPr>
              <w:pStyle w:val="1094"/>
              <w:rPr>
                <w:color w:val="000000"/>
              </w:rPr>
            </w:pPr>
            <w:r>
              <w:rPr>
                <w:color w:val="000000"/>
              </w:rPr>
            </w:r>
            <w:r/>
          </w:p>
        </w:tc>
        <w:tc>
          <w:tcPr>
            <w:tcW w:w="2623" w:type="dxa"/>
            <w:vAlign w:val="center"/>
            <w:vMerge w:val="continue"/>
            <w:textDirection w:val="lrTb"/>
            <w:noWrap w:val="false"/>
          </w:tcPr>
          <w:p>
            <w:pPr>
              <w:pStyle w:val="1094"/>
              <w:rPr>
                <w:color w:val="000000"/>
              </w:rPr>
            </w:pPr>
            <w:r>
              <w:rPr>
                <w:color w:val="000000"/>
              </w:rPr>
            </w:r>
            <w:r/>
          </w:p>
        </w:tc>
      </w:tr>
      <w:tr>
        <w:trPr>
          <w:trHeight w:val="454"/>
        </w:trPr>
        <w:tc>
          <w:tcPr>
            <w:tcW w:w="860" w:type="dxa"/>
            <w:vAlign w:val="center"/>
            <w:textDirection w:val="lrTb"/>
            <w:noWrap w:val="false"/>
          </w:tcPr>
          <w:p>
            <w:pPr>
              <w:pStyle w:val="1094"/>
              <w:jc w:val="center"/>
              <w:rPr>
                <w:rFonts w:hint="eastAsia" w:ascii="宋体" w:cs="宋体"/>
                <w:color w:val="000000"/>
                <w:lang w:bidi="ar-SA"/>
              </w:rPr>
            </w:pPr>
            <w:r>
              <w:rPr>
                <w:rFonts w:hint="eastAsia" w:ascii="宋体" w:cs="宋体"/>
                <w:color w:val="000000"/>
                <w:lang w:bidi="ar-SA"/>
              </w:rPr>
              <w:t xml:space="preserve">10</w:t>
            </w:r>
            <w:r>
              <w:rPr>
                <w:rFonts w:hint="eastAsia" w:ascii="宋体" w:cs="宋体"/>
                <w:color w:val="000000"/>
                <w:lang w:bidi="ar-SA"/>
              </w:rPr>
            </w:r>
            <w:r/>
          </w:p>
        </w:tc>
        <w:tc>
          <w:tcPr>
            <w:tcW w:w="2858" w:type="dxa"/>
            <w:vAlign w:val="center"/>
            <w:textDirection w:val="lrTb"/>
            <w:noWrap w:val="false"/>
          </w:tcPr>
          <w:p>
            <w:pPr>
              <w:pStyle w:val="1094"/>
              <w:jc w:val="center"/>
              <w:rPr>
                <w:rFonts w:hint="eastAsia" w:ascii="宋体" w:cs="宋体"/>
                <w:color w:val="000000"/>
                <w:lang w:bidi="ar-SA"/>
              </w:rPr>
            </w:pPr>
            <w:r>
              <w:rPr>
                <w:rFonts w:hint="eastAsia" w:ascii="宋体" w:cs="宋体"/>
                <w:color w:val="000000"/>
                <w:lang w:bidi="ar-SA"/>
              </w:rPr>
              <w:t xml:space="preserve">额定低温制热消耗功率</w:t>
            </w:r>
            <w:r>
              <w:rPr>
                <w:rFonts w:hint="eastAsia" w:ascii="宋体" w:cs="宋体"/>
                <w:color w:val="000000"/>
                <w:lang w:bidi="ar-SA"/>
              </w:rPr>
            </w:r>
            <w:r/>
          </w:p>
        </w:tc>
        <w:tc>
          <w:tcPr>
            <w:tcW w:w="2828" w:type="dxa"/>
            <w:vAlign w:val="center"/>
            <w:vMerge w:val="continue"/>
            <w:textDirection w:val="lrTb"/>
            <w:noWrap w:val="false"/>
          </w:tcPr>
          <w:p>
            <w:pPr>
              <w:pStyle w:val="1094"/>
              <w:rPr>
                <w:color w:val="000000"/>
              </w:rPr>
            </w:pPr>
            <w:r>
              <w:rPr>
                <w:color w:val="000000"/>
              </w:rPr>
            </w:r>
            <w:r/>
          </w:p>
        </w:tc>
        <w:tc>
          <w:tcPr>
            <w:tcW w:w="2623" w:type="dxa"/>
            <w:vAlign w:val="center"/>
            <w:vMerge w:val="continue"/>
            <w:textDirection w:val="lrTb"/>
            <w:noWrap w:val="false"/>
          </w:tcPr>
          <w:p>
            <w:pPr>
              <w:pStyle w:val="1094"/>
              <w:rPr>
                <w:color w:val="000000"/>
              </w:rPr>
            </w:pPr>
            <w:r>
              <w:rPr>
                <w:color w:val="000000"/>
              </w:rPr>
            </w:r>
            <w:r/>
          </w:p>
        </w:tc>
      </w:tr>
      <w:tr>
        <w:trPr>
          <w:trHeight w:val="454"/>
        </w:trPr>
        <w:tc>
          <w:tcPr>
            <w:tcW w:w="860" w:type="dxa"/>
            <w:vAlign w:val="center"/>
            <w:textDirection w:val="lrTb"/>
            <w:noWrap w:val="false"/>
          </w:tcPr>
          <w:p>
            <w:pPr>
              <w:pStyle w:val="1094"/>
              <w:jc w:val="center"/>
              <w:rPr>
                <w:rFonts w:hint="eastAsia" w:ascii="宋体" w:cs="宋体"/>
                <w:color w:val="000000"/>
                <w:lang w:bidi="ar-SA"/>
              </w:rPr>
            </w:pPr>
            <w:r>
              <w:rPr>
                <w:rFonts w:hint="eastAsia" w:ascii="宋体" w:cs="宋体"/>
                <w:color w:val="000000"/>
                <w:lang w:bidi="ar-SA"/>
              </w:rPr>
              <w:t xml:space="preserve">11</w:t>
            </w:r>
            <w:r>
              <w:rPr>
                <w:rFonts w:hint="eastAsia" w:ascii="宋体" w:cs="宋体"/>
                <w:color w:val="000000"/>
                <w:lang w:bidi="ar-SA"/>
              </w:rPr>
            </w:r>
            <w:r/>
          </w:p>
        </w:tc>
        <w:tc>
          <w:tcPr>
            <w:tcW w:w="2858" w:type="dxa"/>
            <w:vAlign w:val="center"/>
            <w:textDirection w:val="lrTb"/>
            <w:noWrap w:val="false"/>
          </w:tcPr>
          <w:p>
            <w:pPr>
              <w:pStyle w:val="1094"/>
              <w:jc w:val="center"/>
              <w:rPr>
                <w:rFonts w:hint="eastAsia" w:ascii="宋体" w:cs="宋体"/>
                <w:color w:val="000000"/>
                <w:lang w:bidi="ar-SA"/>
              </w:rPr>
            </w:pPr>
            <w:r>
              <w:rPr>
                <w:rFonts w:hint="eastAsia" w:ascii="宋体" w:cs="宋体"/>
                <w:color w:val="000000"/>
                <w:lang w:bidi="ar-SA"/>
              </w:rPr>
              <w:t xml:space="preserve">能效等级（制冷季节能源消耗效率）</w:t>
            </w:r>
            <w:r>
              <w:rPr>
                <w:rFonts w:hint="eastAsia" w:ascii="宋体" w:cs="宋体"/>
                <w:color w:val="000000"/>
                <w:lang w:bidi="ar-SA"/>
              </w:rPr>
            </w:r>
            <w:r/>
          </w:p>
          <w:p>
            <w:pPr>
              <w:pStyle w:val="1094"/>
              <w:jc w:val="center"/>
              <w:rPr>
                <w:rFonts w:hint="eastAsia" w:ascii="宋体" w:cs="宋体"/>
                <w:color w:val="000000"/>
                <w:lang w:bidi="ar-SA"/>
              </w:rPr>
            </w:pPr>
            <w:r>
              <w:rPr>
                <w:rFonts w:hint="eastAsia" w:ascii="宋体" w:cs="宋体"/>
                <w:color w:val="000000"/>
                <w:lang w:bidi="ar-SA"/>
              </w:rPr>
              <w:t xml:space="preserve">或能效等级（全年能源消耗效率）</w:t>
            </w:r>
            <w:r>
              <w:rPr>
                <w:rFonts w:hint="eastAsia" w:ascii="宋体" w:cs="宋体"/>
                <w:color w:val="000000"/>
                <w:lang w:bidi="ar-SA"/>
              </w:rPr>
            </w:r>
            <w:r/>
          </w:p>
        </w:tc>
        <w:tc>
          <w:tcPr>
            <w:tcW w:w="2828" w:type="dxa"/>
            <w:vAlign w:val="center"/>
            <w:vMerge w:val="restart"/>
            <w:textDirection w:val="lrTb"/>
            <w:noWrap w:val="false"/>
          </w:tcPr>
          <w:p>
            <w:pPr>
              <w:pStyle w:val="1094"/>
              <w:jc w:val="center"/>
              <w:rPr>
                <w:rFonts w:hint="eastAsia" w:ascii="宋体" w:cs="宋体"/>
                <w:color w:val="000000"/>
                <w:lang w:bidi="ar-SA"/>
              </w:rPr>
            </w:pPr>
            <w:r>
              <w:rPr>
                <w:rFonts w:hint="eastAsia" w:ascii="宋体" w:cs="宋体"/>
                <w:color w:val="000000"/>
                <w:lang w:bidi="ar-SA"/>
              </w:rPr>
              <w:t xml:space="preserve">GB 21455—2019</w:t>
            </w:r>
            <w:r>
              <w:rPr>
                <w:rFonts w:hint="eastAsia" w:ascii="宋体" w:cs="宋体"/>
                <w:color w:val="000000"/>
                <w:lang w:bidi="ar-SA"/>
              </w:rPr>
            </w:r>
            <w:r/>
          </w:p>
        </w:tc>
        <w:tc>
          <w:tcPr>
            <w:tcW w:w="2623" w:type="dxa"/>
            <w:vAlign w:val="center"/>
            <w:vMerge w:val="restart"/>
            <w:textDirection w:val="lrTb"/>
            <w:noWrap w:val="false"/>
          </w:tcPr>
          <w:p>
            <w:pPr>
              <w:pStyle w:val="1094"/>
              <w:jc w:val="center"/>
              <w:rPr>
                <w:rFonts w:hint="eastAsia" w:ascii="宋体" w:cs="宋体"/>
                <w:color w:val="000000"/>
                <w:lang w:bidi="ar-SA"/>
              </w:rPr>
            </w:pPr>
            <w:r>
              <w:rPr>
                <w:rFonts w:hint="eastAsia" w:ascii="宋体" w:cs="宋体"/>
                <w:color w:val="000000"/>
                <w:lang w:bidi="ar-SA"/>
              </w:rPr>
              <w:t xml:space="preserve">GB 21455—2019</w:t>
            </w:r>
            <w:r>
              <w:rPr>
                <w:rFonts w:hint="eastAsia" w:ascii="宋体" w:cs="宋体"/>
                <w:color w:val="000000"/>
                <w:lang w:bidi="ar-SA"/>
              </w:rPr>
            </w:r>
            <w:r/>
          </w:p>
        </w:tc>
      </w:tr>
      <w:tr>
        <w:trPr>
          <w:trHeight w:val="454"/>
        </w:trPr>
        <w:tc>
          <w:tcPr>
            <w:tcW w:w="860" w:type="dxa"/>
            <w:vAlign w:val="center"/>
            <w:textDirection w:val="lrTb"/>
            <w:noWrap w:val="false"/>
          </w:tcPr>
          <w:p>
            <w:pPr>
              <w:pStyle w:val="1094"/>
              <w:jc w:val="center"/>
              <w:rPr>
                <w:rFonts w:hint="eastAsia" w:ascii="宋体" w:cs="宋体"/>
                <w:color w:val="000000"/>
                <w:lang w:bidi="ar-SA"/>
              </w:rPr>
            </w:pPr>
            <w:r>
              <w:rPr>
                <w:rFonts w:hint="eastAsia" w:ascii="宋体" w:cs="宋体"/>
                <w:color w:val="000000"/>
                <w:lang w:bidi="ar-SA"/>
              </w:rPr>
              <w:t xml:space="preserve">12</w:t>
            </w:r>
            <w:r>
              <w:rPr>
                <w:rFonts w:hint="eastAsia" w:ascii="宋体" w:cs="宋体"/>
                <w:color w:val="000000"/>
                <w:lang w:bidi="ar-SA"/>
              </w:rPr>
            </w:r>
            <w:r/>
          </w:p>
        </w:tc>
        <w:tc>
          <w:tcPr>
            <w:tcW w:w="2858" w:type="dxa"/>
            <w:vAlign w:val="center"/>
            <w:textDirection w:val="lrTb"/>
            <w:noWrap w:val="false"/>
          </w:tcPr>
          <w:p>
            <w:pPr>
              <w:pStyle w:val="1094"/>
              <w:jc w:val="center"/>
              <w:rPr>
                <w:rFonts w:hint="eastAsia" w:ascii="宋体" w:cs="宋体"/>
                <w:color w:val="000000"/>
                <w:lang w:bidi="ar-SA"/>
              </w:rPr>
            </w:pPr>
            <w:r>
              <w:rPr>
                <w:rFonts w:hint="eastAsia" w:ascii="宋体" w:cs="宋体"/>
                <w:color w:val="000000"/>
                <w:lang w:bidi="ar-SA"/>
              </w:rPr>
              <w:t xml:space="preserve">待机功率（额定制冷量≤4500W）</w:t>
            </w:r>
            <w:r>
              <w:rPr>
                <w:rFonts w:hint="eastAsia" w:ascii="宋体" w:cs="宋体"/>
                <w:color w:val="000000"/>
                <w:lang w:bidi="ar-SA"/>
              </w:rPr>
            </w:r>
            <w:r/>
          </w:p>
        </w:tc>
        <w:tc>
          <w:tcPr>
            <w:tcW w:w="2828" w:type="dxa"/>
            <w:vAlign w:val="center"/>
            <w:vMerge w:val="continue"/>
            <w:textDirection w:val="lrTb"/>
            <w:noWrap w:val="false"/>
          </w:tcPr>
          <w:p>
            <w:pPr>
              <w:pStyle w:val="1094"/>
              <w:rPr>
                <w:color w:val="000000"/>
              </w:rPr>
            </w:pPr>
            <w:r>
              <w:rPr>
                <w:color w:val="000000"/>
              </w:rPr>
            </w:r>
            <w:r/>
          </w:p>
        </w:tc>
        <w:tc>
          <w:tcPr>
            <w:tcW w:w="2623" w:type="dxa"/>
            <w:vAlign w:val="center"/>
            <w:vMerge w:val="continue"/>
            <w:textDirection w:val="lrTb"/>
            <w:noWrap w:val="false"/>
          </w:tcPr>
          <w:p>
            <w:pPr>
              <w:pStyle w:val="1094"/>
              <w:rPr>
                <w:color w:val="000000"/>
              </w:rPr>
            </w:pPr>
            <w:r>
              <w:rPr>
                <w:color w:val="000000"/>
              </w:rPr>
            </w:r>
            <w:r/>
          </w:p>
        </w:tc>
      </w:tr>
      <w:tr>
        <w:trPr>
          <w:trHeight w:val="454"/>
        </w:trPr>
        <w:tc>
          <w:tcPr>
            <w:tcW w:w="860" w:type="dxa"/>
            <w:vAlign w:val="center"/>
            <w:textDirection w:val="lrTb"/>
            <w:noWrap w:val="false"/>
          </w:tcPr>
          <w:p>
            <w:pPr>
              <w:pStyle w:val="1094"/>
              <w:jc w:val="center"/>
              <w:rPr>
                <w:rFonts w:hint="eastAsia" w:ascii="宋体" w:cs="宋体"/>
                <w:color w:val="000000"/>
                <w:lang w:bidi="ar-SA"/>
              </w:rPr>
            </w:pPr>
            <w:r>
              <w:rPr>
                <w:rFonts w:hint="eastAsia" w:ascii="宋体" w:cs="宋体"/>
                <w:color w:val="000000"/>
                <w:lang w:bidi="ar-SA"/>
              </w:rPr>
              <w:t xml:space="preserve">13</w:t>
            </w:r>
            <w:r>
              <w:rPr>
                <w:rFonts w:hint="eastAsia" w:ascii="宋体" w:cs="宋体"/>
                <w:color w:val="000000"/>
                <w:lang w:bidi="ar-SA"/>
              </w:rPr>
            </w:r>
            <w:r/>
          </w:p>
        </w:tc>
        <w:tc>
          <w:tcPr>
            <w:tcW w:w="2858" w:type="dxa"/>
            <w:vAlign w:val="center"/>
            <w:textDirection w:val="lrTb"/>
            <w:noWrap w:val="false"/>
          </w:tcPr>
          <w:p>
            <w:pPr>
              <w:pStyle w:val="1094"/>
              <w:jc w:val="center"/>
              <w:rPr>
                <w:rFonts w:hint="eastAsia" w:ascii="宋体" w:cs="宋体"/>
                <w:color w:val="000000"/>
                <w:lang w:bidi="ar-SA"/>
              </w:rPr>
            </w:pPr>
            <w:r>
              <w:rPr>
                <w:rFonts w:hint="eastAsia" w:ascii="宋体" w:cs="宋体"/>
                <w:color w:val="000000"/>
                <w:lang w:bidi="ar-SA"/>
              </w:rPr>
              <w:t xml:space="preserve">噪声</w:t>
            </w:r>
            <w:r>
              <w:rPr>
                <w:rFonts w:hint="eastAsia" w:ascii="宋体" w:cs="宋体"/>
                <w:color w:val="000000"/>
                <w:lang w:bidi="ar-SA"/>
              </w:rPr>
            </w:r>
            <w:r/>
          </w:p>
        </w:tc>
        <w:tc>
          <w:tcPr>
            <w:tcW w:w="2828" w:type="dxa"/>
            <w:vAlign w:val="center"/>
            <w:textDirection w:val="lrTb"/>
            <w:noWrap w:val="false"/>
          </w:tcPr>
          <w:p>
            <w:pPr>
              <w:pStyle w:val="1094"/>
              <w:jc w:val="center"/>
              <w:rPr>
                <w:rFonts w:hint="eastAsia" w:ascii="宋体" w:cs="宋体"/>
                <w:color w:val="000000"/>
                <w:lang w:bidi="ar-SA"/>
              </w:rPr>
            </w:pPr>
            <w:r>
              <w:rPr>
                <w:rFonts w:hint="eastAsia" w:ascii="宋体" w:cs="宋体"/>
                <w:color w:val="000000"/>
                <w:lang w:bidi="ar-SA"/>
              </w:rPr>
              <w:t xml:space="preserve">GB 19606—2004</w:t>
            </w:r>
            <w:r>
              <w:rPr>
                <w:rFonts w:hint="eastAsia" w:ascii="宋体" w:cs="宋体"/>
                <w:color w:val="000000"/>
                <w:lang w:bidi="ar-SA"/>
              </w:rPr>
            </w:r>
            <w:r/>
          </w:p>
          <w:p>
            <w:pPr>
              <w:pStyle w:val="1094"/>
              <w:jc w:val="center"/>
              <w:rPr>
                <w:rFonts w:hint="eastAsia" w:ascii="宋体" w:cs="宋体"/>
                <w:color w:val="000000"/>
                <w:lang w:bidi="ar-SA"/>
              </w:rPr>
            </w:pPr>
            <w:r>
              <w:rPr>
                <w:rFonts w:hint="eastAsia" w:ascii="宋体" w:cs="宋体"/>
                <w:color w:val="000000"/>
                <w:lang w:bidi="ar-SA"/>
              </w:rPr>
              <w:t xml:space="preserve">GB/T 19606—2024</w:t>
            </w:r>
            <w:r>
              <w:rPr>
                <w:rFonts w:hint="eastAsia" w:ascii="宋体" w:cs="宋体"/>
                <w:color w:val="000000"/>
                <w:lang w:bidi="ar-SA"/>
              </w:rPr>
            </w:r>
            <w:r/>
          </w:p>
        </w:tc>
        <w:tc>
          <w:tcPr>
            <w:tcW w:w="2623" w:type="dxa"/>
            <w:vAlign w:val="center"/>
            <w:textDirection w:val="lrTb"/>
            <w:noWrap w:val="false"/>
          </w:tcPr>
          <w:p>
            <w:pPr>
              <w:pStyle w:val="1094"/>
              <w:jc w:val="center"/>
              <w:rPr>
                <w:rFonts w:hint="eastAsia" w:ascii="宋体" w:cs="宋体"/>
                <w:color w:val="000000"/>
                <w:lang w:bidi="ar-SA"/>
              </w:rPr>
            </w:pPr>
            <w:r>
              <w:rPr>
                <w:rFonts w:hint="eastAsia" w:ascii="宋体" w:cs="宋体"/>
                <w:color w:val="000000"/>
                <w:lang w:bidi="ar-SA"/>
              </w:rPr>
              <w:t xml:space="preserve">GB 19606—2004</w:t>
            </w:r>
            <w:r>
              <w:rPr>
                <w:rFonts w:hint="eastAsia" w:ascii="宋体" w:cs="宋体"/>
                <w:color w:val="000000"/>
                <w:lang w:bidi="ar-SA"/>
              </w:rPr>
            </w:r>
            <w:r/>
          </w:p>
          <w:p>
            <w:pPr>
              <w:pStyle w:val="1094"/>
              <w:jc w:val="center"/>
              <w:rPr>
                <w:rFonts w:hint="eastAsia" w:ascii="宋体" w:cs="宋体"/>
                <w:color w:val="000000"/>
                <w:lang w:bidi="ar-SA"/>
              </w:rPr>
            </w:pPr>
            <w:r>
              <w:rPr>
                <w:rFonts w:hint="eastAsia" w:ascii="宋体" w:cs="宋体"/>
                <w:color w:val="000000"/>
                <w:lang w:bidi="ar-SA"/>
              </w:rPr>
              <w:t xml:space="preserve">GB/T 19606—2024</w:t>
            </w:r>
            <w:r>
              <w:rPr>
                <w:rFonts w:hint="eastAsia" w:ascii="宋体" w:cs="宋体"/>
                <w:color w:val="000000"/>
                <w:lang w:bidi="ar-SA"/>
              </w:rPr>
            </w:r>
            <w:r/>
          </w:p>
        </w:tc>
      </w:tr>
    </w:tbl>
    <w:p>
      <w:pPr>
        <w:pStyle w:val="1094"/>
        <w:jc w:val="center"/>
        <w:spacing w:after="156"/>
        <w:rPr>
          <w:rFonts w:hint="eastAsia" w:ascii="宋体" w:eastAsia="宋体" w:cs="宋体"/>
          <w:b/>
          <w:bCs/>
          <w:color w:val="000000"/>
          <w:sz w:val="24"/>
          <w:lang w:bidi="ar-SA"/>
        </w:rPr>
      </w:pPr>
      <w:r>
        <w:rPr>
          <w:rFonts w:hint="eastAsia" w:ascii="宋体" w:eastAsia="宋体" w:cs="宋体"/>
          <w:b/>
          <w:bCs/>
          <w:color w:val="000000"/>
          <w:sz w:val="24"/>
          <w:lang w:bidi="ar-SA"/>
        </w:rPr>
        <w:t xml:space="preserve">2026年家用电动洗衣机产品检验项目、依据及方法</w:t>
      </w:r>
      <w:r>
        <w:rPr>
          <w:rFonts w:hint="eastAsia" w:ascii="宋体" w:eastAsia="宋体" w:cs="宋体"/>
          <w:b/>
          <w:bCs/>
          <w:color w:val="000000"/>
          <w:sz w:val="24"/>
          <w:lang w:bidi="ar-SA"/>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3"/>
        <w:gridCol w:w="789"/>
        <w:gridCol w:w="2050"/>
        <w:gridCol w:w="2830"/>
        <w:gridCol w:w="2637"/>
      </w:tblGrid>
      <w:tr>
        <w:trPr>
          <w:trHeight w:val="454"/>
          <w:tblHeader/>
        </w:trPr>
        <w:tc>
          <w:tcPr>
            <w:tcW w:w="863" w:type="dxa"/>
            <w:vAlign w:val="center"/>
            <w:textDirection w:val="lrTb"/>
            <w:noWrap w:val="false"/>
          </w:tcPr>
          <w:p>
            <w:pPr>
              <w:pStyle w:val="1094"/>
              <w:jc w:val="center"/>
              <w:rPr>
                <w:rFonts w:hint="eastAsia" w:ascii="宋体" w:cs="宋体"/>
                <w:color w:val="000000"/>
                <w:lang w:bidi="ar-SA"/>
              </w:rPr>
            </w:pPr>
            <w:r>
              <w:rPr>
                <w:rFonts w:hint="eastAsia" w:ascii="宋体" w:cs="宋体"/>
                <w:color w:val="000000"/>
                <w:lang w:bidi="ar-SA"/>
              </w:rPr>
              <w:t xml:space="preserve">序号</w:t>
            </w:r>
            <w:r>
              <w:rPr>
                <w:rFonts w:hint="eastAsia" w:ascii="宋体" w:cs="宋体"/>
                <w:color w:val="000000"/>
                <w:lang w:bidi="ar-SA"/>
              </w:rPr>
            </w:r>
            <w:r/>
          </w:p>
        </w:tc>
        <w:tc>
          <w:tcPr>
            <w:gridSpan w:val="2"/>
            <w:tcW w:w="2839" w:type="dxa"/>
            <w:vAlign w:val="center"/>
            <w:textDirection w:val="lrTb"/>
            <w:noWrap w:val="false"/>
          </w:tcPr>
          <w:p>
            <w:pPr>
              <w:pStyle w:val="1094"/>
              <w:jc w:val="center"/>
              <w:rPr>
                <w:rFonts w:hint="eastAsia" w:ascii="宋体" w:cs="宋体"/>
                <w:color w:val="000000"/>
                <w:lang w:bidi="ar-SA"/>
              </w:rPr>
            </w:pPr>
            <w:r>
              <w:rPr>
                <w:rFonts w:hint="eastAsia" w:ascii="宋体" w:cs="宋体"/>
                <w:color w:val="000000"/>
                <w:lang w:bidi="ar-SA"/>
              </w:rPr>
              <w:t xml:space="preserve">检验检测项目</w:t>
            </w:r>
            <w:r>
              <w:rPr>
                <w:rFonts w:hint="eastAsia" w:ascii="宋体" w:cs="宋体"/>
                <w:color w:val="000000"/>
                <w:lang w:bidi="ar-SA"/>
              </w:rPr>
            </w:r>
            <w:r/>
          </w:p>
        </w:tc>
        <w:tc>
          <w:tcPr>
            <w:tcW w:w="2830" w:type="dxa"/>
            <w:vAlign w:val="center"/>
            <w:textDirection w:val="lrTb"/>
            <w:noWrap w:val="false"/>
          </w:tcPr>
          <w:p>
            <w:pPr>
              <w:pStyle w:val="1094"/>
              <w:jc w:val="center"/>
              <w:rPr>
                <w:rFonts w:hint="eastAsia" w:ascii="宋体" w:cs="宋体"/>
                <w:color w:val="000000"/>
                <w:lang w:bidi="ar-SA"/>
              </w:rPr>
            </w:pPr>
            <w:r>
              <w:rPr>
                <w:rFonts w:hint="eastAsia" w:ascii="宋体" w:cs="宋体"/>
                <w:color w:val="000000"/>
                <w:lang w:bidi="ar-SA"/>
              </w:rPr>
              <w:t xml:space="preserve">检验检测依据</w:t>
            </w:r>
            <w:r>
              <w:rPr>
                <w:rFonts w:hint="eastAsia" w:ascii="宋体" w:cs="宋体"/>
                <w:color w:val="000000"/>
                <w:lang w:bidi="ar-SA"/>
              </w:rPr>
            </w:r>
            <w:r/>
          </w:p>
        </w:tc>
        <w:tc>
          <w:tcPr>
            <w:tcW w:w="2637" w:type="dxa"/>
            <w:vAlign w:val="center"/>
            <w:textDirection w:val="lrTb"/>
            <w:noWrap w:val="false"/>
          </w:tcPr>
          <w:p>
            <w:pPr>
              <w:pStyle w:val="1094"/>
              <w:jc w:val="center"/>
              <w:rPr>
                <w:rFonts w:hint="eastAsia" w:ascii="宋体" w:cs="宋体"/>
                <w:color w:val="000000"/>
                <w:lang w:bidi="ar-SA"/>
              </w:rPr>
            </w:pPr>
            <w:r>
              <w:rPr>
                <w:rFonts w:hint="eastAsia" w:ascii="宋体" w:cs="宋体"/>
                <w:color w:val="000000"/>
                <w:lang w:bidi="ar-SA"/>
              </w:rPr>
              <w:t xml:space="preserve">检验检测方法</w:t>
            </w:r>
            <w:r>
              <w:rPr>
                <w:rFonts w:hint="eastAsia" w:ascii="宋体" w:cs="宋体"/>
                <w:color w:val="000000"/>
                <w:lang w:bidi="ar-SA"/>
              </w:rPr>
            </w:r>
            <w:r/>
          </w:p>
        </w:tc>
      </w:tr>
      <w:tr>
        <w:trPr>
          <w:trHeight w:val="454"/>
        </w:trPr>
        <w:tc>
          <w:tcPr>
            <w:tcW w:w="863" w:type="dxa"/>
            <w:vAlign w:val="center"/>
            <w:textDirection w:val="lrTb"/>
            <w:noWrap w:val="false"/>
          </w:tcPr>
          <w:p>
            <w:pPr>
              <w:pStyle w:val="1094"/>
              <w:jc w:val="center"/>
              <w:rPr>
                <w:rFonts w:hint="eastAsia" w:ascii="宋体" w:cs="宋体"/>
                <w:color w:val="000000"/>
                <w:lang w:bidi="ar-SA"/>
              </w:rPr>
            </w:pPr>
            <w:r>
              <w:rPr>
                <w:rFonts w:hint="eastAsia" w:ascii="宋体" w:cs="宋体"/>
                <w:color w:val="000000"/>
                <w:lang w:bidi="ar-SA"/>
              </w:rPr>
              <w:t xml:space="preserve">1</w:t>
            </w:r>
            <w:r>
              <w:rPr>
                <w:rFonts w:hint="eastAsia" w:ascii="宋体" w:cs="宋体"/>
                <w:color w:val="000000"/>
                <w:lang w:bidi="ar-SA"/>
              </w:rPr>
            </w:r>
            <w:r/>
          </w:p>
        </w:tc>
        <w:tc>
          <w:tcPr>
            <w:gridSpan w:val="2"/>
            <w:tcW w:w="2839" w:type="dxa"/>
            <w:vAlign w:val="center"/>
            <w:textDirection w:val="lrTb"/>
            <w:noWrap w:val="false"/>
          </w:tcPr>
          <w:p>
            <w:pPr>
              <w:pStyle w:val="1094"/>
              <w:jc w:val="center"/>
              <w:rPr>
                <w:rFonts w:hint="eastAsia" w:ascii="宋体" w:cs="宋体"/>
                <w:color w:val="000000"/>
                <w:lang w:bidi="ar-SA"/>
              </w:rPr>
            </w:pPr>
            <w:r>
              <w:rPr>
                <w:rFonts w:hint="eastAsia" w:ascii="宋体" w:cs="宋体"/>
                <w:color w:val="000000"/>
                <w:lang w:bidi="ar-SA"/>
              </w:rPr>
              <w:t xml:space="preserve">噪声</w:t>
            </w:r>
            <w:r>
              <w:rPr>
                <w:rFonts w:hint="eastAsia" w:ascii="宋体" w:cs="宋体"/>
                <w:color w:val="000000"/>
                <w:lang w:bidi="ar-SA"/>
              </w:rPr>
            </w:r>
            <w:r/>
          </w:p>
        </w:tc>
        <w:tc>
          <w:tcPr>
            <w:tcW w:w="2830" w:type="dxa"/>
            <w:vAlign w:val="center"/>
            <w:textDirection w:val="lrTb"/>
            <w:noWrap w:val="false"/>
          </w:tcPr>
          <w:p>
            <w:pPr>
              <w:pStyle w:val="1094"/>
              <w:jc w:val="center"/>
              <w:rPr>
                <w:rFonts w:hint="eastAsia" w:ascii="宋体" w:cs="宋体"/>
                <w:color w:val="000000"/>
                <w:lang w:bidi="ar-SA"/>
              </w:rPr>
            </w:pPr>
            <w:r>
              <w:rPr>
                <w:rFonts w:hint="eastAsia" w:ascii="宋体" w:cs="宋体"/>
                <w:color w:val="000000"/>
                <w:lang w:bidi="ar-SA"/>
              </w:rPr>
              <w:t xml:space="preserve">GB 19606—2004</w:t>
            </w:r>
            <w:r>
              <w:rPr>
                <w:rFonts w:hint="eastAsia" w:ascii="宋体" w:cs="宋体"/>
                <w:color w:val="000000"/>
                <w:lang w:bidi="ar-SA"/>
              </w:rPr>
            </w:r>
            <w:r/>
          </w:p>
          <w:p>
            <w:pPr>
              <w:pStyle w:val="1094"/>
              <w:jc w:val="center"/>
              <w:rPr>
                <w:rFonts w:hint="eastAsia" w:ascii="宋体" w:cs="宋体"/>
                <w:color w:val="000000"/>
                <w:lang w:bidi="ar-SA"/>
              </w:rPr>
            </w:pPr>
            <w:r>
              <w:rPr>
                <w:rFonts w:hint="eastAsia" w:ascii="宋体" w:cs="宋体"/>
                <w:color w:val="000000"/>
                <w:lang w:bidi="ar-SA"/>
              </w:rPr>
              <w:t xml:space="preserve">GB/T 19606—2024</w:t>
            </w:r>
            <w:r>
              <w:rPr>
                <w:rFonts w:hint="eastAsia" w:ascii="宋体" w:cs="宋体"/>
                <w:color w:val="000000"/>
                <w:lang w:bidi="ar-SA"/>
              </w:rPr>
            </w:r>
            <w:r/>
          </w:p>
        </w:tc>
        <w:tc>
          <w:tcPr>
            <w:tcW w:w="2637" w:type="dxa"/>
            <w:vAlign w:val="center"/>
            <w:textDirection w:val="lrTb"/>
            <w:noWrap w:val="false"/>
          </w:tcPr>
          <w:p>
            <w:pPr>
              <w:pStyle w:val="1094"/>
              <w:jc w:val="center"/>
              <w:rPr>
                <w:rFonts w:hint="eastAsia" w:ascii="宋体" w:cs="宋体"/>
                <w:color w:val="000000"/>
                <w:lang w:bidi="ar-SA"/>
              </w:rPr>
            </w:pPr>
            <w:r>
              <w:rPr>
                <w:rFonts w:hint="eastAsia" w:ascii="宋体" w:cs="宋体"/>
                <w:color w:val="000000"/>
                <w:lang w:bidi="ar-SA"/>
              </w:rPr>
              <w:t xml:space="preserve">GB 19606—2004</w:t>
            </w:r>
            <w:r>
              <w:rPr>
                <w:rFonts w:hint="eastAsia" w:ascii="宋体" w:cs="宋体"/>
                <w:color w:val="000000"/>
                <w:lang w:bidi="ar-SA"/>
              </w:rPr>
            </w:r>
            <w:r/>
          </w:p>
          <w:p>
            <w:pPr>
              <w:pStyle w:val="1094"/>
              <w:jc w:val="center"/>
              <w:rPr>
                <w:rFonts w:hint="eastAsia" w:ascii="宋体" w:cs="宋体"/>
                <w:color w:val="000000"/>
                <w:lang w:bidi="ar-SA"/>
              </w:rPr>
            </w:pPr>
            <w:r>
              <w:rPr>
                <w:rFonts w:hint="eastAsia" w:ascii="宋体" w:cs="宋体"/>
                <w:color w:val="000000"/>
                <w:lang w:bidi="ar-SA"/>
              </w:rPr>
              <w:t xml:space="preserve">GB/T 19606—2024</w:t>
            </w:r>
            <w:r>
              <w:rPr>
                <w:rFonts w:hint="eastAsia" w:ascii="宋体" w:cs="宋体"/>
                <w:color w:val="000000"/>
                <w:lang w:bidi="ar-SA"/>
              </w:rPr>
            </w:r>
            <w:r/>
          </w:p>
        </w:tc>
      </w:tr>
      <w:tr>
        <w:trPr>
          <w:trHeight w:val="454"/>
        </w:trPr>
        <w:tc>
          <w:tcPr>
            <w:tcW w:w="863" w:type="dxa"/>
            <w:vAlign w:val="center"/>
            <w:vMerge w:val="restart"/>
            <w:textDirection w:val="lrTb"/>
            <w:noWrap w:val="false"/>
          </w:tcPr>
          <w:p>
            <w:pPr>
              <w:pStyle w:val="1094"/>
              <w:jc w:val="center"/>
              <w:rPr>
                <w:rFonts w:hint="eastAsia" w:ascii="宋体" w:cs="宋体"/>
                <w:color w:val="000000"/>
                <w:lang w:bidi="ar-SA"/>
              </w:rPr>
            </w:pPr>
            <w:r>
              <w:rPr>
                <w:rFonts w:hint="eastAsia" w:ascii="宋体" w:cs="宋体"/>
                <w:color w:val="000000"/>
                <w:lang w:bidi="ar-SA"/>
              </w:rPr>
              <w:t xml:space="preserve">2</w:t>
            </w:r>
            <w:r>
              <w:rPr>
                <w:rFonts w:hint="eastAsia" w:ascii="宋体" w:cs="宋体"/>
                <w:color w:val="000000"/>
                <w:lang w:bidi="ar-SA"/>
              </w:rPr>
            </w:r>
            <w:r/>
          </w:p>
        </w:tc>
        <w:tc>
          <w:tcPr>
            <w:tcW w:w="789" w:type="dxa"/>
            <w:vAlign w:val="center"/>
            <w:vMerge w:val="restart"/>
            <w:textDirection w:val="lrTb"/>
            <w:noWrap w:val="false"/>
          </w:tcPr>
          <w:p>
            <w:pPr>
              <w:pStyle w:val="1094"/>
              <w:jc w:val="center"/>
              <w:rPr>
                <w:rFonts w:hint="eastAsia" w:ascii="宋体" w:cs="宋体"/>
                <w:color w:val="000000"/>
                <w:lang w:bidi="ar-SA"/>
              </w:rPr>
            </w:pPr>
            <w:r>
              <w:rPr>
                <w:rFonts w:hint="eastAsia" w:ascii="宋体" w:cs="宋体"/>
                <w:color w:val="000000"/>
                <w:lang w:bidi="ar-SA"/>
              </w:rPr>
              <w:t xml:space="preserve">能效等级</w:t>
            </w:r>
            <w:r>
              <w:rPr>
                <w:rFonts w:hint="eastAsia" w:ascii="宋体" w:cs="宋体"/>
                <w:color w:val="000000"/>
                <w:lang w:bidi="ar-SA"/>
              </w:rPr>
            </w:r>
            <w:r/>
          </w:p>
        </w:tc>
        <w:tc>
          <w:tcPr>
            <w:tcW w:w="2050" w:type="dxa"/>
            <w:vAlign w:val="center"/>
            <w:textDirection w:val="lrTb"/>
            <w:noWrap w:val="false"/>
          </w:tcPr>
          <w:p>
            <w:pPr>
              <w:pStyle w:val="1094"/>
              <w:jc w:val="center"/>
              <w:rPr>
                <w:rFonts w:hint="eastAsia" w:ascii="宋体" w:cs="宋体"/>
                <w:color w:val="000000"/>
                <w:lang w:bidi="ar-SA"/>
              </w:rPr>
            </w:pPr>
            <w:r>
              <w:rPr>
                <w:rFonts w:hint="eastAsia" w:ascii="宋体" w:cs="宋体"/>
                <w:color w:val="000000"/>
                <w:lang w:bidi="ar-SA"/>
              </w:rPr>
              <w:t xml:space="preserve">单位功效耗电量</w:t>
            </w:r>
            <w:r>
              <w:rPr>
                <w:rFonts w:hint="eastAsia" w:ascii="宋体" w:cs="宋体"/>
                <w:color w:val="000000"/>
                <w:lang w:bidi="ar-SA"/>
              </w:rPr>
            </w:r>
            <w:r/>
          </w:p>
        </w:tc>
        <w:tc>
          <w:tcPr>
            <w:tcW w:w="2830" w:type="dxa"/>
            <w:vAlign w:val="center"/>
            <w:vMerge w:val="restart"/>
            <w:textDirection w:val="lrTb"/>
            <w:noWrap w:val="false"/>
          </w:tcPr>
          <w:p>
            <w:pPr>
              <w:pStyle w:val="1094"/>
              <w:jc w:val="center"/>
              <w:rPr>
                <w:rFonts w:hint="eastAsia" w:ascii="宋体" w:cs="宋体"/>
                <w:color w:val="000000"/>
                <w:lang w:bidi="ar-SA"/>
              </w:rPr>
            </w:pPr>
            <w:r>
              <w:rPr>
                <w:rFonts w:hint="eastAsia" w:ascii="宋体" w:cs="宋体"/>
                <w:color w:val="000000"/>
                <w:lang w:bidi="ar-SA"/>
              </w:rPr>
              <w:t xml:space="preserve">GB 12021.4—2013</w:t>
            </w:r>
            <w:r>
              <w:rPr>
                <w:rFonts w:hint="eastAsia" w:ascii="宋体" w:cs="宋体"/>
                <w:color w:val="000000"/>
                <w:lang w:bidi="ar-SA"/>
              </w:rPr>
            </w:r>
            <w:r/>
          </w:p>
        </w:tc>
        <w:tc>
          <w:tcPr>
            <w:tcW w:w="2637" w:type="dxa"/>
            <w:vAlign w:val="center"/>
            <w:vMerge w:val="restart"/>
            <w:textDirection w:val="lrTb"/>
            <w:noWrap w:val="false"/>
          </w:tcPr>
          <w:p>
            <w:pPr>
              <w:pStyle w:val="1094"/>
              <w:jc w:val="center"/>
              <w:rPr>
                <w:rFonts w:hint="eastAsia" w:ascii="宋体" w:cs="宋体"/>
                <w:color w:val="000000"/>
                <w:lang w:bidi="ar-SA"/>
              </w:rPr>
            </w:pPr>
            <w:r>
              <w:rPr>
                <w:rFonts w:hint="eastAsia" w:ascii="宋体" w:cs="宋体"/>
                <w:color w:val="000000"/>
                <w:lang w:bidi="ar-SA"/>
              </w:rPr>
              <w:t xml:space="preserve">GB 12021.4—2013</w:t>
            </w:r>
            <w:r>
              <w:rPr>
                <w:rFonts w:hint="eastAsia" w:ascii="宋体" w:cs="宋体"/>
                <w:color w:val="000000"/>
                <w:lang w:bidi="ar-SA"/>
              </w:rPr>
            </w:r>
            <w:r/>
          </w:p>
        </w:tc>
      </w:tr>
      <w:tr>
        <w:trPr>
          <w:trHeight w:val="454"/>
        </w:trPr>
        <w:tc>
          <w:tcPr>
            <w:tcW w:w="863" w:type="dxa"/>
            <w:vAlign w:val="center"/>
            <w:vMerge w:val="continue"/>
            <w:textDirection w:val="lrTb"/>
            <w:noWrap w:val="false"/>
          </w:tcPr>
          <w:p>
            <w:pPr>
              <w:pStyle w:val="1094"/>
              <w:rPr>
                <w:color w:val="000000"/>
              </w:rPr>
            </w:pPr>
            <w:r>
              <w:rPr>
                <w:color w:val="000000"/>
              </w:rPr>
            </w:r>
            <w:r/>
          </w:p>
        </w:tc>
        <w:tc>
          <w:tcPr>
            <w:tcW w:w="789" w:type="dxa"/>
            <w:vAlign w:val="center"/>
            <w:vMerge w:val="continue"/>
            <w:textDirection w:val="lrTb"/>
            <w:noWrap w:val="false"/>
          </w:tcPr>
          <w:p>
            <w:pPr>
              <w:pStyle w:val="1094"/>
              <w:rPr>
                <w:color w:val="000000"/>
              </w:rPr>
            </w:pPr>
            <w:r>
              <w:rPr>
                <w:color w:val="000000"/>
              </w:rPr>
            </w:r>
            <w:r/>
          </w:p>
        </w:tc>
        <w:tc>
          <w:tcPr>
            <w:tcW w:w="2050" w:type="dxa"/>
            <w:vAlign w:val="center"/>
            <w:textDirection w:val="lrTb"/>
            <w:noWrap w:val="false"/>
          </w:tcPr>
          <w:p>
            <w:pPr>
              <w:pStyle w:val="1094"/>
              <w:jc w:val="center"/>
              <w:rPr>
                <w:rFonts w:hint="eastAsia" w:ascii="宋体" w:cs="宋体"/>
                <w:color w:val="000000"/>
                <w:lang w:bidi="ar-SA"/>
              </w:rPr>
            </w:pPr>
            <w:r>
              <w:rPr>
                <w:rFonts w:hint="eastAsia" w:ascii="宋体" w:cs="宋体"/>
                <w:color w:val="000000"/>
                <w:lang w:bidi="ar-SA"/>
              </w:rPr>
              <w:t xml:space="preserve">单位功效用水量</w:t>
            </w:r>
            <w:r>
              <w:rPr>
                <w:rFonts w:hint="eastAsia" w:ascii="宋体" w:cs="宋体"/>
                <w:color w:val="000000"/>
                <w:lang w:bidi="ar-SA"/>
              </w:rPr>
            </w:r>
            <w:r/>
          </w:p>
        </w:tc>
        <w:tc>
          <w:tcPr>
            <w:tcW w:w="2830" w:type="dxa"/>
            <w:vAlign w:val="center"/>
            <w:vMerge w:val="continue"/>
            <w:textDirection w:val="lrTb"/>
            <w:noWrap w:val="false"/>
          </w:tcPr>
          <w:p>
            <w:pPr>
              <w:pStyle w:val="1094"/>
              <w:rPr>
                <w:color w:val="000000"/>
              </w:rPr>
            </w:pPr>
            <w:r>
              <w:rPr>
                <w:color w:val="000000"/>
              </w:rPr>
            </w:r>
            <w:r/>
          </w:p>
        </w:tc>
        <w:tc>
          <w:tcPr>
            <w:tcW w:w="2637" w:type="dxa"/>
            <w:vAlign w:val="center"/>
            <w:vMerge w:val="continue"/>
            <w:textDirection w:val="lrTb"/>
            <w:noWrap w:val="false"/>
          </w:tcPr>
          <w:p>
            <w:pPr>
              <w:pStyle w:val="1094"/>
              <w:rPr>
                <w:color w:val="000000"/>
              </w:rPr>
            </w:pPr>
            <w:r>
              <w:rPr>
                <w:color w:val="000000"/>
              </w:rPr>
            </w:r>
            <w:r/>
          </w:p>
        </w:tc>
      </w:tr>
      <w:tr>
        <w:trPr>
          <w:trHeight w:val="454"/>
        </w:trPr>
        <w:tc>
          <w:tcPr>
            <w:tcW w:w="863" w:type="dxa"/>
            <w:vAlign w:val="center"/>
            <w:vMerge w:val="continue"/>
            <w:textDirection w:val="lrTb"/>
            <w:noWrap w:val="false"/>
          </w:tcPr>
          <w:p>
            <w:pPr>
              <w:pStyle w:val="1094"/>
              <w:rPr>
                <w:color w:val="000000"/>
              </w:rPr>
            </w:pPr>
            <w:r>
              <w:rPr>
                <w:color w:val="000000"/>
              </w:rPr>
            </w:r>
            <w:r/>
          </w:p>
        </w:tc>
        <w:tc>
          <w:tcPr>
            <w:tcW w:w="789" w:type="dxa"/>
            <w:vAlign w:val="center"/>
            <w:vMerge w:val="continue"/>
            <w:textDirection w:val="lrTb"/>
            <w:noWrap w:val="false"/>
          </w:tcPr>
          <w:p>
            <w:pPr>
              <w:pStyle w:val="1094"/>
              <w:rPr>
                <w:color w:val="000000"/>
              </w:rPr>
            </w:pPr>
            <w:r>
              <w:rPr>
                <w:color w:val="000000"/>
              </w:rPr>
            </w:r>
            <w:r/>
          </w:p>
        </w:tc>
        <w:tc>
          <w:tcPr>
            <w:tcW w:w="2050" w:type="dxa"/>
            <w:vAlign w:val="center"/>
            <w:textDirection w:val="lrTb"/>
            <w:noWrap w:val="false"/>
          </w:tcPr>
          <w:p>
            <w:pPr>
              <w:pStyle w:val="1094"/>
              <w:jc w:val="center"/>
              <w:rPr>
                <w:rFonts w:hint="eastAsia" w:ascii="宋体" w:cs="宋体"/>
                <w:color w:val="000000"/>
                <w:lang w:bidi="ar-SA"/>
              </w:rPr>
            </w:pPr>
            <w:r>
              <w:rPr>
                <w:rFonts w:hint="eastAsia" w:ascii="宋体" w:cs="宋体"/>
                <w:color w:val="000000"/>
                <w:lang w:bidi="ar-SA"/>
              </w:rPr>
              <w:t xml:space="preserve">洗净比</w:t>
            </w:r>
            <w:r>
              <w:rPr>
                <w:rFonts w:hint="eastAsia" w:ascii="宋体" w:cs="宋体"/>
                <w:color w:val="000000"/>
                <w:lang w:bidi="ar-SA"/>
              </w:rPr>
            </w:r>
            <w:r/>
          </w:p>
        </w:tc>
        <w:tc>
          <w:tcPr>
            <w:tcW w:w="2830" w:type="dxa"/>
            <w:vAlign w:val="center"/>
            <w:vMerge w:val="continue"/>
            <w:textDirection w:val="lrTb"/>
            <w:noWrap w:val="false"/>
          </w:tcPr>
          <w:p>
            <w:pPr>
              <w:pStyle w:val="1094"/>
              <w:rPr>
                <w:color w:val="000000"/>
              </w:rPr>
            </w:pPr>
            <w:r>
              <w:rPr>
                <w:color w:val="000000"/>
              </w:rPr>
            </w:r>
            <w:r/>
          </w:p>
        </w:tc>
        <w:tc>
          <w:tcPr>
            <w:tcW w:w="2637" w:type="dxa"/>
            <w:vAlign w:val="center"/>
            <w:vMerge w:val="continue"/>
            <w:textDirection w:val="lrTb"/>
            <w:noWrap w:val="false"/>
          </w:tcPr>
          <w:p>
            <w:pPr>
              <w:pStyle w:val="1094"/>
              <w:rPr>
                <w:color w:val="000000"/>
              </w:rPr>
            </w:pPr>
            <w:r>
              <w:rPr>
                <w:color w:val="000000"/>
              </w:rPr>
            </w:r>
            <w:r/>
          </w:p>
        </w:tc>
      </w:tr>
      <w:tr>
        <w:trPr>
          <w:trHeight w:val="454"/>
        </w:trPr>
        <w:tc>
          <w:tcPr>
            <w:tcW w:w="863" w:type="dxa"/>
            <w:vAlign w:val="center"/>
            <w:textDirection w:val="lrTb"/>
            <w:noWrap w:val="false"/>
          </w:tcPr>
          <w:p>
            <w:pPr>
              <w:pStyle w:val="1094"/>
              <w:jc w:val="center"/>
              <w:rPr>
                <w:rFonts w:hint="eastAsia" w:ascii="宋体" w:cs="宋体"/>
                <w:color w:val="000000"/>
                <w:lang w:bidi="ar-SA"/>
              </w:rPr>
            </w:pPr>
            <w:r>
              <w:rPr>
                <w:rFonts w:hint="eastAsia" w:ascii="宋体" w:cs="宋体"/>
                <w:color w:val="000000"/>
                <w:lang w:bidi="ar-SA"/>
              </w:rPr>
              <w:t xml:space="preserve">3</w:t>
            </w:r>
            <w:r>
              <w:rPr>
                <w:rFonts w:hint="eastAsia" w:ascii="宋体" w:cs="宋体"/>
                <w:color w:val="000000"/>
                <w:lang w:bidi="ar-SA"/>
              </w:rPr>
            </w:r>
            <w:r/>
          </w:p>
        </w:tc>
        <w:tc>
          <w:tcPr>
            <w:gridSpan w:val="2"/>
            <w:tcW w:w="2839" w:type="dxa"/>
            <w:vAlign w:val="center"/>
            <w:textDirection w:val="lrTb"/>
            <w:noWrap w:val="false"/>
          </w:tcPr>
          <w:p>
            <w:pPr>
              <w:pStyle w:val="1094"/>
              <w:jc w:val="center"/>
              <w:rPr>
                <w:rFonts w:hint="eastAsia" w:ascii="宋体" w:cs="宋体"/>
                <w:color w:val="000000"/>
                <w:lang w:bidi="ar-SA"/>
              </w:rPr>
            </w:pPr>
            <w:r>
              <w:rPr>
                <w:rFonts w:hint="eastAsia" w:ascii="宋体" w:cs="宋体"/>
                <w:color w:val="000000"/>
                <w:lang w:bidi="ar-SA"/>
              </w:rPr>
              <w:t xml:space="preserve">脱水率</w:t>
            </w:r>
            <w:r>
              <w:rPr>
                <w:rFonts w:hint="eastAsia" w:ascii="宋体" w:cs="宋体"/>
                <w:color w:val="000000"/>
                <w:lang w:bidi="ar-SA"/>
              </w:rPr>
            </w:r>
            <w:r/>
          </w:p>
        </w:tc>
        <w:tc>
          <w:tcPr>
            <w:tcW w:w="2830" w:type="dxa"/>
            <w:vAlign w:val="center"/>
            <w:textDirection w:val="lrTb"/>
            <w:noWrap w:val="false"/>
          </w:tcPr>
          <w:p>
            <w:pPr>
              <w:pStyle w:val="1094"/>
              <w:jc w:val="center"/>
              <w:rPr>
                <w:rFonts w:hint="eastAsia" w:ascii="宋体" w:cs="宋体"/>
                <w:color w:val="000000"/>
                <w:lang w:bidi="ar-SA"/>
              </w:rPr>
            </w:pPr>
            <w:r>
              <w:rPr>
                <w:rFonts w:hint="eastAsia" w:ascii="宋体" w:cs="宋体"/>
                <w:color w:val="000000"/>
                <w:lang w:bidi="ar-SA"/>
              </w:rPr>
              <w:t xml:space="preserve">GB/T 4288—2018</w:t>
            </w:r>
            <w:r>
              <w:rPr>
                <w:rFonts w:hint="eastAsia" w:ascii="宋体" w:cs="宋体"/>
                <w:color w:val="000000"/>
                <w:lang w:bidi="ar-SA"/>
              </w:rPr>
            </w:r>
            <w:r/>
          </w:p>
          <w:p>
            <w:pPr>
              <w:pStyle w:val="1094"/>
              <w:jc w:val="center"/>
              <w:rPr>
                <w:rFonts w:hint="eastAsia" w:ascii="宋体" w:cs="宋体"/>
                <w:color w:val="000000"/>
                <w:lang w:bidi="ar-SA"/>
              </w:rPr>
            </w:pPr>
            <w:r>
              <w:rPr>
                <w:rFonts w:hint="eastAsia" w:ascii="宋体" w:cs="宋体"/>
                <w:color w:val="000000"/>
                <w:lang w:bidi="ar-SA"/>
              </w:rPr>
              <w:t xml:space="preserve">GB/T 4288—2025</w:t>
            </w:r>
            <w:r>
              <w:rPr>
                <w:rFonts w:hint="eastAsia" w:ascii="宋体" w:cs="宋体"/>
                <w:color w:val="000000"/>
                <w:lang w:bidi="ar-SA"/>
              </w:rPr>
            </w:r>
            <w:r/>
          </w:p>
        </w:tc>
        <w:tc>
          <w:tcPr>
            <w:tcW w:w="2637" w:type="dxa"/>
            <w:vAlign w:val="center"/>
            <w:textDirection w:val="lrTb"/>
            <w:noWrap w:val="false"/>
          </w:tcPr>
          <w:p>
            <w:pPr>
              <w:pStyle w:val="1094"/>
              <w:jc w:val="center"/>
              <w:rPr>
                <w:rFonts w:hint="eastAsia" w:ascii="宋体" w:cs="宋体"/>
                <w:color w:val="000000"/>
                <w:lang w:bidi="ar-SA"/>
              </w:rPr>
            </w:pPr>
            <w:r>
              <w:rPr>
                <w:rFonts w:hint="eastAsia" w:ascii="宋体" w:cs="宋体"/>
                <w:color w:val="000000"/>
                <w:lang w:bidi="ar-SA"/>
              </w:rPr>
              <w:t xml:space="preserve">GB/T 4288—2018</w:t>
            </w:r>
            <w:r>
              <w:rPr>
                <w:rFonts w:hint="eastAsia" w:ascii="宋体" w:cs="宋体"/>
                <w:color w:val="000000"/>
                <w:lang w:bidi="ar-SA"/>
              </w:rPr>
            </w:r>
            <w:r/>
          </w:p>
          <w:p>
            <w:pPr>
              <w:pStyle w:val="1094"/>
              <w:jc w:val="center"/>
              <w:rPr>
                <w:rFonts w:hint="eastAsia" w:ascii="宋体" w:cs="宋体"/>
                <w:color w:val="000000"/>
                <w:lang w:bidi="ar-SA"/>
              </w:rPr>
            </w:pPr>
            <w:r>
              <w:rPr>
                <w:rFonts w:hint="eastAsia" w:ascii="宋体" w:cs="宋体"/>
                <w:color w:val="000000"/>
                <w:lang w:bidi="ar-SA"/>
              </w:rPr>
              <w:t xml:space="preserve">GB/T 4288—2025</w:t>
            </w:r>
            <w:r>
              <w:rPr>
                <w:rFonts w:hint="eastAsia" w:ascii="宋体" w:cs="宋体"/>
                <w:color w:val="000000"/>
                <w:lang w:bidi="ar-SA"/>
              </w:rPr>
            </w:r>
            <w:r/>
          </w:p>
        </w:tc>
      </w:tr>
    </w:tbl>
    <w:p>
      <w:pPr>
        <w:pStyle w:val="1146"/>
        <w:ind w:left="0"/>
        <w:rPr>
          <w:rFonts w:hint="eastAsia" w:ascii="宋体" w:eastAsia="宋体" w:cs="宋体"/>
          <w:b/>
          <w:bCs/>
          <w:color w:val="000000"/>
          <w:sz w:val="32"/>
          <w:szCs w:val="32"/>
          <w:lang w:eastAsia="zh-CN" w:bidi="ar-SA"/>
        </w:rPr>
      </w:pPr>
      <w:r>
        <w:rPr>
          <w:rFonts w:hint="eastAsia" w:ascii="宋体" w:eastAsia="宋体" w:cs="宋体"/>
          <w:b/>
          <w:bCs/>
          <w:color w:val="000000"/>
          <w:sz w:val="32"/>
          <w:szCs w:val="32"/>
          <w:lang w:eastAsia="zh-CN" w:bidi="ar-SA"/>
        </w:rPr>
      </w:r>
      <w:r/>
    </w:p>
    <w:p>
      <w:pPr>
        <w:pStyle w:val="1094"/>
        <w:jc w:val="center"/>
        <w:spacing w:after="156"/>
        <w:rPr>
          <w:rFonts w:hint="eastAsia" w:ascii="宋体" w:eastAsia="宋体" w:cs="宋体"/>
          <w:b/>
          <w:bCs/>
          <w:color w:val="000000"/>
          <w:sz w:val="24"/>
          <w:lang w:bidi="ar-SA"/>
        </w:rPr>
      </w:pPr>
      <w:r>
        <w:rPr>
          <w:rFonts w:hint="eastAsia" w:ascii="宋体" w:eastAsia="宋体" w:cs="宋体"/>
          <w:b/>
          <w:bCs/>
          <w:color w:val="000000"/>
          <w:sz w:val="24"/>
          <w:lang w:bidi="ar-SA"/>
        </w:rPr>
        <w:t xml:space="preserve">2026年彩色电视机产品检验项目、依据及方法</w:t>
      </w:r>
      <w:r>
        <w:rPr>
          <w:rFonts w:hint="eastAsia" w:ascii="宋体" w:eastAsia="宋体" w:cs="宋体"/>
          <w:b/>
          <w:bCs/>
          <w:color w:val="000000"/>
          <w:sz w:val="24"/>
          <w:lang w:bidi="ar-SA"/>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3"/>
        <w:gridCol w:w="2839"/>
        <w:gridCol w:w="2830"/>
        <w:gridCol w:w="2637"/>
      </w:tblGrid>
      <w:tr>
        <w:trPr>
          <w:trHeight w:val="454"/>
          <w:tblHeader/>
        </w:trPr>
        <w:tc>
          <w:tcPr>
            <w:tcW w:w="863" w:type="dxa"/>
            <w:vAlign w:val="center"/>
            <w:textDirection w:val="lrTb"/>
            <w:noWrap w:val="false"/>
          </w:tcPr>
          <w:p>
            <w:pPr>
              <w:pStyle w:val="1094"/>
              <w:jc w:val="center"/>
              <w:rPr>
                <w:rFonts w:hint="eastAsia" w:ascii="宋体" w:cs="宋体"/>
                <w:color w:val="000000"/>
                <w:lang w:bidi="ar-SA"/>
              </w:rPr>
            </w:pPr>
            <w:r>
              <w:rPr>
                <w:rFonts w:hint="eastAsia" w:ascii="宋体" w:cs="宋体"/>
                <w:color w:val="000000"/>
                <w:lang w:bidi="ar-SA"/>
              </w:rPr>
              <w:t xml:space="preserve">序号</w:t>
            </w:r>
            <w:r>
              <w:rPr>
                <w:rFonts w:hint="eastAsia" w:ascii="宋体" w:cs="宋体"/>
                <w:color w:val="000000"/>
                <w:lang w:bidi="ar-SA"/>
              </w:rPr>
            </w:r>
            <w:r/>
          </w:p>
        </w:tc>
        <w:tc>
          <w:tcPr>
            <w:tcW w:w="2839" w:type="dxa"/>
            <w:vAlign w:val="center"/>
            <w:textDirection w:val="lrTb"/>
            <w:noWrap w:val="false"/>
          </w:tcPr>
          <w:p>
            <w:pPr>
              <w:pStyle w:val="1094"/>
              <w:jc w:val="center"/>
              <w:rPr>
                <w:rFonts w:hint="eastAsia" w:ascii="宋体" w:cs="宋体"/>
                <w:color w:val="000000"/>
                <w:lang w:bidi="ar-SA"/>
              </w:rPr>
            </w:pPr>
            <w:r>
              <w:rPr>
                <w:rFonts w:hint="eastAsia" w:ascii="宋体" w:cs="宋体"/>
                <w:color w:val="000000"/>
                <w:lang w:bidi="ar-SA"/>
              </w:rPr>
              <w:t xml:space="preserve">检验检测项目</w:t>
            </w:r>
            <w:r>
              <w:rPr>
                <w:rFonts w:hint="eastAsia" w:ascii="宋体" w:cs="宋体"/>
                <w:color w:val="000000"/>
                <w:lang w:bidi="ar-SA"/>
              </w:rPr>
            </w:r>
            <w:r/>
          </w:p>
        </w:tc>
        <w:tc>
          <w:tcPr>
            <w:tcW w:w="2830" w:type="dxa"/>
            <w:vAlign w:val="center"/>
            <w:textDirection w:val="lrTb"/>
            <w:noWrap w:val="false"/>
          </w:tcPr>
          <w:p>
            <w:pPr>
              <w:pStyle w:val="1094"/>
              <w:jc w:val="center"/>
              <w:rPr>
                <w:rFonts w:hint="eastAsia" w:ascii="宋体" w:cs="宋体"/>
                <w:color w:val="000000"/>
                <w:lang w:bidi="ar-SA"/>
              </w:rPr>
            </w:pPr>
            <w:r>
              <w:rPr>
                <w:rFonts w:hint="eastAsia" w:ascii="宋体" w:cs="宋体"/>
                <w:color w:val="000000"/>
                <w:lang w:bidi="ar-SA"/>
              </w:rPr>
              <w:t xml:space="preserve">检验检测依据</w:t>
            </w:r>
            <w:r>
              <w:rPr>
                <w:rFonts w:hint="eastAsia" w:ascii="宋体" w:cs="宋体"/>
                <w:color w:val="000000"/>
                <w:lang w:bidi="ar-SA"/>
              </w:rPr>
            </w:r>
            <w:r/>
          </w:p>
        </w:tc>
        <w:tc>
          <w:tcPr>
            <w:tcW w:w="2637" w:type="dxa"/>
            <w:vAlign w:val="center"/>
            <w:textDirection w:val="lrTb"/>
            <w:noWrap w:val="false"/>
          </w:tcPr>
          <w:p>
            <w:pPr>
              <w:pStyle w:val="1094"/>
              <w:jc w:val="center"/>
              <w:rPr>
                <w:rFonts w:hint="eastAsia" w:ascii="宋体" w:cs="宋体"/>
                <w:color w:val="000000"/>
                <w:lang w:bidi="ar-SA"/>
              </w:rPr>
            </w:pPr>
            <w:r>
              <w:rPr>
                <w:rFonts w:hint="eastAsia" w:ascii="宋体" w:cs="宋体"/>
                <w:color w:val="000000"/>
                <w:lang w:bidi="ar-SA"/>
              </w:rPr>
              <w:t xml:space="preserve">检验检测方法</w:t>
            </w:r>
            <w:r>
              <w:rPr>
                <w:rFonts w:hint="eastAsia" w:ascii="宋体" w:cs="宋体"/>
                <w:color w:val="000000"/>
                <w:lang w:bidi="ar-SA"/>
              </w:rPr>
            </w:r>
            <w:r/>
          </w:p>
        </w:tc>
      </w:tr>
      <w:tr>
        <w:trPr>
          <w:trHeight w:val="545"/>
        </w:trPr>
        <w:tc>
          <w:tcPr>
            <w:tcW w:w="863" w:type="dxa"/>
            <w:vAlign w:val="center"/>
            <w:textDirection w:val="lrTb"/>
            <w:noWrap w:val="false"/>
          </w:tcPr>
          <w:p>
            <w:pPr>
              <w:pStyle w:val="1094"/>
              <w:jc w:val="center"/>
              <w:rPr>
                <w:rFonts w:hint="eastAsia" w:ascii="宋体" w:cs="宋体"/>
                <w:color w:val="000000"/>
                <w:lang w:bidi="ar-SA"/>
              </w:rPr>
            </w:pPr>
            <w:r>
              <w:rPr>
                <w:rFonts w:hint="eastAsia" w:ascii="宋体" w:cs="宋体"/>
                <w:color w:val="000000"/>
                <w:lang w:bidi="ar-SA"/>
              </w:rPr>
              <w:t xml:space="preserve">1</w:t>
            </w:r>
            <w:r>
              <w:rPr>
                <w:rFonts w:hint="eastAsia" w:ascii="宋体" w:cs="宋体"/>
                <w:color w:val="000000"/>
                <w:lang w:bidi="ar-SA"/>
              </w:rPr>
            </w:r>
            <w:r/>
          </w:p>
        </w:tc>
        <w:tc>
          <w:tcPr>
            <w:tcW w:w="2839" w:type="dxa"/>
            <w:vAlign w:val="center"/>
            <w:textDirection w:val="lrTb"/>
            <w:noWrap w:val="false"/>
          </w:tcPr>
          <w:p>
            <w:pPr>
              <w:pStyle w:val="1094"/>
              <w:jc w:val="center"/>
              <w:rPr>
                <w:rFonts w:hint="eastAsia" w:ascii="宋体" w:cs="宋体"/>
                <w:color w:val="000000"/>
                <w:lang w:bidi="ar-SA"/>
              </w:rPr>
            </w:pPr>
            <w:r>
              <w:rPr>
                <w:rFonts w:hint="eastAsia" w:ascii="宋体" w:cs="宋体"/>
                <w:color w:val="000000"/>
                <w:lang w:bidi="ar-SA"/>
              </w:rPr>
              <w:t xml:space="preserve">通用要求（基本要求）</w:t>
            </w:r>
            <w:r>
              <w:rPr>
                <w:rFonts w:hint="eastAsia" w:ascii="宋体" w:cs="宋体"/>
                <w:color w:val="000000"/>
                <w:lang w:bidi="ar-SA"/>
              </w:rPr>
            </w:r>
            <w:r/>
          </w:p>
        </w:tc>
        <w:tc>
          <w:tcPr>
            <w:tcW w:w="2830" w:type="dxa"/>
            <w:vAlign w:val="center"/>
            <w:vMerge w:val="restart"/>
            <w:textDirection w:val="lrTb"/>
            <w:noWrap w:val="false"/>
          </w:tcPr>
          <w:p>
            <w:pPr>
              <w:pStyle w:val="1094"/>
              <w:jc w:val="center"/>
              <w:rPr>
                <w:rFonts w:hint="eastAsia" w:ascii="宋体" w:cs="宋体"/>
                <w:color w:val="000000"/>
                <w:lang w:bidi="ar-SA"/>
              </w:rPr>
            </w:pPr>
            <w:r>
              <w:rPr>
                <w:rFonts w:hint="eastAsia" w:ascii="宋体" w:cs="宋体"/>
                <w:color w:val="000000"/>
                <w:lang w:bidi="ar-SA"/>
              </w:rPr>
              <w:t xml:space="preserve">GB 4943.1—2022</w:t>
            </w:r>
            <w:r>
              <w:rPr>
                <w:rFonts w:hint="eastAsia" w:ascii="宋体" w:cs="宋体"/>
                <w:color w:val="000000"/>
                <w:lang w:bidi="ar-SA"/>
              </w:rPr>
            </w:r>
            <w:r/>
          </w:p>
        </w:tc>
        <w:tc>
          <w:tcPr>
            <w:tcW w:w="2637" w:type="dxa"/>
            <w:vAlign w:val="center"/>
            <w:vMerge w:val="restart"/>
            <w:textDirection w:val="lrTb"/>
            <w:noWrap w:val="false"/>
          </w:tcPr>
          <w:p>
            <w:pPr>
              <w:pStyle w:val="1094"/>
              <w:jc w:val="center"/>
              <w:rPr>
                <w:rFonts w:hint="eastAsia" w:ascii="宋体" w:cs="宋体"/>
                <w:color w:val="000000"/>
                <w:lang w:bidi="ar-SA"/>
              </w:rPr>
            </w:pPr>
            <w:r>
              <w:rPr>
                <w:rFonts w:hint="eastAsia" w:ascii="宋体" w:cs="宋体"/>
                <w:color w:val="000000"/>
                <w:lang w:bidi="ar-SA"/>
              </w:rPr>
              <w:t xml:space="preserve">GB 4943.1—2022</w:t>
            </w:r>
            <w:r>
              <w:rPr>
                <w:rFonts w:hint="eastAsia" w:ascii="宋体" w:cs="宋体"/>
                <w:color w:val="000000"/>
                <w:lang w:bidi="ar-SA"/>
              </w:rPr>
            </w:r>
            <w:r/>
          </w:p>
        </w:tc>
      </w:tr>
      <w:tr>
        <w:trPr>
          <w:trHeight w:val="545"/>
        </w:trPr>
        <w:tc>
          <w:tcPr>
            <w:tcW w:w="863" w:type="dxa"/>
            <w:vAlign w:val="center"/>
            <w:textDirection w:val="lrTb"/>
            <w:noWrap w:val="false"/>
          </w:tcPr>
          <w:p>
            <w:pPr>
              <w:pStyle w:val="1094"/>
              <w:jc w:val="center"/>
              <w:rPr>
                <w:rFonts w:hint="eastAsia" w:ascii="宋体" w:cs="宋体"/>
                <w:color w:val="000000"/>
                <w:lang w:bidi="ar-SA"/>
              </w:rPr>
            </w:pPr>
            <w:r>
              <w:rPr>
                <w:rFonts w:hint="eastAsia" w:ascii="宋体" w:cs="宋体"/>
                <w:color w:val="000000"/>
                <w:lang w:bidi="ar-SA"/>
              </w:rPr>
              <w:t xml:space="preserve">2</w:t>
            </w:r>
            <w:r>
              <w:rPr>
                <w:rFonts w:hint="eastAsia" w:ascii="宋体" w:cs="宋体"/>
                <w:color w:val="000000"/>
                <w:lang w:bidi="ar-SA"/>
              </w:rPr>
            </w:r>
            <w:r/>
          </w:p>
        </w:tc>
        <w:tc>
          <w:tcPr>
            <w:tcW w:w="2839" w:type="dxa"/>
            <w:vAlign w:val="center"/>
            <w:textDirection w:val="lrTb"/>
            <w:noWrap w:val="false"/>
          </w:tcPr>
          <w:p>
            <w:pPr>
              <w:pStyle w:val="1094"/>
              <w:jc w:val="center"/>
              <w:rPr>
                <w:rFonts w:hint="eastAsia" w:ascii="宋体" w:cs="宋体"/>
                <w:color w:val="000000"/>
                <w:lang w:bidi="ar-SA"/>
              </w:rPr>
            </w:pPr>
            <w:r>
              <w:rPr>
                <w:rFonts w:hint="eastAsia" w:ascii="宋体" w:cs="宋体"/>
                <w:color w:val="000000"/>
                <w:lang w:bidi="ar-SA"/>
              </w:rPr>
              <w:t xml:space="preserve">通用要求（安全防护）</w:t>
            </w:r>
            <w:r>
              <w:rPr>
                <w:rFonts w:hint="eastAsia" w:ascii="宋体" w:cs="宋体"/>
                <w:color w:val="000000"/>
                <w:lang w:bidi="ar-SA"/>
              </w:rPr>
            </w:r>
            <w:r/>
          </w:p>
        </w:tc>
        <w:tc>
          <w:tcPr>
            <w:tcW w:w="2830" w:type="dxa"/>
            <w:vAlign w:val="center"/>
            <w:vMerge w:val="continue"/>
            <w:textDirection w:val="lrTb"/>
            <w:noWrap w:val="false"/>
          </w:tcPr>
          <w:p>
            <w:pPr>
              <w:pStyle w:val="1094"/>
              <w:rPr>
                <w:color w:val="000000"/>
              </w:rPr>
            </w:pPr>
            <w:r>
              <w:rPr>
                <w:color w:val="000000"/>
              </w:rPr>
            </w:r>
            <w:r/>
          </w:p>
        </w:tc>
        <w:tc>
          <w:tcPr>
            <w:tcW w:w="2637" w:type="dxa"/>
            <w:vAlign w:val="center"/>
            <w:vMerge w:val="continue"/>
            <w:textDirection w:val="lrTb"/>
            <w:noWrap w:val="false"/>
          </w:tcPr>
          <w:p>
            <w:pPr>
              <w:pStyle w:val="1094"/>
              <w:rPr>
                <w:color w:val="000000"/>
              </w:rPr>
            </w:pPr>
            <w:r>
              <w:rPr>
                <w:color w:val="000000"/>
              </w:rPr>
            </w:r>
            <w:r/>
          </w:p>
        </w:tc>
      </w:tr>
      <w:tr>
        <w:trPr>
          <w:trHeight w:val="545"/>
        </w:trPr>
        <w:tc>
          <w:tcPr>
            <w:tcW w:w="863" w:type="dxa"/>
            <w:vAlign w:val="center"/>
            <w:textDirection w:val="lrTb"/>
            <w:noWrap w:val="false"/>
          </w:tcPr>
          <w:p>
            <w:pPr>
              <w:pStyle w:val="1094"/>
              <w:jc w:val="center"/>
              <w:rPr>
                <w:rFonts w:hint="eastAsia" w:ascii="宋体" w:cs="宋体"/>
                <w:color w:val="000000"/>
                <w:lang w:bidi="ar-SA"/>
              </w:rPr>
            </w:pPr>
            <w:r>
              <w:rPr>
                <w:rFonts w:hint="eastAsia" w:ascii="宋体" w:cs="宋体"/>
                <w:color w:val="000000"/>
                <w:lang w:bidi="ar-SA"/>
              </w:rPr>
              <w:t xml:space="preserve">3</w:t>
            </w:r>
            <w:r>
              <w:rPr>
                <w:rFonts w:hint="eastAsia" w:ascii="宋体" w:cs="宋体"/>
                <w:color w:val="000000"/>
                <w:lang w:bidi="ar-SA"/>
              </w:rPr>
            </w:r>
            <w:r/>
          </w:p>
        </w:tc>
        <w:tc>
          <w:tcPr>
            <w:tcW w:w="2839" w:type="dxa"/>
            <w:vAlign w:val="center"/>
            <w:textDirection w:val="lrTb"/>
            <w:noWrap w:val="false"/>
          </w:tcPr>
          <w:p>
            <w:pPr>
              <w:pStyle w:val="1094"/>
              <w:jc w:val="center"/>
              <w:rPr>
                <w:rFonts w:hint="eastAsia" w:ascii="宋体" w:cs="宋体"/>
                <w:color w:val="000000"/>
                <w:lang w:bidi="ar-SA"/>
              </w:rPr>
            </w:pPr>
            <w:r>
              <w:rPr>
                <w:rFonts w:hint="eastAsia" w:ascii="宋体" w:cs="宋体"/>
                <w:color w:val="000000"/>
                <w:lang w:bidi="ar-SA"/>
              </w:rPr>
              <w:t xml:space="preserve">通用要求(导体的固定)</w:t>
            </w:r>
            <w:r>
              <w:rPr>
                <w:rFonts w:hint="eastAsia" w:ascii="宋体" w:cs="宋体"/>
                <w:color w:val="000000"/>
                <w:lang w:bidi="ar-SA"/>
              </w:rPr>
            </w:r>
            <w:r/>
          </w:p>
        </w:tc>
        <w:tc>
          <w:tcPr>
            <w:tcW w:w="2830" w:type="dxa"/>
            <w:vAlign w:val="center"/>
            <w:vMerge w:val="continue"/>
            <w:textDirection w:val="lrTb"/>
            <w:noWrap w:val="false"/>
          </w:tcPr>
          <w:p>
            <w:pPr>
              <w:pStyle w:val="1094"/>
              <w:rPr>
                <w:color w:val="000000"/>
              </w:rPr>
            </w:pPr>
            <w:r>
              <w:rPr>
                <w:color w:val="000000"/>
              </w:rPr>
            </w:r>
            <w:r/>
          </w:p>
        </w:tc>
        <w:tc>
          <w:tcPr>
            <w:tcW w:w="2637" w:type="dxa"/>
            <w:vAlign w:val="center"/>
            <w:vMerge w:val="continue"/>
            <w:textDirection w:val="lrTb"/>
            <w:noWrap w:val="false"/>
          </w:tcPr>
          <w:p>
            <w:pPr>
              <w:pStyle w:val="1094"/>
              <w:rPr>
                <w:color w:val="000000"/>
              </w:rPr>
            </w:pPr>
            <w:r>
              <w:rPr>
                <w:color w:val="000000"/>
              </w:rPr>
            </w:r>
            <w:r/>
          </w:p>
        </w:tc>
      </w:tr>
      <w:tr>
        <w:trPr>
          <w:trHeight w:val="545"/>
        </w:trPr>
        <w:tc>
          <w:tcPr>
            <w:tcW w:w="863" w:type="dxa"/>
            <w:vAlign w:val="center"/>
            <w:textDirection w:val="lrTb"/>
            <w:noWrap w:val="false"/>
          </w:tcPr>
          <w:p>
            <w:pPr>
              <w:pStyle w:val="1094"/>
              <w:jc w:val="center"/>
              <w:rPr>
                <w:rFonts w:hint="eastAsia" w:ascii="宋体" w:cs="宋体"/>
                <w:color w:val="000000"/>
                <w:lang w:bidi="ar-SA"/>
              </w:rPr>
            </w:pPr>
            <w:r>
              <w:rPr>
                <w:rFonts w:hint="eastAsia" w:ascii="宋体" w:cs="宋体"/>
                <w:color w:val="000000"/>
                <w:lang w:bidi="ar-SA"/>
              </w:rPr>
              <w:t xml:space="preserve">4</w:t>
            </w:r>
            <w:r>
              <w:rPr>
                <w:rFonts w:hint="eastAsia" w:ascii="宋体" w:cs="宋体"/>
                <w:color w:val="000000"/>
                <w:lang w:bidi="ar-SA"/>
              </w:rPr>
            </w:r>
            <w:r/>
          </w:p>
        </w:tc>
        <w:tc>
          <w:tcPr>
            <w:tcW w:w="2839" w:type="dxa"/>
            <w:vAlign w:val="center"/>
            <w:textDirection w:val="lrTb"/>
            <w:noWrap w:val="false"/>
          </w:tcPr>
          <w:p>
            <w:pPr>
              <w:pStyle w:val="1094"/>
              <w:jc w:val="center"/>
              <w:rPr>
                <w:rFonts w:hint="eastAsia" w:ascii="宋体" w:cs="宋体"/>
                <w:color w:val="000000"/>
                <w:lang w:bidi="ar-SA"/>
              </w:rPr>
            </w:pPr>
            <w:r>
              <w:rPr>
                <w:rFonts w:hint="eastAsia" w:ascii="宋体" w:cs="宋体"/>
                <w:color w:val="000000"/>
                <w:lang w:bidi="ar-SA"/>
              </w:rPr>
              <w:t xml:space="preserve">电引起的伤害(电能量源的防护)</w:t>
            </w:r>
            <w:r>
              <w:rPr>
                <w:rFonts w:hint="eastAsia" w:ascii="宋体" w:cs="宋体"/>
                <w:color w:val="000000"/>
                <w:lang w:bidi="ar-SA"/>
              </w:rPr>
            </w:r>
            <w:r/>
          </w:p>
        </w:tc>
        <w:tc>
          <w:tcPr>
            <w:tcW w:w="2830" w:type="dxa"/>
            <w:vAlign w:val="center"/>
            <w:vMerge w:val="continue"/>
            <w:textDirection w:val="lrTb"/>
            <w:noWrap w:val="false"/>
          </w:tcPr>
          <w:p>
            <w:pPr>
              <w:pStyle w:val="1094"/>
              <w:rPr>
                <w:color w:val="000000"/>
              </w:rPr>
            </w:pPr>
            <w:r>
              <w:rPr>
                <w:color w:val="000000"/>
              </w:rPr>
            </w:r>
            <w:r/>
          </w:p>
        </w:tc>
        <w:tc>
          <w:tcPr>
            <w:tcW w:w="2637" w:type="dxa"/>
            <w:vAlign w:val="center"/>
            <w:vMerge w:val="continue"/>
            <w:textDirection w:val="lrTb"/>
            <w:noWrap w:val="false"/>
          </w:tcPr>
          <w:p>
            <w:pPr>
              <w:pStyle w:val="1094"/>
              <w:rPr>
                <w:color w:val="000000"/>
              </w:rPr>
            </w:pPr>
            <w:r>
              <w:rPr>
                <w:color w:val="000000"/>
              </w:rPr>
            </w:r>
            <w:r/>
          </w:p>
        </w:tc>
      </w:tr>
      <w:tr>
        <w:trPr>
          <w:trHeight w:val="545"/>
        </w:trPr>
        <w:tc>
          <w:tcPr>
            <w:tcW w:w="863" w:type="dxa"/>
            <w:vAlign w:val="center"/>
            <w:textDirection w:val="lrTb"/>
            <w:noWrap w:val="false"/>
          </w:tcPr>
          <w:p>
            <w:pPr>
              <w:pStyle w:val="1094"/>
              <w:jc w:val="center"/>
              <w:rPr>
                <w:rFonts w:hint="eastAsia" w:ascii="宋体" w:cs="宋体"/>
                <w:color w:val="000000"/>
                <w:lang w:bidi="ar-SA"/>
              </w:rPr>
            </w:pPr>
            <w:r>
              <w:rPr>
                <w:rFonts w:hint="eastAsia" w:ascii="宋体" w:cs="宋体"/>
                <w:color w:val="000000"/>
                <w:lang w:bidi="ar-SA"/>
              </w:rPr>
              <w:t xml:space="preserve">5</w:t>
            </w:r>
            <w:r>
              <w:rPr>
                <w:rFonts w:hint="eastAsia" w:ascii="宋体" w:cs="宋体"/>
                <w:color w:val="000000"/>
                <w:lang w:bidi="ar-SA"/>
              </w:rPr>
            </w:r>
            <w:r/>
          </w:p>
        </w:tc>
        <w:tc>
          <w:tcPr>
            <w:tcW w:w="2839" w:type="dxa"/>
            <w:vAlign w:val="center"/>
            <w:textDirection w:val="lrTb"/>
            <w:noWrap w:val="false"/>
          </w:tcPr>
          <w:p>
            <w:pPr>
              <w:pStyle w:val="1094"/>
              <w:jc w:val="center"/>
              <w:rPr>
                <w:rFonts w:hint="eastAsia" w:ascii="宋体" w:cs="宋体"/>
                <w:color w:val="000000"/>
                <w:lang w:bidi="ar-SA"/>
              </w:rPr>
            </w:pPr>
            <w:r>
              <w:rPr>
                <w:rFonts w:hint="eastAsia" w:ascii="宋体" w:cs="宋体"/>
                <w:color w:val="000000"/>
                <w:lang w:bidi="ar-SA"/>
              </w:rPr>
              <w:t xml:space="preserve">电引起的伤害(绝缘材料和要求)</w:t>
            </w:r>
            <w:r>
              <w:rPr>
                <w:rFonts w:hint="eastAsia" w:ascii="宋体" w:cs="宋体"/>
                <w:color w:val="000000"/>
                <w:lang w:bidi="ar-SA"/>
              </w:rPr>
            </w:r>
            <w:r/>
          </w:p>
        </w:tc>
        <w:tc>
          <w:tcPr>
            <w:tcW w:w="2830" w:type="dxa"/>
            <w:vAlign w:val="center"/>
            <w:vMerge w:val="continue"/>
            <w:textDirection w:val="lrTb"/>
            <w:noWrap w:val="false"/>
          </w:tcPr>
          <w:p>
            <w:pPr>
              <w:pStyle w:val="1094"/>
              <w:rPr>
                <w:color w:val="000000"/>
              </w:rPr>
            </w:pPr>
            <w:r>
              <w:rPr>
                <w:color w:val="000000"/>
              </w:rPr>
            </w:r>
            <w:r/>
          </w:p>
        </w:tc>
        <w:tc>
          <w:tcPr>
            <w:tcW w:w="2637" w:type="dxa"/>
            <w:vAlign w:val="center"/>
            <w:vMerge w:val="continue"/>
            <w:textDirection w:val="lrTb"/>
            <w:noWrap w:val="false"/>
          </w:tcPr>
          <w:p>
            <w:pPr>
              <w:pStyle w:val="1094"/>
              <w:rPr>
                <w:color w:val="000000"/>
              </w:rPr>
            </w:pPr>
            <w:r>
              <w:rPr>
                <w:color w:val="000000"/>
              </w:rPr>
            </w:r>
            <w:r/>
          </w:p>
        </w:tc>
      </w:tr>
      <w:tr>
        <w:trPr>
          <w:trHeight w:val="545"/>
        </w:trPr>
        <w:tc>
          <w:tcPr>
            <w:tcW w:w="863" w:type="dxa"/>
            <w:vAlign w:val="center"/>
            <w:textDirection w:val="lrTb"/>
            <w:noWrap w:val="false"/>
          </w:tcPr>
          <w:p>
            <w:pPr>
              <w:pStyle w:val="1094"/>
              <w:jc w:val="center"/>
              <w:rPr>
                <w:rFonts w:hint="eastAsia" w:ascii="宋体" w:cs="宋体"/>
                <w:color w:val="000000"/>
                <w:lang w:bidi="ar-SA"/>
              </w:rPr>
            </w:pPr>
            <w:r>
              <w:rPr>
                <w:rFonts w:hint="eastAsia" w:ascii="宋体" w:cs="宋体"/>
                <w:color w:val="000000"/>
                <w:lang w:bidi="ar-SA"/>
              </w:rPr>
              <w:t xml:space="preserve">6</w:t>
            </w:r>
            <w:r>
              <w:rPr>
                <w:rFonts w:hint="eastAsia" w:ascii="宋体" w:cs="宋体"/>
                <w:color w:val="000000"/>
                <w:lang w:bidi="ar-SA"/>
              </w:rPr>
            </w:r>
            <w:r/>
          </w:p>
        </w:tc>
        <w:tc>
          <w:tcPr>
            <w:tcW w:w="2839" w:type="dxa"/>
            <w:vAlign w:val="center"/>
            <w:textDirection w:val="lrTb"/>
            <w:noWrap w:val="false"/>
          </w:tcPr>
          <w:p>
            <w:pPr>
              <w:pStyle w:val="1094"/>
              <w:jc w:val="center"/>
              <w:rPr>
                <w:rFonts w:hint="eastAsia" w:ascii="宋体" w:cs="宋体"/>
                <w:color w:val="000000"/>
                <w:lang w:bidi="ar-SA"/>
              </w:rPr>
            </w:pPr>
            <w:r>
              <w:rPr>
                <w:rFonts w:hint="eastAsia" w:ascii="宋体" w:cs="宋体"/>
                <w:color w:val="000000"/>
                <w:lang w:bidi="ar-SA"/>
              </w:rPr>
              <w:t xml:space="preserve">电引起的伤害(保护导体)</w:t>
            </w:r>
            <w:r>
              <w:rPr>
                <w:rFonts w:hint="eastAsia" w:ascii="宋体" w:cs="宋体"/>
                <w:color w:val="000000"/>
                <w:lang w:bidi="ar-SA"/>
              </w:rPr>
            </w:r>
            <w:r/>
          </w:p>
        </w:tc>
        <w:tc>
          <w:tcPr>
            <w:tcW w:w="2830" w:type="dxa"/>
            <w:vAlign w:val="center"/>
            <w:vMerge w:val="continue"/>
            <w:textDirection w:val="lrTb"/>
            <w:noWrap w:val="false"/>
          </w:tcPr>
          <w:p>
            <w:pPr>
              <w:pStyle w:val="1094"/>
              <w:rPr>
                <w:color w:val="000000"/>
              </w:rPr>
            </w:pPr>
            <w:r>
              <w:rPr>
                <w:color w:val="000000"/>
              </w:rPr>
            </w:r>
            <w:r/>
          </w:p>
        </w:tc>
        <w:tc>
          <w:tcPr>
            <w:tcW w:w="2637" w:type="dxa"/>
            <w:vAlign w:val="center"/>
            <w:vMerge w:val="continue"/>
            <w:textDirection w:val="lrTb"/>
            <w:noWrap w:val="false"/>
          </w:tcPr>
          <w:p>
            <w:pPr>
              <w:pStyle w:val="1094"/>
              <w:rPr>
                <w:color w:val="000000"/>
              </w:rPr>
            </w:pPr>
            <w:r>
              <w:rPr>
                <w:color w:val="000000"/>
              </w:rPr>
            </w:r>
            <w:r/>
          </w:p>
        </w:tc>
      </w:tr>
      <w:tr>
        <w:trPr>
          <w:trHeight w:val="545"/>
        </w:trPr>
        <w:tc>
          <w:tcPr>
            <w:tcW w:w="863" w:type="dxa"/>
            <w:vAlign w:val="center"/>
            <w:textDirection w:val="lrTb"/>
            <w:noWrap w:val="false"/>
          </w:tcPr>
          <w:p>
            <w:pPr>
              <w:pStyle w:val="1094"/>
              <w:jc w:val="center"/>
              <w:rPr>
                <w:rFonts w:hint="eastAsia" w:ascii="宋体" w:cs="宋体"/>
                <w:color w:val="000000"/>
                <w:lang w:bidi="ar-SA"/>
              </w:rPr>
            </w:pPr>
            <w:r>
              <w:rPr>
                <w:rFonts w:hint="eastAsia" w:ascii="宋体" w:cs="宋体"/>
                <w:color w:val="000000"/>
                <w:lang w:bidi="ar-SA"/>
              </w:rPr>
              <w:t xml:space="preserve">7</w:t>
            </w:r>
            <w:r>
              <w:rPr>
                <w:rFonts w:hint="eastAsia" w:ascii="宋体" w:cs="宋体"/>
                <w:color w:val="000000"/>
                <w:lang w:bidi="ar-SA"/>
              </w:rPr>
            </w:r>
            <w:r/>
          </w:p>
        </w:tc>
        <w:tc>
          <w:tcPr>
            <w:tcW w:w="2839" w:type="dxa"/>
            <w:vAlign w:val="center"/>
            <w:textDirection w:val="lrTb"/>
            <w:noWrap w:val="false"/>
          </w:tcPr>
          <w:p>
            <w:pPr>
              <w:pStyle w:val="1094"/>
              <w:jc w:val="center"/>
              <w:rPr>
                <w:rFonts w:hint="eastAsia" w:ascii="宋体" w:cs="宋体"/>
                <w:color w:val="000000"/>
                <w:lang w:bidi="ar-SA"/>
              </w:rPr>
            </w:pPr>
            <w:r>
              <w:rPr>
                <w:rFonts w:hint="eastAsia" w:ascii="宋体" w:cs="宋体"/>
                <w:color w:val="000000"/>
                <w:lang w:bidi="ar-SA"/>
              </w:rPr>
              <w:t xml:space="preserve">机械引起的伤害(有锐边锐角零部件的安全防护)</w:t>
            </w:r>
            <w:r>
              <w:rPr>
                <w:rFonts w:hint="eastAsia" w:ascii="宋体" w:cs="宋体"/>
                <w:color w:val="000000"/>
                <w:lang w:bidi="ar-SA"/>
              </w:rPr>
            </w:r>
            <w:r/>
          </w:p>
        </w:tc>
        <w:tc>
          <w:tcPr>
            <w:tcW w:w="2830" w:type="dxa"/>
            <w:vAlign w:val="center"/>
            <w:vMerge w:val="continue"/>
            <w:textDirection w:val="lrTb"/>
            <w:noWrap w:val="false"/>
          </w:tcPr>
          <w:p>
            <w:pPr>
              <w:pStyle w:val="1094"/>
              <w:rPr>
                <w:color w:val="000000"/>
              </w:rPr>
            </w:pPr>
            <w:r>
              <w:rPr>
                <w:color w:val="000000"/>
              </w:rPr>
            </w:r>
            <w:r/>
          </w:p>
        </w:tc>
        <w:tc>
          <w:tcPr>
            <w:tcW w:w="2637" w:type="dxa"/>
            <w:vAlign w:val="center"/>
            <w:vMerge w:val="continue"/>
            <w:textDirection w:val="lrTb"/>
            <w:noWrap w:val="false"/>
          </w:tcPr>
          <w:p>
            <w:pPr>
              <w:pStyle w:val="1094"/>
              <w:rPr>
                <w:color w:val="000000"/>
              </w:rPr>
            </w:pPr>
            <w:r>
              <w:rPr>
                <w:color w:val="000000"/>
              </w:rPr>
            </w:r>
            <w:r/>
          </w:p>
        </w:tc>
      </w:tr>
      <w:tr>
        <w:trPr>
          <w:trHeight w:val="545"/>
        </w:trPr>
        <w:tc>
          <w:tcPr>
            <w:tcW w:w="863" w:type="dxa"/>
            <w:vAlign w:val="center"/>
            <w:textDirection w:val="lrTb"/>
            <w:noWrap w:val="false"/>
          </w:tcPr>
          <w:p>
            <w:pPr>
              <w:pStyle w:val="1094"/>
              <w:jc w:val="center"/>
              <w:rPr>
                <w:rFonts w:hint="eastAsia" w:ascii="宋体" w:cs="宋体"/>
                <w:color w:val="000000"/>
                <w:lang w:bidi="ar-SA"/>
              </w:rPr>
            </w:pPr>
            <w:r>
              <w:rPr>
                <w:rFonts w:hint="eastAsia" w:ascii="宋体" w:cs="宋体"/>
                <w:color w:val="000000"/>
                <w:lang w:bidi="ar-SA"/>
              </w:rPr>
              <w:t xml:space="preserve">8</w:t>
            </w:r>
            <w:r>
              <w:rPr>
                <w:rFonts w:hint="eastAsia" w:ascii="宋体" w:cs="宋体"/>
                <w:color w:val="000000"/>
                <w:lang w:bidi="ar-SA"/>
              </w:rPr>
            </w:r>
            <w:r/>
          </w:p>
        </w:tc>
        <w:tc>
          <w:tcPr>
            <w:tcW w:w="2839" w:type="dxa"/>
            <w:vAlign w:val="center"/>
            <w:textDirection w:val="lrTb"/>
            <w:noWrap w:val="false"/>
          </w:tcPr>
          <w:p>
            <w:pPr>
              <w:pStyle w:val="1094"/>
              <w:jc w:val="center"/>
              <w:rPr>
                <w:rFonts w:hint="eastAsia" w:ascii="宋体" w:cs="宋体"/>
                <w:color w:val="000000"/>
                <w:lang w:bidi="ar-SA"/>
              </w:rPr>
            </w:pPr>
            <w:r>
              <w:rPr>
                <w:rFonts w:hint="eastAsia" w:ascii="宋体" w:cs="宋体"/>
                <w:color w:val="000000"/>
                <w:lang w:bidi="ar-SA"/>
              </w:rPr>
              <w:t xml:space="preserve">机械引起的伤害(设备稳定性)</w:t>
            </w:r>
            <w:r>
              <w:rPr>
                <w:rFonts w:hint="eastAsia" w:ascii="宋体" w:cs="宋体"/>
                <w:color w:val="000000"/>
                <w:lang w:bidi="ar-SA"/>
              </w:rPr>
            </w:r>
            <w:r/>
          </w:p>
        </w:tc>
        <w:tc>
          <w:tcPr>
            <w:tcW w:w="2830" w:type="dxa"/>
            <w:vAlign w:val="center"/>
            <w:vMerge w:val="continue"/>
            <w:textDirection w:val="lrTb"/>
            <w:noWrap w:val="false"/>
          </w:tcPr>
          <w:p>
            <w:pPr>
              <w:pStyle w:val="1094"/>
              <w:rPr>
                <w:color w:val="000000"/>
              </w:rPr>
            </w:pPr>
            <w:r>
              <w:rPr>
                <w:color w:val="000000"/>
              </w:rPr>
            </w:r>
            <w:r/>
          </w:p>
        </w:tc>
        <w:tc>
          <w:tcPr>
            <w:tcW w:w="2637" w:type="dxa"/>
            <w:vAlign w:val="center"/>
            <w:vMerge w:val="continue"/>
            <w:textDirection w:val="lrTb"/>
            <w:noWrap w:val="false"/>
          </w:tcPr>
          <w:p>
            <w:pPr>
              <w:pStyle w:val="1094"/>
              <w:rPr>
                <w:color w:val="000000"/>
              </w:rPr>
            </w:pPr>
            <w:r>
              <w:rPr>
                <w:color w:val="000000"/>
              </w:rPr>
            </w:r>
            <w:r/>
          </w:p>
        </w:tc>
      </w:tr>
      <w:tr>
        <w:trPr>
          <w:trHeight w:val="545"/>
        </w:trPr>
        <w:tc>
          <w:tcPr>
            <w:tcW w:w="863" w:type="dxa"/>
            <w:vAlign w:val="center"/>
            <w:textDirection w:val="lrTb"/>
            <w:noWrap w:val="false"/>
          </w:tcPr>
          <w:p>
            <w:pPr>
              <w:pStyle w:val="1094"/>
              <w:jc w:val="center"/>
              <w:rPr>
                <w:rFonts w:hint="eastAsia" w:ascii="宋体" w:cs="宋体"/>
                <w:color w:val="000000"/>
                <w:lang w:bidi="ar-SA"/>
              </w:rPr>
            </w:pPr>
            <w:r>
              <w:rPr>
                <w:rFonts w:hint="eastAsia" w:ascii="宋体" w:cs="宋体"/>
                <w:color w:val="000000"/>
                <w:lang w:bidi="ar-SA"/>
              </w:rPr>
              <w:t xml:space="preserve">9</w:t>
            </w:r>
            <w:r>
              <w:rPr>
                <w:rFonts w:hint="eastAsia" w:ascii="宋体" w:cs="宋体"/>
                <w:color w:val="000000"/>
                <w:lang w:bidi="ar-SA"/>
              </w:rPr>
            </w:r>
            <w:r/>
          </w:p>
        </w:tc>
        <w:tc>
          <w:tcPr>
            <w:tcW w:w="2839" w:type="dxa"/>
            <w:vAlign w:val="center"/>
            <w:textDirection w:val="lrTb"/>
            <w:noWrap w:val="false"/>
          </w:tcPr>
          <w:p>
            <w:pPr>
              <w:pStyle w:val="1094"/>
              <w:jc w:val="center"/>
              <w:rPr>
                <w:rFonts w:hint="eastAsia" w:ascii="宋体" w:cs="宋体"/>
                <w:color w:val="000000"/>
                <w:lang w:bidi="ar-SA"/>
              </w:rPr>
            </w:pPr>
            <w:r>
              <w:rPr>
                <w:rFonts w:hint="eastAsia" w:ascii="宋体" w:cs="宋体"/>
                <w:color w:val="000000"/>
                <w:lang w:bidi="ar-SA"/>
              </w:rPr>
              <w:t xml:space="preserve">能源效率</w:t>
            </w:r>
            <w:r>
              <w:rPr>
                <w:rFonts w:hint="eastAsia" w:ascii="宋体" w:cs="宋体"/>
                <w:color w:val="000000"/>
                <w:lang w:bidi="ar-SA"/>
              </w:rPr>
            </w:r>
            <w:r/>
          </w:p>
        </w:tc>
        <w:tc>
          <w:tcPr>
            <w:tcW w:w="2830" w:type="dxa"/>
            <w:vAlign w:val="center"/>
            <w:vMerge w:val="restart"/>
            <w:textDirection w:val="lrTb"/>
            <w:noWrap w:val="false"/>
          </w:tcPr>
          <w:p>
            <w:pPr>
              <w:pStyle w:val="1094"/>
              <w:jc w:val="center"/>
              <w:rPr>
                <w:rFonts w:hint="eastAsia" w:ascii="宋体" w:cs="宋体"/>
                <w:color w:val="000000"/>
                <w:lang w:bidi="ar-SA"/>
              </w:rPr>
            </w:pPr>
            <w:r>
              <w:rPr>
                <w:rFonts w:hint="eastAsia" w:ascii="宋体" w:cs="宋体"/>
                <w:color w:val="000000"/>
                <w:lang w:bidi="ar-SA"/>
              </w:rPr>
              <w:t xml:space="preserve">GB 24850—2020</w:t>
            </w:r>
            <w:r>
              <w:rPr>
                <w:rFonts w:hint="eastAsia" w:ascii="宋体" w:cs="宋体"/>
                <w:color w:val="000000"/>
                <w:lang w:bidi="ar-SA"/>
              </w:rPr>
            </w:r>
            <w:r/>
          </w:p>
        </w:tc>
        <w:tc>
          <w:tcPr>
            <w:tcW w:w="2637" w:type="dxa"/>
            <w:vAlign w:val="center"/>
            <w:vMerge w:val="restart"/>
            <w:textDirection w:val="lrTb"/>
            <w:noWrap w:val="false"/>
          </w:tcPr>
          <w:p>
            <w:pPr>
              <w:pStyle w:val="1094"/>
              <w:jc w:val="center"/>
              <w:rPr>
                <w:rFonts w:hint="eastAsia" w:ascii="宋体" w:cs="宋体"/>
                <w:color w:val="000000"/>
                <w:lang w:bidi="ar-SA"/>
              </w:rPr>
            </w:pPr>
            <w:r>
              <w:rPr>
                <w:rFonts w:hint="eastAsia" w:ascii="宋体" w:cs="宋体"/>
                <w:color w:val="000000"/>
                <w:lang w:bidi="ar-SA"/>
              </w:rPr>
              <w:t xml:space="preserve">GB 24850—2020</w:t>
            </w:r>
            <w:r>
              <w:rPr>
                <w:rFonts w:hint="eastAsia" w:ascii="宋体" w:cs="宋体"/>
                <w:color w:val="000000"/>
                <w:lang w:bidi="ar-SA"/>
              </w:rPr>
            </w:r>
            <w:r/>
          </w:p>
        </w:tc>
      </w:tr>
      <w:tr>
        <w:trPr>
          <w:trHeight w:val="545"/>
        </w:trPr>
        <w:tc>
          <w:tcPr>
            <w:tcW w:w="863" w:type="dxa"/>
            <w:vAlign w:val="center"/>
            <w:textDirection w:val="lrTb"/>
            <w:noWrap w:val="false"/>
          </w:tcPr>
          <w:p>
            <w:pPr>
              <w:pStyle w:val="1094"/>
              <w:jc w:val="center"/>
              <w:rPr>
                <w:rFonts w:hint="eastAsia" w:ascii="宋体" w:cs="宋体"/>
                <w:color w:val="000000"/>
                <w:lang w:bidi="ar-SA"/>
              </w:rPr>
            </w:pPr>
            <w:r>
              <w:rPr>
                <w:rFonts w:hint="eastAsia" w:ascii="宋体" w:cs="宋体"/>
                <w:color w:val="000000"/>
                <w:lang w:bidi="ar-SA"/>
              </w:rPr>
              <w:t xml:space="preserve">10</w:t>
            </w:r>
            <w:r>
              <w:rPr>
                <w:rFonts w:hint="eastAsia" w:ascii="宋体" w:cs="宋体"/>
                <w:color w:val="000000"/>
                <w:lang w:bidi="ar-SA"/>
              </w:rPr>
            </w:r>
            <w:r/>
          </w:p>
        </w:tc>
        <w:tc>
          <w:tcPr>
            <w:tcW w:w="2839" w:type="dxa"/>
            <w:vAlign w:val="center"/>
            <w:textDirection w:val="lrTb"/>
            <w:noWrap w:val="false"/>
          </w:tcPr>
          <w:p>
            <w:pPr>
              <w:pStyle w:val="1094"/>
              <w:jc w:val="center"/>
              <w:rPr>
                <w:rFonts w:hint="eastAsia" w:ascii="宋体" w:cs="宋体"/>
                <w:color w:val="000000"/>
                <w:lang w:bidi="ar-SA"/>
              </w:rPr>
            </w:pPr>
            <w:r>
              <w:rPr>
                <w:rFonts w:hint="eastAsia" w:ascii="宋体" w:cs="宋体"/>
                <w:color w:val="000000"/>
                <w:lang w:bidi="ar-SA"/>
              </w:rPr>
              <w:t xml:space="preserve">被动待机功率</w:t>
            </w:r>
            <w:r>
              <w:rPr>
                <w:rFonts w:hint="eastAsia" w:ascii="宋体" w:cs="宋体"/>
                <w:color w:val="000000"/>
                <w:lang w:bidi="ar-SA"/>
              </w:rPr>
            </w:r>
            <w:r/>
          </w:p>
        </w:tc>
        <w:tc>
          <w:tcPr>
            <w:tcW w:w="2830" w:type="dxa"/>
            <w:vAlign w:val="center"/>
            <w:vMerge w:val="continue"/>
            <w:textDirection w:val="lrTb"/>
            <w:noWrap w:val="false"/>
          </w:tcPr>
          <w:p>
            <w:pPr>
              <w:pStyle w:val="1094"/>
              <w:rPr>
                <w:color w:val="000000"/>
              </w:rPr>
            </w:pPr>
            <w:r>
              <w:rPr>
                <w:color w:val="000000"/>
              </w:rPr>
            </w:r>
            <w:r/>
          </w:p>
        </w:tc>
        <w:tc>
          <w:tcPr>
            <w:tcW w:w="2637" w:type="dxa"/>
            <w:vAlign w:val="center"/>
            <w:vMerge w:val="continue"/>
            <w:textDirection w:val="lrTb"/>
            <w:noWrap w:val="false"/>
          </w:tcPr>
          <w:p>
            <w:pPr>
              <w:pStyle w:val="1094"/>
              <w:rPr>
                <w:color w:val="000000"/>
              </w:rPr>
            </w:pPr>
            <w:r>
              <w:rPr>
                <w:color w:val="000000"/>
              </w:rPr>
            </w:r>
            <w:r/>
          </w:p>
        </w:tc>
      </w:tr>
      <w:tr>
        <w:trPr>
          <w:trHeight w:val="545"/>
        </w:trPr>
        <w:tc>
          <w:tcPr>
            <w:tcW w:w="863" w:type="dxa"/>
            <w:vAlign w:val="center"/>
            <w:textDirection w:val="lrTb"/>
            <w:noWrap w:val="false"/>
          </w:tcPr>
          <w:p>
            <w:pPr>
              <w:pStyle w:val="1094"/>
              <w:jc w:val="center"/>
              <w:rPr>
                <w:rFonts w:hint="eastAsia" w:ascii="宋体" w:cs="宋体"/>
                <w:color w:val="000000"/>
                <w:lang w:bidi="ar-SA"/>
              </w:rPr>
            </w:pPr>
            <w:r>
              <w:rPr>
                <w:rFonts w:hint="eastAsia" w:ascii="宋体" w:cs="宋体"/>
                <w:color w:val="000000"/>
                <w:lang w:bidi="ar-SA"/>
              </w:rPr>
              <w:t xml:space="preserve">11</w:t>
            </w:r>
            <w:r>
              <w:rPr>
                <w:rFonts w:hint="eastAsia" w:ascii="宋体" w:cs="宋体"/>
                <w:color w:val="000000"/>
                <w:lang w:bidi="ar-SA"/>
              </w:rPr>
            </w:r>
            <w:r/>
          </w:p>
        </w:tc>
        <w:tc>
          <w:tcPr>
            <w:tcW w:w="2839" w:type="dxa"/>
            <w:vAlign w:val="center"/>
            <w:textDirection w:val="lrTb"/>
            <w:noWrap w:val="false"/>
          </w:tcPr>
          <w:p>
            <w:pPr>
              <w:pStyle w:val="1094"/>
              <w:jc w:val="center"/>
              <w:rPr>
                <w:rFonts w:hint="eastAsia" w:ascii="宋体" w:cs="宋体"/>
                <w:color w:val="000000"/>
                <w:lang w:bidi="ar-SA"/>
              </w:rPr>
            </w:pPr>
            <w:r>
              <w:rPr>
                <w:rFonts w:hint="eastAsia" w:ascii="宋体" w:cs="宋体"/>
                <w:color w:val="000000"/>
                <w:lang w:bidi="ar-SA"/>
              </w:rPr>
              <w:t xml:space="preserve">交流电源端口的传导发射</w:t>
            </w:r>
            <w:r>
              <w:rPr>
                <w:rFonts w:hint="eastAsia" w:ascii="宋体" w:cs="宋体"/>
                <w:color w:val="000000"/>
                <w:lang w:bidi="ar-SA"/>
              </w:rPr>
            </w:r>
            <w:r/>
          </w:p>
        </w:tc>
        <w:tc>
          <w:tcPr>
            <w:tcW w:w="2830" w:type="dxa"/>
            <w:vAlign w:val="center"/>
            <w:textDirection w:val="lrTb"/>
            <w:noWrap w:val="false"/>
          </w:tcPr>
          <w:p>
            <w:pPr>
              <w:pStyle w:val="1094"/>
              <w:jc w:val="center"/>
              <w:rPr>
                <w:rFonts w:hint="eastAsia" w:ascii="宋体" w:cs="宋体"/>
                <w:color w:val="000000"/>
                <w:lang w:bidi="ar-SA"/>
              </w:rPr>
            </w:pPr>
            <w:r>
              <w:rPr>
                <w:rFonts w:hint="eastAsia" w:ascii="宋体" w:cs="宋体"/>
                <w:color w:val="000000"/>
                <w:lang w:bidi="ar-SA"/>
              </w:rPr>
              <w:t xml:space="preserve">GB/T 9254.1—2021</w:t>
            </w:r>
            <w:r>
              <w:rPr>
                <w:rFonts w:hint="eastAsia" w:ascii="宋体" w:cs="宋体"/>
                <w:color w:val="000000"/>
                <w:lang w:bidi="ar-SA"/>
              </w:rPr>
            </w:r>
            <w:r/>
          </w:p>
        </w:tc>
        <w:tc>
          <w:tcPr>
            <w:tcW w:w="2637" w:type="dxa"/>
            <w:vAlign w:val="center"/>
            <w:textDirection w:val="lrTb"/>
            <w:noWrap w:val="false"/>
          </w:tcPr>
          <w:p>
            <w:pPr>
              <w:pStyle w:val="1094"/>
              <w:jc w:val="center"/>
              <w:rPr>
                <w:rFonts w:hint="eastAsia" w:ascii="宋体" w:cs="宋体"/>
                <w:color w:val="000000"/>
                <w:lang w:bidi="ar-SA"/>
              </w:rPr>
            </w:pPr>
            <w:r>
              <w:rPr>
                <w:rFonts w:hint="eastAsia" w:ascii="宋体" w:cs="宋体"/>
                <w:color w:val="000000"/>
                <w:lang w:bidi="ar-SA"/>
              </w:rPr>
              <w:t xml:space="preserve">GB/T 9254.1—2021</w:t>
            </w:r>
            <w:r>
              <w:rPr>
                <w:rFonts w:hint="eastAsia" w:ascii="宋体" w:cs="宋体"/>
                <w:color w:val="000000"/>
                <w:lang w:bidi="ar-SA"/>
              </w:rPr>
            </w:r>
            <w:r/>
          </w:p>
        </w:tc>
      </w:tr>
      <w:tr>
        <w:trPr>
          <w:trHeight w:val="545"/>
        </w:trPr>
        <w:tc>
          <w:tcPr>
            <w:tcW w:w="863" w:type="dxa"/>
            <w:vAlign w:val="center"/>
            <w:textDirection w:val="lrTb"/>
            <w:noWrap w:val="false"/>
          </w:tcPr>
          <w:p>
            <w:pPr>
              <w:pStyle w:val="1094"/>
              <w:jc w:val="center"/>
              <w:rPr>
                <w:rFonts w:hint="eastAsia" w:ascii="宋体" w:cs="宋体"/>
                <w:color w:val="000000"/>
                <w:lang w:bidi="ar-SA"/>
              </w:rPr>
            </w:pPr>
            <w:r>
              <w:rPr>
                <w:rFonts w:hint="eastAsia" w:ascii="宋体" w:cs="宋体"/>
                <w:color w:val="000000"/>
                <w:lang w:bidi="ar-SA"/>
              </w:rPr>
              <w:t xml:space="preserve">12</w:t>
            </w:r>
            <w:r>
              <w:rPr>
                <w:rFonts w:hint="eastAsia" w:ascii="宋体" w:cs="宋体"/>
                <w:color w:val="000000"/>
                <w:lang w:bidi="ar-SA"/>
              </w:rPr>
            </w:r>
            <w:r/>
          </w:p>
        </w:tc>
        <w:tc>
          <w:tcPr>
            <w:tcW w:w="2839" w:type="dxa"/>
            <w:vAlign w:val="center"/>
            <w:textDirection w:val="lrTb"/>
            <w:noWrap w:val="false"/>
          </w:tcPr>
          <w:p>
            <w:pPr>
              <w:pStyle w:val="1094"/>
              <w:jc w:val="center"/>
              <w:rPr>
                <w:rFonts w:hint="eastAsia" w:ascii="宋体" w:cs="宋体"/>
                <w:color w:val="000000"/>
                <w:lang w:bidi="ar-SA"/>
              </w:rPr>
            </w:pPr>
            <w:r>
              <w:rPr>
                <w:rFonts w:hint="eastAsia" w:ascii="宋体" w:cs="宋体"/>
                <w:color w:val="000000"/>
                <w:lang w:bidi="ar-SA"/>
              </w:rPr>
              <w:t xml:space="preserve">谐波电流</w:t>
            </w:r>
            <w:r>
              <w:rPr>
                <w:rFonts w:hint="eastAsia" w:ascii="宋体" w:cs="宋体"/>
                <w:color w:val="000000"/>
                <w:lang w:bidi="ar-SA"/>
              </w:rPr>
            </w:r>
            <w:r/>
          </w:p>
        </w:tc>
        <w:tc>
          <w:tcPr>
            <w:tcW w:w="2830" w:type="dxa"/>
            <w:vAlign w:val="center"/>
            <w:textDirection w:val="lrTb"/>
            <w:noWrap w:val="false"/>
          </w:tcPr>
          <w:p>
            <w:pPr>
              <w:pStyle w:val="1094"/>
              <w:jc w:val="center"/>
              <w:rPr>
                <w:rFonts w:hint="eastAsia" w:ascii="宋体" w:cs="宋体"/>
                <w:color w:val="000000"/>
                <w:lang w:bidi="ar-SA"/>
              </w:rPr>
            </w:pPr>
            <w:r>
              <w:rPr>
                <w:rFonts w:hint="eastAsia" w:ascii="宋体" w:cs="宋体"/>
                <w:color w:val="000000"/>
                <w:lang w:bidi="ar-SA"/>
              </w:rPr>
              <w:t xml:space="preserve">GB 17625.1—2012</w:t>
            </w:r>
            <w:r>
              <w:rPr>
                <w:rFonts w:hint="eastAsia" w:ascii="宋体" w:cs="宋体"/>
                <w:color w:val="000000"/>
                <w:lang w:bidi="ar-SA"/>
              </w:rPr>
            </w:r>
            <w:r/>
          </w:p>
          <w:p>
            <w:pPr>
              <w:pStyle w:val="1094"/>
              <w:jc w:val="center"/>
              <w:rPr>
                <w:rFonts w:hint="eastAsia" w:ascii="宋体" w:cs="宋体"/>
                <w:color w:val="000000"/>
                <w:lang w:bidi="ar-SA"/>
              </w:rPr>
            </w:pPr>
            <w:r>
              <w:rPr>
                <w:rFonts w:hint="eastAsia" w:ascii="宋体" w:cs="宋体"/>
                <w:color w:val="000000"/>
                <w:lang w:bidi="ar-SA"/>
              </w:rPr>
              <w:t xml:space="preserve">GB 17625.1—2022</w:t>
            </w:r>
            <w:r>
              <w:rPr>
                <w:rFonts w:hint="eastAsia" w:ascii="宋体" w:cs="宋体"/>
                <w:color w:val="000000"/>
                <w:lang w:bidi="ar-SA"/>
              </w:rPr>
            </w:r>
            <w:r/>
          </w:p>
        </w:tc>
        <w:tc>
          <w:tcPr>
            <w:tcW w:w="2637" w:type="dxa"/>
            <w:vAlign w:val="center"/>
            <w:textDirection w:val="lrTb"/>
            <w:noWrap w:val="false"/>
          </w:tcPr>
          <w:p>
            <w:pPr>
              <w:pStyle w:val="1094"/>
              <w:jc w:val="center"/>
              <w:rPr>
                <w:rFonts w:hint="eastAsia" w:ascii="宋体" w:cs="宋体"/>
                <w:color w:val="000000"/>
                <w:lang w:bidi="ar-SA"/>
              </w:rPr>
            </w:pPr>
            <w:r>
              <w:rPr>
                <w:rFonts w:hint="eastAsia" w:ascii="宋体" w:cs="宋体"/>
                <w:color w:val="000000"/>
                <w:lang w:bidi="ar-SA"/>
              </w:rPr>
              <w:t xml:space="preserve">GB 17625.1—2012</w:t>
            </w:r>
            <w:r>
              <w:rPr>
                <w:rFonts w:hint="eastAsia" w:ascii="宋体" w:cs="宋体"/>
                <w:color w:val="000000"/>
                <w:lang w:bidi="ar-SA"/>
              </w:rPr>
            </w:r>
            <w:r/>
          </w:p>
          <w:p>
            <w:pPr>
              <w:pStyle w:val="1094"/>
              <w:jc w:val="center"/>
              <w:rPr>
                <w:rFonts w:hint="eastAsia" w:ascii="宋体" w:cs="宋体"/>
                <w:color w:val="000000"/>
                <w:lang w:bidi="ar-SA"/>
              </w:rPr>
            </w:pPr>
            <w:r>
              <w:rPr>
                <w:rFonts w:hint="eastAsia" w:ascii="宋体" w:cs="宋体"/>
                <w:color w:val="000000"/>
                <w:lang w:bidi="ar-SA"/>
              </w:rPr>
              <w:t xml:space="preserve">GB 17625.1—2022</w:t>
            </w:r>
            <w:r>
              <w:rPr>
                <w:rFonts w:hint="eastAsia" w:ascii="宋体" w:cs="宋体"/>
                <w:color w:val="000000"/>
                <w:lang w:bidi="ar-SA"/>
              </w:rPr>
            </w:r>
            <w:r/>
          </w:p>
        </w:tc>
      </w:tr>
    </w:tbl>
    <w:p>
      <w:pPr>
        <w:pStyle w:val="1094"/>
        <w:ind w:firstLine="562"/>
        <w:rPr>
          <w:rFonts w:hint="eastAsia" w:ascii="宋体" w:cs="宋体"/>
          <w:b/>
          <w:bCs/>
          <w:color w:val="000000"/>
          <w:sz w:val="28"/>
          <w:szCs w:val="28"/>
          <w:lang w:bidi="ar-SA"/>
        </w:rPr>
        <w:outlineLvl w:val="3"/>
      </w:pPr>
      <w:r>
        <w:rPr>
          <w:rFonts w:hint="eastAsia" w:ascii="宋体" w:cs="宋体"/>
          <w:b/>
          <w:bCs/>
          <w:color w:val="000000"/>
          <w:sz w:val="28"/>
          <w:szCs w:val="28"/>
          <w:lang w:bidi="ar-SA"/>
        </w:rPr>
        <w:t xml:space="preserve">2.1.1</w:t>
      </w:r>
      <w:r>
        <w:rPr>
          <w:rFonts w:hint="eastAsia" w:ascii="宋体" w:cs="宋体"/>
          <w:b/>
          <w:bCs/>
          <w:color w:val="000000"/>
          <w:sz w:val="28"/>
          <w:szCs w:val="28"/>
          <w:lang w:val="en-US" w:eastAsia="zh-CN" w:bidi="ar-SA"/>
        </w:rPr>
        <w:t xml:space="preserve">5</w:t>
      </w:r>
      <w:r>
        <w:rPr>
          <w:rFonts w:hint="eastAsia" w:ascii="宋体" w:cs="宋体"/>
          <w:b/>
          <w:bCs/>
          <w:color w:val="000000"/>
          <w:sz w:val="28"/>
          <w:szCs w:val="28"/>
          <w:lang w:bidi="ar-SA"/>
        </w:rPr>
        <w:t xml:space="preserve">分包</w:t>
      </w:r>
      <w:r>
        <w:rPr>
          <w:rFonts w:hint="eastAsia" w:ascii="宋体" w:cs="宋体"/>
          <w:b/>
          <w:bCs/>
          <w:color w:val="000000"/>
          <w:sz w:val="28"/>
          <w:szCs w:val="28"/>
          <w:lang w:val="en-US" w:eastAsia="zh-CN" w:bidi="ar-SA"/>
        </w:rPr>
        <w:t xml:space="preserve">十五</w:t>
      </w:r>
      <w:r>
        <w:rPr>
          <w:rFonts w:hint="eastAsia" w:ascii="宋体" w:cs="宋体"/>
          <w:b/>
          <w:bCs/>
          <w:color w:val="000000"/>
          <w:sz w:val="28"/>
          <w:szCs w:val="28"/>
          <w:lang w:bidi="ar-SA"/>
        </w:rPr>
        <w:t xml:space="preserve">：消防产品质量检验检测技术服务</w:t>
      </w:r>
      <w:r>
        <w:rPr>
          <w:rFonts w:hint="eastAsia" w:ascii="宋体" w:cs="宋体"/>
          <w:b/>
          <w:bCs/>
          <w:color w:val="000000"/>
          <w:sz w:val="28"/>
          <w:szCs w:val="28"/>
          <w:lang w:bidi="ar-SA"/>
        </w:rPr>
      </w:r>
      <w:r/>
    </w:p>
    <w:p>
      <w:pPr>
        <w:pStyle w:val="1094"/>
        <w:ind w:firstLine="482"/>
        <w:spacing w:line="440" w:lineRule="exact"/>
        <w:rPr>
          <w:rFonts w:hint="eastAsia" w:ascii="宋体" w:cs="宋体"/>
          <w:b/>
          <w:bCs/>
          <w:color w:val="000000"/>
          <w:sz w:val="24"/>
          <w:szCs w:val="24"/>
          <w:lang w:bidi="ar-SA"/>
        </w:rPr>
      </w:pPr>
      <w:r>
        <w:rPr>
          <w:rFonts w:hint="eastAsia" w:ascii="宋体" w:cs="宋体"/>
          <w:b/>
          <w:bCs/>
          <w:color w:val="000000"/>
          <w:sz w:val="24"/>
          <w:szCs w:val="24"/>
          <w:lang w:bidi="ar-SA"/>
        </w:rPr>
        <w:t xml:space="preserve">2.1.1</w:t>
      </w:r>
      <w:r>
        <w:rPr>
          <w:rFonts w:hint="eastAsia" w:ascii="宋体" w:cs="宋体"/>
          <w:b/>
          <w:bCs/>
          <w:color w:val="000000"/>
          <w:sz w:val="24"/>
          <w:szCs w:val="24"/>
          <w:lang w:val="en-US" w:eastAsia="zh-CN" w:bidi="ar-SA"/>
        </w:rPr>
        <w:t xml:space="preserve">5</w:t>
      </w:r>
      <w:r>
        <w:rPr>
          <w:rFonts w:hint="eastAsia" w:ascii="宋体" w:cs="宋体"/>
          <w:b/>
          <w:bCs/>
          <w:color w:val="000000"/>
          <w:sz w:val="24"/>
          <w:szCs w:val="24"/>
          <w:lang w:bidi="ar-SA"/>
        </w:rPr>
        <w:t xml:space="preserve">.1通用标准</w:t>
      </w:r>
      <w:r>
        <w:rPr>
          <w:rFonts w:hint="eastAsia" w:ascii="宋体" w:cs="宋体"/>
          <w:b/>
          <w:bCs/>
          <w:color w:val="000000"/>
          <w:sz w:val="24"/>
          <w:szCs w:val="24"/>
          <w:lang w:bidi="ar-SA"/>
        </w:rPr>
      </w:r>
      <w:r/>
    </w:p>
    <w:p>
      <w:pPr>
        <w:pStyle w:val="1094"/>
        <w:ind w:firstLine="480"/>
        <w:spacing w:line="440" w:lineRule="exact"/>
        <w:rPr>
          <w:rFonts w:hint="eastAsia" w:ascii="宋体" w:cs="宋体"/>
          <w:color w:val="000000"/>
          <w:sz w:val="24"/>
          <w:szCs w:val="24"/>
          <w:lang w:bidi="ar-SA"/>
        </w:rPr>
      </w:pPr>
      <w:r>
        <w:rPr>
          <w:rFonts w:hint="eastAsia" w:ascii="宋体" w:cs="宋体"/>
          <w:color w:val="000000"/>
          <w:sz w:val="24"/>
          <w:szCs w:val="24"/>
          <w:lang w:bidi="ar-SA"/>
        </w:rPr>
        <w:t xml:space="preserve">依据《中华人民共和国产品质量法》和其实施办法、相关产品实施细则（简称“实施细则”）、实施方案进行产品质量检验检测服务，此次检验检测服务涉及的实施细则包括：</w:t>
      </w:r>
      <w:r>
        <w:rPr>
          <w:rFonts w:hint="eastAsia" w:ascii="宋体" w:cs="宋体"/>
          <w:color w:val="000000"/>
          <w:sz w:val="24"/>
          <w:szCs w:val="24"/>
          <w:lang w:bidi="ar-SA"/>
        </w:rPr>
      </w:r>
      <w:r/>
    </w:p>
    <w:p>
      <w:pPr>
        <w:pStyle w:val="1094"/>
        <w:ind w:firstLine="482"/>
        <w:spacing w:line="440" w:lineRule="exact"/>
        <w:rPr>
          <w:rFonts w:hint="eastAsia" w:ascii="宋体" w:cs="宋体"/>
          <w:b/>
          <w:bCs/>
          <w:color w:val="000000"/>
          <w:sz w:val="24"/>
          <w:szCs w:val="24"/>
          <w:lang w:bidi="ar-SA"/>
        </w:rPr>
      </w:pPr>
      <w:r>
        <w:rPr>
          <w:rFonts w:hint="eastAsia" w:ascii="宋体" w:cs="宋体"/>
          <w:b/>
          <w:bCs/>
          <w:color w:val="000000"/>
          <w:sz w:val="24"/>
          <w:szCs w:val="24"/>
          <w:lang w:bidi="ar-SA"/>
        </w:rPr>
        <w:t xml:space="preserve">（1）手提式灭火器</w:t>
      </w:r>
      <w:r>
        <w:rPr>
          <w:rFonts w:hint="eastAsia" w:ascii="宋体" w:cs="宋体"/>
          <w:b/>
          <w:bCs/>
          <w:color w:val="000000"/>
          <w:sz w:val="24"/>
          <w:szCs w:val="24"/>
          <w:lang w:bidi="ar-SA"/>
        </w:rPr>
      </w:r>
      <w:r/>
    </w:p>
    <w:p>
      <w:pPr>
        <w:pStyle w:val="1094"/>
        <w:ind w:firstLine="480"/>
        <w:spacing w:line="440" w:lineRule="exact"/>
        <w:rPr>
          <w:rFonts w:hint="eastAsia" w:ascii="宋体" w:cs="宋体"/>
          <w:color w:val="000000"/>
          <w:sz w:val="24"/>
          <w:szCs w:val="24"/>
          <w:lang w:bidi="ar-SA"/>
        </w:rPr>
      </w:pPr>
      <w:r>
        <w:rPr>
          <w:rFonts w:hint="eastAsia" w:ascii="宋体" w:cs="宋体"/>
          <w:color w:val="000000"/>
          <w:sz w:val="24"/>
          <w:szCs w:val="24"/>
          <w:lang w:bidi="ar-SA"/>
        </w:rPr>
        <w:t xml:space="preserve">《手提式灭火器实施细则》</w:t>
      </w:r>
      <w:r>
        <w:rPr>
          <w:rFonts w:hint="eastAsia" w:ascii="宋体" w:cs="宋体"/>
          <w:color w:val="000000"/>
          <w:sz w:val="24"/>
          <w:szCs w:val="24"/>
          <w:lang w:bidi="ar-SA"/>
        </w:rPr>
      </w:r>
      <w:r/>
    </w:p>
    <w:p>
      <w:pPr>
        <w:pStyle w:val="1094"/>
        <w:ind w:firstLine="482"/>
        <w:spacing w:line="440" w:lineRule="exact"/>
        <w:rPr>
          <w:rFonts w:hint="eastAsia" w:ascii="宋体" w:cs="宋体"/>
          <w:b/>
          <w:bCs/>
          <w:color w:val="000000"/>
          <w:sz w:val="24"/>
          <w:szCs w:val="24"/>
          <w:lang w:bidi="ar-SA"/>
        </w:rPr>
      </w:pPr>
      <w:r>
        <w:rPr>
          <w:rFonts w:hint="eastAsia" w:ascii="宋体" w:cs="宋体"/>
          <w:b/>
          <w:bCs/>
          <w:color w:val="000000"/>
          <w:sz w:val="24"/>
          <w:szCs w:val="24"/>
          <w:lang w:bidi="ar-SA"/>
        </w:rPr>
        <w:t xml:space="preserve">（2）</w:t>
      </w:r>
      <w:r>
        <w:rPr>
          <w:rFonts w:hint="eastAsia" w:ascii="宋体" w:cs="宋体"/>
          <w:b/>
          <w:bCs/>
          <w:color w:val="000000"/>
          <w:sz w:val="24"/>
          <w:szCs w:val="24"/>
          <w:lang w:bidi="ar-SA"/>
        </w:rPr>
        <w:t xml:space="preserve">过滤式消防自救呼吸器</w:t>
      </w:r>
      <w:r>
        <w:rPr>
          <w:rFonts w:hint="eastAsia" w:ascii="宋体" w:cs="宋体"/>
          <w:b/>
          <w:bCs/>
          <w:color w:val="000000"/>
          <w:sz w:val="24"/>
          <w:szCs w:val="24"/>
          <w:lang w:bidi="ar-SA"/>
        </w:rPr>
      </w:r>
      <w:r/>
    </w:p>
    <w:p>
      <w:pPr>
        <w:pStyle w:val="1094"/>
        <w:ind w:firstLine="480"/>
        <w:spacing w:line="440" w:lineRule="exact"/>
        <w:rPr>
          <w:rFonts w:hint="eastAsia" w:ascii="宋体" w:cs="宋体"/>
          <w:color w:val="000000"/>
          <w:sz w:val="24"/>
          <w:szCs w:val="24"/>
          <w:lang w:bidi="ar-SA"/>
        </w:rPr>
      </w:pPr>
      <w:r>
        <w:rPr>
          <w:rFonts w:hint="eastAsia" w:ascii="宋体" w:cs="宋体"/>
          <w:color w:val="000000"/>
          <w:sz w:val="24"/>
          <w:szCs w:val="24"/>
          <w:lang w:bidi="ar-SA"/>
        </w:rPr>
        <w:t xml:space="preserve">《</w:t>
      </w:r>
      <w:r>
        <w:rPr>
          <w:rFonts w:hint="eastAsia" w:ascii="宋体" w:cs="宋体"/>
          <w:color w:val="000000"/>
          <w:sz w:val="24"/>
          <w:szCs w:val="24"/>
          <w:lang w:bidi="ar-SA"/>
        </w:rPr>
        <w:t xml:space="preserve">过滤式消防自救呼吸器</w:t>
      </w:r>
      <w:r>
        <w:rPr>
          <w:rFonts w:hint="eastAsia" w:ascii="宋体" w:cs="宋体"/>
          <w:color w:val="000000"/>
          <w:sz w:val="24"/>
          <w:szCs w:val="24"/>
          <w:lang w:bidi="ar-SA"/>
        </w:rPr>
        <w:t xml:space="preserve">实施细则》</w:t>
      </w:r>
      <w:r>
        <w:rPr>
          <w:rFonts w:hint="eastAsia" w:ascii="宋体" w:cs="宋体"/>
          <w:color w:val="000000"/>
          <w:sz w:val="24"/>
          <w:szCs w:val="24"/>
          <w:lang w:bidi="ar-SA"/>
        </w:rPr>
      </w:r>
      <w:r/>
    </w:p>
    <w:p>
      <w:pPr>
        <w:pStyle w:val="1094"/>
        <w:ind w:firstLine="482"/>
        <w:spacing w:line="440" w:lineRule="exact"/>
        <w:rPr>
          <w:rFonts w:hint="eastAsia" w:ascii="宋体" w:cs="宋体"/>
          <w:b/>
          <w:bCs/>
          <w:color w:val="000000"/>
          <w:sz w:val="24"/>
          <w:szCs w:val="24"/>
          <w:lang w:bidi="ar-SA"/>
        </w:rPr>
      </w:pPr>
      <w:r>
        <w:rPr>
          <w:rFonts w:hint="eastAsia" w:ascii="宋体" w:cs="宋体"/>
          <w:b/>
          <w:bCs/>
          <w:color w:val="000000"/>
          <w:sz w:val="24"/>
          <w:szCs w:val="24"/>
          <w:lang w:bidi="ar-SA"/>
        </w:rPr>
        <w:t xml:space="preserve">（</w:t>
      </w:r>
      <w:r>
        <w:rPr>
          <w:rFonts w:hint="eastAsia" w:ascii="宋体" w:cs="宋体"/>
          <w:b/>
          <w:bCs/>
          <w:color w:val="000000"/>
          <w:sz w:val="24"/>
          <w:szCs w:val="24"/>
          <w:lang w:val="en-US" w:eastAsia="zh-CN" w:bidi="ar-SA"/>
        </w:rPr>
        <w:t xml:space="preserve">3</w:t>
      </w:r>
      <w:r>
        <w:rPr>
          <w:rFonts w:hint="eastAsia" w:ascii="宋体" w:cs="宋体"/>
          <w:b/>
          <w:bCs/>
          <w:color w:val="000000"/>
          <w:sz w:val="24"/>
          <w:szCs w:val="24"/>
          <w:lang w:bidi="ar-SA"/>
        </w:rPr>
        <w:t xml:space="preserve">）</w:t>
      </w:r>
      <w:r>
        <w:rPr>
          <w:rFonts w:hint="eastAsia" w:ascii="宋体" w:cs="宋体"/>
          <w:b/>
          <w:bCs/>
          <w:color w:val="000000"/>
          <w:sz w:val="24"/>
          <w:szCs w:val="24"/>
          <w:lang w:bidi="ar-SA"/>
        </w:rPr>
        <w:t xml:space="preserve">室内消火栓</w:t>
      </w:r>
      <w:r>
        <w:rPr>
          <w:rFonts w:hint="eastAsia" w:ascii="宋体" w:cs="宋体"/>
          <w:b/>
          <w:bCs/>
          <w:color w:val="000000"/>
          <w:sz w:val="24"/>
          <w:szCs w:val="24"/>
          <w:lang w:bidi="ar-SA"/>
        </w:rPr>
      </w:r>
      <w:r/>
    </w:p>
    <w:p>
      <w:pPr>
        <w:pStyle w:val="1094"/>
        <w:ind w:firstLine="480"/>
        <w:spacing w:line="440" w:lineRule="exact"/>
        <w:rPr>
          <w:rFonts w:hint="eastAsia" w:ascii="宋体" w:cs="宋体"/>
          <w:color w:val="000000"/>
          <w:sz w:val="24"/>
          <w:szCs w:val="24"/>
          <w:lang w:bidi="ar-SA"/>
        </w:rPr>
      </w:pPr>
      <w:r>
        <w:rPr>
          <w:rFonts w:hint="eastAsia" w:ascii="宋体" w:cs="宋体"/>
          <w:color w:val="000000"/>
          <w:sz w:val="24"/>
          <w:szCs w:val="24"/>
          <w:lang w:bidi="ar-SA"/>
        </w:rPr>
        <w:t xml:space="preserve">《</w:t>
      </w:r>
      <w:r>
        <w:rPr>
          <w:rFonts w:hint="eastAsia" w:ascii="宋体" w:cs="宋体"/>
          <w:color w:val="000000"/>
          <w:sz w:val="24"/>
          <w:szCs w:val="24"/>
          <w:lang w:bidi="ar-SA"/>
        </w:rPr>
        <w:t xml:space="preserve">室内消火栓</w:t>
      </w:r>
      <w:r>
        <w:rPr>
          <w:rFonts w:hint="eastAsia" w:ascii="宋体" w:cs="宋体"/>
          <w:color w:val="000000"/>
          <w:sz w:val="24"/>
          <w:szCs w:val="24"/>
          <w:lang w:bidi="ar-SA"/>
        </w:rPr>
        <w:t xml:space="preserve">实施细则》</w:t>
      </w:r>
      <w:r>
        <w:rPr>
          <w:rFonts w:hint="eastAsia" w:ascii="宋体" w:cs="宋体"/>
          <w:color w:val="000000"/>
          <w:sz w:val="24"/>
          <w:szCs w:val="24"/>
          <w:lang w:bidi="ar-SA"/>
        </w:rPr>
      </w:r>
      <w:r/>
    </w:p>
    <w:p>
      <w:pPr>
        <w:pStyle w:val="1094"/>
        <w:ind w:firstLine="482"/>
        <w:spacing w:line="440" w:lineRule="exact"/>
        <w:rPr>
          <w:rFonts w:hint="eastAsia" w:ascii="宋体" w:cs="宋体"/>
          <w:b/>
          <w:bCs/>
          <w:color w:val="000000"/>
          <w:sz w:val="24"/>
          <w:szCs w:val="24"/>
          <w:lang w:bidi="ar-SA"/>
        </w:rPr>
      </w:pPr>
      <w:r>
        <w:rPr>
          <w:rFonts w:hint="eastAsia" w:ascii="宋体" w:cs="宋体"/>
          <w:b/>
          <w:bCs/>
          <w:color w:val="000000"/>
          <w:sz w:val="24"/>
          <w:szCs w:val="24"/>
          <w:lang w:bidi="ar-SA"/>
        </w:rPr>
        <w:t xml:space="preserve">（</w:t>
      </w:r>
      <w:r>
        <w:rPr>
          <w:rFonts w:hint="eastAsia" w:ascii="宋体" w:cs="宋体"/>
          <w:b/>
          <w:bCs/>
          <w:color w:val="000000"/>
          <w:sz w:val="24"/>
          <w:szCs w:val="24"/>
          <w:lang w:val="en-US" w:eastAsia="zh-CN" w:bidi="ar-SA"/>
        </w:rPr>
        <w:t xml:space="preserve">4</w:t>
      </w:r>
      <w:r>
        <w:rPr>
          <w:rFonts w:hint="eastAsia" w:ascii="宋体" w:cs="宋体"/>
          <w:b/>
          <w:bCs/>
          <w:color w:val="000000"/>
          <w:sz w:val="24"/>
          <w:szCs w:val="24"/>
          <w:lang w:bidi="ar-SA"/>
        </w:rPr>
        <w:t xml:space="preserve">）</w:t>
      </w:r>
      <w:r>
        <w:rPr>
          <w:rFonts w:hint="eastAsia" w:ascii="宋体" w:cs="宋体"/>
          <w:b/>
          <w:bCs/>
          <w:color w:val="000000"/>
          <w:sz w:val="24"/>
          <w:szCs w:val="24"/>
          <w:lang w:bidi="ar-SA"/>
        </w:rPr>
        <w:t xml:space="preserve">防火门</w:t>
      </w:r>
      <w:r>
        <w:rPr>
          <w:rFonts w:hint="eastAsia" w:ascii="宋体" w:cs="宋体"/>
          <w:b/>
          <w:bCs/>
          <w:color w:val="000000"/>
          <w:sz w:val="24"/>
          <w:szCs w:val="24"/>
          <w:lang w:bidi="ar-SA"/>
        </w:rPr>
      </w:r>
      <w:r/>
    </w:p>
    <w:p>
      <w:pPr>
        <w:pStyle w:val="1094"/>
        <w:ind w:firstLine="480"/>
        <w:spacing w:line="440" w:lineRule="exact"/>
        <w:rPr>
          <w:rFonts w:hint="eastAsia" w:ascii="宋体" w:cs="宋体"/>
          <w:color w:val="000000"/>
          <w:sz w:val="24"/>
          <w:szCs w:val="24"/>
          <w:lang w:bidi="ar-SA"/>
        </w:rPr>
      </w:pPr>
      <w:r>
        <w:rPr>
          <w:rFonts w:hint="eastAsia" w:ascii="宋体" w:cs="宋体"/>
          <w:color w:val="000000"/>
          <w:sz w:val="24"/>
          <w:szCs w:val="24"/>
          <w:lang w:bidi="ar-SA"/>
        </w:rPr>
        <w:t xml:space="preserve">《</w:t>
      </w:r>
      <w:r>
        <w:rPr>
          <w:rFonts w:hint="eastAsia" w:ascii="宋体" w:cs="宋体"/>
          <w:color w:val="000000"/>
          <w:sz w:val="24"/>
          <w:szCs w:val="24"/>
          <w:lang w:bidi="ar-SA"/>
        </w:rPr>
        <w:t xml:space="preserve">防火门</w:t>
      </w:r>
      <w:r>
        <w:rPr>
          <w:rFonts w:hint="eastAsia" w:ascii="宋体" w:cs="宋体"/>
          <w:color w:val="000000"/>
          <w:sz w:val="24"/>
          <w:szCs w:val="24"/>
          <w:lang w:bidi="ar-SA"/>
        </w:rPr>
        <w:t xml:space="preserve">实施细则》</w:t>
      </w:r>
      <w:r>
        <w:rPr>
          <w:rFonts w:hint="eastAsia" w:ascii="宋体" w:cs="宋体"/>
          <w:color w:val="000000"/>
          <w:sz w:val="24"/>
          <w:szCs w:val="24"/>
          <w:lang w:bidi="ar-SA"/>
        </w:rPr>
      </w:r>
      <w:r/>
    </w:p>
    <w:p>
      <w:pPr>
        <w:pStyle w:val="1094"/>
        <w:ind w:firstLine="482"/>
        <w:spacing w:line="440" w:lineRule="exact"/>
        <w:rPr>
          <w:rFonts w:hint="eastAsia" w:ascii="宋体" w:cs="宋体"/>
          <w:b/>
          <w:bCs/>
          <w:color w:val="000000"/>
          <w:sz w:val="24"/>
          <w:szCs w:val="24"/>
          <w:lang w:bidi="ar-SA"/>
        </w:rPr>
      </w:pPr>
      <w:r>
        <w:rPr>
          <w:rFonts w:hint="eastAsia" w:ascii="宋体" w:cs="宋体"/>
          <w:b/>
          <w:bCs/>
          <w:color w:val="000000"/>
          <w:sz w:val="24"/>
          <w:szCs w:val="24"/>
          <w:lang w:bidi="ar-SA"/>
        </w:rPr>
        <w:t xml:space="preserve">（</w:t>
      </w:r>
      <w:r>
        <w:rPr>
          <w:rFonts w:hint="eastAsia" w:ascii="宋体" w:cs="宋体"/>
          <w:b/>
          <w:bCs/>
          <w:color w:val="000000"/>
          <w:sz w:val="24"/>
          <w:szCs w:val="24"/>
          <w:lang w:val="en-US" w:eastAsia="zh-CN" w:bidi="ar-SA"/>
        </w:rPr>
        <w:t xml:space="preserve">5</w:t>
      </w:r>
      <w:r>
        <w:rPr>
          <w:rFonts w:hint="eastAsia" w:ascii="宋体" w:cs="宋体"/>
          <w:b/>
          <w:bCs/>
          <w:color w:val="000000"/>
          <w:sz w:val="24"/>
          <w:szCs w:val="24"/>
          <w:lang w:bidi="ar-SA"/>
        </w:rPr>
        <w:t xml:space="preserve">）</w:t>
      </w:r>
      <w:r>
        <w:rPr>
          <w:rFonts w:hint="eastAsia" w:ascii="宋体" w:cs="宋体"/>
          <w:b/>
          <w:bCs/>
          <w:color w:val="000000"/>
          <w:sz w:val="24"/>
          <w:szCs w:val="24"/>
          <w:lang w:bidi="ar-SA"/>
        </w:rPr>
        <w:t xml:space="preserve">防火玻璃</w:t>
      </w:r>
      <w:r>
        <w:rPr>
          <w:rFonts w:hint="eastAsia" w:ascii="宋体" w:cs="宋体"/>
          <w:b/>
          <w:bCs/>
          <w:color w:val="000000"/>
          <w:sz w:val="24"/>
          <w:szCs w:val="24"/>
          <w:lang w:bidi="ar-SA"/>
        </w:rPr>
      </w:r>
      <w:r/>
    </w:p>
    <w:p>
      <w:pPr>
        <w:pStyle w:val="1094"/>
        <w:ind w:firstLine="480"/>
        <w:spacing w:line="440" w:lineRule="exact"/>
        <w:rPr>
          <w:rFonts w:hint="eastAsia" w:ascii="宋体" w:cs="宋体"/>
          <w:color w:val="000000"/>
          <w:sz w:val="24"/>
          <w:szCs w:val="24"/>
          <w:lang w:bidi="ar-SA"/>
        </w:rPr>
      </w:pPr>
      <w:r>
        <w:rPr>
          <w:rFonts w:hint="eastAsia" w:ascii="宋体" w:cs="宋体"/>
          <w:color w:val="000000"/>
          <w:sz w:val="24"/>
          <w:szCs w:val="24"/>
          <w:lang w:bidi="ar-SA"/>
        </w:rPr>
        <w:t xml:space="preserve">《</w:t>
      </w:r>
      <w:r>
        <w:rPr>
          <w:rFonts w:hint="eastAsia" w:ascii="宋体" w:cs="宋体"/>
          <w:color w:val="000000"/>
          <w:sz w:val="24"/>
          <w:szCs w:val="24"/>
          <w:lang w:bidi="ar-SA"/>
        </w:rPr>
        <w:t xml:space="preserve">防火玻璃</w:t>
      </w:r>
      <w:r>
        <w:rPr>
          <w:rFonts w:hint="eastAsia" w:ascii="宋体" w:cs="宋体"/>
          <w:color w:val="000000"/>
          <w:sz w:val="24"/>
          <w:szCs w:val="24"/>
          <w:lang w:bidi="ar-SA"/>
        </w:rPr>
        <w:t xml:space="preserve">实施细则》</w:t>
      </w:r>
      <w:r>
        <w:rPr>
          <w:rFonts w:hint="eastAsia" w:ascii="宋体" w:cs="宋体"/>
          <w:color w:val="000000"/>
          <w:sz w:val="24"/>
          <w:szCs w:val="24"/>
          <w:lang w:bidi="ar-SA"/>
        </w:rPr>
      </w:r>
      <w:r/>
    </w:p>
    <w:p>
      <w:pPr>
        <w:pStyle w:val="1094"/>
        <w:ind w:firstLine="482"/>
        <w:spacing w:line="440" w:lineRule="exact"/>
        <w:rPr>
          <w:rFonts w:hint="eastAsia" w:ascii="宋体" w:cs="宋体"/>
          <w:b/>
          <w:bCs/>
          <w:color w:val="000000"/>
          <w:sz w:val="24"/>
          <w:szCs w:val="24"/>
          <w:lang w:bidi="ar-SA"/>
        </w:rPr>
      </w:pPr>
      <w:r>
        <w:rPr>
          <w:rFonts w:hint="eastAsia" w:ascii="宋体" w:cs="宋体"/>
          <w:b/>
          <w:bCs/>
          <w:color w:val="000000"/>
          <w:sz w:val="24"/>
          <w:szCs w:val="24"/>
          <w:lang w:bidi="ar-SA"/>
        </w:rPr>
        <w:t xml:space="preserve">（</w:t>
      </w:r>
      <w:r>
        <w:rPr>
          <w:rFonts w:hint="eastAsia" w:ascii="宋体" w:cs="宋体"/>
          <w:b/>
          <w:bCs/>
          <w:color w:val="000000"/>
          <w:sz w:val="24"/>
          <w:szCs w:val="24"/>
          <w:lang w:val="en-US" w:eastAsia="zh-CN" w:bidi="ar-SA"/>
        </w:rPr>
        <w:t xml:space="preserve">6</w:t>
      </w:r>
      <w:r>
        <w:rPr>
          <w:rFonts w:hint="eastAsia" w:ascii="宋体" w:cs="宋体"/>
          <w:b/>
          <w:bCs/>
          <w:color w:val="000000"/>
          <w:sz w:val="24"/>
          <w:szCs w:val="24"/>
          <w:lang w:bidi="ar-SA"/>
        </w:rPr>
        <w:t xml:space="preserve">）</w:t>
      </w:r>
      <w:r>
        <w:rPr>
          <w:rFonts w:hint="eastAsia" w:ascii="宋体" w:cs="宋体"/>
          <w:b/>
          <w:bCs/>
          <w:color w:val="000000"/>
          <w:sz w:val="24"/>
          <w:szCs w:val="24"/>
          <w:lang w:bidi="ar-SA"/>
        </w:rPr>
        <w:t xml:space="preserve">消防应急照明灯具</w:t>
      </w:r>
      <w:r>
        <w:rPr>
          <w:rFonts w:hint="eastAsia" w:ascii="宋体" w:cs="宋体"/>
          <w:b/>
          <w:bCs/>
          <w:color w:val="000000"/>
          <w:sz w:val="24"/>
          <w:szCs w:val="24"/>
          <w:lang w:bidi="ar-SA"/>
        </w:rPr>
      </w:r>
      <w:r/>
    </w:p>
    <w:p>
      <w:pPr>
        <w:pStyle w:val="1094"/>
        <w:ind w:firstLine="480"/>
        <w:spacing w:line="440" w:lineRule="exact"/>
        <w:rPr>
          <w:rFonts w:hint="eastAsia" w:ascii="宋体" w:cs="宋体"/>
          <w:color w:val="000000"/>
          <w:sz w:val="24"/>
          <w:szCs w:val="24"/>
          <w:lang w:bidi="ar-SA"/>
        </w:rPr>
      </w:pPr>
      <w:r>
        <w:rPr>
          <w:rFonts w:hint="eastAsia" w:ascii="宋体" w:cs="宋体"/>
          <w:color w:val="000000"/>
          <w:sz w:val="24"/>
          <w:szCs w:val="24"/>
          <w:lang w:bidi="ar-SA"/>
        </w:rPr>
        <w:t xml:space="preserve">《</w:t>
      </w:r>
      <w:r>
        <w:rPr>
          <w:rFonts w:hint="eastAsia" w:ascii="宋体" w:cs="宋体"/>
          <w:color w:val="000000"/>
          <w:sz w:val="24"/>
          <w:szCs w:val="24"/>
          <w:lang w:bidi="ar-SA"/>
        </w:rPr>
        <w:t xml:space="preserve">消防应急照明灯具</w:t>
      </w:r>
      <w:r>
        <w:rPr>
          <w:rFonts w:hint="eastAsia" w:ascii="宋体" w:cs="宋体"/>
          <w:color w:val="000000"/>
          <w:sz w:val="24"/>
          <w:szCs w:val="24"/>
          <w:lang w:bidi="ar-SA"/>
        </w:rPr>
        <w:t xml:space="preserve">实施细则》</w:t>
      </w:r>
      <w:r>
        <w:rPr>
          <w:rFonts w:hint="eastAsia" w:ascii="宋体" w:cs="宋体"/>
          <w:color w:val="000000"/>
          <w:sz w:val="24"/>
          <w:szCs w:val="24"/>
          <w:lang w:bidi="ar-SA"/>
        </w:rPr>
      </w:r>
      <w:r/>
    </w:p>
    <w:p>
      <w:pPr>
        <w:pStyle w:val="1094"/>
        <w:ind w:firstLine="482"/>
        <w:spacing w:line="440" w:lineRule="exact"/>
        <w:rPr>
          <w:rFonts w:hint="eastAsia" w:ascii="宋体" w:cs="宋体"/>
          <w:b/>
          <w:bCs/>
          <w:color w:val="000000"/>
          <w:sz w:val="24"/>
          <w:szCs w:val="24"/>
          <w:lang w:bidi="ar-SA"/>
        </w:rPr>
      </w:pPr>
      <w:r>
        <w:rPr>
          <w:rFonts w:hint="eastAsia" w:ascii="宋体" w:cs="宋体"/>
          <w:b/>
          <w:bCs/>
          <w:color w:val="000000"/>
          <w:sz w:val="24"/>
          <w:szCs w:val="24"/>
          <w:lang w:bidi="ar-SA"/>
        </w:rPr>
        <w:t xml:space="preserve">（</w:t>
      </w:r>
      <w:r>
        <w:rPr>
          <w:rFonts w:hint="eastAsia" w:ascii="宋体" w:cs="宋体"/>
          <w:b/>
          <w:bCs/>
          <w:color w:val="000000"/>
          <w:sz w:val="24"/>
          <w:szCs w:val="24"/>
          <w:lang w:val="en-US" w:eastAsia="zh-CN" w:bidi="ar-SA"/>
        </w:rPr>
        <w:t xml:space="preserve">7</w:t>
      </w:r>
      <w:r>
        <w:rPr>
          <w:rFonts w:hint="eastAsia" w:ascii="宋体" w:cs="宋体"/>
          <w:b/>
          <w:bCs/>
          <w:color w:val="000000"/>
          <w:sz w:val="24"/>
          <w:szCs w:val="24"/>
          <w:lang w:bidi="ar-SA"/>
        </w:rPr>
        <w:t xml:space="preserve">）</w:t>
      </w:r>
      <w:r>
        <w:rPr>
          <w:rFonts w:hint="eastAsia" w:ascii="宋体" w:cs="宋体"/>
          <w:b/>
          <w:bCs/>
          <w:color w:val="000000"/>
          <w:sz w:val="24"/>
          <w:szCs w:val="24"/>
          <w:lang w:bidi="ar-SA"/>
        </w:rPr>
        <w:t xml:space="preserve">灭火毯</w:t>
      </w:r>
      <w:r>
        <w:rPr>
          <w:rFonts w:hint="eastAsia" w:ascii="宋体" w:cs="宋体"/>
          <w:b/>
          <w:bCs/>
          <w:color w:val="000000"/>
          <w:sz w:val="24"/>
          <w:szCs w:val="24"/>
          <w:lang w:bidi="ar-SA"/>
        </w:rPr>
      </w:r>
      <w:r/>
    </w:p>
    <w:p>
      <w:pPr>
        <w:pStyle w:val="1094"/>
        <w:ind w:firstLine="480"/>
        <w:spacing w:line="440" w:lineRule="exact"/>
        <w:rPr>
          <w:rFonts w:hint="eastAsia" w:ascii="宋体" w:cs="宋体"/>
          <w:color w:val="000000"/>
          <w:sz w:val="24"/>
          <w:szCs w:val="24"/>
          <w:lang w:bidi="ar-SA"/>
        </w:rPr>
      </w:pPr>
      <w:r>
        <w:rPr>
          <w:rFonts w:hint="eastAsia" w:ascii="宋体" w:cs="宋体"/>
          <w:color w:val="000000"/>
          <w:sz w:val="24"/>
          <w:szCs w:val="24"/>
          <w:lang w:bidi="ar-SA"/>
        </w:rPr>
        <w:t xml:space="preserve">《</w:t>
      </w:r>
      <w:r>
        <w:rPr>
          <w:rFonts w:hint="eastAsia" w:ascii="宋体" w:cs="宋体"/>
          <w:color w:val="000000"/>
          <w:sz w:val="24"/>
          <w:szCs w:val="24"/>
          <w:lang w:bidi="ar-SA"/>
        </w:rPr>
        <w:t xml:space="preserve">灭火毯</w:t>
      </w:r>
      <w:r>
        <w:rPr>
          <w:rFonts w:hint="eastAsia" w:ascii="宋体" w:cs="宋体"/>
          <w:color w:val="000000"/>
          <w:sz w:val="24"/>
          <w:szCs w:val="24"/>
          <w:lang w:bidi="ar-SA"/>
        </w:rPr>
        <w:t xml:space="preserve">实施细则》</w:t>
      </w:r>
      <w:r>
        <w:rPr>
          <w:rFonts w:hint="eastAsia" w:ascii="宋体" w:cs="宋体"/>
          <w:color w:val="000000"/>
          <w:sz w:val="24"/>
          <w:szCs w:val="24"/>
          <w:lang w:bidi="ar-SA"/>
        </w:rPr>
      </w:r>
      <w:r/>
    </w:p>
    <w:p>
      <w:pPr>
        <w:pStyle w:val="1094"/>
        <w:ind w:firstLine="482"/>
        <w:spacing w:line="440" w:lineRule="exact"/>
        <w:rPr>
          <w:rFonts w:hint="eastAsia" w:ascii="宋体" w:eastAsia="宋体" w:cs="宋体"/>
          <w:b/>
          <w:bCs/>
          <w:color w:val="000000"/>
          <w:sz w:val="24"/>
          <w:szCs w:val="24"/>
          <w:lang w:eastAsia="zh-CN" w:bidi="ar-SA"/>
        </w:rPr>
      </w:pPr>
      <w:r>
        <w:rPr>
          <w:rFonts w:hint="eastAsia" w:ascii="宋体" w:cs="宋体"/>
          <w:b/>
          <w:bCs/>
          <w:color w:val="000000"/>
          <w:sz w:val="24"/>
          <w:szCs w:val="24"/>
          <w:lang w:bidi="ar-SA"/>
        </w:rPr>
        <w:t xml:space="preserve">（</w:t>
      </w:r>
      <w:r>
        <w:rPr>
          <w:rFonts w:hint="eastAsia" w:ascii="宋体" w:cs="宋体"/>
          <w:b/>
          <w:bCs/>
          <w:color w:val="000000"/>
          <w:sz w:val="24"/>
          <w:szCs w:val="24"/>
          <w:lang w:val="en-US" w:eastAsia="zh-CN" w:bidi="ar-SA"/>
        </w:rPr>
        <w:t xml:space="preserve">8</w:t>
      </w:r>
      <w:r>
        <w:rPr>
          <w:rFonts w:hint="eastAsia" w:ascii="宋体" w:cs="宋体"/>
          <w:b/>
          <w:bCs/>
          <w:color w:val="000000"/>
          <w:sz w:val="24"/>
          <w:szCs w:val="24"/>
          <w:lang w:bidi="ar-SA"/>
        </w:rPr>
        <w:t xml:space="preserve">）</w:t>
      </w:r>
      <w:r>
        <w:rPr>
          <w:rFonts w:hint="eastAsia" w:ascii="宋体" w:cs="宋体"/>
          <w:b/>
          <w:bCs/>
          <w:color w:val="000000"/>
          <w:sz w:val="24"/>
          <w:szCs w:val="24"/>
          <w:lang w:val="en-US" w:eastAsia="zh-CN" w:bidi="ar-SA"/>
        </w:rPr>
        <w:t xml:space="preserve">防火阀</w:t>
      </w:r>
      <w:r>
        <w:rPr>
          <w:rFonts w:hint="eastAsia" w:ascii="宋体" w:eastAsia="宋体" w:cs="宋体"/>
          <w:b/>
          <w:bCs/>
          <w:color w:val="000000"/>
          <w:sz w:val="24"/>
          <w:szCs w:val="24"/>
          <w:lang w:eastAsia="zh-CN" w:bidi="ar-SA"/>
        </w:rPr>
      </w:r>
      <w:r/>
    </w:p>
    <w:p>
      <w:pPr>
        <w:pStyle w:val="1094"/>
        <w:ind w:firstLine="480"/>
        <w:spacing w:line="440" w:lineRule="exact"/>
        <w:rPr>
          <w:rFonts w:hint="eastAsia"/>
          <w:color w:val="000000"/>
        </w:rPr>
      </w:pPr>
      <w:r>
        <w:rPr>
          <w:rFonts w:hint="eastAsia" w:ascii="宋体" w:cs="宋体"/>
          <w:color w:val="000000"/>
          <w:sz w:val="24"/>
          <w:szCs w:val="24"/>
          <w:lang w:bidi="ar-SA"/>
        </w:rPr>
        <w:t xml:space="preserve">《</w:t>
      </w:r>
      <w:r>
        <w:rPr>
          <w:rFonts w:hint="eastAsia" w:ascii="宋体" w:cs="宋体"/>
          <w:color w:val="000000"/>
          <w:sz w:val="24"/>
          <w:szCs w:val="24"/>
          <w:lang w:val="en-US" w:eastAsia="zh-CN" w:bidi="ar-SA"/>
        </w:rPr>
        <w:t xml:space="preserve">防火阀</w:t>
      </w:r>
      <w:r>
        <w:rPr>
          <w:rFonts w:hint="eastAsia" w:ascii="宋体" w:cs="宋体"/>
          <w:color w:val="000000"/>
          <w:sz w:val="24"/>
          <w:szCs w:val="24"/>
          <w:lang w:bidi="ar-SA"/>
        </w:rPr>
        <w:t xml:space="preserve">实施细则》</w:t>
      </w:r>
      <w:r>
        <w:rPr>
          <w:rFonts w:hint="eastAsia"/>
          <w:color w:val="000000"/>
        </w:rPr>
      </w:r>
      <w:r/>
    </w:p>
    <w:p>
      <w:pPr>
        <w:pStyle w:val="1094"/>
        <w:ind w:firstLine="482"/>
        <w:spacing w:line="440" w:lineRule="exact"/>
        <w:rPr>
          <w:rFonts w:hint="eastAsia" w:ascii="宋体" w:cs="宋体"/>
          <w:b/>
          <w:bCs/>
          <w:color w:val="000000"/>
          <w:sz w:val="24"/>
          <w:szCs w:val="24"/>
          <w:lang w:bidi="ar-SA"/>
        </w:rPr>
      </w:pPr>
      <w:r>
        <w:rPr>
          <w:rFonts w:hint="eastAsia" w:ascii="宋体" w:cs="宋体"/>
          <w:b/>
          <w:bCs/>
          <w:color w:val="000000"/>
          <w:sz w:val="24"/>
          <w:szCs w:val="24"/>
          <w:lang w:bidi="ar-SA"/>
        </w:rPr>
        <w:t xml:space="preserve">2.1.1</w:t>
      </w:r>
      <w:r>
        <w:rPr>
          <w:rFonts w:hint="eastAsia" w:ascii="宋体" w:cs="宋体"/>
          <w:b/>
          <w:bCs/>
          <w:color w:val="000000"/>
          <w:sz w:val="24"/>
          <w:szCs w:val="24"/>
          <w:lang w:val="en-US" w:eastAsia="zh-CN" w:bidi="ar-SA"/>
        </w:rPr>
        <w:t xml:space="preserve">5</w:t>
      </w:r>
      <w:r>
        <w:rPr>
          <w:rFonts w:hint="eastAsia" w:ascii="宋体" w:cs="宋体"/>
          <w:b/>
          <w:bCs/>
          <w:color w:val="000000"/>
          <w:sz w:val="24"/>
          <w:szCs w:val="24"/>
          <w:lang w:bidi="ar-SA"/>
        </w:rPr>
        <w:t xml:space="preserve">.2详细标准</w:t>
      </w:r>
      <w:r>
        <w:rPr>
          <w:rFonts w:hint="eastAsia" w:ascii="宋体" w:cs="宋体"/>
          <w:b/>
          <w:bCs/>
          <w:color w:val="000000"/>
          <w:sz w:val="24"/>
          <w:szCs w:val="24"/>
          <w:lang w:bidi="ar-SA"/>
        </w:rPr>
      </w:r>
      <w:r/>
    </w:p>
    <w:p>
      <w:pPr>
        <w:pStyle w:val="1094"/>
        <w:jc w:val="center"/>
        <w:spacing w:after="156"/>
        <w:rPr>
          <w:rFonts w:hint="eastAsia" w:ascii="宋体" w:eastAsia="宋体" w:cs="宋体"/>
          <w:b/>
          <w:bCs/>
          <w:color w:val="000000"/>
          <w:sz w:val="24"/>
          <w:lang w:bidi="ar-SA"/>
        </w:rPr>
      </w:pPr>
      <w:r>
        <w:rPr>
          <w:rFonts w:hint="eastAsia" w:ascii="宋体" w:eastAsia="宋体" w:cs="宋体"/>
          <w:b/>
          <w:bCs/>
          <w:color w:val="000000"/>
          <w:sz w:val="24"/>
          <w:lang w:bidi="ar-SA"/>
        </w:rPr>
        <w:t xml:space="preserve">2026年手提式灭火器产品检验项目、依据及方法</w:t>
      </w:r>
      <w:r>
        <w:rPr>
          <w:rFonts w:hint="eastAsia" w:ascii="宋体" w:eastAsia="宋体" w:cs="宋体"/>
          <w:b/>
          <w:bCs/>
          <w:color w:val="000000"/>
          <w:sz w:val="24"/>
          <w:lang w:bidi="ar-SA"/>
        </w:rPr>
      </w:r>
      <w:r/>
    </w:p>
    <w:tbl>
      <w:tblPr>
        <w:tblW w:w="4998" w:type="pct"/>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827"/>
        <w:gridCol w:w="1902"/>
        <w:gridCol w:w="2238"/>
        <w:gridCol w:w="1914"/>
        <w:gridCol w:w="2284"/>
      </w:tblGrid>
      <w:tr>
        <w:trPr>
          <w:trHeight w:val="567"/>
          <w:tblHeader/>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pStyle w:val="1094"/>
              <w:jc w:val="center"/>
              <w:rPr>
                <w:rFonts w:hint="eastAsia" w:ascii="宋体" w:cs="宋体"/>
                <w:color w:val="000000"/>
                <w:lang w:bidi="ar-SA"/>
              </w:rPr>
            </w:pPr>
            <w:r>
              <w:rPr>
                <w:rFonts w:hint="eastAsia" w:ascii="宋体" w:cs="宋体"/>
                <w:color w:val="000000"/>
                <w:lang w:bidi="ar-SA"/>
              </w:rPr>
              <w:t xml:space="preserve">序号</w:t>
            </w:r>
            <w:r>
              <w:rPr>
                <w:rFonts w:hint="eastAsia" w:ascii="宋体" w:cs="宋体"/>
                <w:color w:val="000000"/>
                <w:lang w:bidi="ar-SA"/>
              </w:rPr>
            </w:r>
            <w:r/>
          </w:p>
        </w:tc>
        <w:tc>
          <w:tcPr>
            <w:gridSpan w:val="2"/>
            <w:tcBorders>
              <w:top w:val="single" w:color="000000" w:sz="4" w:space="0"/>
              <w:left w:val="single" w:color="000000" w:sz="4" w:space="0"/>
              <w:bottom w:val="single" w:color="000000" w:sz="4" w:space="0"/>
              <w:right w:val="single" w:color="000000" w:sz="4" w:space="0"/>
            </w:tcBorders>
            <w:tcW w:w="4140" w:type="dxa"/>
            <w:vAlign w:val="center"/>
            <w:textDirection w:val="lrTb"/>
            <w:noWrap w:val="false"/>
          </w:tcPr>
          <w:p>
            <w:pPr>
              <w:pStyle w:val="1094"/>
              <w:jc w:val="center"/>
              <w:rPr>
                <w:rFonts w:hint="eastAsia" w:ascii="宋体" w:cs="宋体"/>
                <w:color w:val="000000"/>
                <w:lang w:bidi="ar-SA"/>
              </w:rPr>
            </w:pPr>
            <w:r>
              <w:rPr>
                <w:rFonts w:hint="eastAsia" w:ascii="宋体" w:cs="宋体"/>
                <w:color w:val="000000"/>
                <w:lang w:bidi="ar-SA"/>
              </w:rPr>
              <w:t xml:space="preserve">检验检测项目</w:t>
            </w:r>
            <w:r>
              <w:rPr>
                <w:rFonts w:hint="eastAsia" w:ascii="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1914" w:type="dxa"/>
            <w:vAlign w:val="center"/>
            <w:textDirection w:val="lrTb"/>
            <w:noWrap w:val="false"/>
          </w:tcPr>
          <w:p>
            <w:pPr>
              <w:pStyle w:val="1094"/>
              <w:jc w:val="center"/>
              <w:rPr>
                <w:rFonts w:hint="eastAsia" w:ascii="宋体" w:cs="宋体"/>
                <w:color w:val="000000"/>
                <w:lang w:bidi="ar-SA"/>
              </w:rPr>
            </w:pPr>
            <w:r>
              <w:rPr>
                <w:rFonts w:hint="eastAsia" w:ascii="宋体" w:cs="宋体"/>
                <w:color w:val="000000"/>
                <w:lang w:bidi="ar-SA"/>
              </w:rPr>
              <w:t xml:space="preserve">检验检测依据</w:t>
            </w:r>
            <w:r>
              <w:rPr>
                <w:rFonts w:hint="eastAsia" w:ascii="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284" w:type="dxa"/>
            <w:vAlign w:val="center"/>
            <w:textDirection w:val="lrTb"/>
            <w:noWrap w:val="false"/>
          </w:tcPr>
          <w:p>
            <w:pPr>
              <w:pStyle w:val="1094"/>
              <w:jc w:val="center"/>
              <w:rPr>
                <w:rFonts w:hint="eastAsia" w:ascii="宋体" w:cs="宋体"/>
                <w:color w:val="000000"/>
                <w:lang w:bidi="ar-SA"/>
              </w:rPr>
            </w:pPr>
            <w:r>
              <w:rPr>
                <w:rFonts w:hint="eastAsia" w:ascii="宋体" w:cs="宋体"/>
                <w:color w:val="000000"/>
                <w:lang w:bidi="ar-SA"/>
              </w:rPr>
              <w:t xml:space="preserve">检验检测方法</w:t>
            </w:r>
            <w:r>
              <w:rPr>
                <w:rFonts w:hint="eastAsia" w:ascii="宋体" w:cs="宋体"/>
                <w:color w:val="000000"/>
                <w:lang w:bidi="ar-SA"/>
              </w:rPr>
            </w:r>
            <w:r/>
          </w:p>
        </w:tc>
      </w:tr>
      <w:tr>
        <w:trPr>
          <w:trHeight w:val="567"/>
        </w:trPr>
        <w:tc>
          <w:tcPr>
            <w:tcBorders>
              <w:top w:val="single" w:color="000000" w:sz="4" w:space="0"/>
              <w:left w:val="single" w:color="000000" w:sz="4" w:space="0"/>
              <w:bottom w:val="none" w:color="000000" w:sz="4" w:space="0"/>
              <w:right w:val="single" w:color="000000" w:sz="4" w:space="0"/>
            </w:tcBorders>
            <w:tcW w:w="827" w:type="dxa"/>
            <w:vAlign w:val="center"/>
            <w:vMerge w:val="restart"/>
            <w:textDirection w:val="lrTb"/>
            <w:noWrap/>
          </w:tcPr>
          <w:p>
            <w:pPr>
              <w:pStyle w:val="1094"/>
              <w:jc w:val="center"/>
              <w:rPr>
                <w:rFonts w:hint="eastAsia" w:ascii="宋体" w:cs="宋体"/>
                <w:color w:val="000000"/>
                <w:lang w:bidi="ar-SA"/>
              </w:rPr>
            </w:pPr>
            <w:r>
              <w:rPr>
                <w:rFonts w:hint="eastAsia" w:ascii="宋体" w:cs="宋体"/>
                <w:color w:val="000000"/>
                <w:lang w:bidi="ar-SA"/>
              </w:rPr>
              <w:t xml:space="preserve">1</w:t>
            </w:r>
            <w:r>
              <w:rPr>
                <w:rFonts w:hint="eastAsia" w:ascii="宋体" w:cs="宋体"/>
                <w:color w:val="000000"/>
                <w:lang w:bidi="ar-SA"/>
              </w:rPr>
            </w:r>
            <w:r/>
          </w:p>
        </w:tc>
        <w:tc>
          <w:tcPr>
            <w:tcBorders>
              <w:top w:val="single" w:color="000000" w:sz="4" w:space="0"/>
              <w:left w:val="single" w:color="000000" w:sz="4" w:space="0"/>
              <w:bottom w:val="none" w:color="000000" w:sz="4" w:space="0"/>
              <w:right w:val="single" w:color="000000" w:sz="4" w:space="0"/>
            </w:tcBorders>
            <w:tcW w:w="1902" w:type="dxa"/>
            <w:vAlign w:val="center"/>
            <w:vMerge w:val="restart"/>
            <w:textDirection w:val="lrTb"/>
            <w:noWrap/>
          </w:tcPr>
          <w:p>
            <w:pPr>
              <w:pStyle w:val="1094"/>
              <w:jc w:val="center"/>
              <w:rPr>
                <w:rFonts w:hint="eastAsia" w:ascii="宋体" w:cs="宋体"/>
                <w:color w:val="000000"/>
                <w:lang w:bidi="ar-SA"/>
              </w:rPr>
            </w:pPr>
            <w:r>
              <w:rPr>
                <w:rFonts w:hint="eastAsia" w:ascii="宋体" w:cs="宋体"/>
                <w:color w:val="000000"/>
                <w:lang w:bidi="ar-SA"/>
              </w:rPr>
              <w:t xml:space="preserve">20℃时喷射性能</w:t>
            </w:r>
            <w:r>
              <w:rPr>
                <w:rFonts w:hint="eastAsia" w:ascii="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238" w:type="dxa"/>
            <w:vAlign w:val="center"/>
            <w:textDirection w:val="lrTb"/>
            <w:noWrap w:val="false"/>
          </w:tcPr>
          <w:p>
            <w:pPr>
              <w:pStyle w:val="1094"/>
              <w:jc w:val="center"/>
              <w:rPr>
                <w:rFonts w:hint="eastAsia" w:ascii="宋体" w:cs="宋体"/>
                <w:color w:val="000000"/>
                <w:lang w:bidi="ar-SA"/>
              </w:rPr>
            </w:pPr>
            <w:r>
              <w:rPr>
                <w:rFonts w:hint="eastAsia" w:ascii="宋体" w:cs="宋体"/>
                <w:color w:val="000000"/>
                <w:lang w:bidi="ar-SA"/>
              </w:rPr>
              <w:t xml:space="preserve">有效喷射时间</w:t>
            </w:r>
            <w:r>
              <w:rPr>
                <w:rFonts w:hint="eastAsia" w:ascii="宋体" w:cs="宋体"/>
                <w:color w:val="000000"/>
                <w:lang w:bidi="ar-SA"/>
              </w:rPr>
            </w:r>
            <w:r/>
          </w:p>
        </w:tc>
        <w:tc>
          <w:tcPr>
            <w:tcBorders>
              <w:top w:val="single" w:color="000000" w:sz="4" w:space="0"/>
              <w:left w:val="single" w:color="000000" w:sz="4" w:space="0"/>
              <w:bottom w:val="none" w:color="000000" w:sz="4" w:space="0"/>
              <w:right w:val="single" w:color="000000" w:sz="4" w:space="0"/>
            </w:tcBorders>
            <w:tcW w:w="1914" w:type="dxa"/>
            <w:vAlign w:val="center"/>
            <w:vMerge w:val="restart"/>
            <w:textDirection w:val="lrTb"/>
            <w:noWrap/>
          </w:tcPr>
          <w:p>
            <w:pPr>
              <w:pStyle w:val="1094"/>
              <w:jc w:val="center"/>
              <w:rPr>
                <w:rFonts w:hint="eastAsia" w:ascii="宋体" w:cs="宋体"/>
                <w:color w:val="000000"/>
                <w:lang w:bidi="ar-SA"/>
              </w:rPr>
            </w:pPr>
            <w:r>
              <w:rPr>
                <w:rFonts w:hint="eastAsia" w:ascii="宋体" w:cs="宋体"/>
                <w:color w:val="000000"/>
                <w:lang w:bidi="ar-SA"/>
              </w:rPr>
              <w:t xml:space="preserve">GB 4351-2023</w:t>
            </w:r>
            <w:r>
              <w:rPr>
                <w:rFonts w:hint="eastAsia" w:ascii="宋体" w:cs="宋体"/>
                <w:color w:val="000000"/>
                <w:lang w:bidi="ar-SA"/>
              </w:rPr>
            </w:r>
            <w:r/>
          </w:p>
        </w:tc>
        <w:tc>
          <w:tcPr>
            <w:tcBorders>
              <w:top w:val="single" w:color="000000" w:sz="4" w:space="0"/>
              <w:left w:val="single" w:color="000000" w:sz="4" w:space="0"/>
              <w:bottom w:val="none" w:color="000000" w:sz="4" w:space="0"/>
              <w:right w:val="single" w:color="000000" w:sz="4" w:space="0"/>
            </w:tcBorders>
            <w:tcW w:w="2284" w:type="dxa"/>
            <w:vAlign w:val="center"/>
            <w:vMerge w:val="restart"/>
            <w:textDirection w:val="lrTb"/>
            <w:noWrap/>
          </w:tcPr>
          <w:p>
            <w:pPr>
              <w:pStyle w:val="1094"/>
              <w:jc w:val="center"/>
              <w:rPr>
                <w:rFonts w:hint="eastAsia" w:ascii="宋体" w:cs="宋体"/>
                <w:color w:val="000000"/>
                <w:lang w:bidi="ar-SA"/>
              </w:rPr>
            </w:pPr>
            <w:r>
              <w:rPr>
                <w:rFonts w:hint="eastAsia" w:ascii="宋体" w:cs="宋体"/>
                <w:color w:val="000000"/>
                <w:lang w:bidi="ar-SA"/>
              </w:rPr>
              <w:t xml:space="preserve">GB 4351-2023</w:t>
            </w:r>
            <w:r>
              <w:rPr>
                <w:rFonts w:hint="eastAsia" w:ascii="宋体" w:cs="宋体"/>
                <w:color w:val="000000"/>
                <w:lang w:bidi="ar-SA"/>
              </w:rPr>
            </w:r>
            <w:r/>
          </w:p>
        </w:tc>
      </w:tr>
      <w:tr>
        <w:trPr>
          <w:trHeight w:val="567"/>
        </w:trPr>
        <w:tc>
          <w:tcPr>
            <w:tcBorders>
              <w:top w:val="none" w:color="000000" w:sz="4" w:space="0"/>
              <w:left w:val="single" w:color="000000" w:sz="4" w:space="0"/>
              <w:bottom w:val="none" w:color="000000" w:sz="4" w:space="0"/>
              <w:right w:val="single" w:color="000000" w:sz="4" w:space="0"/>
            </w:tcBorders>
            <w:tcW w:w="827" w:type="dxa"/>
            <w:vAlign w:val="center"/>
            <w:vMerge w:val="continue"/>
            <w:textDirection w:val="lrTb"/>
            <w:noWrap/>
          </w:tcPr>
          <w:p>
            <w:pPr>
              <w:pStyle w:val="1094"/>
              <w:rPr>
                <w:color w:val="000000"/>
              </w:rPr>
            </w:pPr>
            <w:r>
              <w:rPr>
                <w:color w:val="000000"/>
              </w:rPr>
            </w:r>
            <w:r/>
          </w:p>
        </w:tc>
        <w:tc>
          <w:tcPr>
            <w:tcBorders>
              <w:top w:val="none" w:color="000000" w:sz="4" w:space="0"/>
              <w:left w:val="single" w:color="000000" w:sz="4" w:space="0"/>
              <w:bottom w:val="none" w:color="000000" w:sz="4" w:space="0"/>
              <w:right w:val="single" w:color="000000" w:sz="4" w:space="0"/>
            </w:tcBorders>
            <w:tcW w:w="1902" w:type="dxa"/>
            <w:vAlign w:val="center"/>
            <w:vMerge w:val="continue"/>
            <w:textDirection w:val="lrTb"/>
            <w:noWrap/>
          </w:tcPr>
          <w:p>
            <w:pPr>
              <w:pStyle w:val="1094"/>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2238" w:type="dxa"/>
            <w:vAlign w:val="center"/>
            <w:textDirection w:val="lrTb"/>
            <w:noWrap w:val="false"/>
          </w:tcPr>
          <w:p>
            <w:pPr>
              <w:pStyle w:val="1094"/>
              <w:jc w:val="center"/>
              <w:rPr>
                <w:rFonts w:hint="eastAsia" w:ascii="宋体" w:cs="宋体"/>
                <w:color w:val="000000"/>
                <w:lang w:bidi="ar-SA"/>
              </w:rPr>
            </w:pPr>
            <w:r>
              <w:rPr>
                <w:rFonts w:hint="eastAsia" w:ascii="宋体" w:cs="宋体"/>
                <w:color w:val="000000"/>
                <w:lang w:bidi="ar-SA"/>
              </w:rPr>
              <w:t xml:space="preserve">喷射滞后时间</w:t>
            </w:r>
            <w:r>
              <w:rPr>
                <w:rFonts w:hint="eastAsia" w:ascii="宋体" w:cs="宋体"/>
                <w:color w:val="000000"/>
                <w:lang w:bidi="ar-SA"/>
              </w:rPr>
            </w:r>
            <w:r/>
          </w:p>
        </w:tc>
        <w:tc>
          <w:tcPr>
            <w:tcBorders>
              <w:top w:val="none" w:color="000000" w:sz="4" w:space="0"/>
              <w:left w:val="single" w:color="000000" w:sz="4" w:space="0"/>
              <w:bottom w:val="none" w:color="000000" w:sz="4" w:space="0"/>
              <w:right w:val="single" w:color="000000" w:sz="4" w:space="0"/>
            </w:tcBorders>
            <w:tcW w:w="1914" w:type="dxa"/>
            <w:vAlign w:val="center"/>
            <w:vMerge w:val="continue"/>
            <w:textDirection w:val="lrTb"/>
            <w:noWrap/>
          </w:tcPr>
          <w:p>
            <w:pPr>
              <w:pStyle w:val="1094"/>
              <w:rPr>
                <w:color w:val="000000"/>
              </w:rPr>
            </w:pPr>
            <w:r>
              <w:rPr>
                <w:color w:val="000000"/>
              </w:rPr>
            </w:r>
            <w:r/>
          </w:p>
        </w:tc>
        <w:tc>
          <w:tcPr>
            <w:tcBorders>
              <w:top w:val="none" w:color="000000" w:sz="4" w:space="0"/>
              <w:left w:val="single" w:color="000000" w:sz="4" w:space="0"/>
              <w:bottom w:val="none" w:color="000000" w:sz="4" w:space="0"/>
              <w:right w:val="single" w:color="000000" w:sz="4" w:space="0"/>
            </w:tcBorders>
            <w:tcW w:w="2284" w:type="dxa"/>
            <w:vAlign w:val="center"/>
            <w:vMerge w:val="continue"/>
            <w:textDirection w:val="lrTb"/>
            <w:noWrap/>
          </w:tcPr>
          <w:p>
            <w:pPr>
              <w:pStyle w:val="1094"/>
              <w:rPr>
                <w:color w:val="000000"/>
              </w:rPr>
            </w:pPr>
            <w:r>
              <w:rPr>
                <w:color w:val="000000"/>
              </w:rPr>
            </w:r>
            <w:r/>
          </w:p>
        </w:tc>
      </w:tr>
      <w:tr>
        <w:trPr>
          <w:trHeight w:val="567"/>
        </w:trPr>
        <w:tc>
          <w:tcPr>
            <w:tcBorders>
              <w:top w:val="none" w:color="000000" w:sz="4" w:space="0"/>
              <w:left w:val="single" w:color="000000" w:sz="4" w:space="0"/>
              <w:bottom w:val="none" w:color="000000" w:sz="4" w:space="0"/>
              <w:right w:val="single" w:color="000000" w:sz="4" w:space="0"/>
            </w:tcBorders>
            <w:tcW w:w="827" w:type="dxa"/>
            <w:vAlign w:val="center"/>
            <w:vMerge w:val="continue"/>
            <w:textDirection w:val="lrTb"/>
            <w:noWrap/>
          </w:tcPr>
          <w:p>
            <w:pPr>
              <w:pStyle w:val="1094"/>
              <w:rPr>
                <w:color w:val="000000"/>
              </w:rPr>
            </w:pPr>
            <w:r>
              <w:rPr>
                <w:color w:val="000000"/>
              </w:rPr>
            </w:r>
            <w:r/>
          </w:p>
        </w:tc>
        <w:tc>
          <w:tcPr>
            <w:tcBorders>
              <w:top w:val="none" w:color="000000" w:sz="4" w:space="0"/>
              <w:left w:val="single" w:color="000000" w:sz="4" w:space="0"/>
              <w:bottom w:val="none" w:color="000000" w:sz="4" w:space="0"/>
              <w:right w:val="single" w:color="000000" w:sz="4" w:space="0"/>
            </w:tcBorders>
            <w:tcW w:w="1902" w:type="dxa"/>
            <w:vAlign w:val="center"/>
            <w:vMerge w:val="continue"/>
            <w:textDirection w:val="lrTb"/>
            <w:noWrap/>
          </w:tcPr>
          <w:p>
            <w:pPr>
              <w:pStyle w:val="1094"/>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2238" w:type="dxa"/>
            <w:vAlign w:val="center"/>
            <w:textDirection w:val="lrTb"/>
            <w:noWrap w:val="false"/>
          </w:tcPr>
          <w:p>
            <w:pPr>
              <w:pStyle w:val="1094"/>
              <w:jc w:val="center"/>
              <w:rPr>
                <w:rFonts w:hint="eastAsia" w:ascii="宋体" w:cs="宋体"/>
                <w:color w:val="000000"/>
                <w:lang w:bidi="ar-SA"/>
              </w:rPr>
            </w:pPr>
            <w:r>
              <w:rPr>
                <w:rFonts w:hint="eastAsia" w:ascii="宋体" w:cs="宋体"/>
                <w:color w:val="000000"/>
                <w:lang w:bidi="ar-SA"/>
              </w:rPr>
              <w:t xml:space="preserve">喷射剩余率</w:t>
            </w:r>
            <w:r>
              <w:rPr>
                <w:rFonts w:hint="eastAsia" w:ascii="宋体" w:cs="宋体"/>
                <w:color w:val="000000"/>
                <w:lang w:bidi="ar-SA"/>
              </w:rPr>
            </w:r>
            <w:r/>
          </w:p>
        </w:tc>
        <w:tc>
          <w:tcPr>
            <w:tcBorders>
              <w:top w:val="none" w:color="000000" w:sz="4" w:space="0"/>
              <w:left w:val="single" w:color="000000" w:sz="4" w:space="0"/>
              <w:bottom w:val="none" w:color="000000" w:sz="4" w:space="0"/>
              <w:right w:val="single" w:color="000000" w:sz="4" w:space="0"/>
            </w:tcBorders>
            <w:tcW w:w="1914" w:type="dxa"/>
            <w:vAlign w:val="center"/>
            <w:vMerge w:val="continue"/>
            <w:textDirection w:val="lrTb"/>
            <w:noWrap/>
          </w:tcPr>
          <w:p>
            <w:pPr>
              <w:pStyle w:val="1094"/>
              <w:rPr>
                <w:color w:val="000000"/>
              </w:rPr>
            </w:pPr>
            <w:r>
              <w:rPr>
                <w:color w:val="000000"/>
              </w:rPr>
            </w:r>
            <w:r/>
          </w:p>
        </w:tc>
        <w:tc>
          <w:tcPr>
            <w:tcBorders>
              <w:top w:val="none" w:color="000000" w:sz="4" w:space="0"/>
              <w:left w:val="single" w:color="000000" w:sz="4" w:space="0"/>
              <w:bottom w:val="none" w:color="000000" w:sz="4" w:space="0"/>
              <w:right w:val="single" w:color="000000" w:sz="4" w:space="0"/>
            </w:tcBorders>
            <w:tcW w:w="2284" w:type="dxa"/>
            <w:vAlign w:val="center"/>
            <w:vMerge w:val="continue"/>
            <w:textDirection w:val="lrTb"/>
            <w:noWrap/>
          </w:tcPr>
          <w:p>
            <w:pPr>
              <w:pStyle w:val="1094"/>
              <w:rPr>
                <w:color w:val="000000"/>
              </w:rPr>
            </w:pPr>
            <w:r>
              <w:rPr>
                <w:color w:val="000000"/>
              </w:rPr>
            </w:r>
            <w:r/>
          </w:p>
        </w:tc>
      </w:tr>
      <w:tr>
        <w:trPr>
          <w:trHeight w:val="567"/>
        </w:trPr>
        <w:tc>
          <w:tcPr>
            <w:tcBorders>
              <w:top w:val="none" w:color="000000" w:sz="4" w:space="0"/>
              <w:left w:val="single" w:color="000000" w:sz="4" w:space="0"/>
              <w:bottom w:val="single" w:color="000000" w:sz="4" w:space="0"/>
              <w:right w:val="single" w:color="000000" w:sz="4" w:space="0"/>
            </w:tcBorders>
            <w:tcW w:w="827" w:type="dxa"/>
            <w:vAlign w:val="center"/>
            <w:vMerge w:val="continue"/>
            <w:textDirection w:val="lrTb"/>
            <w:noWrap/>
          </w:tcPr>
          <w:p>
            <w:pPr>
              <w:pStyle w:val="1094"/>
              <w:rPr>
                <w:color w:val="000000"/>
              </w:rPr>
            </w:pPr>
            <w:r>
              <w:rPr>
                <w:color w:val="000000"/>
              </w:rPr>
            </w:r>
            <w:r/>
          </w:p>
        </w:tc>
        <w:tc>
          <w:tcPr>
            <w:tcBorders>
              <w:top w:val="none" w:color="000000" w:sz="4" w:space="0"/>
              <w:left w:val="single" w:color="000000" w:sz="4" w:space="0"/>
              <w:bottom w:val="single" w:color="000000" w:sz="4" w:space="0"/>
              <w:right w:val="single" w:color="000000" w:sz="4" w:space="0"/>
            </w:tcBorders>
            <w:tcW w:w="1902" w:type="dxa"/>
            <w:vAlign w:val="center"/>
            <w:vMerge w:val="continue"/>
            <w:textDirection w:val="lrTb"/>
            <w:noWrap/>
          </w:tcPr>
          <w:p>
            <w:pPr>
              <w:pStyle w:val="1094"/>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2238" w:type="dxa"/>
            <w:vAlign w:val="center"/>
            <w:textDirection w:val="lrTb"/>
            <w:noWrap w:val="false"/>
          </w:tcPr>
          <w:p>
            <w:pPr>
              <w:pStyle w:val="1094"/>
              <w:jc w:val="center"/>
              <w:rPr>
                <w:rFonts w:hint="eastAsia" w:ascii="宋体" w:cs="宋体"/>
                <w:color w:val="000000"/>
                <w:lang w:bidi="ar-SA"/>
              </w:rPr>
            </w:pPr>
            <w:r>
              <w:rPr>
                <w:rFonts w:hint="eastAsia" w:ascii="宋体" w:cs="宋体"/>
                <w:color w:val="000000"/>
                <w:lang w:bidi="ar-SA"/>
              </w:rPr>
              <w:t xml:space="preserve">喷射距离</w:t>
            </w:r>
            <w:r>
              <w:rPr>
                <w:rFonts w:hint="eastAsia" w:ascii="宋体" w:cs="宋体"/>
                <w:color w:val="000000"/>
                <w:lang w:bidi="ar-SA"/>
              </w:rPr>
            </w:r>
            <w:r/>
          </w:p>
        </w:tc>
        <w:tc>
          <w:tcPr>
            <w:tcBorders>
              <w:top w:val="none" w:color="000000" w:sz="4" w:space="0"/>
              <w:left w:val="single" w:color="000000" w:sz="4" w:space="0"/>
              <w:bottom w:val="single" w:color="000000" w:sz="4" w:space="0"/>
              <w:right w:val="single" w:color="000000" w:sz="4" w:space="0"/>
            </w:tcBorders>
            <w:tcW w:w="1914" w:type="dxa"/>
            <w:vAlign w:val="center"/>
            <w:vMerge w:val="continue"/>
            <w:textDirection w:val="lrTb"/>
            <w:noWrap/>
          </w:tcPr>
          <w:p>
            <w:pPr>
              <w:pStyle w:val="1094"/>
              <w:rPr>
                <w:color w:val="000000"/>
              </w:rPr>
            </w:pPr>
            <w:r>
              <w:rPr>
                <w:color w:val="000000"/>
              </w:rPr>
            </w:r>
            <w:r/>
          </w:p>
        </w:tc>
        <w:tc>
          <w:tcPr>
            <w:tcBorders>
              <w:top w:val="none" w:color="000000" w:sz="4" w:space="0"/>
              <w:left w:val="single" w:color="000000" w:sz="4" w:space="0"/>
              <w:bottom w:val="single" w:color="000000" w:sz="4" w:space="0"/>
              <w:right w:val="single" w:color="000000" w:sz="4" w:space="0"/>
            </w:tcBorders>
            <w:tcW w:w="2284" w:type="dxa"/>
            <w:vAlign w:val="center"/>
            <w:vMerge w:val="continue"/>
            <w:textDirection w:val="lrTb"/>
            <w:noWrap/>
          </w:tcPr>
          <w:p>
            <w:pPr>
              <w:pStyle w:val="1094"/>
              <w:rPr>
                <w:color w:val="000000"/>
              </w:rPr>
            </w:pPr>
            <w:r>
              <w:rPr>
                <w:color w:val="000000"/>
              </w:rPr>
            </w:r>
            <w:r/>
          </w:p>
        </w:tc>
      </w:tr>
      <w:tr>
        <w:trPr>
          <w:trHeight w:val="567"/>
        </w:trPr>
        <w:tc>
          <w:tcPr>
            <w:tcBorders>
              <w:top w:val="single" w:color="000000" w:sz="4" w:space="0"/>
              <w:left w:val="single" w:color="000000" w:sz="4" w:space="0"/>
              <w:bottom w:val="none" w:color="000000" w:sz="4" w:space="0"/>
              <w:right w:val="single" w:color="000000" w:sz="4" w:space="0"/>
            </w:tcBorders>
            <w:tcW w:w="827" w:type="dxa"/>
            <w:vAlign w:val="center"/>
            <w:vMerge w:val="restart"/>
            <w:textDirection w:val="lrTb"/>
            <w:noWrap/>
          </w:tcPr>
          <w:p>
            <w:pPr>
              <w:pStyle w:val="1094"/>
              <w:jc w:val="center"/>
              <w:rPr>
                <w:rFonts w:hint="eastAsia" w:ascii="宋体" w:cs="宋体"/>
                <w:color w:val="000000"/>
                <w:lang w:bidi="ar-SA"/>
              </w:rPr>
            </w:pPr>
            <w:r>
              <w:rPr>
                <w:rFonts w:hint="eastAsia" w:ascii="宋体" w:cs="宋体"/>
                <w:color w:val="000000"/>
                <w:lang w:bidi="ar-SA"/>
              </w:rPr>
              <w:t xml:space="preserve">2</w:t>
            </w:r>
            <w:r>
              <w:rPr>
                <w:rFonts w:hint="eastAsia" w:ascii="宋体" w:cs="宋体"/>
                <w:color w:val="000000"/>
                <w:lang w:bidi="ar-SA"/>
              </w:rPr>
            </w:r>
            <w:r/>
          </w:p>
        </w:tc>
        <w:tc>
          <w:tcPr>
            <w:tcBorders>
              <w:top w:val="single" w:color="000000" w:sz="4" w:space="0"/>
              <w:left w:val="single" w:color="000000" w:sz="4" w:space="0"/>
              <w:bottom w:val="none" w:color="000000" w:sz="4" w:space="0"/>
              <w:right w:val="single" w:color="000000" w:sz="4" w:space="0"/>
            </w:tcBorders>
            <w:tcW w:w="1902" w:type="dxa"/>
            <w:vAlign w:val="center"/>
            <w:vMerge w:val="restart"/>
            <w:textDirection w:val="lrTb"/>
            <w:noWrap/>
          </w:tcPr>
          <w:p>
            <w:pPr>
              <w:pStyle w:val="1094"/>
              <w:jc w:val="center"/>
              <w:rPr>
                <w:rFonts w:hint="eastAsia" w:ascii="宋体" w:cs="宋体"/>
                <w:color w:val="000000"/>
                <w:lang w:bidi="ar-SA"/>
              </w:rPr>
            </w:pPr>
            <w:r>
              <w:rPr>
                <w:rFonts w:hint="eastAsia" w:ascii="宋体" w:cs="宋体"/>
                <w:color w:val="000000"/>
                <w:lang w:bidi="ar-SA"/>
              </w:rPr>
              <w:t xml:space="preserve">充装要求</w:t>
            </w:r>
            <w:r>
              <w:rPr>
                <w:rFonts w:hint="eastAsia" w:ascii="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238" w:type="dxa"/>
            <w:vAlign w:val="center"/>
            <w:textDirection w:val="lrTb"/>
            <w:noWrap w:val="false"/>
          </w:tcPr>
          <w:p>
            <w:pPr>
              <w:pStyle w:val="1094"/>
              <w:jc w:val="center"/>
              <w:rPr>
                <w:rFonts w:hint="eastAsia" w:ascii="宋体" w:cs="宋体"/>
                <w:color w:val="000000"/>
                <w:lang w:bidi="ar-SA"/>
              </w:rPr>
            </w:pPr>
            <w:r>
              <w:rPr>
                <w:rFonts w:hint="eastAsia" w:ascii="宋体" w:cs="宋体"/>
                <w:color w:val="000000"/>
                <w:lang w:bidi="ar-SA"/>
              </w:rPr>
              <w:t xml:space="preserve">充装量</w:t>
            </w:r>
            <w:r>
              <w:rPr>
                <w:rFonts w:hint="eastAsia" w:ascii="宋体" w:cs="宋体"/>
                <w:color w:val="000000"/>
                <w:lang w:bidi="ar-SA"/>
              </w:rPr>
            </w:r>
            <w:r/>
          </w:p>
        </w:tc>
        <w:tc>
          <w:tcPr>
            <w:tcBorders>
              <w:top w:val="single" w:color="000000" w:sz="4" w:space="0"/>
              <w:left w:val="single" w:color="000000" w:sz="4" w:space="0"/>
              <w:bottom w:val="none" w:color="000000" w:sz="4" w:space="0"/>
              <w:right w:val="single" w:color="000000" w:sz="4" w:space="0"/>
            </w:tcBorders>
            <w:tcW w:w="1914" w:type="dxa"/>
            <w:vAlign w:val="center"/>
            <w:vMerge w:val="restart"/>
            <w:textDirection w:val="lrTb"/>
            <w:noWrap/>
          </w:tcPr>
          <w:p>
            <w:pPr>
              <w:pStyle w:val="1094"/>
              <w:jc w:val="center"/>
              <w:rPr>
                <w:rFonts w:hint="eastAsia" w:ascii="宋体" w:cs="宋体"/>
                <w:color w:val="000000"/>
                <w:lang w:bidi="ar-SA"/>
              </w:rPr>
            </w:pPr>
            <w:r>
              <w:rPr>
                <w:rFonts w:hint="eastAsia" w:ascii="宋体" w:cs="宋体"/>
                <w:color w:val="000000"/>
                <w:lang w:bidi="ar-SA"/>
              </w:rPr>
              <w:t xml:space="preserve">GB 4351-2023</w:t>
            </w:r>
            <w:r>
              <w:rPr>
                <w:rFonts w:hint="eastAsia" w:ascii="宋体" w:cs="宋体"/>
                <w:color w:val="000000"/>
                <w:lang w:bidi="ar-SA"/>
              </w:rPr>
            </w:r>
            <w:r/>
          </w:p>
        </w:tc>
        <w:tc>
          <w:tcPr>
            <w:tcBorders>
              <w:top w:val="single" w:color="000000" w:sz="4" w:space="0"/>
              <w:left w:val="single" w:color="000000" w:sz="4" w:space="0"/>
              <w:bottom w:val="none" w:color="000000" w:sz="4" w:space="0"/>
              <w:right w:val="single" w:color="000000" w:sz="4" w:space="0"/>
            </w:tcBorders>
            <w:tcW w:w="2284" w:type="dxa"/>
            <w:vAlign w:val="center"/>
            <w:vMerge w:val="restart"/>
            <w:textDirection w:val="lrTb"/>
            <w:noWrap/>
          </w:tcPr>
          <w:p>
            <w:pPr>
              <w:pStyle w:val="1094"/>
              <w:jc w:val="center"/>
              <w:rPr>
                <w:rFonts w:hint="eastAsia" w:ascii="宋体" w:cs="宋体"/>
                <w:color w:val="000000"/>
                <w:lang w:bidi="ar-SA"/>
              </w:rPr>
            </w:pPr>
            <w:r>
              <w:rPr>
                <w:rFonts w:hint="eastAsia" w:ascii="宋体" w:cs="宋体"/>
                <w:color w:val="000000"/>
                <w:lang w:bidi="ar-SA"/>
              </w:rPr>
              <w:t xml:space="preserve">GB 4351-2023</w:t>
            </w:r>
            <w:r>
              <w:rPr>
                <w:rFonts w:hint="eastAsia" w:ascii="宋体" w:cs="宋体"/>
                <w:color w:val="000000"/>
                <w:lang w:bidi="ar-SA"/>
              </w:rPr>
            </w:r>
            <w:r/>
          </w:p>
        </w:tc>
      </w:tr>
      <w:tr>
        <w:trPr>
          <w:trHeight w:val="567"/>
        </w:trPr>
        <w:tc>
          <w:tcPr>
            <w:tcBorders>
              <w:top w:val="none" w:color="000000" w:sz="4" w:space="0"/>
              <w:left w:val="single" w:color="000000" w:sz="4" w:space="0"/>
              <w:bottom w:val="single" w:color="000000" w:sz="4" w:space="0"/>
              <w:right w:val="single" w:color="000000" w:sz="4" w:space="0"/>
            </w:tcBorders>
            <w:tcW w:w="827" w:type="dxa"/>
            <w:vAlign w:val="center"/>
            <w:vMerge w:val="continue"/>
            <w:textDirection w:val="lrTb"/>
            <w:noWrap/>
          </w:tcPr>
          <w:p>
            <w:pPr>
              <w:pStyle w:val="1094"/>
              <w:rPr>
                <w:color w:val="000000"/>
              </w:rPr>
            </w:pPr>
            <w:r>
              <w:rPr>
                <w:color w:val="000000"/>
              </w:rPr>
            </w:r>
            <w:r/>
          </w:p>
        </w:tc>
        <w:tc>
          <w:tcPr>
            <w:tcBorders>
              <w:top w:val="none" w:color="000000" w:sz="4" w:space="0"/>
              <w:left w:val="single" w:color="000000" w:sz="4" w:space="0"/>
              <w:bottom w:val="single" w:color="000000" w:sz="4" w:space="0"/>
              <w:right w:val="single" w:color="000000" w:sz="4" w:space="0"/>
            </w:tcBorders>
            <w:tcW w:w="1902" w:type="dxa"/>
            <w:vAlign w:val="center"/>
            <w:vMerge w:val="continue"/>
            <w:textDirection w:val="lrTb"/>
            <w:noWrap/>
          </w:tcPr>
          <w:p>
            <w:pPr>
              <w:pStyle w:val="1094"/>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2238" w:type="dxa"/>
            <w:vAlign w:val="center"/>
            <w:textDirection w:val="lrTb"/>
            <w:noWrap w:val="false"/>
          </w:tcPr>
          <w:p>
            <w:pPr>
              <w:pStyle w:val="1094"/>
              <w:jc w:val="center"/>
              <w:rPr>
                <w:rFonts w:hint="eastAsia" w:ascii="宋体" w:cs="宋体"/>
                <w:color w:val="000000"/>
                <w:lang w:bidi="ar-SA"/>
              </w:rPr>
            </w:pPr>
            <w:r>
              <w:rPr>
                <w:rFonts w:hint="eastAsia" w:ascii="宋体" w:cs="宋体"/>
                <w:color w:val="000000"/>
                <w:lang w:bidi="ar-SA"/>
              </w:rPr>
              <w:t xml:space="preserve">充装误差</w:t>
            </w:r>
            <w:r>
              <w:rPr>
                <w:rFonts w:hint="eastAsia" w:ascii="宋体" w:cs="宋体"/>
                <w:color w:val="000000"/>
                <w:lang w:bidi="ar-SA"/>
              </w:rPr>
            </w:r>
            <w:r/>
          </w:p>
        </w:tc>
        <w:tc>
          <w:tcPr>
            <w:tcBorders>
              <w:top w:val="none" w:color="000000" w:sz="4" w:space="0"/>
              <w:left w:val="single" w:color="000000" w:sz="4" w:space="0"/>
              <w:bottom w:val="single" w:color="000000" w:sz="4" w:space="0"/>
              <w:right w:val="single" w:color="000000" w:sz="4" w:space="0"/>
            </w:tcBorders>
            <w:tcW w:w="1914" w:type="dxa"/>
            <w:vAlign w:val="center"/>
            <w:vMerge w:val="continue"/>
            <w:textDirection w:val="lrTb"/>
            <w:noWrap/>
          </w:tcPr>
          <w:p>
            <w:pPr>
              <w:pStyle w:val="1094"/>
              <w:rPr>
                <w:color w:val="000000"/>
              </w:rPr>
            </w:pPr>
            <w:r>
              <w:rPr>
                <w:color w:val="000000"/>
              </w:rPr>
            </w:r>
            <w:r/>
          </w:p>
        </w:tc>
        <w:tc>
          <w:tcPr>
            <w:tcBorders>
              <w:top w:val="none" w:color="000000" w:sz="4" w:space="0"/>
              <w:left w:val="single" w:color="000000" w:sz="4" w:space="0"/>
              <w:bottom w:val="single" w:color="000000" w:sz="4" w:space="0"/>
              <w:right w:val="single" w:color="000000" w:sz="4" w:space="0"/>
            </w:tcBorders>
            <w:tcW w:w="2284" w:type="dxa"/>
            <w:vAlign w:val="center"/>
            <w:vMerge w:val="continue"/>
            <w:textDirection w:val="lrTb"/>
            <w:noWrap/>
          </w:tcPr>
          <w:p>
            <w:pPr>
              <w:pStyle w:val="1094"/>
              <w:rPr>
                <w:color w:val="000000"/>
              </w:rPr>
            </w:pPr>
            <w:r>
              <w:rPr>
                <w:color w:val="000000"/>
              </w:rPr>
            </w:r>
            <w:r/>
          </w:p>
        </w:tc>
      </w:tr>
      <w:tr>
        <w:trPr>
          <w:trHeight w:val="567"/>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pStyle w:val="1094"/>
              <w:jc w:val="center"/>
              <w:rPr>
                <w:rFonts w:hint="eastAsia" w:ascii="宋体" w:cs="宋体"/>
                <w:color w:val="000000"/>
                <w:lang w:bidi="ar-SA"/>
              </w:rPr>
            </w:pPr>
            <w:r>
              <w:rPr>
                <w:rFonts w:hint="eastAsia" w:ascii="宋体" w:cs="宋体"/>
                <w:color w:val="000000"/>
                <w:lang w:bidi="ar-SA"/>
              </w:rPr>
              <w:t xml:space="preserve">3</w:t>
            </w:r>
            <w:r>
              <w:rPr>
                <w:rFonts w:hint="eastAsia" w:ascii="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1902" w:type="dxa"/>
            <w:vAlign w:val="center"/>
            <w:textDirection w:val="lrTb"/>
            <w:noWrap/>
          </w:tcPr>
          <w:p>
            <w:pPr>
              <w:pStyle w:val="1094"/>
              <w:jc w:val="center"/>
              <w:rPr>
                <w:rFonts w:hint="eastAsia" w:ascii="宋体" w:cs="宋体"/>
                <w:color w:val="000000"/>
                <w:lang w:bidi="ar-SA"/>
              </w:rPr>
            </w:pPr>
            <w:r>
              <w:rPr>
                <w:rFonts w:hint="eastAsia" w:ascii="宋体" w:cs="宋体"/>
                <w:color w:val="000000"/>
                <w:lang w:bidi="ar-SA"/>
              </w:rPr>
              <w:t xml:space="preserve">瓶体</w:t>
            </w:r>
            <w:r>
              <w:rPr>
                <w:rFonts w:hint="eastAsia" w:ascii="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238" w:type="dxa"/>
            <w:vAlign w:val="center"/>
            <w:textDirection w:val="lrTb"/>
            <w:noWrap w:val="false"/>
          </w:tcPr>
          <w:p>
            <w:pPr>
              <w:pStyle w:val="1094"/>
              <w:jc w:val="center"/>
              <w:rPr>
                <w:rFonts w:hint="eastAsia" w:ascii="宋体" w:cs="宋体"/>
                <w:color w:val="000000"/>
                <w:lang w:bidi="ar-SA"/>
              </w:rPr>
            </w:pPr>
            <w:r>
              <w:rPr>
                <w:rFonts w:hint="eastAsia" w:ascii="宋体" w:cs="宋体"/>
                <w:color w:val="000000"/>
                <w:lang w:bidi="ar-SA"/>
              </w:rPr>
              <w:t xml:space="preserve">爆破性能</w:t>
            </w:r>
            <w:r>
              <w:rPr>
                <w:rFonts w:hint="eastAsia" w:ascii="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1914" w:type="dxa"/>
            <w:vAlign w:val="center"/>
            <w:textDirection w:val="lrTb"/>
            <w:noWrap/>
          </w:tcPr>
          <w:p>
            <w:pPr>
              <w:pStyle w:val="1094"/>
              <w:jc w:val="center"/>
              <w:rPr>
                <w:rFonts w:hint="eastAsia" w:ascii="宋体" w:cs="宋体"/>
                <w:color w:val="000000"/>
                <w:lang w:bidi="ar-SA"/>
              </w:rPr>
            </w:pPr>
            <w:r>
              <w:rPr>
                <w:rFonts w:hint="eastAsia" w:ascii="宋体" w:cs="宋体"/>
                <w:color w:val="000000"/>
                <w:lang w:bidi="ar-SA"/>
              </w:rPr>
              <w:t xml:space="preserve">GB 4351-2023</w:t>
            </w:r>
            <w:r>
              <w:rPr>
                <w:rFonts w:hint="eastAsia" w:ascii="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284" w:type="dxa"/>
            <w:vAlign w:val="center"/>
            <w:textDirection w:val="lrTb"/>
            <w:noWrap/>
          </w:tcPr>
          <w:p>
            <w:pPr>
              <w:pStyle w:val="1094"/>
              <w:jc w:val="center"/>
              <w:rPr>
                <w:rFonts w:hint="eastAsia" w:ascii="宋体" w:cs="宋体"/>
                <w:color w:val="000000"/>
                <w:lang w:bidi="ar-SA"/>
              </w:rPr>
            </w:pPr>
            <w:r>
              <w:rPr>
                <w:rFonts w:hint="eastAsia" w:ascii="宋体" w:cs="宋体"/>
                <w:color w:val="000000"/>
                <w:lang w:bidi="ar-SA"/>
              </w:rPr>
              <w:t xml:space="preserve">GB 4351-2023</w:t>
            </w:r>
            <w:r>
              <w:rPr>
                <w:rFonts w:hint="eastAsia" w:ascii="宋体" w:cs="宋体"/>
                <w:color w:val="000000"/>
                <w:lang w:bidi="ar-SA"/>
              </w:rPr>
            </w:r>
            <w:r/>
          </w:p>
        </w:tc>
      </w:tr>
      <w:tr>
        <w:trPr>
          <w:trHeight w:val="800"/>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pStyle w:val="1094"/>
              <w:jc w:val="center"/>
              <w:rPr>
                <w:rFonts w:hint="eastAsia" w:ascii="宋体" w:cs="宋体"/>
                <w:color w:val="000000"/>
                <w:lang w:bidi="ar-SA"/>
              </w:rPr>
            </w:pPr>
            <w:r>
              <w:rPr>
                <w:rFonts w:hint="eastAsia" w:ascii="宋体" w:cs="宋体"/>
                <w:color w:val="000000"/>
                <w:lang w:bidi="ar-SA"/>
              </w:rPr>
              <w:t xml:space="preserve">4</w:t>
            </w:r>
            <w:r>
              <w:rPr>
                <w:rFonts w:hint="eastAsia" w:ascii="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1902" w:type="dxa"/>
            <w:vAlign w:val="center"/>
            <w:textDirection w:val="lrTb"/>
            <w:noWrap/>
          </w:tcPr>
          <w:p>
            <w:pPr>
              <w:pStyle w:val="1094"/>
              <w:jc w:val="center"/>
              <w:rPr>
                <w:rFonts w:hint="eastAsia" w:ascii="宋体" w:cs="宋体"/>
                <w:color w:val="000000"/>
                <w:lang w:bidi="ar-SA"/>
              </w:rPr>
            </w:pPr>
            <w:r>
              <w:rPr>
                <w:rFonts w:hint="eastAsia" w:ascii="宋体" w:cs="宋体"/>
                <w:color w:val="000000"/>
                <w:lang w:bidi="ar-SA"/>
              </w:rPr>
              <w:t xml:space="preserve">灭火剂（干粉灭火剂）</w:t>
            </w:r>
            <w:r>
              <w:rPr>
                <w:rFonts w:hint="eastAsia" w:ascii="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238" w:type="dxa"/>
            <w:vAlign w:val="center"/>
            <w:textDirection w:val="lrTb"/>
            <w:noWrap w:val="false"/>
          </w:tcPr>
          <w:p>
            <w:pPr>
              <w:pStyle w:val="1094"/>
              <w:jc w:val="center"/>
              <w:rPr>
                <w:rFonts w:hint="eastAsia" w:ascii="宋体" w:cs="宋体"/>
                <w:color w:val="000000"/>
                <w:lang w:bidi="ar-SA"/>
              </w:rPr>
            </w:pPr>
            <w:r>
              <w:rPr>
                <w:rFonts w:hint="eastAsia" w:ascii="宋体" w:cs="宋体"/>
                <w:color w:val="000000"/>
                <w:lang w:bidi="ar-SA"/>
              </w:rPr>
              <w:t xml:space="preserve">第一主要组分含量</w:t>
            </w:r>
            <w:r>
              <w:rPr>
                <w:rFonts w:hint="eastAsia" w:ascii="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1914" w:type="dxa"/>
            <w:vAlign w:val="center"/>
            <w:textDirection w:val="lrTb"/>
            <w:noWrap/>
          </w:tcPr>
          <w:p>
            <w:pPr>
              <w:pStyle w:val="1094"/>
              <w:jc w:val="center"/>
              <w:rPr>
                <w:rFonts w:hint="eastAsia" w:ascii="宋体" w:cs="宋体"/>
                <w:color w:val="000000"/>
                <w:lang w:bidi="ar-SA"/>
              </w:rPr>
            </w:pPr>
            <w:r>
              <w:rPr>
                <w:rFonts w:hint="eastAsia" w:ascii="宋体" w:cs="宋体"/>
                <w:color w:val="000000"/>
                <w:lang w:bidi="ar-SA"/>
              </w:rPr>
              <w:t xml:space="preserve">GB 4351-2023</w:t>
            </w:r>
            <w:r>
              <w:rPr>
                <w:rFonts w:hint="eastAsia" w:ascii="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284" w:type="dxa"/>
            <w:vAlign w:val="center"/>
            <w:textDirection w:val="lrTb"/>
            <w:noWrap/>
          </w:tcPr>
          <w:p>
            <w:pPr>
              <w:pStyle w:val="1094"/>
              <w:jc w:val="center"/>
              <w:rPr>
                <w:rFonts w:hint="eastAsia" w:ascii="宋体" w:cs="宋体"/>
                <w:color w:val="000000"/>
                <w:lang w:bidi="ar-SA"/>
              </w:rPr>
            </w:pPr>
            <w:r>
              <w:rPr>
                <w:rFonts w:hint="eastAsia" w:ascii="宋体" w:cs="宋体"/>
                <w:color w:val="000000"/>
                <w:lang w:bidi="ar-SA"/>
              </w:rPr>
              <w:t xml:space="preserve">GB 4066-2017</w:t>
            </w:r>
            <w:r>
              <w:rPr>
                <w:rFonts w:hint="eastAsia" w:ascii="宋体" w:cs="宋体"/>
                <w:color w:val="000000"/>
                <w:lang w:bidi="ar-SA"/>
              </w:rPr>
            </w:r>
            <w:r/>
          </w:p>
        </w:tc>
      </w:tr>
    </w:tbl>
    <w:p>
      <w:pPr>
        <w:pStyle w:val="1094"/>
        <w:rPr>
          <w:color w:val="000000"/>
        </w:rPr>
      </w:pPr>
      <w:r>
        <w:rPr>
          <w:color w:val="000000"/>
        </w:rPr>
      </w:r>
      <w:r/>
    </w:p>
    <w:p>
      <w:pPr>
        <w:pStyle w:val="1094"/>
        <w:jc w:val="center"/>
        <w:spacing w:after="156"/>
        <w:rPr>
          <w:rFonts w:hint="eastAsia" w:ascii="宋体" w:eastAsia="宋体" w:cs="宋体"/>
          <w:b/>
          <w:bCs/>
          <w:color w:val="000000"/>
          <w:sz w:val="24"/>
          <w:lang w:bidi="ar-SA"/>
        </w:rPr>
      </w:pPr>
      <w:r>
        <w:rPr>
          <w:rFonts w:hint="eastAsia" w:ascii="宋体" w:eastAsia="宋体" w:cs="宋体"/>
          <w:b/>
          <w:bCs/>
          <w:color w:val="000000"/>
          <w:sz w:val="24"/>
          <w:lang w:bidi="ar-SA"/>
        </w:rPr>
      </w:r>
      <w:r/>
    </w:p>
    <w:p>
      <w:pPr>
        <w:pStyle w:val="1094"/>
        <w:jc w:val="center"/>
        <w:spacing w:after="156"/>
        <w:rPr>
          <w:rFonts w:hint="eastAsia" w:ascii="宋体" w:eastAsia="宋体" w:cs="宋体"/>
          <w:b/>
          <w:bCs/>
          <w:color w:val="000000"/>
          <w:sz w:val="24"/>
          <w:lang w:bidi="ar-SA"/>
        </w:rPr>
      </w:pPr>
      <w:r>
        <w:rPr>
          <w:rFonts w:hint="eastAsia" w:ascii="宋体" w:eastAsia="宋体" w:cs="宋体"/>
          <w:b/>
          <w:bCs/>
          <w:color w:val="000000"/>
          <w:sz w:val="24"/>
          <w:lang w:bidi="ar-SA"/>
        </w:rPr>
        <w:t xml:space="preserve">2026年过滤式消防自救呼吸器产品检验项目、依据及方法</w:t>
      </w:r>
      <w:r>
        <w:rPr>
          <w:rFonts w:hint="eastAsia" w:ascii="宋体" w:eastAsia="宋体" w:cs="宋体"/>
          <w:b/>
          <w:bCs/>
          <w:color w:val="000000"/>
          <w:sz w:val="24"/>
          <w:lang w:bidi="ar-SA"/>
        </w:rPr>
      </w:r>
      <w:r/>
    </w:p>
    <w:tbl>
      <w:tblPr>
        <w:tblW w:w="4998"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862"/>
        <w:gridCol w:w="2634"/>
        <w:gridCol w:w="2357"/>
        <w:gridCol w:w="3312"/>
      </w:tblGrid>
      <w:tr>
        <w:trPr>
          <w:trHeight w:val="567"/>
          <w:tblHeader/>
        </w:trPr>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1094"/>
              <w:jc w:val="center"/>
              <w:rPr>
                <w:rFonts w:hint="eastAsia" w:ascii="宋体" w:cs="宋体"/>
                <w:color w:val="000000"/>
                <w:lang w:bidi="ar-SA"/>
              </w:rPr>
            </w:pPr>
            <w:r>
              <w:rPr>
                <w:rFonts w:hint="eastAsia" w:ascii="宋体" w:cs="宋体"/>
                <w:color w:val="000000"/>
                <w:lang w:bidi="ar-SA"/>
              </w:rPr>
              <w:t xml:space="preserve">序号</w:t>
            </w:r>
            <w:r>
              <w:rPr>
                <w:rFonts w:hint="eastAsia" w:ascii="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634" w:type="dxa"/>
            <w:vAlign w:val="center"/>
            <w:textDirection w:val="lrTb"/>
            <w:noWrap w:val="false"/>
          </w:tcPr>
          <w:p>
            <w:pPr>
              <w:pStyle w:val="1094"/>
              <w:jc w:val="center"/>
              <w:rPr>
                <w:rFonts w:hint="eastAsia" w:ascii="宋体" w:cs="宋体"/>
                <w:color w:val="000000"/>
                <w:lang w:bidi="ar-SA"/>
              </w:rPr>
            </w:pPr>
            <w:r>
              <w:rPr>
                <w:rFonts w:hint="eastAsia" w:ascii="宋体" w:cs="宋体"/>
                <w:color w:val="000000"/>
                <w:lang w:bidi="ar-SA"/>
              </w:rPr>
              <w:t xml:space="preserve">检验检测项目</w:t>
            </w:r>
            <w:r>
              <w:rPr>
                <w:rFonts w:hint="eastAsia" w:ascii="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pStyle w:val="1094"/>
              <w:jc w:val="center"/>
              <w:rPr>
                <w:rFonts w:hint="eastAsia" w:ascii="宋体" w:cs="宋体"/>
                <w:color w:val="000000"/>
                <w:lang w:bidi="ar-SA"/>
              </w:rPr>
            </w:pPr>
            <w:r>
              <w:rPr>
                <w:rFonts w:hint="eastAsia" w:ascii="宋体" w:cs="宋体"/>
                <w:color w:val="000000"/>
                <w:lang w:bidi="ar-SA"/>
              </w:rPr>
              <w:t xml:space="preserve">检验检测依据</w:t>
            </w:r>
            <w:r>
              <w:rPr>
                <w:rFonts w:hint="eastAsia" w:ascii="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3312" w:type="dxa"/>
            <w:vAlign w:val="center"/>
            <w:textDirection w:val="lrTb"/>
            <w:noWrap w:val="false"/>
          </w:tcPr>
          <w:p>
            <w:pPr>
              <w:pStyle w:val="1094"/>
              <w:jc w:val="center"/>
              <w:rPr>
                <w:rFonts w:hint="eastAsia" w:ascii="宋体" w:cs="宋体"/>
                <w:color w:val="000000"/>
                <w:lang w:bidi="ar-SA"/>
              </w:rPr>
            </w:pPr>
            <w:r>
              <w:rPr>
                <w:rFonts w:hint="eastAsia" w:ascii="宋体" w:cs="宋体"/>
                <w:color w:val="000000"/>
                <w:lang w:bidi="ar-SA"/>
              </w:rPr>
              <w:t xml:space="preserve">检验检测方法</w:t>
            </w:r>
            <w:r>
              <w:rPr>
                <w:rFonts w:hint="eastAsia" w:ascii="宋体" w:cs="宋体"/>
                <w:color w:val="000000"/>
                <w:lang w:bidi="ar-SA"/>
              </w:rPr>
            </w:r>
            <w:r/>
          </w:p>
        </w:tc>
      </w:tr>
      <w:tr>
        <w:trPr>
          <w:trHeight w:val="567"/>
        </w:trPr>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1094"/>
              <w:jc w:val="center"/>
              <w:rPr>
                <w:rFonts w:hint="eastAsia" w:ascii="宋体" w:cs="宋体"/>
                <w:color w:val="000000"/>
                <w:lang w:bidi="ar-SA"/>
              </w:rPr>
            </w:pPr>
            <w:r>
              <w:rPr>
                <w:rFonts w:hint="eastAsia" w:ascii="宋体" w:cs="宋体"/>
                <w:color w:val="000000"/>
                <w:lang w:bidi="ar-SA"/>
              </w:rPr>
              <w:t xml:space="preserve">1</w:t>
            </w:r>
            <w:r>
              <w:rPr>
                <w:rFonts w:hint="eastAsia" w:ascii="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634" w:type="dxa"/>
            <w:vAlign w:val="center"/>
            <w:textDirection w:val="lrTb"/>
            <w:noWrap/>
          </w:tcPr>
          <w:p>
            <w:pPr>
              <w:pStyle w:val="1094"/>
              <w:jc w:val="center"/>
              <w:rPr>
                <w:rFonts w:hint="eastAsia" w:ascii="宋体" w:cs="宋体"/>
                <w:color w:val="000000"/>
                <w:lang w:bidi="ar-SA"/>
              </w:rPr>
            </w:pPr>
            <w:r>
              <w:rPr>
                <w:rFonts w:hint="eastAsia" w:ascii="宋体" w:cs="宋体"/>
                <w:color w:val="000000"/>
                <w:lang w:bidi="ar-SA"/>
              </w:rPr>
              <w:t xml:space="preserve">结构</w:t>
            </w:r>
            <w:r>
              <w:rPr>
                <w:rFonts w:hint="eastAsia" w:ascii="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pStyle w:val="1094"/>
              <w:jc w:val="center"/>
              <w:rPr>
                <w:rFonts w:hint="eastAsia" w:ascii="宋体" w:cs="宋体"/>
                <w:color w:val="000000"/>
                <w:lang w:bidi="ar-SA"/>
              </w:rPr>
            </w:pPr>
            <w:r>
              <w:rPr>
                <w:rFonts w:hint="eastAsia" w:ascii="宋体" w:cs="宋体"/>
                <w:color w:val="000000"/>
                <w:lang w:bidi="ar-SA"/>
              </w:rPr>
              <w:t xml:space="preserve">GB 21976.7-2012</w:t>
            </w:r>
            <w:r>
              <w:rPr>
                <w:rFonts w:hint="eastAsia" w:ascii="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3312" w:type="dxa"/>
            <w:vAlign w:val="center"/>
            <w:textDirection w:val="lrTb"/>
            <w:noWrap/>
          </w:tcPr>
          <w:p>
            <w:pPr>
              <w:pStyle w:val="1094"/>
              <w:jc w:val="center"/>
              <w:rPr>
                <w:rFonts w:hint="eastAsia" w:ascii="宋体" w:cs="宋体"/>
                <w:color w:val="000000"/>
                <w:lang w:bidi="ar-SA"/>
              </w:rPr>
            </w:pPr>
            <w:r>
              <w:rPr>
                <w:rFonts w:hint="eastAsia" w:ascii="宋体" w:cs="宋体"/>
                <w:color w:val="000000"/>
                <w:lang w:bidi="ar-SA"/>
              </w:rPr>
              <w:t xml:space="preserve">GB 21976.7-2012</w:t>
            </w:r>
            <w:r>
              <w:rPr>
                <w:rFonts w:hint="eastAsia" w:ascii="宋体" w:cs="宋体"/>
                <w:color w:val="000000"/>
                <w:lang w:bidi="ar-SA"/>
              </w:rPr>
            </w:r>
            <w:r/>
          </w:p>
        </w:tc>
      </w:tr>
      <w:tr>
        <w:trPr>
          <w:trHeight w:val="567"/>
        </w:trPr>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1094"/>
              <w:jc w:val="center"/>
              <w:rPr>
                <w:rFonts w:hint="eastAsia" w:ascii="宋体" w:cs="宋体"/>
                <w:color w:val="000000"/>
                <w:lang w:bidi="ar-SA"/>
              </w:rPr>
            </w:pPr>
            <w:r>
              <w:rPr>
                <w:rFonts w:hint="eastAsia" w:ascii="宋体" w:cs="宋体"/>
                <w:color w:val="000000"/>
                <w:lang w:bidi="ar-SA"/>
              </w:rPr>
              <w:t xml:space="preserve">2</w:t>
            </w:r>
            <w:r>
              <w:rPr>
                <w:rFonts w:hint="eastAsia" w:ascii="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634" w:type="dxa"/>
            <w:vAlign w:val="center"/>
            <w:textDirection w:val="lrTb"/>
            <w:noWrap/>
          </w:tcPr>
          <w:p>
            <w:pPr>
              <w:pStyle w:val="1094"/>
              <w:jc w:val="center"/>
              <w:rPr>
                <w:rFonts w:hint="eastAsia" w:ascii="宋体" w:cs="宋体"/>
                <w:color w:val="000000"/>
                <w:lang w:bidi="ar-SA"/>
              </w:rPr>
            </w:pPr>
            <w:r>
              <w:rPr>
                <w:rFonts w:hint="eastAsia" w:ascii="宋体" w:cs="宋体"/>
                <w:color w:val="000000"/>
                <w:lang w:bidi="ar-SA"/>
              </w:rPr>
              <w:t xml:space="preserve">材料阻燃性能</w:t>
            </w:r>
            <w:r>
              <w:rPr>
                <w:rFonts w:hint="eastAsia" w:ascii="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pStyle w:val="1094"/>
              <w:jc w:val="center"/>
              <w:rPr>
                <w:rFonts w:hint="eastAsia" w:ascii="宋体" w:cs="宋体"/>
                <w:color w:val="000000"/>
                <w:lang w:bidi="ar-SA"/>
              </w:rPr>
            </w:pPr>
            <w:r>
              <w:rPr>
                <w:rFonts w:hint="eastAsia" w:ascii="宋体" w:cs="宋体"/>
                <w:color w:val="000000"/>
                <w:lang w:bidi="ar-SA"/>
              </w:rPr>
              <w:t xml:space="preserve">GB 21976.7-2012</w:t>
            </w:r>
            <w:r>
              <w:rPr>
                <w:rFonts w:hint="eastAsia" w:ascii="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3312" w:type="dxa"/>
            <w:vAlign w:val="center"/>
            <w:textDirection w:val="lrTb"/>
            <w:noWrap/>
          </w:tcPr>
          <w:p>
            <w:pPr>
              <w:pStyle w:val="1094"/>
              <w:jc w:val="center"/>
              <w:rPr>
                <w:rFonts w:hint="eastAsia" w:ascii="宋体" w:cs="宋体"/>
                <w:color w:val="000000"/>
                <w:lang w:bidi="ar-SA"/>
              </w:rPr>
            </w:pPr>
            <w:r>
              <w:rPr>
                <w:rFonts w:hint="eastAsia" w:ascii="宋体" w:cs="宋体"/>
                <w:color w:val="000000"/>
                <w:lang w:bidi="ar-SA"/>
              </w:rPr>
              <w:t xml:space="preserve">GB 2626-2006</w:t>
            </w:r>
            <w:r>
              <w:rPr>
                <w:rFonts w:hint="eastAsia" w:ascii="宋体" w:cs="宋体"/>
                <w:color w:val="000000"/>
                <w:lang w:bidi="ar-SA"/>
              </w:rPr>
            </w:r>
            <w:r/>
          </w:p>
        </w:tc>
      </w:tr>
      <w:tr>
        <w:trPr>
          <w:trHeight w:val="567"/>
        </w:trPr>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1094"/>
              <w:jc w:val="center"/>
              <w:rPr>
                <w:rFonts w:hint="eastAsia" w:ascii="宋体" w:cs="宋体"/>
                <w:color w:val="000000"/>
                <w:lang w:bidi="ar-SA"/>
              </w:rPr>
            </w:pPr>
            <w:r>
              <w:rPr>
                <w:rFonts w:hint="eastAsia" w:ascii="宋体" w:cs="宋体"/>
                <w:color w:val="000000"/>
                <w:lang w:bidi="ar-SA"/>
              </w:rPr>
              <w:t xml:space="preserve">3</w:t>
            </w:r>
            <w:r>
              <w:rPr>
                <w:rFonts w:hint="eastAsia" w:ascii="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634" w:type="dxa"/>
            <w:vAlign w:val="center"/>
            <w:textDirection w:val="lrTb"/>
            <w:noWrap/>
          </w:tcPr>
          <w:p>
            <w:pPr>
              <w:pStyle w:val="1094"/>
              <w:jc w:val="center"/>
              <w:rPr>
                <w:rFonts w:hint="eastAsia" w:ascii="宋体" w:cs="宋体"/>
                <w:color w:val="000000"/>
                <w:lang w:bidi="ar-SA"/>
              </w:rPr>
            </w:pPr>
            <w:r>
              <w:rPr>
                <w:rFonts w:hint="eastAsia" w:ascii="宋体" w:cs="宋体"/>
                <w:color w:val="000000"/>
                <w:lang w:bidi="ar-SA"/>
              </w:rPr>
              <w:t xml:space="preserve">一氧化碳防护性能</w:t>
            </w:r>
            <w:r>
              <w:rPr>
                <w:rFonts w:hint="eastAsia" w:ascii="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pStyle w:val="1094"/>
              <w:jc w:val="center"/>
              <w:rPr>
                <w:rFonts w:hint="eastAsia" w:ascii="宋体" w:cs="宋体"/>
                <w:color w:val="000000"/>
                <w:lang w:bidi="ar-SA"/>
              </w:rPr>
            </w:pPr>
            <w:r>
              <w:rPr>
                <w:rFonts w:hint="eastAsia" w:ascii="宋体" w:cs="宋体"/>
                <w:color w:val="000000"/>
                <w:lang w:bidi="ar-SA"/>
              </w:rPr>
              <w:t xml:space="preserve">GB 21976.7-2012</w:t>
            </w:r>
            <w:r>
              <w:rPr>
                <w:rFonts w:hint="eastAsia" w:ascii="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3312" w:type="dxa"/>
            <w:vAlign w:val="center"/>
            <w:textDirection w:val="lrTb"/>
            <w:noWrap/>
          </w:tcPr>
          <w:p>
            <w:pPr>
              <w:pStyle w:val="1094"/>
              <w:jc w:val="center"/>
              <w:rPr>
                <w:rFonts w:hint="eastAsia" w:ascii="宋体" w:cs="宋体"/>
                <w:color w:val="000000"/>
                <w:lang w:bidi="ar-SA"/>
              </w:rPr>
            </w:pPr>
            <w:r>
              <w:rPr>
                <w:rFonts w:hint="eastAsia" w:ascii="宋体" w:cs="宋体"/>
                <w:color w:val="000000"/>
                <w:lang w:bidi="ar-SA"/>
              </w:rPr>
              <w:t xml:space="preserve">GB 21976.7-2012</w:t>
            </w:r>
            <w:r>
              <w:rPr>
                <w:rFonts w:hint="eastAsia" w:ascii="宋体" w:cs="宋体"/>
                <w:color w:val="000000"/>
                <w:lang w:bidi="ar-SA"/>
              </w:rPr>
            </w:r>
            <w:r/>
          </w:p>
        </w:tc>
      </w:tr>
      <w:tr>
        <w:trPr>
          <w:trHeight w:val="567"/>
        </w:trPr>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1094"/>
              <w:jc w:val="center"/>
              <w:rPr>
                <w:rFonts w:hint="eastAsia" w:ascii="宋体" w:cs="宋体"/>
                <w:color w:val="000000"/>
                <w:lang w:bidi="ar-SA"/>
              </w:rPr>
            </w:pPr>
            <w:r>
              <w:rPr>
                <w:rFonts w:hint="eastAsia" w:ascii="宋体" w:cs="宋体"/>
                <w:color w:val="000000"/>
                <w:lang w:bidi="ar-SA"/>
              </w:rPr>
              <w:t xml:space="preserve">4</w:t>
            </w:r>
            <w:r>
              <w:rPr>
                <w:rFonts w:hint="eastAsia" w:ascii="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634" w:type="dxa"/>
            <w:vAlign w:val="center"/>
            <w:textDirection w:val="lrTb"/>
            <w:noWrap/>
          </w:tcPr>
          <w:p>
            <w:pPr>
              <w:pStyle w:val="1094"/>
              <w:jc w:val="center"/>
              <w:rPr>
                <w:rFonts w:hint="eastAsia" w:ascii="宋体" w:cs="宋体"/>
                <w:color w:val="000000"/>
                <w:lang w:bidi="ar-SA"/>
              </w:rPr>
            </w:pPr>
            <w:r>
              <w:rPr>
                <w:rFonts w:hint="eastAsia" w:ascii="宋体" w:cs="宋体"/>
                <w:color w:val="000000"/>
                <w:lang w:bidi="ar-SA"/>
              </w:rPr>
              <w:t xml:space="preserve">滤烟性能</w:t>
            </w:r>
            <w:r>
              <w:rPr>
                <w:rFonts w:hint="eastAsia" w:ascii="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pStyle w:val="1094"/>
              <w:jc w:val="center"/>
              <w:rPr>
                <w:rFonts w:hint="eastAsia" w:ascii="宋体" w:cs="宋体"/>
                <w:color w:val="000000"/>
                <w:lang w:bidi="ar-SA"/>
              </w:rPr>
            </w:pPr>
            <w:r>
              <w:rPr>
                <w:rFonts w:hint="eastAsia" w:ascii="宋体" w:cs="宋体"/>
                <w:color w:val="000000"/>
                <w:lang w:bidi="ar-SA"/>
              </w:rPr>
              <w:t xml:space="preserve">GB 21976.7-2012</w:t>
            </w:r>
            <w:r>
              <w:rPr>
                <w:rFonts w:hint="eastAsia" w:ascii="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3312" w:type="dxa"/>
            <w:vAlign w:val="center"/>
            <w:textDirection w:val="lrTb"/>
            <w:noWrap/>
          </w:tcPr>
          <w:p>
            <w:pPr>
              <w:pStyle w:val="1094"/>
              <w:jc w:val="center"/>
              <w:rPr>
                <w:rFonts w:hint="eastAsia" w:ascii="宋体" w:cs="宋体"/>
                <w:color w:val="000000"/>
                <w:lang w:bidi="ar-SA"/>
              </w:rPr>
            </w:pPr>
            <w:r>
              <w:rPr>
                <w:rFonts w:hint="eastAsia" w:ascii="宋体" w:cs="宋体"/>
                <w:color w:val="000000"/>
                <w:lang w:bidi="ar-SA"/>
              </w:rPr>
              <w:t xml:space="preserve">GB 2890-2009</w:t>
            </w:r>
            <w:r>
              <w:rPr>
                <w:rFonts w:hint="eastAsia" w:ascii="宋体" w:cs="宋体"/>
                <w:color w:val="000000"/>
                <w:lang w:bidi="ar-SA"/>
              </w:rPr>
            </w:r>
            <w:r/>
          </w:p>
        </w:tc>
      </w:tr>
      <w:tr>
        <w:trPr>
          <w:trHeight w:val="567"/>
        </w:trPr>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1094"/>
              <w:jc w:val="center"/>
              <w:rPr>
                <w:rFonts w:hint="eastAsia" w:ascii="宋体" w:cs="宋体"/>
                <w:color w:val="000000"/>
                <w:lang w:bidi="ar-SA"/>
              </w:rPr>
            </w:pPr>
            <w:r>
              <w:rPr>
                <w:rFonts w:hint="eastAsia" w:ascii="宋体" w:cs="宋体"/>
                <w:color w:val="000000"/>
                <w:lang w:bidi="ar-SA"/>
              </w:rPr>
              <w:t xml:space="preserve">5</w:t>
            </w:r>
            <w:r>
              <w:rPr>
                <w:rFonts w:hint="eastAsia" w:ascii="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634" w:type="dxa"/>
            <w:vAlign w:val="center"/>
            <w:textDirection w:val="lrTb"/>
            <w:noWrap/>
          </w:tcPr>
          <w:p>
            <w:pPr>
              <w:pStyle w:val="1094"/>
              <w:jc w:val="center"/>
              <w:rPr>
                <w:rFonts w:hint="eastAsia" w:ascii="宋体" w:cs="宋体"/>
                <w:color w:val="000000"/>
                <w:lang w:bidi="ar-SA"/>
              </w:rPr>
            </w:pPr>
            <w:r>
              <w:rPr>
                <w:rFonts w:hint="eastAsia" w:ascii="宋体" w:cs="宋体"/>
                <w:color w:val="000000"/>
                <w:lang w:bidi="ar-SA"/>
              </w:rPr>
              <w:t xml:space="preserve">连接强度</w:t>
            </w:r>
            <w:r>
              <w:rPr>
                <w:rFonts w:hint="eastAsia" w:ascii="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pStyle w:val="1094"/>
              <w:jc w:val="center"/>
              <w:rPr>
                <w:rFonts w:hint="eastAsia" w:ascii="宋体" w:cs="宋体"/>
                <w:color w:val="000000"/>
                <w:lang w:bidi="ar-SA"/>
              </w:rPr>
            </w:pPr>
            <w:r>
              <w:rPr>
                <w:rFonts w:hint="eastAsia" w:ascii="宋体" w:cs="宋体"/>
                <w:color w:val="000000"/>
                <w:lang w:bidi="ar-SA"/>
              </w:rPr>
              <w:t xml:space="preserve">GB 21976.7-2012</w:t>
            </w:r>
            <w:r>
              <w:rPr>
                <w:rFonts w:hint="eastAsia" w:ascii="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3312" w:type="dxa"/>
            <w:vAlign w:val="center"/>
            <w:textDirection w:val="lrTb"/>
            <w:noWrap/>
          </w:tcPr>
          <w:p>
            <w:pPr>
              <w:pStyle w:val="1094"/>
              <w:jc w:val="center"/>
              <w:rPr>
                <w:rFonts w:hint="eastAsia" w:ascii="宋体" w:cs="宋体"/>
                <w:color w:val="000000"/>
                <w:lang w:bidi="ar-SA"/>
              </w:rPr>
            </w:pPr>
            <w:r>
              <w:rPr>
                <w:rFonts w:hint="eastAsia" w:ascii="宋体" w:cs="宋体"/>
                <w:color w:val="000000"/>
                <w:lang w:bidi="ar-SA"/>
              </w:rPr>
              <w:t xml:space="preserve">GB 21976.7-2012</w:t>
            </w:r>
            <w:r>
              <w:rPr>
                <w:rFonts w:hint="eastAsia" w:ascii="宋体" w:cs="宋体"/>
                <w:color w:val="000000"/>
                <w:lang w:bidi="ar-SA"/>
              </w:rPr>
            </w:r>
            <w:r/>
          </w:p>
        </w:tc>
      </w:tr>
    </w:tbl>
    <w:p>
      <w:pPr>
        <w:pStyle w:val="1094"/>
        <w:rPr>
          <w:color w:val="000000"/>
        </w:rPr>
      </w:pPr>
      <w:r>
        <w:rPr>
          <w:color w:val="000000"/>
        </w:rPr>
      </w:r>
      <w:r/>
    </w:p>
    <w:p>
      <w:pPr>
        <w:pStyle w:val="1094"/>
        <w:jc w:val="center"/>
        <w:spacing w:after="156"/>
        <w:rPr>
          <w:rFonts w:hint="eastAsia" w:ascii="宋体" w:eastAsia="宋体" w:cs="宋体"/>
          <w:b/>
          <w:bCs/>
          <w:color w:val="000000"/>
          <w:sz w:val="24"/>
          <w:lang w:bidi="ar-SA"/>
        </w:rPr>
      </w:pPr>
      <w:r>
        <w:rPr>
          <w:rFonts w:hint="eastAsia" w:ascii="宋体" w:eastAsia="宋体" w:cs="宋体"/>
          <w:b/>
          <w:bCs/>
          <w:color w:val="000000"/>
          <w:sz w:val="24"/>
          <w:lang w:bidi="ar-SA"/>
        </w:rPr>
        <w:t xml:space="preserve">2026年室内消火栓产品检验项目、依据及方法</w:t>
      </w:r>
      <w:r>
        <w:rPr>
          <w:rFonts w:hint="eastAsia" w:ascii="宋体" w:eastAsia="宋体" w:cs="宋体"/>
          <w:b/>
          <w:bCs/>
          <w:color w:val="000000"/>
          <w:sz w:val="24"/>
          <w:lang w:bidi="ar-SA"/>
        </w:rPr>
      </w:r>
      <w:r/>
    </w:p>
    <w:tbl>
      <w:tblPr>
        <w:tblW w:w="4998"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856"/>
        <w:gridCol w:w="2484"/>
        <w:gridCol w:w="2423"/>
        <w:gridCol w:w="3402"/>
      </w:tblGrid>
      <w:tr>
        <w:trPr>
          <w:trHeight w:val="567"/>
          <w:tblHeader/>
        </w:trPr>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1094"/>
              <w:jc w:val="center"/>
              <w:rPr>
                <w:rFonts w:hint="eastAsia" w:ascii="宋体" w:cs="宋体"/>
                <w:color w:val="000000"/>
                <w:lang w:bidi="ar-SA"/>
              </w:rPr>
            </w:pPr>
            <w:r>
              <w:rPr>
                <w:rFonts w:hint="eastAsia" w:ascii="宋体" w:cs="宋体"/>
                <w:color w:val="000000"/>
                <w:lang w:bidi="ar-SA"/>
              </w:rPr>
              <w:t xml:space="preserve">序号</w:t>
            </w:r>
            <w:r>
              <w:rPr>
                <w:rFonts w:hint="eastAsia" w:ascii="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484" w:type="dxa"/>
            <w:vAlign w:val="center"/>
            <w:textDirection w:val="lrTb"/>
            <w:noWrap w:val="false"/>
          </w:tcPr>
          <w:p>
            <w:pPr>
              <w:pStyle w:val="1094"/>
              <w:jc w:val="center"/>
              <w:rPr>
                <w:rFonts w:hint="eastAsia" w:ascii="宋体" w:cs="宋体"/>
                <w:color w:val="000000"/>
                <w:lang w:bidi="ar-SA"/>
              </w:rPr>
            </w:pPr>
            <w:r>
              <w:rPr>
                <w:rFonts w:hint="eastAsia" w:ascii="宋体" w:cs="宋体"/>
                <w:color w:val="000000"/>
                <w:lang w:bidi="ar-SA"/>
              </w:rPr>
              <w:t xml:space="preserve">检验检测项目</w:t>
            </w:r>
            <w:r>
              <w:rPr>
                <w:rFonts w:hint="eastAsia" w:ascii="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423" w:type="dxa"/>
            <w:vAlign w:val="center"/>
            <w:textDirection w:val="lrTb"/>
            <w:noWrap w:val="false"/>
          </w:tcPr>
          <w:p>
            <w:pPr>
              <w:pStyle w:val="1094"/>
              <w:jc w:val="center"/>
              <w:rPr>
                <w:rFonts w:hint="eastAsia" w:ascii="宋体" w:cs="宋体"/>
                <w:color w:val="000000"/>
                <w:lang w:bidi="ar-SA"/>
              </w:rPr>
            </w:pPr>
            <w:r>
              <w:rPr>
                <w:rFonts w:hint="eastAsia" w:ascii="宋体" w:cs="宋体"/>
                <w:color w:val="000000"/>
                <w:lang w:bidi="ar-SA"/>
              </w:rPr>
              <w:t xml:space="preserve">检验检测依据</w:t>
            </w:r>
            <w:r>
              <w:rPr>
                <w:rFonts w:hint="eastAsia" w:ascii="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1094"/>
              <w:jc w:val="center"/>
              <w:rPr>
                <w:rFonts w:hint="eastAsia" w:ascii="宋体" w:cs="宋体"/>
                <w:color w:val="000000"/>
                <w:lang w:bidi="ar-SA"/>
              </w:rPr>
            </w:pPr>
            <w:r>
              <w:rPr>
                <w:rFonts w:hint="eastAsia" w:ascii="宋体" w:cs="宋体"/>
                <w:color w:val="000000"/>
                <w:lang w:bidi="ar-SA"/>
              </w:rPr>
              <w:t xml:space="preserve">检验检测方法</w:t>
            </w:r>
            <w:r>
              <w:rPr>
                <w:rFonts w:hint="eastAsia" w:ascii="宋体" w:cs="宋体"/>
                <w:color w:val="000000"/>
                <w:lang w:bidi="ar-SA"/>
              </w:rPr>
            </w:r>
            <w:r/>
          </w:p>
        </w:tc>
      </w:tr>
      <w:tr>
        <w:trPr>
          <w:trHeight w:val="567"/>
        </w:trPr>
        <w:tc>
          <w:tcPr>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pStyle w:val="1094"/>
              <w:jc w:val="center"/>
              <w:rPr>
                <w:rFonts w:hint="eastAsia" w:ascii="宋体" w:cs="宋体"/>
                <w:color w:val="000000"/>
                <w:lang w:bidi="ar-SA"/>
              </w:rPr>
            </w:pPr>
            <w:r>
              <w:rPr>
                <w:rFonts w:hint="eastAsia" w:ascii="宋体" w:cs="宋体"/>
                <w:color w:val="000000"/>
                <w:lang w:bidi="ar-SA"/>
              </w:rPr>
              <w:t xml:space="preserve">1</w:t>
            </w:r>
            <w:r>
              <w:rPr>
                <w:rFonts w:hint="eastAsia" w:ascii="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484" w:type="dxa"/>
            <w:vAlign w:val="center"/>
            <w:textDirection w:val="lrTb"/>
            <w:noWrap/>
          </w:tcPr>
          <w:p>
            <w:pPr>
              <w:pStyle w:val="1094"/>
              <w:jc w:val="center"/>
              <w:rPr>
                <w:rFonts w:hint="eastAsia" w:ascii="宋体" w:cs="宋体"/>
                <w:color w:val="000000"/>
                <w:lang w:bidi="ar-SA"/>
              </w:rPr>
            </w:pPr>
            <w:r>
              <w:rPr>
                <w:rFonts w:hint="eastAsia" w:ascii="宋体" w:cs="宋体"/>
                <w:color w:val="000000"/>
                <w:lang w:bidi="ar-SA"/>
              </w:rPr>
              <w:t xml:space="preserve">阀杆升降性能</w:t>
            </w:r>
            <w:r>
              <w:rPr>
                <w:rFonts w:hint="eastAsia" w:ascii="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423" w:type="dxa"/>
            <w:vAlign w:val="center"/>
            <w:textDirection w:val="lrTb"/>
            <w:noWrap/>
          </w:tcPr>
          <w:p>
            <w:pPr>
              <w:pStyle w:val="1094"/>
              <w:jc w:val="center"/>
              <w:rPr>
                <w:rFonts w:hint="eastAsia" w:ascii="宋体" w:cs="宋体"/>
                <w:color w:val="000000"/>
                <w:lang w:bidi="ar-SA"/>
              </w:rPr>
            </w:pPr>
            <w:r>
              <w:rPr>
                <w:rFonts w:hint="eastAsia" w:ascii="宋体" w:cs="宋体"/>
                <w:color w:val="000000"/>
                <w:lang w:bidi="ar-SA"/>
              </w:rPr>
              <w:t xml:space="preserve">GB 3445-2018</w:t>
            </w:r>
            <w:r>
              <w:rPr>
                <w:rFonts w:hint="eastAsia" w:ascii="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tcPr>
          <w:p>
            <w:pPr>
              <w:pStyle w:val="1094"/>
              <w:jc w:val="center"/>
              <w:rPr>
                <w:rFonts w:hint="eastAsia" w:ascii="宋体" w:cs="宋体"/>
                <w:color w:val="000000"/>
                <w:lang w:bidi="ar-SA"/>
              </w:rPr>
            </w:pPr>
            <w:r>
              <w:rPr>
                <w:rFonts w:hint="eastAsia" w:ascii="宋体" w:cs="宋体"/>
                <w:color w:val="000000"/>
                <w:lang w:bidi="ar-SA"/>
              </w:rPr>
              <w:t xml:space="preserve">GB 3445-2018</w:t>
            </w:r>
            <w:r>
              <w:rPr>
                <w:rFonts w:hint="eastAsia" w:ascii="宋体" w:cs="宋体"/>
                <w:color w:val="000000"/>
                <w:lang w:bidi="ar-SA"/>
              </w:rPr>
            </w:r>
            <w:r/>
          </w:p>
        </w:tc>
      </w:tr>
      <w:tr>
        <w:trPr>
          <w:trHeight w:val="567"/>
        </w:trPr>
        <w:tc>
          <w:tcPr>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pStyle w:val="1094"/>
              <w:jc w:val="center"/>
              <w:rPr>
                <w:rFonts w:hint="eastAsia" w:ascii="宋体" w:cs="宋体"/>
                <w:color w:val="000000"/>
                <w:lang w:bidi="ar-SA"/>
              </w:rPr>
            </w:pPr>
            <w:r>
              <w:rPr>
                <w:rFonts w:hint="eastAsia" w:ascii="宋体" w:cs="宋体"/>
                <w:color w:val="000000"/>
                <w:lang w:bidi="ar-SA"/>
              </w:rPr>
              <w:t xml:space="preserve">2</w:t>
            </w:r>
            <w:r>
              <w:rPr>
                <w:rFonts w:hint="eastAsia" w:ascii="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484" w:type="dxa"/>
            <w:vAlign w:val="center"/>
            <w:textDirection w:val="lrTb"/>
            <w:noWrap/>
          </w:tcPr>
          <w:p>
            <w:pPr>
              <w:pStyle w:val="1094"/>
              <w:jc w:val="center"/>
              <w:rPr>
                <w:rFonts w:hint="eastAsia" w:ascii="宋体" w:cs="宋体"/>
                <w:color w:val="000000"/>
                <w:lang w:bidi="ar-SA"/>
              </w:rPr>
            </w:pPr>
            <w:r>
              <w:rPr>
                <w:rFonts w:hint="eastAsia" w:ascii="宋体" w:cs="宋体"/>
                <w:color w:val="000000"/>
                <w:lang w:bidi="ar-SA"/>
              </w:rPr>
              <w:t xml:space="preserve">旋转性能（适用时）</w:t>
            </w:r>
            <w:r>
              <w:rPr>
                <w:rFonts w:hint="eastAsia" w:ascii="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423" w:type="dxa"/>
            <w:vAlign w:val="center"/>
            <w:textDirection w:val="lrTb"/>
            <w:noWrap/>
          </w:tcPr>
          <w:p>
            <w:pPr>
              <w:pStyle w:val="1094"/>
              <w:jc w:val="center"/>
              <w:rPr>
                <w:rFonts w:hint="eastAsia" w:ascii="宋体" w:cs="宋体"/>
                <w:color w:val="000000"/>
                <w:lang w:bidi="ar-SA"/>
              </w:rPr>
            </w:pPr>
            <w:r>
              <w:rPr>
                <w:rFonts w:hint="eastAsia" w:ascii="宋体" w:cs="宋体"/>
                <w:color w:val="000000"/>
                <w:lang w:bidi="ar-SA"/>
              </w:rPr>
              <w:t xml:space="preserve">GB 3445-2018</w:t>
            </w:r>
            <w:r>
              <w:rPr>
                <w:rFonts w:hint="eastAsia" w:ascii="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tcPr>
          <w:p>
            <w:pPr>
              <w:pStyle w:val="1094"/>
              <w:jc w:val="center"/>
              <w:rPr>
                <w:rFonts w:hint="eastAsia" w:ascii="宋体" w:cs="宋体"/>
                <w:color w:val="000000"/>
                <w:lang w:bidi="ar-SA"/>
              </w:rPr>
            </w:pPr>
            <w:r>
              <w:rPr>
                <w:rFonts w:hint="eastAsia" w:ascii="宋体" w:cs="宋体"/>
                <w:color w:val="000000"/>
                <w:lang w:bidi="ar-SA"/>
              </w:rPr>
              <w:t xml:space="preserve">GB 3445-2018</w:t>
            </w:r>
            <w:r>
              <w:rPr>
                <w:rFonts w:hint="eastAsia" w:ascii="宋体" w:cs="宋体"/>
                <w:color w:val="000000"/>
                <w:lang w:bidi="ar-SA"/>
              </w:rPr>
            </w:r>
            <w:r/>
          </w:p>
        </w:tc>
      </w:tr>
      <w:tr>
        <w:trPr>
          <w:trHeight w:val="567"/>
        </w:trPr>
        <w:tc>
          <w:tcPr>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pStyle w:val="1094"/>
              <w:jc w:val="center"/>
              <w:rPr>
                <w:rFonts w:hint="eastAsia" w:ascii="宋体" w:cs="宋体"/>
                <w:color w:val="000000"/>
                <w:lang w:bidi="ar-SA"/>
              </w:rPr>
            </w:pPr>
            <w:r>
              <w:rPr>
                <w:rFonts w:hint="eastAsia" w:ascii="宋体" w:cs="宋体"/>
                <w:color w:val="000000"/>
                <w:lang w:bidi="ar-SA"/>
              </w:rPr>
              <w:t xml:space="preserve">3</w:t>
            </w:r>
            <w:r>
              <w:rPr>
                <w:rFonts w:hint="eastAsia" w:ascii="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484" w:type="dxa"/>
            <w:vAlign w:val="center"/>
            <w:textDirection w:val="lrTb"/>
            <w:noWrap/>
          </w:tcPr>
          <w:p>
            <w:pPr>
              <w:pStyle w:val="1094"/>
              <w:jc w:val="center"/>
              <w:rPr>
                <w:rFonts w:hint="eastAsia" w:ascii="宋体" w:cs="宋体"/>
                <w:color w:val="000000"/>
                <w:lang w:bidi="ar-SA"/>
              </w:rPr>
            </w:pPr>
            <w:r>
              <w:rPr>
                <w:rFonts w:hint="eastAsia" w:ascii="宋体" w:cs="宋体"/>
                <w:color w:val="000000"/>
                <w:lang w:bidi="ar-SA"/>
              </w:rPr>
              <w:t xml:space="preserve">开启高度（适用时）</w:t>
            </w:r>
            <w:r>
              <w:rPr>
                <w:rFonts w:hint="eastAsia" w:ascii="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423" w:type="dxa"/>
            <w:vAlign w:val="center"/>
            <w:textDirection w:val="lrTb"/>
            <w:noWrap/>
          </w:tcPr>
          <w:p>
            <w:pPr>
              <w:pStyle w:val="1094"/>
              <w:jc w:val="center"/>
              <w:rPr>
                <w:rFonts w:hint="eastAsia" w:ascii="宋体" w:cs="宋体"/>
                <w:color w:val="000000"/>
                <w:lang w:bidi="ar-SA"/>
              </w:rPr>
            </w:pPr>
            <w:r>
              <w:rPr>
                <w:rFonts w:hint="eastAsia" w:ascii="宋体" w:cs="宋体"/>
                <w:color w:val="000000"/>
                <w:lang w:bidi="ar-SA"/>
              </w:rPr>
              <w:t xml:space="preserve">GB 3445-2018</w:t>
            </w:r>
            <w:r>
              <w:rPr>
                <w:rFonts w:hint="eastAsia" w:ascii="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tcPr>
          <w:p>
            <w:pPr>
              <w:pStyle w:val="1094"/>
              <w:jc w:val="center"/>
              <w:rPr>
                <w:rFonts w:hint="eastAsia" w:ascii="宋体" w:cs="宋体"/>
                <w:color w:val="000000"/>
                <w:lang w:bidi="ar-SA"/>
              </w:rPr>
            </w:pPr>
            <w:r>
              <w:rPr>
                <w:rFonts w:hint="eastAsia" w:ascii="宋体" w:cs="宋体"/>
                <w:color w:val="000000"/>
                <w:lang w:bidi="ar-SA"/>
              </w:rPr>
              <w:t xml:space="preserve">GB 3445-2018</w:t>
            </w:r>
            <w:r>
              <w:rPr>
                <w:rFonts w:hint="eastAsia" w:ascii="宋体" w:cs="宋体"/>
                <w:color w:val="000000"/>
                <w:lang w:bidi="ar-SA"/>
              </w:rPr>
            </w:r>
            <w:r/>
          </w:p>
        </w:tc>
      </w:tr>
      <w:tr>
        <w:trPr>
          <w:trHeight w:val="567"/>
        </w:trPr>
        <w:tc>
          <w:tcPr>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pStyle w:val="1094"/>
              <w:jc w:val="center"/>
              <w:rPr>
                <w:rFonts w:hint="eastAsia" w:ascii="宋体" w:cs="宋体"/>
                <w:color w:val="000000"/>
                <w:lang w:bidi="ar-SA"/>
              </w:rPr>
            </w:pPr>
            <w:r>
              <w:rPr>
                <w:rFonts w:hint="eastAsia" w:ascii="宋体" w:cs="宋体"/>
                <w:color w:val="000000"/>
                <w:lang w:bidi="ar-SA"/>
              </w:rPr>
              <w:t xml:space="preserve">4</w:t>
            </w:r>
            <w:r>
              <w:rPr>
                <w:rFonts w:hint="eastAsia" w:ascii="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484" w:type="dxa"/>
            <w:vAlign w:val="center"/>
            <w:textDirection w:val="lrTb"/>
            <w:noWrap/>
          </w:tcPr>
          <w:p>
            <w:pPr>
              <w:pStyle w:val="1094"/>
              <w:jc w:val="center"/>
              <w:rPr>
                <w:rFonts w:hint="eastAsia" w:ascii="宋体" w:cs="宋体"/>
                <w:color w:val="000000"/>
                <w:lang w:bidi="ar-SA"/>
              </w:rPr>
            </w:pPr>
            <w:r>
              <w:rPr>
                <w:rFonts w:hint="eastAsia" w:ascii="宋体" w:cs="宋体"/>
                <w:color w:val="000000"/>
                <w:lang w:bidi="ar-SA"/>
              </w:rPr>
              <w:t xml:space="preserve">水压强度</w:t>
            </w:r>
            <w:r>
              <w:rPr>
                <w:rFonts w:hint="eastAsia" w:ascii="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423" w:type="dxa"/>
            <w:vAlign w:val="center"/>
            <w:textDirection w:val="lrTb"/>
            <w:noWrap/>
          </w:tcPr>
          <w:p>
            <w:pPr>
              <w:pStyle w:val="1094"/>
              <w:jc w:val="center"/>
              <w:rPr>
                <w:rFonts w:hint="eastAsia" w:ascii="宋体" w:cs="宋体"/>
                <w:color w:val="000000"/>
                <w:lang w:bidi="ar-SA"/>
              </w:rPr>
            </w:pPr>
            <w:r>
              <w:rPr>
                <w:rFonts w:hint="eastAsia" w:ascii="宋体" w:cs="宋体"/>
                <w:color w:val="000000"/>
                <w:lang w:bidi="ar-SA"/>
              </w:rPr>
              <w:t xml:space="preserve">GB 3445-2018</w:t>
            </w:r>
            <w:r>
              <w:rPr>
                <w:rFonts w:hint="eastAsia" w:ascii="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tcPr>
          <w:p>
            <w:pPr>
              <w:pStyle w:val="1094"/>
              <w:jc w:val="center"/>
              <w:rPr>
                <w:rFonts w:hint="eastAsia" w:ascii="宋体" w:cs="宋体"/>
                <w:color w:val="000000"/>
                <w:lang w:bidi="ar-SA"/>
              </w:rPr>
            </w:pPr>
            <w:r>
              <w:rPr>
                <w:rFonts w:hint="eastAsia" w:ascii="宋体" w:cs="宋体"/>
                <w:color w:val="000000"/>
                <w:lang w:bidi="ar-SA"/>
              </w:rPr>
              <w:t xml:space="preserve">GB 3445-2018</w:t>
            </w:r>
            <w:r>
              <w:rPr>
                <w:rFonts w:hint="eastAsia" w:ascii="宋体" w:cs="宋体"/>
                <w:color w:val="000000"/>
                <w:lang w:bidi="ar-SA"/>
              </w:rPr>
            </w:r>
            <w:r/>
          </w:p>
        </w:tc>
      </w:tr>
      <w:tr>
        <w:trPr>
          <w:trHeight w:val="567"/>
        </w:trPr>
        <w:tc>
          <w:tcPr>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pStyle w:val="1094"/>
              <w:jc w:val="center"/>
              <w:rPr>
                <w:rFonts w:hint="eastAsia" w:ascii="宋体" w:cs="宋体"/>
                <w:color w:val="000000"/>
                <w:lang w:bidi="ar-SA"/>
              </w:rPr>
            </w:pPr>
            <w:r>
              <w:rPr>
                <w:rFonts w:hint="eastAsia" w:ascii="宋体" w:cs="宋体"/>
                <w:color w:val="000000"/>
                <w:lang w:bidi="ar-SA"/>
              </w:rPr>
              <w:t xml:space="preserve">5</w:t>
            </w:r>
            <w:r>
              <w:rPr>
                <w:rFonts w:hint="eastAsia" w:ascii="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484" w:type="dxa"/>
            <w:vAlign w:val="center"/>
            <w:textDirection w:val="lrTb"/>
            <w:noWrap/>
          </w:tcPr>
          <w:p>
            <w:pPr>
              <w:pStyle w:val="1094"/>
              <w:jc w:val="center"/>
              <w:rPr>
                <w:rFonts w:hint="eastAsia" w:ascii="宋体" w:cs="宋体"/>
                <w:color w:val="000000"/>
                <w:lang w:bidi="ar-SA"/>
              </w:rPr>
            </w:pPr>
            <w:r>
              <w:rPr>
                <w:rFonts w:hint="eastAsia" w:ascii="宋体" w:cs="宋体"/>
                <w:color w:val="000000"/>
                <w:lang w:bidi="ar-SA"/>
              </w:rPr>
              <w:t xml:space="preserve">密封性能</w:t>
            </w:r>
            <w:r>
              <w:rPr>
                <w:rFonts w:hint="eastAsia" w:ascii="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423" w:type="dxa"/>
            <w:vAlign w:val="center"/>
            <w:textDirection w:val="lrTb"/>
            <w:noWrap/>
          </w:tcPr>
          <w:p>
            <w:pPr>
              <w:pStyle w:val="1094"/>
              <w:jc w:val="center"/>
              <w:rPr>
                <w:rFonts w:hint="eastAsia" w:ascii="宋体" w:cs="宋体"/>
                <w:color w:val="000000"/>
                <w:lang w:bidi="ar-SA"/>
              </w:rPr>
            </w:pPr>
            <w:r>
              <w:rPr>
                <w:rFonts w:hint="eastAsia" w:ascii="宋体" w:cs="宋体"/>
                <w:color w:val="000000"/>
                <w:lang w:bidi="ar-SA"/>
              </w:rPr>
              <w:t xml:space="preserve">GB 3445-2018</w:t>
            </w:r>
            <w:r>
              <w:rPr>
                <w:rFonts w:hint="eastAsia" w:ascii="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tcPr>
          <w:p>
            <w:pPr>
              <w:pStyle w:val="1094"/>
              <w:jc w:val="center"/>
              <w:rPr>
                <w:rFonts w:hint="eastAsia" w:ascii="宋体" w:cs="宋体"/>
                <w:color w:val="000000"/>
                <w:lang w:bidi="ar-SA"/>
              </w:rPr>
            </w:pPr>
            <w:r>
              <w:rPr>
                <w:rFonts w:hint="eastAsia" w:ascii="宋体" w:cs="宋体"/>
                <w:color w:val="000000"/>
                <w:lang w:bidi="ar-SA"/>
              </w:rPr>
              <w:t xml:space="preserve">GB 3445-2018</w:t>
            </w:r>
            <w:r>
              <w:rPr>
                <w:rFonts w:hint="eastAsia" w:ascii="宋体" w:cs="宋体"/>
                <w:color w:val="000000"/>
                <w:lang w:bidi="ar-SA"/>
              </w:rPr>
            </w:r>
            <w:r/>
          </w:p>
        </w:tc>
      </w:tr>
      <w:tr>
        <w:trPr>
          <w:trHeight w:val="567"/>
        </w:trPr>
        <w:tc>
          <w:tcPr>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pStyle w:val="1094"/>
              <w:jc w:val="center"/>
              <w:rPr>
                <w:rFonts w:hint="eastAsia" w:ascii="宋体" w:cs="宋体"/>
                <w:color w:val="000000"/>
                <w:lang w:bidi="ar-SA"/>
              </w:rPr>
            </w:pPr>
            <w:r>
              <w:rPr>
                <w:rFonts w:hint="eastAsia" w:ascii="宋体" w:cs="宋体"/>
                <w:color w:val="000000"/>
                <w:lang w:bidi="ar-SA"/>
              </w:rPr>
              <w:t xml:space="preserve">6</w:t>
            </w:r>
            <w:r>
              <w:rPr>
                <w:rFonts w:hint="eastAsia" w:ascii="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484" w:type="dxa"/>
            <w:vAlign w:val="center"/>
            <w:textDirection w:val="lrTb"/>
            <w:noWrap/>
          </w:tcPr>
          <w:p>
            <w:pPr>
              <w:pStyle w:val="1094"/>
              <w:jc w:val="center"/>
              <w:rPr>
                <w:rFonts w:hint="eastAsia" w:ascii="宋体" w:cs="宋体"/>
                <w:color w:val="000000"/>
                <w:lang w:bidi="ar-SA"/>
              </w:rPr>
            </w:pPr>
            <w:r>
              <w:rPr>
                <w:rFonts w:hint="eastAsia" w:ascii="宋体" w:cs="宋体"/>
                <w:color w:val="000000"/>
                <w:lang w:bidi="ar-SA"/>
              </w:rPr>
              <w:t xml:space="preserve">耐腐蚀性能</w:t>
            </w:r>
            <w:r>
              <w:rPr>
                <w:rFonts w:hint="eastAsia" w:ascii="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423" w:type="dxa"/>
            <w:vAlign w:val="center"/>
            <w:textDirection w:val="lrTb"/>
            <w:noWrap/>
          </w:tcPr>
          <w:p>
            <w:pPr>
              <w:pStyle w:val="1094"/>
              <w:jc w:val="center"/>
              <w:rPr>
                <w:rFonts w:hint="eastAsia" w:ascii="宋体" w:cs="宋体"/>
                <w:color w:val="000000"/>
                <w:lang w:bidi="ar-SA"/>
              </w:rPr>
            </w:pPr>
            <w:r>
              <w:rPr>
                <w:rFonts w:hint="eastAsia" w:ascii="宋体" w:cs="宋体"/>
                <w:color w:val="000000"/>
                <w:lang w:bidi="ar-SA"/>
              </w:rPr>
              <w:t xml:space="preserve">GB 3445-2018</w:t>
            </w:r>
            <w:r>
              <w:rPr>
                <w:rFonts w:hint="eastAsia" w:ascii="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tcPr>
          <w:p>
            <w:pPr>
              <w:pStyle w:val="1094"/>
              <w:jc w:val="center"/>
              <w:rPr>
                <w:rFonts w:hint="eastAsia" w:ascii="宋体" w:cs="宋体"/>
                <w:color w:val="000000"/>
                <w:lang w:bidi="ar-SA"/>
              </w:rPr>
            </w:pPr>
            <w:r>
              <w:rPr>
                <w:rFonts w:hint="eastAsia" w:ascii="宋体" w:cs="宋体"/>
                <w:color w:val="000000"/>
                <w:lang w:bidi="ar-SA"/>
              </w:rPr>
              <w:t xml:space="preserve">GB 3445-2018</w:t>
            </w:r>
            <w:r>
              <w:rPr>
                <w:rFonts w:hint="eastAsia" w:ascii="宋体" w:cs="宋体"/>
                <w:color w:val="000000"/>
                <w:lang w:bidi="ar-SA"/>
              </w:rPr>
            </w:r>
            <w:r/>
          </w:p>
        </w:tc>
      </w:tr>
    </w:tbl>
    <w:p>
      <w:pPr>
        <w:pStyle w:val="1094"/>
        <w:jc w:val="center"/>
        <w:rPr>
          <w:rFonts w:hint="eastAsia" w:ascii="宋体" w:cs="宋体"/>
          <w:color w:val="000000"/>
          <w:lang w:bidi="ar-SA"/>
        </w:rPr>
      </w:pPr>
      <w:r>
        <w:rPr>
          <w:rFonts w:hint="eastAsia" w:ascii="宋体" w:cs="宋体"/>
          <w:color w:val="000000"/>
          <w:lang w:bidi="ar-SA"/>
        </w:rPr>
      </w:r>
      <w:r/>
    </w:p>
    <w:p>
      <w:pPr>
        <w:pStyle w:val="1094"/>
        <w:jc w:val="center"/>
        <w:spacing w:after="156"/>
        <w:rPr>
          <w:rFonts w:hint="eastAsia" w:ascii="宋体" w:eastAsia="宋体" w:cs="宋体"/>
          <w:b/>
          <w:bCs/>
          <w:color w:val="000000"/>
          <w:sz w:val="24"/>
          <w:lang w:bidi="ar-SA"/>
        </w:rPr>
      </w:pPr>
      <w:r>
        <w:rPr>
          <w:rFonts w:hint="eastAsia" w:ascii="宋体" w:eastAsia="宋体" w:cs="宋体"/>
          <w:b/>
          <w:bCs/>
          <w:color w:val="000000"/>
          <w:sz w:val="24"/>
          <w:lang w:bidi="ar-SA"/>
        </w:rPr>
        <w:t xml:space="preserve"> 2026年防火门产品检验项目、依据及方法</w:t>
      </w:r>
      <w:r>
        <w:rPr>
          <w:rFonts w:hint="eastAsia" w:ascii="宋体" w:eastAsia="宋体" w:cs="宋体"/>
          <w:b/>
          <w:bCs/>
          <w:color w:val="000000"/>
          <w:sz w:val="24"/>
          <w:lang w:bidi="ar-SA"/>
        </w:rPr>
      </w:r>
      <w:r/>
    </w:p>
    <w:tbl>
      <w:tblPr>
        <w:tblW w:w="4998"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828"/>
        <w:gridCol w:w="2736"/>
        <w:gridCol w:w="2323"/>
        <w:gridCol w:w="3278"/>
      </w:tblGrid>
      <w:tr>
        <w:trPr>
          <w:trHeight w:val="567"/>
          <w:tblHeader/>
        </w:trPr>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pStyle w:val="1094"/>
              <w:jc w:val="center"/>
              <w:rPr>
                <w:rFonts w:hint="eastAsia" w:ascii="宋体" w:cs="宋体"/>
                <w:color w:val="000000"/>
                <w:lang w:bidi="ar-SA"/>
              </w:rPr>
            </w:pPr>
            <w:r>
              <w:rPr>
                <w:rFonts w:hint="eastAsia" w:ascii="宋体" w:cs="宋体"/>
                <w:color w:val="000000"/>
                <w:lang w:bidi="ar-SA"/>
              </w:rPr>
              <w:t xml:space="preserve">序号</w:t>
            </w:r>
            <w:r>
              <w:rPr>
                <w:rFonts w:hint="eastAsia" w:ascii="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736" w:type="dxa"/>
            <w:vAlign w:val="center"/>
            <w:textDirection w:val="lrTb"/>
            <w:noWrap w:val="false"/>
          </w:tcPr>
          <w:p>
            <w:pPr>
              <w:pStyle w:val="1094"/>
              <w:jc w:val="center"/>
              <w:rPr>
                <w:rFonts w:hint="eastAsia" w:ascii="宋体" w:cs="宋体"/>
                <w:color w:val="000000"/>
                <w:lang w:bidi="ar-SA"/>
              </w:rPr>
            </w:pPr>
            <w:r>
              <w:rPr>
                <w:rFonts w:hint="eastAsia" w:ascii="宋体" w:cs="宋体"/>
                <w:color w:val="000000"/>
                <w:lang w:bidi="ar-SA"/>
              </w:rPr>
              <w:t xml:space="preserve">检验检测项目</w:t>
            </w:r>
            <w:r>
              <w:rPr>
                <w:rFonts w:hint="eastAsia" w:ascii="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323" w:type="dxa"/>
            <w:vAlign w:val="center"/>
            <w:textDirection w:val="lrTb"/>
            <w:noWrap w:val="false"/>
          </w:tcPr>
          <w:p>
            <w:pPr>
              <w:pStyle w:val="1094"/>
              <w:jc w:val="center"/>
              <w:rPr>
                <w:rFonts w:hint="eastAsia" w:ascii="宋体" w:cs="宋体"/>
                <w:color w:val="000000"/>
                <w:lang w:bidi="ar-SA"/>
              </w:rPr>
            </w:pPr>
            <w:r>
              <w:rPr>
                <w:rFonts w:hint="eastAsia" w:ascii="宋体" w:cs="宋体"/>
                <w:color w:val="000000"/>
                <w:lang w:bidi="ar-SA"/>
              </w:rPr>
              <w:t xml:space="preserve">检验检测依据</w:t>
            </w:r>
            <w:r>
              <w:rPr>
                <w:rFonts w:hint="eastAsia" w:ascii="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3278" w:type="dxa"/>
            <w:vAlign w:val="center"/>
            <w:textDirection w:val="lrTb"/>
            <w:noWrap w:val="false"/>
          </w:tcPr>
          <w:p>
            <w:pPr>
              <w:pStyle w:val="1094"/>
              <w:jc w:val="center"/>
              <w:rPr>
                <w:rFonts w:hint="eastAsia" w:ascii="宋体" w:cs="宋体"/>
                <w:color w:val="000000"/>
                <w:lang w:bidi="ar-SA"/>
              </w:rPr>
            </w:pPr>
            <w:r>
              <w:rPr>
                <w:rFonts w:hint="eastAsia" w:ascii="宋体" w:cs="宋体"/>
                <w:color w:val="000000"/>
                <w:lang w:bidi="ar-SA"/>
              </w:rPr>
              <w:t xml:space="preserve">检验检测方法</w:t>
            </w:r>
            <w:r>
              <w:rPr>
                <w:rFonts w:hint="eastAsia" w:ascii="宋体" w:cs="宋体"/>
                <w:color w:val="000000"/>
                <w:lang w:bidi="ar-SA"/>
              </w:rPr>
            </w:r>
            <w:r/>
          </w:p>
        </w:tc>
      </w:tr>
      <w:tr>
        <w:trPr>
          <w:trHeight w:val="567"/>
        </w:trPr>
        <w:tc>
          <w:tcPr>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pStyle w:val="1094"/>
              <w:jc w:val="center"/>
              <w:rPr>
                <w:rFonts w:hint="eastAsia" w:ascii="宋体" w:cs="宋体"/>
                <w:color w:val="000000"/>
                <w:lang w:bidi="ar-SA"/>
              </w:rPr>
            </w:pPr>
            <w:r>
              <w:rPr>
                <w:rFonts w:hint="eastAsia" w:ascii="宋体" w:cs="宋体"/>
                <w:color w:val="000000"/>
                <w:lang w:bidi="ar-SA"/>
              </w:rPr>
              <w:t xml:space="preserve">1</w:t>
            </w:r>
            <w:r>
              <w:rPr>
                <w:rFonts w:hint="eastAsia" w:ascii="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736" w:type="dxa"/>
            <w:vAlign w:val="center"/>
            <w:textDirection w:val="lrTb"/>
            <w:noWrap/>
          </w:tcPr>
          <w:p>
            <w:pPr>
              <w:pStyle w:val="1094"/>
              <w:jc w:val="center"/>
              <w:rPr>
                <w:rFonts w:hint="eastAsia" w:ascii="宋体" w:cs="宋体"/>
                <w:color w:val="000000"/>
                <w:lang w:bidi="ar-SA"/>
              </w:rPr>
            </w:pPr>
            <w:r>
              <w:rPr>
                <w:rFonts w:hint="eastAsia" w:ascii="宋体" w:cs="宋体"/>
                <w:color w:val="000000"/>
                <w:lang w:bidi="ar-SA"/>
              </w:rPr>
              <w:t xml:space="preserve">反复启闭耐久性能</w:t>
            </w:r>
            <w:r>
              <w:rPr>
                <w:rFonts w:hint="eastAsia" w:ascii="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323" w:type="dxa"/>
            <w:vAlign w:val="center"/>
            <w:textDirection w:val="lrTb"/>
            <w:noWrap/>
          </w:tcPr>
          <w:p>
            <w:pPr>
              <w:pStyle w:val="1094"/>
              <w:jc w:val="center"/>
              <w:rPr>
                <w:rFonts w:hint="eastAsia" w:ascii="宋体" w:cs="宋体"/>
                <w:color w:val="000000"/>
                <w:lang w:bidi="ar-SA"/>
              </w:rPr>
            </w:pPr>
            <w:r>
              <w:rPr>
                <w:rFonts w:hint="eastAsia" w:ascii="宋体" w:cs="宋体"/>
                <w:color w:val="000000"/>
                <w:lang w:bidi="ar-SA"/>
              </w:rPr>
              <w:t xml:space="preserve">GB 12955—2024</w:t>
            </w:r>
            <w:r>
              <w:rPr>
                <w:rFonts w:hint="eastAsia" w:ascii="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3278" w:type="dxa"/>
            <w:vAlign w:val="center"/>
            <w:textDirection w:val="lrTb"/>
            <w:noWrap/>
          </w:tcPr>
          <w:p>
            <w:pPr>
              <w:pStyle w:val="1094"/>
              <w:jc w:val="center"/>
              <w:rPr>
                <w:rFonts w:hint="eastAsia" w:ascii="宋体" w:cs="宋体"/>
                <w:color w:val="000000"/>
                <w:lang w:bidi="ar-SA"/>
              </w:rPr>
            </w:pPr>
            <w:r>
              <w:rPr>
                <w:rFonts w:hint="eastAsia" w:ascii="宋体" w:cs="宋体"/>
                <w:color w:val="000000"/>
                <w:lang w:bidi="ar-SA"/>
              </w:rPr>
              <w:t xml:space="preserve">GB 12955—2024</w:t>
            </w:r>
            <w:r>
              <w:rPr>
                <w:rFonts w:hint="eastAsia" w:ascii="宋体" w:cs="宋体"/>
                <w:color w:val="000000"/>
                <w:lang w:bidi="ar-SA"/>
              </w:rPr>
            </w:r>
            <w:r/>
          </w:p>
        </w:tc>
      </w:tr>
      <w:tr>
        <w:trPr>
          <w:trHeight w:val="567"/>
        </w:trPr>
        <w:tc>
          <w:tcPr>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pStyle w:val="1094"/>
              <w:jc w:val="center"/>
              <w:rPr>
                <w:rFonts w:hint="eastAsia" w:ascii="宋体" w:cs="宋体"/>
                <w:color w:val="000000"/>
                <w:lang w:bidi="ar-SA"/>
              </w:rPr>
            </w:pPr>
            <w:r>
              <w:rPr>
                <w:rFonts w:hint="eastAsia" w:ascii="宋体" w:cs="宋体"/>
                <w:color w:val="000000"/>
                <w:lang w:bidi="ar-SA"/>
              </w:rPr>
              <w:t xml:space="preserve">2</w:t>
            </w:r>
            <w:r>
              <w:rPr>
                <w:rFonts w:hint="eastAsia" w:ascii="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736" w:type="dxa"/>
            <w:vAlign w:val="center"/>
            <w:textDirection w:val="lrTb"/>
            <w:noWrap/>
          </w:tcPr>
          <w:p>
            <w:pPr>
              <w:pStyle w:val="1094"/>
              <w:jc w:val="center"/>
              <w:rPr>
                <w:rFonts w:hint="eastAsia" w:ascii="宋体" w:cs="宋体"/>
                <w:color w:val="000000"/>
                <w:lang w:bidi="ar-SA"/>
              </w:rPr>
            </w:pPr>
            <w:r>
              <w:rPr>
                <w:rFonts w:hint="eastAsia" w:ascii="宋体" w:cs="宋体"/>
                <w:color w:val="000000"/>
                <w:lang w:bidi="ar-SA"/>
              </w:rPr>
              <w:t xml:space="preserve">耐软重物体撞击性能</w:t>
            </w:r>
            <w:r>
              <w:rPr>
                <w:rFonts w:hint="eastAsia" w:ascii="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323" w:type="dxa"/>
            <w:vAlign w:val="center"/>
            <w:textDirection w:val="lrTb"/>
            <w:noWrap/>
          </w:tcPr>
          <w:p>
            <w:pPr>
              <w:pStyle w:val="1094"/>
              <w:jc w:val="center"/>
              <w:rPr>
                <w:rFonts w:hint="eastAsia" w:ascii="宋体" w:cs="宋体"/>
                <w:color w:val="000000"/>
                <w:lang w:bidi="ar-SA"/>
              </w:rPr>
            </w:pPr>
            <w:r>
              <w:rPr>
                <w:rFonts w:hint="eastAsia" w:ascii="宋体" w:cs="宋体"/>
                <w:color w:val="000000"/>
                <w:lang w:bidi="ar-SA"/>
              </w:rPr>
              <w:t xml:space="preserve">GB 12955—2024</w:t>
            </w:r>
            <w:r>
              <w:rPr>
                <w:rFonts w:hint="eastAsia" w:ascii="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3278" w:type="dxa"/>
            <w:vAlign w:val="center"/>
            <w:textDirection w:val="lrTb"/>
            <w:noWrap/>
          </w:tcPr>
          <w:p>
            <w:pPr>
              <w:pStyle w:val="1094"/>
              <w:jc w:val="center"/>
              <w:rPr>
                <w:rFonts w:hint="eastAsia" w:ascii="宋体" w:cs="宋体"/>
                <w:color w:val="000000"/>
                <w:lang w:bidi="ar-SA"/>
              </w:rPr>
            </w:pPr>
            <w:r>
              <w:rPr>
                <w:rFonts w:hint="eastAsia" w:ascii="宋体" w:cs="宋体"/>
                <w:color w:val="000000"/>
                <w:lang w:bidi="ar-SA"/>
              </w:rPr>
              <w:t xml:space="preserve">GB 12955—2024</w:t>
            </w:r>
            <w:r>
              <w:rPr>
                <w:rFonts w:hint="eastAsia" w:ascii="宋体" w:cs="宋体"/>
                <w:color w:val="000000"/>
                <w:lang w:bidi="ar-SA"/>
              </w:rPr>
            </w:r>
            <w:r/>
          </w:p>
        </w:tc>
      </w:tr>
      <w:tr>
        <w:trPr>
          <w:trHeight w:val="567"/>
        </w:trPr>
        <w:tc>
          <w:tcPr>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pStyle w:val="1094"/>
              <w:jc w:val="center"/>
              <w:rPr>
                <w:rFonts w:hint="eastAsia" w:ascii="宋体" w:cs="宋体"/>
                <w:color w:val="000000"/>
                <w:lang w:bidi="ar-SA"/>
              </w:rPr>
            </w:pPr>
            <w:r>
              <w:rPr>
                <w:rFonts w:hint="eastAsia" w:ascii="宋体" w:cs="宋体"/>
                <w:color w:val="000000"/>
                <w:lang w:bidi="ar-SA"/>
              </w:rPr>
              <w:t xml:space="preserve">3</w:t>
            </w:r>
            <w:r>
              <w:rPr>
                <w:rFonts w:hint="eastAsia" w:ascii="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736" w:type="dxa"/>
            <w:vAlign w:val="center"/>
            <w:textDirection w:val="lrTb"/>
            <w:noWrap/>
          </w:tcPr>
          <w:p>
            <w:pPr>
              <w:pStyle w:val="1094"/>
              <w:jc w:val="center"/>
              <w:rPr>
                <w:rFonts w:hint="eastAsia" w:ascii="宋体" w:cs="宋体"/>
                <w:color w:val="000000"/>
                <w:lang w:bidi="ar-SA"/>
              </w:rPr>
            </w:pPr>
            <w:r>
              <w:rPr>
                <w:rFonts w:hint="eastAsia" w:ascii="宋体" w:cs="宋体"/>
                <w:color w:val="000000"/>
                <w:lang w:bidi="ar-SA"/>
              </w:rPr>
              <w:t xml:space="preserve">耐火性能</w:t>
            </w:r>
            <w:r>
              <w:rPr>
                <w:rFonts w:hint="eastAsia" w:ascii="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323" w:type="dxa"/>
            <w:vAlign w:val="center"/>
            <w:textDirection w:val="lrTb"/>
            <w:noWrap/>
          </w:tcPr>
          <w:p>
            <w:pPr>
              <w:pStyle w:val="1094"/>
              <w:jc w:val="center"/>
              <w:rPr>
                <w:rFonts w:hint="eastAsia" w:ascii="宋体" w:cs="宋体"/>
                <w:color w:val="000000"/>
                <w:lang w:bidi="ar-SA"/>
              </w:rPr>
            </w:pPr>
            <w:r>
              <w:rPr>
                <w:rFonts w:hint="eastAsia" w:ascii="宋体" w:cs="宋体"/>
                <w:color w:val="000000"/>
                <w:lang w:bidi="ar-SA"/>
              </w:rPr>
              <w:t xml:space="preserve">GB 12955—2024</w:t>
            </w:r>
            <w:r>
              <w:rPr>
                <w:rFonts w:hint="eastAsia" w:ascii="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3278" w:type="dxa"/>
            <w:vAlign w:val="center"/>
            <w:textDirection w:val="lrTb"/>
            <w:noWrap/>
          </w:tcPr>
          <w:p>
            <w:pPr>
              <w:pStyle w:val="1094"/>
              <w:jc w:val="center"/>
              <w:rPr>
                <w:rFonts w:hint="eastAsia" w:ascii="宋体" w:cs="宋体"/>
                <w:color w:val="000000"/>
                <w:lang w:bidi="ar-SA"/>
              </w:rPr>
            </w:pPr>
            <w:r>
              <w:rPr>
                <w:rFonts w:hint="eastAsia" w:ascii="宋体" w:cs="宋体"/>
                <w:color w:val="000000"/>
                <w:lang w:bidi="ar-SA"/>
              </w:rPr>
              <w:t xml:space="preserve">GB 12955—2024</w:t>
            </w:r>
            <w:r>
              <w:rPr>
                <w:rFonts w:hint="eastAsia" w:ascii="宋体" w:cs="宋体"/>
                <w:color w:val="000000"/>
                <w:lang w:bidi="ar-SA"/>
              </w:rPr>
            </w:r>
            <w:r/>
          </w:p>
          <w:p>
            <w:pPr>
              <w:pStyle w:val="1094"/>
              <w:jc w:val="center"/>
              <w:rPr>
                <w:rFonts w:hint="eastAsia" w:ascii="宋体" w:cs="宋体"/>
                <w:color w:val="000000"/>
                <w:lang w:bidi="ar-SA"/>
              </w:rPr>
            </w:pPr>
            <w:r>
              <w:rPr>
                <w:rFonts w:hint="eastAsia" w:ascii="宋体" w:cs="宋体"/>
                <w:color w:val="000000"/>
                <w:lang w:bidi="ar-SA"/>
              </w:rPr>
              <w:t xml:space="preserve">GB/T 7633—2008</w:t>
            </w:r>
            <w:r>
              <w:rPr>
                <w:rFonts w:hint="eastAsia" w:ascii="宋体" w:cs="宋体"/>
                <w:color w:val="000000"/>
                <w:lang w:bidi="ar-SA"/>
              </w:rPr>
            </w:r>
            <w:r/>
          </w:p>
        </w:tc>
      </w:tr>
      <w:tr>
        <w:trPr>
          <w:trHeight w:val="567"/>
        </w:trPr>
        <w:tc>
          <w:tcPr>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pStyle w:val="1094"/>
              <w:jc w:val="center"/>
              <w:rPr>
                <w:rFonts w:hint="eastAsia" w:ascii="宋体" w:cs="宋体"/>
                <w:color w:val="000000"/>
                <w:lang w:bidi="ar-SA"/>
              </w:rPr>
            </w:pPr>
            <w:r>
              <w:rPr>
                <w:rFonts w:hint="eastAsia" w:ascii="宋体" w:cs="宋体"/>
                <w:color w:val="000000"/>
                <w:lang w:bidi="ar-SA"/>
              </w:rPr>
              <w:t xml:space="preserve">4</w:t>
            </w:r>
            <w:r>
              <w:rPr>
                <w:rFonts w:hint="eastAsia" w:ascii="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736" w:type="dxa"/>
            <w:vAlign w:val="center"/>
            <w:textDirection w:val="lrTb"/>
            <w:noWrap/>
          </w:tcPr>
          <w:p>
            <w:pPr>
              <w:pStyle w:val="1094"/>
              <w:jc w:val="center"/>
              <w:rPr>
                <w:rFonts w:hint="eastAsia" w:ascii="宋体" w:cs="宋体"/>
                <w:color w:val="000000"/>
                <w:lang w:bidi="ar-SA"/>
              </w:rPr>
            </w:pPr>
            <w:r>
              <w:rPr>
                <w:rFonts w:hint="eastAsia" w:ascii="宋体" w:cs="宋体"/>
                <w:color w:val="000000"/>
                <w:lang w:bidi="ar-SA"/>
              </w:rPr>
              <w:t xml:space="preserve">抗喷水冲击性能（适用时）</w:t>
            </w:r>
            <w:r>
              <w:rPr>
                <w:rFonts w:hint="eastAsia" w:ascii="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323" w:type="dxa"/>
            <w:vAlign w:val="center"/>
            <w:textDirection w:val="lrTb"/>
            <w:noWrap/>
          </w:tcPr>
          <w:p>
            <w:pPr>
              <w:pStyle w:val="1094"/>
              <w:jc w:val="center"/>
              <w:rPr>
                <w:rFonts w:hint="eastAsia" w:ascii="宋体" w:cs="宋体"/>
                <w:color w:val="000000"/>
                <w:lang w:bidi="ar-SA"/>
              </w:rPr>
            </w:pPr>
            <w:r>
              <w:rPr>
                <w:rFonts w:hint="eastAsia" w:ascii="宋体" w:cs="宋体"/>
                <w:color w:val="000000"/>
                <w:lang w:bidi="ar-SA"/>
              </w:rPr>
              <w:t xml:space="preserve">GB 12955—2024</w:t>
            </w:r>
            <w:r>
              <w:rPr>
                <w:rFonts w:hint="eastAsia" w:ascii="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3278" w:type="dxa"/>
            <w:vAlign w:val="center"/>
            <w:textDirection w:val="lrTb"/>
            <w:noWrap/>
          </w:tcPr>
          <w:p>
            <w:pPr>
              <w:pStyle w:val="1094"/>
              <w:jc w:val="center"/>
              <w:rPr>
                <w:rFonts w:hint="eastAsia" w:ascii="宋体" w:cs="宋体"/>
                <w:color w:val="000000"/>
                <w:lang w:bidi="ar-SA"/>
              </w:rPr>
            </w:pPr>
            <w:r>
              <w:rPr>
                <w:rFonts w:hint="eastAsia" w:ascii="宋体" w:cs="宋体"/>
                <w:color w:val="000000"/>
                <w:lang w:bidi="ar-SA"/>
              </w:rPr>
              <w:t xml:space="preserve">GB 12955—2024</w:t>
            </w:r>
            <w:r>
              <w:rPr>
                <w:rFonts w:hint="eastAsia" w:ascii="宋体" w:cs="宋体"/>
                <w:color w:val="000000"/>
                <w:lang w:bidi="ar-SA"/>
              </w:rPr>
            </w:r>
            <w:r/>
          </w:p>
        </w:tc>
      </w:tr>
    </w:tbl>
    <w:p>
      <w:pPr>
        <w:pStyle w:val="1094"/>
        <w:rPr>
          <w:color w:val="000000"/>
        </w:rPr>
      </w:pPr>
      <w:r>
        <w:rPr>
          <w:color w:val="000000"/>
        </w:rPr>
      </w:r>
      <w:r/>
    </w:p>
    <w:p>
      <w:pPr>
        <w:pStyle w:val="1094"/>
        <w:jc w:val="center"/>
        <w:spacing w:after="156"/>
        <w:rPr>
          <w:rFonts w:hint="eastAsia" w:ascii="宋体" w:eastAsia="宋体" w:cs="宋体"/>
          <w:b/>
          <w:bCs/>
          <w:color w:val="000000"/>
          <w:sz w:val="24"/>
          <w:lang w:bidi="ar-SA"/>
        </w:rPr>
      </w:pPr>
      <w:r>
        <w:rPr>
          <w:rFonts w:hint="eastAsia" w:ascii="宋体" w:eastAsia="宋体" w:cs="宋体"/>
          <w:b/>
          <w:bCs/>
          <w:color w:val="000000"/>
          <w:sz w:val="24"/>
          <w:lang w:bidi="ar-SA"/>
        </w:rPr>
        <w:t xml:space="preserve">2026年防火玻璃产品检验项目、依据及方法</w:t>
      </w:r>
      <w:r>
        <w:rPr>
          <w:rFonts w:hint="eastAsia" w:ascii="宋体" w:eastAsia="宋体" w:cs="宋体"/>
          <w:b/>
          <w:bCs/>
          <w:color w:val="000000"/>
          <w:sz w:val="24"/>
          <w:lang w:bidi="ar-SA"/>
        </w:rPr>
      </w:r>
      <w:r/>
    </w:p>
    <w:tbl>
      <w:tblPr>
        <w:tblW w:w="4998"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862"/>
        <w:gridCol w:w="2634"/>
        <w:gridCol w:w="2357"/>
        <w:gridCol w:w="3312"/>
      </w:tblGrid>
      <w:tr>
        <w:trPr>
          <w:trHeight w:val="567"/>
          <w:tblHeader/>
        </w:trPr>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1094"/>
              <w:jc w:val="center"/>
              <w:rPr>
                <w:rFonts w:hint="eastAsia" w:ascii="宋体" w:cs="宋体"/>
                <w:color w:val="000000"/>
                <w:lang w:bidi="ar-SA"/>
              </w:rPr>
            </w:pPr>
            <w:r>
              <w:rPr>
                <w:rFonts w:hint="eastAsia" w:ascii="宋体" w:cs="宋体"/>
                <w:color w:val="000000"/>
                <w:lang w:bidi="ar-SA"/>
              </w:rPr>
              <w:t xml:space="preserve">序号</w:t>
            </w:r>
            <w:r>
              <w:rPr>
                <w:rFonts w:hint="eastAsia" w:ascii="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634" w:type="dxa"/>
            <w:vAlign w:val="center"/>
            <w:textDirection w:val="lrTb"/>
            <w:noWrap w:val="false"/>
          </w:tcPr>
          <w:p>
            <w:pPr>
              <w:pStyle w:val="1094"/>
              <w:jc w:val="center"/>
              <w:rPr>
                <w:rFonts w:hint="eastAsia" w:ascii="宋体" w:cs="宋体"/>
                <w:color w:val="000000"/>
                <w:lang w:bidi="ar-SA"/>
              </w:rPr>
            </w:pPr>
            <w:r>
              <w:rPr>
                <w:rFonts w:hint="eastAsia" w:ascii="宋体" w:cs="宋体"/>
                <w:color w:val="000000"/>
                <w:lang w:bidi="ar-SA"/>
              </w:rPr>
              <w:t xml:space="preserve">检验检测项目</w:t>
            </w:r>
            <w:r>
              <w:rPr>
                <w:rFonts w:hint="eastAsia" w:ascii="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pStyle w:val="1094"/>
              <w:jc w:val="center"/>
              <w:rPr>
                <w:rFonts w:hint="eastAsia" w:ascii="宋体" w:cs="宋体"/>
                <w:color w:val="000000"/>
                <w:lang w:bidi="ar-SA"/>
              </w:rPr>
            </w:pPr>
            <w:r>
              <w:rPr>
                <w:rFonts w:hint="eastAsia" w:ascii="宋体" w:cs="宋体"/>
                <w:color w:val="000000"/>
                <w:lang w:bidi="ar-SA"/>
              </w:rPr>
              <w:t xml:space="preserve">检验检测依据</w:t>
            </w:r>
            <w:r>
              <w:rPr>
                <w:rFonts w:hint="eastAsia" w:ascii="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3312" w:type="dxa"/>
            <w:vAlign w:val="center"/>
            <w:textDirection w:val="lrTb"/>
            <w:noWrap w:val="false"/>
          </w:tcPr>
          <w:p>
            <w:pPr>
              <w:pStyle w:val="1094"/>
              <w:jc w:val="center"/>
              <w:rPr>
                <w:rFonts w:hint="eastAsia" w:ascii="宋体" w:cs="宋体"/>
                <w:color w:val="000000"/>
                <w:lang w:bidi="ar-SA"/>
              </w:rPr>
            </w:pPr>
            <w:r>
              <w:rPr>
                <w:rFonts w:hint="eastAsia" w:ascii="宋体" w:cs="宋体"/>
                <w:color w:val="000000"/>
                <w:lang w:bidi="ar-SA"/>
              </w:rPr>
              <w:t xml:space="preserve">检验检测方法</w:t>
            </w:r>
            <w:r>
              <w:rPr>
                <w:rFonts w:hint="eastAsia" w:ascii="宋体" w:cs="宋体"/>
                <w:color w:val="000000"/>
                <w:lang w:bidi="ar-SA"/>
              </w:rPr>
            </w:r>
            <w:r/>
          </w:p>
        </w:tc>
      </w:tr>
      <w:tr>
        <w:trPr>
          <w:trHeight w:val="567"/>
        </w:trPr>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1094"/>
              <w:jc w:val="center"/>
              <w:rPr>
                <w:rFonts w:hint="eastAsia" w:ascii="宋体" w:cs="宋体"/>
                <w:color w:val="000000"/>
                <w:lang w:bidi="ar-SA"/>
              </w:rPr>
            </w:pPr>
            <w:r>
              <w:rPr>
                <w:rFonts w:hint="eastAsia" w:ascii="宋体" w:cs="宋体"/>
                <w:color w:val="000000"/>
                <w:lang w:bidi="ar-SA"/>
              </w:rPr>
              <w:t xml:space="preserve">1</w:t>
            </w:r>
            <w:r>
              <w:rPr>
                <w:rFonts w:hint="eastAsia" w:ascii="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634" w:type="dxa"/>
            <w:vAlign w:val="center"/>
            <w:textDirection w:val="lrTb"/>
            <w:noWrap/>
          </w:tcPr>
          <w:p>
            <w:pPr>
              <w:pStyle w:val="1094"/>
              <w:jc w:val="center"/>
              <w:rPr>
                <w:rFonts w:hint="eastAsia" w:ascii="宋体" w:cs="宋体"/>
                <w:color w:val="000000"/>
                <w:lang w:bidi="ar-SA"/>
              </w:rPr>
            </w:pPr>
            <w:r>
              <w:rPr>
                <w:rFonts w:hint="eastAsia" w:ascii="宋体" w:cs="宋体"/>
                <w:color w:val="000000"/>
                <w:lang w:bidi="ar-SA"/>
              </w:rPr>
              <w:t xml:space="preserve">耐火性能</w:t>
            </w:r>
            <w:r>
              <w:rPr>
                <w:rFonts w:hint="eastAsia" w:ascii="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pStyle w:val="1094"/>
              <w:jc w:val="center"/>
              <w:rPr>
                <w:rFonts w:hint="eastAsia" w:ascii="宋体" w:cs="宋体"/>
                <w:color w:val="000000"/>
                <w:lang w:bidi="ar-SA"/>
              </w:rPr>
            </w:pPr>
            <w:r>
              <w:rPr>
                <w:rFonts w:hint="eastAsia" w:ascii="宋体" w:cs="宋体"/>
                <w:color w:val="000000"/>
                <w:lang w:bidi="ar-SA"/>
              </w:rPr>
              <w:t xml:space="preserve">GB 15763.1-2009</w:t>
            </w:r>
            <w:r>
              <w:rPr>
                <w:rFonts w:hint="eastAsia" w:ascii="宋体" w:cs="宋体"/>
                <w:color w:val="000000"/>
                <w:lang w:bidi="ar-SA"/>
              </w:rPr>
            </w:r>
            <w:r/>
          </w:p>
          <w:p>
            <w:pPr>
              <w:pStyle w:val="1094"/>
              <w:jc w:val="center"/>
              <w:rPr>
                <w:rFonts w:hint="eastAsia" w:ascii="宋体" w:cs="宋体"/>
                <w:color w:val="000000"/>
                <w:lang w:bidi="ar-SA"/>
              </w:rPr>
            </w:pPr>
            <w:r>
              <w:rPr>
                <w:rFonts w:hint="eastAsia" w:ascii="宋体" w:cs="宋体"/>
                <w:color w:val="000000"/>
                <w:lang w:bidi="ar-SA"/>
              </w:rPr>
              <w:t xml:space="preserve">GB/T 15763.1-2025</w:t>
            </w:r>
            <w:r>
              <w:rPr>
                <w:rFonts w:hint="eastAsia" w:ascii="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3312" w:type="dxa"/>
            <w:vAlign w:val="center"/>
            <w:textDirection w:val="lrTb"/>
            <w:noWrap/>
          </w:tcPr>
          <w:p>
            <w:pPr>
              <w:pStyle w:val="1094"/>
              <w:jc w:val="center"/>
              <w:rPr>
                <w:rFonts w:hint="eastAsia" w:ascii="宋体" w:cs="宋体"/>
                <w:color w:val="000000"/>
                <w:lang w:bidi="ar-SA"/>
              </w:rPr>
            </w:pPr>
            <w:r>
              <w:rPr>
                <w:rFonts w:hint="eastAsia" w:ascii="宋体" w:cs="宋体"/>
                <w:color w:val="000000"/>
                <w:lang w:bidi="ar-SA"/>
              </w:rPr>
              <w:t xml:space="preserve">GB/T 12513-2006</w:t>
            </w:r>
            <w:r>
              <w:rPr>
                <w:rFonts w:hint="eastAsia" w:ascii="宋体" w:cs="宋体"/>
                <w:color w:val="000000"/>
                <w:lang w:bidi="ar-SA"/>
              </w:rPr>
            </w:r>
            <w:r/>
          </w:p>
        </w:tc>
      </w:tr>
    </w:tbl>
    <w:p>
      <w:pPr>
        <w:pStyle w:val="1094"/>
        <w:rPr>
          <w:color w:val="000000"/>
        </w:rPr>
      </w:pPr>
      <w:r>
        <w:rPr>
          <w:color w:val="000000"/>
        </w:rPr>
      </w:r>
      <w:r/>
    </w:p>
    <w:p>
      <w:pPr>
        <w:pStyle w:val="1094"/>
        <w:jc w:val="center"/>
        <w:spacing w:after="156"/>
        <w:rPr>
          <w:rFonts w:hint="eastAsia" w:ascii="宋体" w:eastAsia="宋体" w:cs="宋体"/>
          <w:b/>
          <w:bCs/>
          <w:color w:val="000000"/>
          <w:sz w:val="24"/>
          <w:lang w:bidi="ar-SA"/>
        </w:rPr>
      </w:pPr>
      <w:r>
        <w:rPr>
          <w:rFonts w:hint="eastAsia" w:ascii="宋体" w:eastAsia="宋体" w:cs="宋体"/>
          <w:b/>
          <w:bCs/>
          <w:color w:val="000000"/>
          <w:sz w:val="24"/>
          <w:lang w:bidi="ar-SA"/>
        </w:rPr>
        <w:t xml:space="preserve">2026年消防应急灯具产品检验项目、依据及方法</w:t>
      </w:r>
      <w:r>
        <w:rPr>
          <w:rFonts w:hint="eastAsia" w:ascii="宋体" w:eastAsia="宋体" w:cs="宋体"/>
          <w:b/>
          <w:bCs/>
          <w:color w:val="000000"/>
          <w:sz w:val="24"/>
          <w:lang w:bidi="ar-SA"/>
        </w:rPr>
      </w:r>
      <w:r/>
    </w:p>
    <w:tbl>
      <w:tblPr>
        <w:tblW w:w="4997" w:type="pct"/>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26"/>
        <w:gridCol w:w="1304"/>
        <w:gridCol w:w="2638"/>
        <w:gridCol w:w="1750"/>
        <w:gridCol w:w="2745"/>
      </w:tblGrid>
      <w:tr>
        <w:trPr>
          <w:trHeight w:val="567"/>
          <w:tblHeader/>
        </w:trPr>
        <w:tc>
          <w:tcPr>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pStyle w:val="1094"/>
              <w:jc w:val="center"/>
              <w:widowControl/>
              <w:rPr>
                <w:rFonts w:hint="eastAsia" w:ascii="宋体"/>
                <w:color w:val="000000"/>
                <w:szCs w:val="21"/>
              </w:rPr>
            </w:pPr>
            <w:r>
              <w:rPr>
                <w:rFonts w:hint="eastAsia" w:ascii="宋体"/>
                <w:color w:val="000000"/>
                <w:szCs w:val="21"/>
              </w:rPr>
              <w:t xml:space="preserve">序号</w:t>
            </w:r>
            <w:r>
              <w:rPr>
                <w:rFonts w:hint="eastAsia" w:ascii="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3942" w:type="dxa"/>
            <w:vAlign w:val="center"/>
            <w:textDirection w:val="lrTb"/>
            <w:noWrap w:val="false"/>
          </w:tcPr>
          <w:p>
            <w:pPr>
              <w:pStyle w:val="1094"/>
              <w:jc w:val="center"/>
              <w:widowControl/>
              <w:rPr>
                <w:rFonts w:hint="eastAsia" w:ascii="宋体"/>
                <w:color w:val="000000"/>
                <w:szCs w:val="21"/>
              </w:rPr>
            </w:pPr>
            <w:r>
              <w:rPr>
                <w:rFonts w:hint="eastAsia" w:ascii="宋体"/>
                <w:color w:val="000000"/>
                <w:szCs w:val="21"/>
              </w:rPr>
              <w:t xml:space="preserve">检验检测项目</w:t>
            </w:r>
            <w:r>
              <w:rPr>
                <w:rFonts w:hint="eastAsia" w:ascii="宋体"/>
                <w:color w:val="000000"/>
                <w:szCs w:val="21"/>
              </w:rPr>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pStyle w:val="1094"/>
              <w:jc w:val="center"/>
              <w:widowControl/>
              <w:rPr>
                <w:rFonts w:hint="eastAsia" w:ascii="宋体"/>
                <w:color w:val="000000"/>
                <w:szCs w:val="21"/>
              </w:rPr>
            </w:pPr>
            <w:r>
              <w:rPr>
                <w:rFonts w:hint="eastAsia" w:ascii="宋体"/>
                <w:color w:val="000000"/>
                <w:szCs w:val="21"/>
              </w:rPr>
              <w:t xml:space="preserve">检验检测依据</w:t>
            </w:r>
            <w:r>
              <w:rPr>
                <w:rFonts w:hint="eastAsia" w:ascii="宋体"/>
                <w:color w:val="000000"/>
                <w:szCs w:val="21"/>
              </w:rPr>
            </w:r>
            <w:r/>
          </w:p>
        </w:tc>
        <w:tc>
          <w:tcPr>
            <w:tcBorders>
              <w:top w:val="single" w:color="000000" w:sz="4" w:space="0"/>
              <w:left w:val="single" w:color="000000" w:sz="4" w:space="0"/>
              <w:bottom w:val="single" w:color="000000" w:sz="4" w:space="0"/>
              <w:right w:val="single" w:color="000000" w:sz="4" w:space="0"/>
            </w:tcBorders>
            <w:tcW w:w="2745" w:type="dxa"/>
            <w:vAlign w:val="center"/>
            <w:textDirection w:val="lrTb"/>
            <w:noWrap w:val="false"/>
          </w:tcPr>
          <w:p>
            <w:pPr>
              <w:pStyle w:val="1094"/>
              <w:jc w:val="center"/>
              <w:widowControl/>
              <w:rPr>
                <w:rFonts w:hint="eastAsia" w:ascii="宋体"/>
                <w:color w:val="000000"/>
                <w:szCs w:val="21"/>
              </w:rPr>
            </w:pPr>
            <w:r>
              <w:rPr>
                <w:rFonts w:hint="eastAsia" w:ascii="宋体"/>
                <w:color w:val="000000"/>
                <w:szCs w:val="21"/>
              </w:rPr>
              <w:t xml:space="preserve">检验检测方法</w:t>
            </w:r>
            <w:r>
              <w:rPr>
                <w:rFonts w:hint="eastAsia" w:ascii="宋体"/>
                <w:color w:val="000000"/>
                <w:szCs w:val="21"/>
              </w:rPr>
            </w:r>
            <w:r/>
          </w:p>
        </w:tc>
      </w:tr>
      <w:tr>
        <w:trPr>
          <w:trHeight w:val="567"/>
        </w:trPr>
        <w:tc>
          <w:tcPr>
            <w:tcBorders>
              <w:top w:val="single" w:color="000000" w:sz="4" w:space="0"/>
              <w:left w:val="single" w:color="000000" w:sz="4" w:space="0"/>
              <w:bottom w:val="none" w:color="000000" w:sz="4" w:space="0"/>
              <w:right w:val="single" w:color="000000" w:sz="4" w:space="0"/>
            </w:tcBorders>
            <w:tcW w:w="726" w:type="dxa"/>
            <w:vAlign w:val="center"/>
            <w:vMerge w:val="restart"/>
            <w:textDirection w:val="lrTb"/>
            <w:noWrap/>
          </w:tcPr>
          <w:p>
            <w:pPr>
              <w:pStyle w:val="1094"/>
              <w:jc w:val="center"/>
              <w:widowControl/>
              <w:rPr>
                <w:rFonts w:hint="eastAsia" w:ascii="宋体"/>
                <w:color w:val="000000"/>
                <w:szCs w:val="21"/>
              </w:rPr>
            </w:pPr>
            <w:r>
              <w:rPr>
                <w:rFonts w:hint="eastAsia" w:ascii="宋体"/>
                <w:color w:val="000000"/>
                <w:szCs w:val="21"/>
              </w:rPr>
              <w:t xml:space="preserve">1</w:t>
            </w:r>
            <w:r>
              <w:rPr>
                <w:rFonts w:hint="eastAsia" w:ascii="宋体"/>
                <w:color w:val="000000"/>
                <w:szCs w:val="21"/>
              </w:rPr>
            </w:r>
            <w:r/>
          </w:p>
        </w:tc>
        <w:tc>
          <w:tcPr>
            <w:tcBorders>
              <w:top w:val="single" w:color="000000" w:sz="4" w:space="0"/>
              <w:left w:val="single" w:color="000000" w:sz="4" w:space="0"/>
              <w:bottom w:val="none" w:color="000000" w:sz="4" w:space="0"/>
              <w:right w:val="single" w:color="000000" w:sz="4" w:space="0"/>
            </w:tcBorders>
            <w:tcW w:w="1304" w:type="dxa"/>
            <w:vAlign w:val="center"/>
            <w:vMerge w:val="restart"/>
            <w:textDirection w:val="lrTb"/>
            <w:noWrap/>
          </w:tcPr>
          <w:p>
            <w:pPr>
              <w:pStyle w:val="1094"/>
              <w:jc w:val="center"/>
              <w:widowControl/>
              <w:rPr>
                <w:rFonts w:hint="eastAsia" w:ascii="宋体"/>
                <w:color w:val="000000"/>
                <w:szCs w:val="21"/>
              </w:rPr>
            </w:pPr>
            <w:r>
              <w:rPr>
                <w:rFonts w:hint="eastAsia" w:ascii="宋体"/>
                <w:color w:val="000000"/>
                <w:szCs w:val="21"/>
              </w:rPr>
              <w:t xml:space="preserve">基本功能试验</w:t>
            </w:r>
            <w:r>
              <w:rPr>
                <w:rFonts w:hint="eastAsia" w:ascii="宋体"/>
                <w:color w:val="000000"/>
                <w:szCs w:val="21"/>
              </w:rPr>
            </w:r>
            <w:r/>
          </w:p>
        </w:tc>
        <w:tc>
          <w:tcPr>
            <w:tcBorders>
              <w:top w:val="single" w:color="000000" w:sz="4" w:space="0"/>
              <w:left w:val="single" w:color="000000" w:sz="4" w:space="0"/>
              <w:bottom w:val="single" w:color="000000" w:sz="4" w:space="0"/>
              <w:right w:val="single" w:color="000000" w:sz="4" w:space="0"/>
            </w:tcBorders>
            <w:tcW w:w="2638" w:type="dxa"/>
            <w:vAlign w:val="center"/>
            <w:textDirection w:val="lrTb"/>
            <w:noWrap/>
          </w:tcPr>
          <w:p>
            <w:pPr>
              <w:pStyle w:val="1094"/>
              <w:jc w:val="center"/>
              <w:widowControl/>
              <w:rPr>
                <w:rFonts w:hint="eastAsia" w:ascii="宋体"/>
                <w:color w:val="000000"/>
                <w:szCs w:val="21"/>
              </w:rPr>
            </w:pPr>
            <w:r>
              <w:rPr>
                <w:rFonts w:hint="eastAsia" w:ascii="宋体"/>
                <w:color w:val="000000"/>
                <w:szCs w:val="21"/>
              </w:rPr>
              <w:t xml:space="preserve">色温</w:t>
            </w:r>
            <w:r>
              <w:rPr>
                <w:rFonts w:hint="eastAsia" w:ascii="宋体"/>
                <w:color w:val="000000"/>
                <w:szCs w:val="21"/>
              </w:rPr>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pStyle w:val="1094"/>
              <w:jc w:val="center"/>
              <w:widowControl/>
              <w:rPr>
                <w:rFonts w:hint="eastAsia" w:ascii="宋体"/>
                <w:color w:val="000000"/>
                <w:szCs w:val="21"/>
              </w:rPr>
            </w:pPr>
            <w:r>
              <w:rPr>
                <w:rFonts w:hint="eastAsia" w:ascii="宋体"/>
                <w:color w:val="000000"/>
                <w:szCs w:val="21"/>
              </w:rPr>
              <w:t xml:space="preserve">GB 17945-2024</w:t>
            </w:r>
            <w:r>
              <w:rPr>
                <w:rFonts w:hint="eastAsia" w:ascii="宋体"/>
                <w:color w:val="000000"/>
                <w:szCs w:val="21"/>
              </w:rPr>
            </w:r>
            <w:r/>
          </w:p>
        </w:tc>
        <w:tc>
          <w:tcPr>
            <w:tcBorders>
              <w:top w:val="single" w:color="000000" w:sz="4" w:space="0"/>
              <w:left w:val="single" w:color="000000" w:sz="4" w:space="0"/>
              <w:bottom w:val="single" w:color="000000" w:sz="4" w:space="0"/>
              <w:right w:val="single" w:color="000000" w:sz="4" w:space="0"/>
            </w:tcBorders>
            <w:tcW w:w="2745" w:type="dxa"/>
            <w:vAlign w:val="center"/>
            <w:textDirection w:val="lrTb"/>
            <w:noWrap w:val="false"/>
          </w:tcPr>
          <w:p>
            <w:pPr>
              <w:pStyle w:val="1094"/>
              <w:jc w:val="center"/>
              <w:widowControl/>
              <w:rPr>
                <w:rFonts w:hint="eastAsia" w:ascii="宋体"/>
                <w:color w:val="000000"/>
                <w:szCs w:val="21"/>
              </w:rPr>
            </w:pPr>
            <w:r>
              <w:rPr>
                <w:rFonts w:hint="eastAsia" w:ascii="宋体"/>
                <w:color w:val="000000"/>
                <w:szCs w:val="21"/>
              </w:rPr>
              <w:t xml:space="preserve">GB 17945-2024</w:t>
            </w:r>
            <w:r>
              <w:rPr>
                <w:rFonts w:hint="eastAsia" w:ascii="宋体"/>
                <w:color w:val="000000"/>
                <w:szCs w:val="21"/>
              </w:rPr>
            </w:r>
            <w:r/>
          </w:p>
        </w:tc>
      </w:tr>
      <w:tr>
        <w:trPr>
          <w:trHeight w:val="567"/>
        </w:trPr>
        <w:tc>
          <w:tcPr>
            <w:tcBorders>
              <w:top w:val="none" w:color="000000" w:sz="4" w:space="0"/>
              <w:left w:val="single" w:color="000000" w:sz="4" w:space="0"/>
              <w:bottom w:val="none" w:color="000000" w:sz="4" w:space="0"/>
              <w:right w:val="single" w:color="000000" w:sz="4" w:space="0"/>
            </w:tcBorders>
            <w:tcW w:w="726" w:type="dxa"/>
            <w:vAlign w:val="center"/>
            <w:vMerge w:val="continue"/>
            <w:textDirection w:val="lrTb"/>
            <w:noWrap/>
          </w:tcPr>
          <w:p>
            <w:pPr>
              <w:pStyle w:val="1094"/>
              <w:rPr>
                <w:color w:val="000000"/>
              </w:rPr>
            </w:pPr>
            <w:r>
              <w:rPr>
                <w:color w:val="000000"/>
              </w:rPr>
            </w:r>
            <w:r/>
          </w:p>
        </w:tc>
        <w:tc>
          <w:tcPr>
            <w:tcBorders>
              <w:top w:val="none" w:color="000000" w:sz="4" w:space="0"/>
              <w:left w:val="single" w:color="000000" w:sz="4" w:space="0"/>
              <w:bottom w:val="none" w:color="000000" w:sz="4" w:space="0"/>
              <w:right w:val="single" w:color="000000" w:sz="4" w:space="0"/>
            </w:tcBorders>
            <w:tcW w:w="1304" w:type="dxa"/>
            <w:vAlign w:val="center"/>
            <w:vMerge w:val="continue"/>
            <w:textDirection w:val="lrTb"/>
            <w:noWrap/>
          </w:tcPr>
          <w:p>
            <w:pPr>
              <w:pStyle w:val="1094"/>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2638" w:type="dxa"/>
            <w:vAlign w:val="center"/>
            <w:textDirection w:val="lrTb"/>
            <w:noWrap/>
          </w:tcPr>
          <w:p>
            <w:pPr>
              <w:pStyle w:val="1094"/>
              <w:jc w:val="center"/>
              <w:widowControl/>
              <w:rPr>
                <w:rFonts w:hint="eastAsia" w:ascii="宋体"/>
                <w:color w:val="000000"/>
                <w:szCs w:val="21"/>
              </w:rPr>
            </w:pPr>
            <w:r>
              <w:rPr>
                <w:rFonts w:hint="eastAsia" w:ascii="宋体"/>
                <w:color w:val="000000"/>
                <w:szCs w:val="21"/>
              </w:rPr>
              <w:t xml:space="preserve">光通量</w:t>
            </w:r>
            <w:r>
              <w:rPr>
                <w:rFonts w:hint="eastAsia" w:ascii="宋体"/>
                <w:color w:val="000000"/>
                <w:szCs w:val="21"/>
              </w:rPr>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pStyle w:val="1094"/>
              <w:jc w:val="center"/>
              <w:widowControl/>
              <w:rPr>
                <w:rFonts w:hint="eastAsia" w:ascii="宋体"/>
                <w:color w:val="000000"/>
                <w:szCs w:val="21"/>
              </w:rPr>
            </w:pPr>
            <w:r>
              <w:rPr>
                <w:rFonts w:hint="eastAsia" w:ascii="宋体"/>
                <w:color w:val="000000"/>
                <w:szCs w:val="21"/>
              </w:rPr>
              <w:t xml:space="preserve">GB 17945-2024</w:t>
            </w:r>
            <w:r>
              <w:rPr>
                <w:rFonts w:hint="eastAsia" w:ascii="宋体"/>
                <w:color w:val="000000"/>
                <w:szCs w:val="21"/>
              </w:rPr>
            </w:r>
            <w:r/>
          </w:p>
        </w:tc>
        <w:tc>
          <w:tcPr>
            <w:tcBorders>
              <w:top w:val="single" w:color="000000" w:sz="4" w:space="0"/>
              <w:left w:val="single" w:color="000000" w:sz="4" w:space="0"/>
              <w:bottom w:val="single" w:color="000000" w:sz="4" w:space="0"/>
              <w:right w:val="single" w:color="000000" w:sz="4" w:space="0"/>
            </w:tcBorders>
            <w:tcW w:w="2745" w:type="dxa"/>
            <w:vAlign w:val="center"/>
            <w:textDirection w:val="lrTb"/>
            <w:noWrap w:val="false"/>
          </w:tcPr>
          <w:p>
            <w:pPr>
              <w:pStyle w:val="1094"/>
              <w:jc w:val="center"/>
              <w:widowControl/>
              <w:rPr>
                <w:rFonts w:hint="eastAsia" w:ascii="宋体"/>
                <w:color w:val="000000"/>
                <w:szCs w:val="21"/>
              </w:rPr>
            </w:pPr>
            <w:r>
              <w:rPr>
                <w:rFonts w:hint="eastAsia" w:ascii="宋体"/>
                <w:color w:val="000000"/>
                <w:szCs w:val="21"/>
              </w:rPr>
              <w:t xml:space="preserve">GB 17945-2024</w:t>
            </w:r>
            <w:r>
              <w:rPr>
                <w:rFonts w:hint="eastAsia" w:ascii="宋体"/>
                <w:color w:val="000000"/>
                <w:szCs w:val="21"/>
              </w:rPr>
            </w:r>
            <w:r/>
          </w:p>
        </w:tc>
      </w:tr>
      <w:tr>
        <w:trPr>
          <w:trHeight w:val="567"/>
        </w:trPr>
        <w:tc>
          <w:tcPr>
            <w:tcBorders>
              <w:top w:val="none" w:color="000000" w:sz="4" w:space="0"/>
              <w:left w:val="single" w:color="000000" w:sz="4" w:space="0"/>
              <w:bottom w:val="none" w:color="000000" w:sz="4" w:space="0"/>
              <w:right w:val="single" w:color="000000" w:sz="4" w:space="0"/>
            </w:tcBorders>
            <w:tcW w:w="726" w:type="dxa"/>
            <w:vAlign w:val="center"/>
            <w:vMerge w:val="continue"/>
            <w:textDirection w:val="lrTb"/>
            <w:noWrap/>
          </w:tcPr>
          <w:p>
            <w:pPr>
              <w:pStyle w:val="1094"/>
              <w:rPr>
                <w:color w:val="000000"/>
              </w:rPr>
            </w:pPr>
            <w:r>
              <w:rPr>
                <w:color w:val="000000"/>
              </w:rPr>
            </w:r>
            <w:r/>
          </w:p>
        </w:tc>
        <w:tc>
          <w:tcPr>
            <w:tcBorders>
              <w:top w:val="none" w:color="000000" w:sz="4" w:space="0"/>
              <w:left w:val="single" w:color="000000" w:sz="4" w:space="0"/>
              <w:bottom w:val="none" w:color="000000" w:sz="4" w:space="0"/>
              <w:right w:val="single" w:color="000000" w:sz="4" w:space="0"/>
            </w:tcBorders>
            <w:tcW w:w="1304" w:type="dxa"/>
            <w:vAlign w:val="center"/>
            <w:vMerge w:val="continue"/>
            <w:textDirection w:val="lrTb"/>
            <w:noWrap/>
          </w:tcPr>
          <w:p>
            <w:pPr>
              <w:pStyle w:val="1094"/>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2638" w:type="dxa"/>
            <w:vAlign w:val="center"/>
            <w:textDirection w:val="lrTb"/>
            <w:noWrap/>
          </w:tcPr>
          <w:p>
            <w:pPr>
              <w:pStyle w:val="1094"/>
              <w:jc w:val="center"/>
              <w:widowControl/>
              <w:rPr>
                <w:rFonts w:hint="eastAsia" w:ascii="宋体"/>
                <w:color w:val="000000"/>
                <w:szCs w:val="21"/>
              </w:rPr>
            </w:pPr>
            <w:r>
              <w:rPr>
                <w:rFonts w:hint="eastAsia" w:ascii="宋体"/>
                <w:color w:val="000000"/>
                <w:szCs w:val="21"/>
              </w:rPr>
              <w:t xml:space="preserve">最小初装持续应急工作时间</w:t>
            </w:r>
            <w:r>
              <w:rPr>
                <w:rFonts w:hint="eastAsia" w:ascii="宋体"/>
                <w:color w:val="000000"/>
                <w:szCs w:val="21"/>
              </w:rPr>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pStyle w:val="1094"/>
              <w:jc w:val="center"/>
              <w:widowControl/>
              <w:rPr>
                <w:rFonts w:hint="eastAsia" w:ascii="宋体"/>
                <w:color w:val="000000"/>
                <w:szCs w:val="21"/>
              </w:rPr>
            </w:pPr>
            <w:r>
              <w:rPr>
                <w:rFonts w:hint="eastAsia" w:ascii="宋体"/>
                <w:color w:val="000000"/>
                <w:szCs w:val="21"/>
              </w:rPr>
              <w:t xml:space="preserve">GB 17945-2024</w:t>
            </w:r>
            <w:r>
              <w:rPr>
                <w:rFonts w:hint="eastAsia" w:ascii="宋体"/>
                <w:color w:val="000000"/>
                <w:szCs w:val="21"/>
              </w:rPr>
            </w:r>
            <w:r/>
          </w:p>
        </w:tc>
        <w:tc>
          <w:tcPr>
            <w:tcBorders>
              <w:top w:val="single" w:color="000000" w:sz="4" w:space="0"/>
              <w:left w:val="single" w:color="000000" w:sz="4" w:space="0"/>
              <w:bottom w:val="single" w:color="000000" w:sz="4" w:space="0"/>
              <w:right w:val="single" w:color="000000" w:sz="4" w:space="0"/>
            </w:tcBorders>
            <w:tcW w:w="2745" w:type="dxa"/>
            <w:vAlign w:val="center"/>
            <w:textDirection w:val="lrTb"/>
            <w:noWrap w:val="false"/>
          </w:tcPr>
          <w:p>
            <w:pPr>
              <w:pStyle w:val="1094"/>
              <w:jc w:val="center"/>
              <w:widowControl/>
              <w:rPr>
                <w:rFonts w:hint="eastAsia" w:ascii="宋体"/>
                <w:color w:val="000000"/>
                <w:szCs w:val="21"/>
              </w:rPr>
            </w:pPr>
            <w:r>
              <w:rPr>
                <w:rFonts w:hint="eastAsia" w:ascii="宋体"/>
                <w:color w:val="000000"/>
                <w:szCs w:val="21"/>
              </w:rPr>
              <w:t xml:space="preserve">GB 17945-2024</w:t>
            </w:r>
            <w:r>
              <w:rPr>
                <w:rFonts w:hint="eastAsia" w:ascii="宋体"/>
                <w:color w:val="000000"/>
                <w:szCs w:val="21"/>
              </w:rPr>
            </w:r>
            <w:r/>
          </w:p>
        </w:tc>
      </w:tr>
      <w:tr>
        <w:trPr>
          <w:trHeight w:val="567"/>
        </w:trPr>
        <w:tc>
          <w:tcPr>
            <w:tcBorders>
              <w:top w:val="none" w:color="000000" w:sz="4" w:space="0"/>
              <w:left w:val="single" w:color="000000" w:sz="4" w:space="0"/>
              <w:bottom w:val="single" w:color="000000" w:sz="4" w:space="0"/>
              <w:right w:val="single" w:color="000000" w:sz="4" w:space="0"/>
            </w:tcBorders>
            <w:tcW w:w="726" w:type="dxa"/>
            <w:vAlign w:val="center"/>
            <w:vMerge w:val="continue"/>
            <w:textDirection w:val="lrTb"/>
            <w:noWrap/>
          </w:tcPr>
          <w:p>
            <w:pPr>
              <w:pStyle w:val="1094"/>
              <w:rPr>
                <w:color w:val="000000"/>
              </w:rPr>
            </w:pPr>
            <w:r>
              <w:rPr>
                <w:color w:val="000000"/>
              </w:rPr>
            </w:r>
            <w:r/>
          </w:p>
        </w:tc>
        <w:tc>
          <w:tcPr>
            <w:tcBorders>
              <w:top w:val="none" w:color="000000" w:sz="4" w:space="0"/>
              <w:left w:val="single" w:color="000000" w:sz="4" w:space="0"/>
              <w:bottom w:val="single" w:color="000000" w:sz="4" w:space="0"/>
              <w:right w:val="single" w:color="000000" w:sz="4" w:space="0"/>
            </w:tcBorders>
            <w:tcW w:w="1304" w:type="dxa"/>
            <w:vAlign w:val="center"/>
            <w:vMerge w:val="continue"/>
            <w:textDirection w:val="lrTb"/>
            <w:noWrap/>
          </w:tcPr>
          <w:p>
            <w:pPr>
              <w:pStyle w:val="1094"/>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2638" w:type="dxa"/>
            <w:vAlign w:val="center"/>
            <w:textDirection w:val="lrTb"/>
            <w:noWrap/>
          </w:tcPr>
          <w:p>
            <w:pPr>
              <w:pStyle w:val="1094"/>
              <w:jc w:val="center"/>
              <w:widowControl/>
              <w:rPr>
                <w:rFonts w:hint="eastAsia" w:ascii="宋体"/>
                <w:color w:val="000000"/>
                <w:szCs w:val="21"/>
              </w:rPr>
            </w:pPr>
            <w:r>
              <w:rPr>
                <w:rFonts w:hint="eastAsia" w:ascii="宋体"/>
                <w:color w:val="000000"/>
                <w:szCs w:val="21"/>
              </w:rPr>
              <w:t xml:space="preserve">蓄电池(组)充、放电功能和性能</w:t>
            </w:r>
            <w:r>
              <w:rPr>
                <w:rFonts w:hint="eastAsia" w:ascii="宋体"/>
                <w:color w:val="000000"/>
                <w:szCs w:val="21"/>
              </w:rPr>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pStyle w:val="1094"/>
              <w:jc w:val="center"/>
              <w:widowControl/>
              <w:rPr>
                <w:rFonts w:hint="eastAsia" w:ascii="宋体"/>
                <w:color w:val="000000"/>
                <w:szCs w:val="21"/>
              </w:rPr>
            </w:pPr>
            <w:r>
              <w:rPr>
                <w:rFonts w:hint="eastAsia" w:ascii="宋体"/>
                <w:color w:val="000000"/>
                <w:szCs w:val="21"/>
              </w:rPr>
              <w:t xml:space="preserve">GB 17945-2024</w:t>
            </w:r>
            <w:r>
              <w:rPr>
                <w:rFonts w:hint="eastAsia" w:ascii="宋体"/>
                <w:color w:val="000000"/>
                <w:szCs w:val="21"/>
              </w:rPr>
            </w:r>
            <w:r/>
          </w:p>
        </w:tc>
        <w:tc>
          <w:tcPr>
            <w:tcBorders>
              <w:top w:val="single" w:color="000000" w:sz="4" w:space="0"/>
              <w:left w:val="single" w:color="000000" w:sz="4" w:space="0"/>
              <w:bottom w:val="single" w:color="000000" w:sz="4" w:space="0"/>
              <w:right w:val="single" w:color="000000" w:sz="4" w:space="0"/>
            </w:tcBorders>
            <w:tcW w:w="2745" w:type="dxa"/>
            <w:vAlign w:val="center"/>
            <w:textDirection w:val="lrTb"/>
            <w:noWrap w:val="false"/>
          </w:tcPr>
          <w:p>
            <w:pPr>
              <w:pStyle w:val="1094"/>
              <w:jc w:val="center"/>
              <w:widowControl/>
              <w:rPr>
                <w:rFonts w:hint="eastAsia" w:ascii="宋体"/>
                <w:color w:val="000000"/>
                <w:szCs w:val="21"/>
              </w:rPr>
            </w:pPr>
            <w:r>
              <w:rPr>
                <w:rFonts w:hint="eastAsia" w:ascii="宋体"/>
                <w:color w:val="000000"/>
                <w:szCs w:val="21"/>
              </w:rPr>
              <w:t xml:space="preserve">GB 17945-2024</w:t>
            </w:r>
            <w:r>
              <w:rPr>
                <w:rFonts w:hint="eastAsia" w:ascii="宋体"/>
                <w:color w:val="000000"/>
                <w:szCs w:val="21"/>
              </w:rPr>
            </w:r>
            <w:r/>
          </w:p>
        </w:tc>
      </w:tr>
      <w:tr>
        <w:trPr>
          <w:trHeight w:val="567"/>
        </w:trPr>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1094"/>
              <w:jc w:val="center"/>
              <w:widowControl/>
              <w:rPr>
                <w:rFonts w:hint="eastAsia" w:ascii="宋体"/>
                <w:color w:val="000000"/>
                <w:szCs w:val="21"/>
              </w:rPr>
            </w:pPr>
            <w:r>
              <w:rPr>
                <w:rFonts w:hint="eastAsia" w:ascii="宋体"/>
                <w:color w:val="000000"/>
                <w:szCs w:val="21"/>
              </w:rPr>
              <w:t xml:space="preserve">2</w:t>
            </w:r>
            <w:r>
              <w:rPr>
                <w:rFonts w:hint="eastAsia" w:ascii="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3942" w:type="dxa"/>
            <w:vAlign w:val="center"/>
            <w:textDirection w:val="lrTb"/>
            <w:noWrap/>
          </w:tcPr>
          <w:p>
            <w:pPr>
              <w:pStyle w:val="1094"/>
              <w:jc w:val="center"/>
              <w:widowControl/>
              <w:rPr>
                <w:rFonts w:hint="eastAsia" w:ascii="宋体"/>
                <w:color w:val="000000"/>
                <w:szCs w:val="21"/>
              </w:rPr>
            </w:pPr>
            <w:r>
              <w:rPr>
                <w:rFonts w:hint="eastAsia" w:ascii="宋体"/>
                <w:color w:val="000000"/>
                <w:szCs w:val="21"/>
              </w:rPr>
              <w:t xml:space="preserve">重复转换试验</w:t>
            </w:r>
            <w:r>
              <w:rPr>
                <w:rFonts w:hint="eastAsia" w:ascii="宋体"/>
                <w:color w:val="000000"/>
                <w:szCs w:val="21"/>
              </w:rPr>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pStyle w:val="1094"/>
              <w:jc w:val="center"/>
              <w:widowControl/>
              <w:rPr>
                <w:rFonts w:hint="eastAsia" w:ascii="宋体"/>
                <w:color w:val="000000"/>
                <w:szCs w:val="21"/>
              </w:rPr>
            </w:pPr>
            <w:r>
              <w:rPr>
                <w:rFonts w:hint="eastAsia" w:ascii="宋体"/>
                <w:color w:val="000000"/>
                <w:szCs w:val="21"/>
              </w:rPr>
              <w:t xml:space="preserve">GB 17945-2024</w:t>
            </w:r>
            <w:r>
              <w:rPr>
                <w:rFonts w:hint="eastAsia" w:ascii="宋体"/>
                <w:color w:val="000000"/>
                <w:szCs w:val="21"/>
              </w:rPr>
            </w:r>
            <w:r/>
          </w:p>
        </w:tc>
        <w:tc>
          <w:tcPr>
            <w:tcBorders>
              <w:top w:val="single" w:color="000000" w:sz="4" w:space="0"/>
              <w:left w:val="single" w:color="000000" w:sz="4" w:space="0"/>
              <w:bottom w:val="single" w:color="000000" w:sz="4" w:space="0"/>
              <w:right w:val="single" w:color="000000" w:sz="4" w:space="0"/>
            </w:tcBorders>
            <w:tcW w:w="2745" w:type="dxa"/>
            <w:vAlign w:val="center"/>
            <w:textDirection w:val="lrTb"/>
            <w:noWrap w:val="false"/>
          </w:tcPr>
          <w:p>
            <w:pPr>
              <w:pStyle w:val="1094"/>
              <w:jc w:val="center"/>
              <w:widowControl/>
              <w:rPr>
                <w:rFonts w:hint="eastAsia" w:ascii="宋体"/>
                <w:color w:val="000000"/>
                <w:szCs w:val="21"/>
              </w:rPr>
            </w:pPr>
            <w:r>
              <w:rPr>
                <w:rFonts w:hint="eastAsia" w:ascii="宋体"/>
                <w:color w:val="000000"/>
                <w:szCs w:val="21"/>
              </w:rPr>
              <w:t xml:space="preserve">GB 17945-2024</w:t>
            </w:r>
            <w:r>
              <w:rPr>
                <w:rFonts w:hint="eastAsia" w:ascii="宋体"/>
                <w:color w:val="000000"/>
                <w:szCs w:val="21"/>
              </w:rPr>
            </w:r>
            <w:r/>
          </w:p>
        </w:tc>
      </w:tr>
      <w:tr>
        <w:trPr>
          <w:trHeight w:val="567"/>
        </w:trPr>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1094"/>
              <w:jc w:val="center"/>
              <w:widowControl/>
              <w:rPr>
                <w:rFonts w:hint="eastAsia" w:ascii="宋体"/>
                <w:color w:val="000000"/>
                <w:szCs w:val="21"/>
              </w:rPr>
            </w:pPr>
            <w:r>
              <w:rPr>
                <w:rFonts w:hint="eastAsia" w:ascii="宋体"/>
                <w:color w:val="000000"/>
                <w:szCs w:val="21"/>
              </w:rPr>
              <w:t xml:space="preserve">3</w:t>
            </w:r>
            <w:r>
              <w:rPr>
                <w:rFonts w:hint="eastAsia" w:ascii="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3942" w:type="dxa"/>
            <w:vAlign w:val="center"/>
            <w:textDirection w:val="lrTb"/>
            <w:noWrap/>
          </w:tcPr>
          <w:p>
            <w:pPr>
              <w:pStyle w:val="1094"/>
              <w:jc w:val="center"/>
              <w:widowControl/>
              <w:rPr>
                <w:rFonts w:hint="eastAsia" w:ascii="宋体"/>
                <w:color w:val="000000"/>
                <w:szCs w:val="21"/>
              </w:rPr>
            </w:pPr>
            <w:r>
              <w:rPr>
                <w:rFonts w:hint="eastAsia" w:ascii="宋体"/>
                <w:color w:val="000000"/>
                <w:szCs w:val="21"/>
              </w:rPr>
              <w:t xml:space="preserve">绝缘电阻试验（适用时）</w:t>
            </w:r>
            <w:r>
              <w:rPr>
                <w:rFonts w:hint="eastAsia" w:ascii="宋体"/>
                <w:color w:val="000000"/>
                <w:szCs w:val="21"/>
              </w:rPr>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pStyle w:val="1094"/>
              <w:jc w:val="center"/>
              <w:widowControl/>
              <w:rPr>
                <w:rFonts w:hint="eastAsia" w:ascii="宋体"/>
                <w:color w:val="000000"/>
                <w:szCs w:val="21"/>
              </w:rPr>
            </w:pPr>
            <w:r>
              <w:rPr>
                <w:rFonts w:hint="eastAsia" w:ascii="宋体"/>
                <w:color w:val="000000"/>
                <w:szCs w:val="21"/>
              </w:rPr>
              <w:t xml:space="preserve">GB 17945-2024</w:t>
            </w:r>
            <w:r>
              <w:rPr>
                <w:rFonts w:hint="eastAsia" w:ascii="宋体"/>
                <w:color w:val="000000"/>
                <w:szCs w:val="21"/>
              </w:rPr>
            </w:r>
            <w:r/>
          </w:p>
        </w:tc>
        <w:tc>
          <w:tcPr>
            <w:tcBorders>
              <w:top w:val="single" w:color="000000" w:sz="4" w:space="0"/>
              <w:left w:val="single" w:color="000000" w:sz="4" w:space="0"/>
              <w:bottom w:val="single" w:color="000000" w:sz="4" w:space="0"/>
              <w:right w:val="single" w:color="000000" w:sz="4" w:space="0"/>
            </w:tcBorders>
            <w:tcW w:w="2745" w:type="dxa"/>
            <w:vAlign w:val="center"/>
            <w:textDirection w:val="lrTb"/>
            <w:noWrap w:val="false"/>
          </w:tcPr>
          <w:p>
            <w:pPr>
              <w:pStyle w:val="1094"/>
              <w:jc w:val="center"/>
              <w:widowControl/>
              <w:rPr>
                <w:rFonts w:hint="eastAsia" w:ascii="宋体"/>
                <w:color w:val="000000"/>
                <w:szCs w:val="21"/>
              </w:rPr>
            </w:pPr>
            <w:r>
              <w:rPr>
                <w:rFonts w:hint="eastAsia" w:ascii="宋体"/>
                <w:color w:val="000000"/>
                <w:szCs w:val="21"/>
              </w:rPr>
              <w:t xml:space="preserve">GB 17945-2024</w:t>
            </w:r>
            <w:r>
              <w:rPr>
                <w:rFonts w:hint="eastAsia" w:ascii="宋体"/>
                <w:color w:val="000000"/>
                <w:szCs w:val="21"/>
              </w:rPr>
            </w:r>
            <w:r/>
          </w:p>
        </w:tc>
      </w:tr>
      <w:tr>
        <w:trPr>
          <w:trHeight w:val="567"/>
        </w:trPr>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1094"/>
              <w:jc w:val="center"/>
              <w:widowControl/>
              <w:rPr>
                <w:rFonts w:hint="eastAsia" w:ascii="宋体"/>
                <w:color w:val="000000"/>
                <w:szCs w:val="21"/>
              </w:rPr>
            </w:pPr>
            <w:r>
              <w:rPr>
                <w:rFonts w:hint="eastAsia" w:ascii="宋体"/>
                <w:color w:val="000000"/>
                <w:szCs w:val="21"/>
              </w:rPr>
              <w:t xml:space="preserve">4</w:t>
            </w:r>
            <w:r>
              <w:rPr>
                <w:rFonts w:hint="eastAsia" w:ascii="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3942" w:type="dxa"/>
            <w:vAlign w:val="center"/>
            <w:textDirection w:val="lrTb"/>
            <w:noWrap/>
          </w:tcPr>
          <w:p>
            <w:pPr>
              <w:pStyle w:val="1094"/>
              <w:jc w:val="center"/>
              <w:widowControl/>
              <w:rPr>
                <w:rFonts w:hint="eastAsia" w:ascii="宋体"/>
                <w:color w:val="000000"/>
                <w:szCs w:val="21"/>
              </w:rPr>
            </w:pPr>
            <w:r>
              <w:rPr>
                <w:rFonts w:hint="eastAsia" w:ascii="宋体"/>
                <w:color w:val="000000"/>
                <w:szCs w:val="21"/>
              </w:rPr>
              <w:t xml:space="preserve">接地电阻试验（适用时）</w:t>
            </w:r>
            <w:r>
              <w:rPr>
                <w:rFonts w:hint="eastAsia" w:ascii="宋体"/>
                <w:color w:val="000000"/>
                <w:szCs w:val="21"/>
              </w:rPr>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pStyle w:val="1094"/>
              <w:jc w:val="center"/>
              <w:widowControl/>
              <w:rPr>
                <w:rFonts w:hint="eastAsia" w:ascii="宋体"/>
                <w:color w:val="000000"/>
                <w:szCs w:val="21"/>
              </w:rPr>
            </w:pPr>
            <w:r>
              <w:rPr>
                <w:rFonts w:hint="eastAsia" w:ascii="宋体"/>
                <w:color w:val="000000"/>
                <w:szCs w:val="21"/>
              </w:rPr>
              <w:t xml:space="preserve">GB 17945-2024</w:t>
            </w:r>
            <w:r>
              <w:rPr>
                <w:rFonts w:hint="eastAsia" w:ascii="宋体"/>
                <w:color w:val="000000"/>
                <w:szCs w:val="21"/>
              </w:rPr>
            </w:r>
            <w:r/>
          </w:p>
        </w:tc>
        <w:tc>
          <w:tcPr>
            <w:tcBorders>
              <w:top w:val="single" w:color="000000" w:sz="4" w:space="0"/>
              <w:left w:val="single" w:color="000000" w:sz="4" w:space="0"/>
              <w:bottom w:val="single" w:color="000000" w:sz="4" w:space="0"/>
              <w:right w:val="single" w:color="000000" w:sz="4" w:space="0"/>
            </w:tcBorders>
            <w:tcW w:w="2745" w:type="dxa"/>
            <w:vAlign w:val="center"/>
            <w:textDirection w:val="lrTb"/>
            <w:noWrap w:val="false"/>
          </w:tcPr>
          <w:p>
            <w:pPr>
              <w:pStyle w:val="1094"/>
              <w:jc w:val="center"/>
              <w:widowControl/>
              <w:rPr>
                <w:rFonts w:hint="eastAsia" w:ascii="宋体"/>
                <w:color w:val="000000"/>
                <w:szCs w:val="21"/>
              </w:rPr>
            </w:pPr>
            <w:r>
              <w:rPr>
                <w:rFonts w:hint="eastAsia" w:ascii="宋体"/>
                <w:color w:val="000000"/>
                <w:szCs w:val="21"/>
              </w:rPr>
              <w:t xml:space="preserve">GB 17945-2024</w:t>
            </w:r>
            <w:r>
              <w:rPr>
                <w:rFonts w:hint="eastAsia" w:ascii="宋体"/>
                <w:color w:val="000000"/>
                <w:szCs w:val="21"/>
              </w:rPr>
            </w:r>
            <w:r/>
          </w:p>
        </w:tc>
      </w:tr>
      <w:tr>
        <w:trPr>
          <w:trHeight w:val="567"/>
        </w:trPr>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1094"/>
              <w:jc w:val="center"/>
              <w:widowControl/>
              <w:rPr>
                <w:rFonts w:hint="eastAsia" w:ascii="宋体"/>
                <w:color w:val="000000"/>
                <w:szCs w:val="21"/>
              </w:rPr>
            </w:pPr>
            <w:r>
              <w:rPr>
                <w:rFonts w:hint="eastAsia" w:ascii="宋体"/>
                <w:color w:val="000000"/>
                <w:szCs w:val="21"/>
              </w:rPr>
              <w:t xml:space="preserve">5</w:t>
            </w:r>
            <w:r>
              <w:rPr>
                <w:rFonts w:hint="eastAsia" w:ascii="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3942" w:type="dxa"/>
            <w:vAlign w:val="center"/>
            <w:textDirection w:val="lrTb"/>
            <w:noWrap/>
          </w:tcPr>
          <w:p>
            <w:pPr>
              <w:pStyle w:val="1094"/>
              <w:jc w:val="center"/>
              <w:widowControl/>
              <w:rPr>
                <w:rFonts w:hint="eastAsia" w:ascii="宋体"/>
                <w:color w:val="000000"/>
                <w:szCs w:val="21"/>
              </w:rPr>
            </w:pPr>
            <w:r>
              <w:rPr>
                <w:rFonts w:hint="eastAsia" w:ascii="宋体"/>
                <w:color w:val="000000"/>
                <w:szCs w:val="21"/>
              </w:rPr>
              <w:t xml:space="preserve">电气强度试验（适用时）</w:t>
            </w:r>
            <w:r>
              <w:rPr>
                <w:rFonts w:hint="eastAsia" w:ascii="宋体"/>
                <w:color w:val="000000"/>
                <w:szCs w:val="21"/>
              </w:rPr>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pStyle w:val="1094"/>
              <w:jc w:val="center"/>
              <w:widowControl/>
              <w:rPr>
                <w:rFonts w:hint="eastAsia" w:ascii="宋体"/>
                <w:color w:val="000000"/>
                <w:szCs w:val="21"/>
              </w:rPr>
            </w:pPr>
            <w:r>
              <w:rPr>
                <w:rFonts w:hint="eastAsia" w:ascii="宋体"/>
                <w:color w:val="000000"/>
                <w:szCs w:val="21"/>
              </w:rPr>
              <w:t xml:space="preserve">GB 17945-2024</w:t>
            </w:r>
            <w:r>
              <w:rPr>
                <w:rFonts w:hint="eastAsia" w:ascii="宋体"/>
                <w:color w:val="000000"/>
                <w:szCs w:val="21"/>
              </w:rPr>
            </w:r>
            <w:r/>
          </w:p>
        </w:tc>
        <w:tc>
          <w:tcPr>
            <w:tcBorders>
              <w:top w:val="single" w:color="000000" w:sz="4" w:space="0"/>
              <w:left w:val="single" w:color="000000" w:sz="4" w:space="0"/>
              <w:bottom w:val="single" w:color="000000" w:sz="4" w:space="0"/>
              <w:right w:val="single" w:color="000000" w:sz="4" w:space="0"/>
            </w:tcBorders>
            <w:tcW w:w="2745" w:type="dxa"/>
            <w:vAlign w:val="center"/>
            <w:textDirection w:val="lrTb"/>
            <w:noWrap w:val="false"/>
          </w:tcPr>
          <w:p>
            <w:pPr>
              <w:pStyle w:val="1094"/>
              <w:jc w:val="center"/>
              <w:widowControl/>
              <w:rPr>
                <w:rFonts w:hint="eastAsia" w:ascii="宋体"/>
                <w:color w:val="000000"/>
                <w:szCs w:val="21"/>
              </w:rPr>
            </w:pPr>
            <w:r>
              <w:rPr>
                <w:rFonts w:hint="eastAsia" w:ascii="宋体"/>
                <w:color w:val="000000"/>
                <w:szCs w:val="21"/>
              </w:rPr>
              <w:t xml:space="preserve">GB 17945-2024</w:t>
            </w:r>
            <w:r>
              <w:rPr>
                <w:rFonts w:hint="eastAsia" w:ascii="宋体"/>
                <w:color w:val="000000"/>
                <w:szCs w:val="21"/>
              </w:rPr>
            </w:r>
            <w:r/>
          </w:p>
        </w:tc>
      </w:tr>
    </w:tbl>
    <w:p>
      <w:pPr>
        <w:pStyle w:val="1094"/>
        <w:rPr>
          <w:color w:val="000000"/>
        </w:rPr>
      </w:pPr>
      <w:r>
        <w:rPr>
          <w:color w:val="000000"/>
        </w:rPr>
      </w:r>
      <w:r/>
    </w:p>
    <w:p>
      <w:pPr>
        <w:pStyle w:val="1094"/>
        <w:jc w:val="center"/>
        <w:spacing w:after="156"/>
        <w:rPr>
          <w:rFonts w:hint="eastAsia" w:ascii="宋体" w:eastAsia="宋体" w:cs="宋体"/>
          <w:b/>
          <w:bCs/>
          <w:color w:val="000000"/>
          <w:sz w:val="24"/>
          <w:lang w:bidi="ar-SA"/>
        </w:rPr>
      </w:pPr>
      <w:r>
        <w:rPr>
          <w:rFonts w:hint="eastAsia" w:ascii="宋体" w:eastAsia="宋体" w:cs="宋体"/>
          <w:b/>
          <w:bCs/>
          <w:color w:val="000000"/>
          <w:sz w:val="24"/>
          <w:lang w:bidi="ar-SA"/>
        </w:rPr>
        <w:t xml:space="preserve">2026年灭火毯产品检验项目、依据及方法</w:t>
      </w:r>
      <w:r>
        <w:rPr>
          <w:rFonts w:hint="eastAsia" w:ascii="宋体" w:eastAsia="宋体" w:cs="宋体"/>
          <w:b/>
          <w:bCs/>
          <w:color w:val="000000"/>
          <w:sz w:val="24"/>
          <w:lang w:bidi="ar-SA"/>
        </w:rPr>
      </w:r>
      <w:r/>
    </w:p>
    <w:tbl>
      <w:tblPr>
        <w:tblW w:w="4997"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8"/>
        <w:gridCol w:w="1654"/>
        <w:gridCol w:w="2152"/>
        <w:gridCol w:w="1700"/>
        <w:gridCol w:w="2789"/>
      </w:tblGrid>
      <w:tr>
        <w:trPr>
          <w:trHeight w:val="454"/>
          <w:tblHeader/>
        </w:trPr>
        <w:tc>
          <w:tcPr>
            <w:tcW w:w="868" w:type="dxa"/>
            <w:vAlign w:val="center"/>
            <w:textDirection w:val="lrTb"/>
            <w:noWrap w:val="false"/>
          </w:tcPr>
          <w:p>
            <w:pPr>
              <w:pStyle w:val="1094"/>
              <w:jc w:val="center"/>
              <w:widowControl/>
              <w:rPr>
                <w:rFonts w:hint="eastAsia" w:ascii="宋体"/>
                <w:color w:val="000000"/>
                <w:szCs w:val="21"/>
              </w:rPr>
            </w:pPr>
            <w:r>
              <w:rPr>
                <w:rFonts w:hint="eastAsia" w:ascii="宋体"/>
                <w:color w:val="000000"/>
                <w:szCs w:val="21"/>
              </w:rPr>
              <w:t xml:space="preserve">序号</w:t>
            </w:r>
            <w:r>
              <w:rPr>
                <w:rFonts w:hint="eastAsia" w:ascii="宋体"/>
                <w:color w:val="000000"/>
                <w:szCs w:val="21"/>
              </w:rPr>
            </w:r>
            <w:r/>
          </w:p>
        </w:tc>
        <w:tc>
          <w:tcPr>
            <w:gridSpan w:val="2"/>
            <w:tcW w:w="3806" w:type="dxa"/>
            <w:vAlign w:val="center"/>
            <w:textDirection w:val="lrTb"/>
            <w:noWrap w:val="false"/>
          </w:tcPr>
          <w:p>
            <w:pPr>
              <w:pStyle w:val="1094"/>
              <w:jc w:val="center"/>
              <w:widowControl/>
              <w:rPr>
                <w:rFonts w:hint="eastAsia" w:ascii="宋体"/>
                <w:color w:val="000000"/>
                <w:szCs w:val="21"/>
              </w:rPr>
            </w:pPr>
            <w:r>
              <w:rPr>
                <w:rFonts w:hint="eastAsia" w:ascii="宋体"/>
                <w:color w:val="000000"/>
                <w:szCs w:val="21"/>
              </w:rPr>
              <w:t xml:space="preserve">检验检测项目</w:t>
            </w:r>
            <w:r>
              <w:rPr>
                <w:rFonts w:hint="eastAsia" w:ascii="宋体"/>
                <w:color w:val="000000"/>
                <w:szCs w:val="21"/>
              </w:rPr>
            </w:r>
            <w:r/>
          </w:p>
        </w:tc>
        <w:tc>
          <w:tcPr>
            <w:tcW w:w="1700" w:type="dxa"/>
            <w:vAlign w:val="center"/>
            <w:textDirection w:val="lrTb"/>
            <w:noWrap w:val="false"/>
          </w:tcPr>
          <w:p>
            <w:pPr>
              <w:pStyle w:val="1094"/>
              <w:jc w:val="center"/>
              <w:widowControl/>
              <w:rPr>
                <w:rFonts w:hint="eastAsia" w:ascii="宋体"/>
                <w:color w:val="000000"/>
                <w:szCs w:val="21"/>
              </w:rPr>
            </w:pPr>
            <w:r>
              <w:rPr>
                <w:rFonts w:hint="eastAsia" w:ascii="宋体"/>
                <w:color w:val="000000"/>
                <w:szCs w:val="21"/>
              </w:rPr>
              <w:t xml:space="preserve">检验检测依据</w:t>
            </w:r>
            <w:r>
              <w:rPr>
                <w:rFonts w:hint="eastAsia" w:ascii="宋体"/>
                <w:color w:val="000000"/>
                <w:szCs w:val="21"/>
              </w:rPr>
            </w:r>
            <w:r/>
          </w:p>
        </w:tc>
        <w:tc>
          <w:tcPr>
            <w:tcW w:w="2789" w:type="dxa"/>
            <w:vAlign w:val="center"/>
            <w:textDirection w:val="lrTb"/>
            <w:noWrap w:val="false"/>
          </w:tcPr>
          <w:p>
            <w:pPr>
              <w:pStyle w:val="1094"/>
              <w:jc w:val="center"/>
              <w:widowControl/>
              <w:rPr>
                <w:rFonts w:hint="eastAsia" w:ascii="宋体"/>
                <w:color w:val="000000"/>
                <w:szCs w:val="21"/>
              </w:rPr>
            </w:pPr>
            <w:r>
              <w:rPr>
                <w:rFonts w:hint="eastAsia" w:ascii="宋体"/>
                <w:color w:val="000000"/>
                <w:szCs w:val="21"/>
              </w:rPr>
              <w:t xml:space="preserve">检验检测方法</w:t>
            </w:r>
            <w:r>
              <w:rPr>
                <w:rFonts w:hint="eastAsia" w:ascii="宋体"/>
                <w:color w:val="000000"/>
                <w:szCs w:val="21"/>
              </w:rPr>
            </w:r>
            <w:r/>
          </w:p>
        </w:tc>
      </w:tr>
      <w:tr>
        <w:trPr>
          <w:trHeight w:val="454"/>
        </w:trPr>
        <w:tc>
          <w:tcPr>
            <w:tcW w:w="868" w:type="dxa"/>
            <w:vAlign w:val="center"/>
            <w:textDirection w:val="lrTb"/>
            <w:noWrap w:val="false"/>
          </w:tcPr>
          <w:p>
            <w:pPr>
              <w:pStyle w:val="1094"/>
              <w:jc w:val="center"/>
              <w:widowControl/>
              <w:rPr>
                <w:rFonts w:hint="eastAsia" w:ascii="宋体"/>
                <w:color w:val="000000"/>
                <w:szCs w:val="21"/>
              </w:rPr>
            </w:pPr>
            <w:r>
              <w:rPr>
                <w:rFonts w:hint="eastAsia" w:ascii="宋体"/>
                <w:color w:val="000000"/>
                <w:szCs w:val="21"/>
              </w:rPr>
              <w:t xml:space="preserve">1</w:t>
            </w:r>
            <w:r>
              <w:rPr>
                <w:rFonts w:hint="eastAsia" w:ascii="宋体"/>
                <w:color w:val="000000"/>
                <w:szCs w:val="21"/>
              </w:rPr>
            </w:r>
            <w:r/>
          </w:p>
        </w:tc>
        <w:tc>
          <w:tcPr>
            <w:tcW w:w="1654" w:type="dxa"/>
            <w:vAlign w:val="center"/>
            <w:vMerge w:val="restart"/>
            <w:textDirection w:val="lrTb"/>
            <w:noWrap w:val="false"/>
          </w:tcPr>
          <w:p>
            <w:pPr>
              <w:pStyle w:val="1094"/>
              <w:jc w:val="center"/>
              <w:widowControl/>
              <w:rPr>
                <w:rFonts w:hint="eastAsia" w:ascii="宋体"/>
                <w:color w:val="000000"/>
                <w:szCs w:val="21"/>
              </w:rPr>
            </w:pPr>
            <w:r>
              <w:rPr>
                <w:rFonts w:hint="eastAsia" w:ascii="宋体"/>
                <w:color w:val="000000"/>
                <w:szCs w:val="21"/>
              </w:rPr>
              <w:t xml:space="preserve">材料性能</w:t>
            </w:r>
            <w:r>
              <w:rPr>
                <w:rFonts w:hint="eastAsia" w:ascii="宋体"/>
                <w:color w:val="000000"/>
                <w:szCs w:val="21"/>
              </w:rPr>
            </w:r>
            <w:r/>
          </w:p>
        </w:tc>
        <w:tc>
          <w:tcPr>
            <w:tcW w:w="2152" w:type="dxa"/>
            <w:vAlign w:val="center"/>
            <w:textDirection w:val="lrTb"/>
            <w:noWrap w:val="false"/>
          </w:tcPr>
          <w:p>
            <w:pPr>
              <w:pStyle w:val="1094"/>
              <w:jc w:val="center"/>
              <w:widowControl/>
              <w:rPr>
                <w:rFonts w:hint="eastAsia" w:ascii="宋体"/>
                <w:color w:val="000000"/>
                <w:szCs w:val="21"/>
              </w:rPr>
            </w:pPr>
            <w:r>
              <w:rPr>
                <w:rFonts w:hint="eastAsia" w:ascii="宋体"/>
                <w:color w:val="000000"/>
                <w:szCs w:val="21"/>
              </w:rPr>
              <w:t xml:space="preserve">毯面的干态断裂强力试验</w:t>
            </w:r>
            <w:r>
              <w:rPr>
                <w:rFonts w:hint="eastAsia" w:ascii="宋体"/>
                <w:color w:val="000000"/>
                <w:szCs w:val="21"/>
              </w:rPr>
            </w:r>
            <w:r/>
          </w:p>
        </w:tc>
        <w:tc>
          <w:tcPr>
            <w:tcW w:w="1700" w:type="dxa"/>
            <w:vAlign w:val="center"/>
            <w:vMerge w:val="restart"/>
            <w:textDirection w:val="lrTb"/>
            <w:noWrap w:val="false"/>
          </w:tcPr>
          <w:p>
            <w:pPr>
              <w:pStyle w:val="1094"/>
              <w:jc w:val="center"/>
              <w:widowControl/>
              <w:rPr>
                <w:rFonts w:hint="eastAsia" w:ascii="宋体"/>
                <w:color w:val="000000"/>
                <w:szCs w:val="21"/>
              </w:rPr>
            </w:pPr>
            <w:r>
              <w:rPr>
                <w:rFonts w:hint="eastAsia" w:ascii="宋体"/>
                <w:color w:val="000000"/>
                <w:szCs w:val="21"/>
              </w:rPr>
              <w:t xml:space="preserve">XF 1205-2014</w:t>
            </w:r>
            <w:r>
              <w:rPr>
                <w:rFonts w:hint="eastAsia" w:ascii="宋体"/>
                <w:color w:val="000000"/>
                <w:szCs w:val="21"/>
              </w:rPr>
            </w:r>
            <w:r/>
          </w:p>
        </w:tc>
        <w:tc>
          <w:tcPr>
            <w:tcW w:w="2789" w:type="dxa"/>
            <w:vAlign w:val="center"/>
            <w:textDirection w:val="lrTb"/>
            <w:noWrap w:val="false"/>
          </w:tcPr>
          <w:p>
            <w:pPr>
              <w:pStyle w:val="1094"/>
              <w:jc w:val="center"/>
              <w:widowControl/>
              <w:rPr>
                <w:rFonts w:hint="eastAsia" w:ascii="宋体"/>
                <w:color w:val="000000"/>
                <w:szCs w:val="21"/>
              </w:rPr>
            </w:pPr>
            <w:r>
              <w:rPr>
                <w:rFonts w:hint="eastAsia" w:ascii="宋体"/>
                <w:color w:val="000000"/>
                <w:szCs w:val="21"/>
              </w:rPr>
              <w:t xml:space="preserve">XF 1205-2014</w:t>
            </w:r>
            <w:r>
              <w:rPr>
                <w:rFonts w:hint="eastAsia" w:ascii="宋体"/>
                <w:color w:val="000000"/>
                <w:szCs w:val="21"/>
              </w:rPr>
            </w:r>
            <w:r/>
          </w:p>
        </w:tc>
      </w:tr>
      <w:tr>
        <w:trPr>
          <w:trHeight w:val="454"/>
        </w:trPr>
        <w:tc>
          <w:tcPr>
            <w:tcW w:w="868" w:type="dxa"/>
            <w:vAlign w:val="center"/>
            <w:textDirection w:val="lrTb"/>
            <w:noWrap w:val="false"/>
          </w:tcPr>
          <w:p>
            <w:pPr>
              <w:pStyle w:val="1094"/>
              <w:jc w:val="center"/>
              <w:widowControl/>
              <w:rPr>
                <w:rFonts w:hint="eastAsia" w:ascii="宋体"/>
                <w:color w:val="000000"/>
                <w:szCs w:val="21"/>
              </w:rPr>
            </w:pPr>
            <w:r>
              <w:rPr>
                <w:rFonts w:hint="eastAsia" w:ascii="宋体"/>
                <w:color w:val="000000"/>
                <w:szCs w:val="21"/>
              </w:rPr>
              <w:t xml:space="preserve">2</w:t>
            </w:r>
            <w:r>
              <w:rPr>
                <w:rFonts w:hint="eastAsia" w:ascii="宋体"/>
                <w:color w:val="000000"/>
                <w:szCs w:val="21"/>
              </w:rPr>
            </w:r>
            <w:r/>
          </w:p>
        </w:tc>
        <w:tc>
          <w:tcPr>
            <w:tcW w:w="1654" w:type="dxa"/>
            <w:vAlign w:val="center"/>
            <w:vMerge w:val="continue"/>
            <w:textDirection w:val="lrTb"/>
            <w:noWrap w:val="false"/>
          </w:tcPr>
          <w:p>
            <w:pPr>
              <w:pStyle w:val="1094"/>
              <w:rPr>
                <w:color w:val="000000"/>
              </w:rPr>
            </w:pPr>
            <w:r>
              <w:rPr>
                <w:color w:val="000000"/>
              </w:rPr>
            </w:r>
            <w:r/>
          </w:p>
        </w:tc>
        <w:tc>
          <w:tcPr>
            <w:tcW w:w="2152" w:type="dxa"/>
            <w:vAlign w:val="center"/>
            <w:textDirection w:val="lrTb"/>
            <w:noWrap w:val="false"/>
          </w:tcPr>
          <w:p>
            <w:pPr>
              <w:pStyle w:val="1094"/>
              <w:jc w:val="center"/>
              <w:widowControl/>
              <w:rPr>
                <w:rFonts w:hint="eastAsia" w:ascii="宋体"/>
                <w:color w:val="000000"/>
                <w:szCs w:val="21"/>
              </w:rPr>
            </w:pPr>
            <w:r>
              <w:rPr>
                <w:rFonts w:hint="eastAsia" w:ascii="宋体"/>
                <w:color w:val="000000"/>
                <w:szCs w:val="21"/>
              </w:rPr>
              <w:t xml:space="preserve">手持件材料的阻燃性能试验</w:t>
            </w:r>
            <w:r>
              <w:rPr>
                <w:rFonts w:hint="eastAsia" w:ascii="宋体"/>
                <w:color w:val="000000"/>
                <w:szCs w:val="21"/>
              </w:rPr>
            </w:r>
            <w:r/>
          </w:p>
        </w:tc>
        <w:tc>
          <w:tcPr>
            <w:tcW w:w="1700" w:type="dxa"/>
            <w:vAlign w:val="center"/>
            <w:vMerge w:val="continue"/>
            <w:textDirection w:val="lrTb"/>
            <w:noWrap w:val="false"/>
          </w:tcPr>
          <w:p>
            <w:pPr>
              <w:pStyle w:val="1094"/>
              <w:rPr>
                <w:color w:val="000000"/>
              </w:rPr>
            </w:pPr>
            <w:r>
              <w:rPr>
                <w:color w:val="000000"/>
              </w:rPr>
            </w:r>
            <w:r/>
          </w:p>
        </w:tc>
        <w:tc>
          <w:tcPr>
            <w:tcW w:w="2789" w:type="dxa"/>
            <w:vAlign w:val="center"/>
            <w:textDirection w:val="lrTb"/>
            <w:noWrap w:val="false"/>
          </w:tcPr>
          <w:p>
            <w:pPr>
              <w:pStyle w:val="1094"/>
              <w:jc w:val="center"/>
              <w:widowControl/>
              <w:rPr>
                <w:rFonts w:hint="eastAsia" w:ascii="宋体"/>
                <w:color w:val="000000"/>
                <w:szCs w:val="21"/>
              </w:rPr>
            </w:pPr>
            <w:r>
              <w:rPr>
                <w:rFonts w:hint="eastAsia" w:ascii="宋体"/>
                <w:color w:val="000000"/>
                <w:szCs w:val="21"/>
              </w:rPr>
              <w:t xml:space="preserve">XF 1205-2014</w:t>
            </w:r>
            <w:r>
              <w:rPr>
                <w:rFonts w:hint="eastAsia" w:ascii="宋体"/>
                <w:color w:val="000000"/>
                <w:szCs w:val="21"/>
              </w:rPr>
            </w:r>
            <w:r/>
          </w:p>
        </w:tc>
      </w:tr>
      <w:tr>
        <w:trPr>
          <w:trHeight w:val="454"/>
        </w:trPr>
        <w:tc>
          <w:tcPr>
            <w:tcW w:w="868" w:type="dxa"/>
            <w:vAlign w:val="center"/>
            <w:textDirection w:val="lrTb"/>
            <w:noWrap w:val="false"/>
          </w:tcPr>
          <w:p>
            <w:pPr>
              <w:pStyle w:val="1094"/>
              <w:jc w:val="center"/>
              <w:widowControl/>
              <w:rPr>
                <w:rFonts w:hint="eastAsia" w:ascii="宋体"/>
                <w:color w:val="000000"/>
                <w:szCs w:val="21"/>
              </w:rPr>
            </w:pPr>
            <w:r>
              <w:rPr>
                <w:rFonts w:hint="eastAsia" w:ascii="宋体"/>
                <w:color w:val="000000"/>
                <w:szCs w:val="21"/>
              </w:rPr>
              <w:t xml:space="preserve">3</w:t>
            </w:r>
            <w:r>
              <w:rPr>
                <w:rFonts w:hint="eastAsia" w:ascii="宋体"/>
                <w:color w:val="000000"/>
                <w:szCs w:val="21"/>
              </w:rPr>
            </w:r>
            <w:r/>
          </w:p>
        </w:tc>
        <w:tc>
          <w:tcPr>
            <w:gridSpan w:val="2"/>
            <w:tcW w:w="3806" w:type="dxa"/>
            <w:vAlign w:val="center"/>
            <w:textDirection w:val="lrTb"/>
            <w:noWrap w:val="false"/>
          </w:tcPr>
          <w:p>
            <w:pPr>
              <w:pStyle w:val="1094"/>
              <w:jc w:val="center"/>
              <w:widowControl/>
              <w:rPr>
                <w:rFonts w:hint="eastAsia" w:ascii="宋体"/>
                <w:color w:val="000000"/>
                <w:szCs w:val="21"/>
              </w:rPr>
            </w:pPr>
            <w:r>
              <w:rPr>
                <w:rFonts w:hint="eastAsia" w:ascii="宋体"/>
                <w:color w:val="000000"/>
                <w:szCs w:val="21"/>
              </w:rPr>
              <w:t xml:space="preserve">绝缘性能试验</w:t>
            </w:r>
            <w:r>
              <w:rPr>
                <w:rFonts w:hint="eastAsia" w:ascii="宋体"/>
                <w:color w:val="000000"/>
                <w:szCs w:val="21"/>
              </w:rPr>
            </w:r>
            <w:r/>
          </w:p>
        </w:tc>
        <w:tc>
          <w:tcPr>
            <w:tcW w:w="1700" w:type="dxa"/>
            <w:vAlign w:val="center"/>
            <w:vMerge w:val="continue"/>
            <w:textDirection w:val="lrTb"/>
            <w:noWrap w:val="false"/>
          </w:tcPr>
          <w:p>
            <w:pPr>
              <w:pStyle w:val="1094"/>
              <w:rPr>
                <w:color w:val="000000"/>
              </w:rPr>
            </w:pPr>
            <w:r>
              <w:rPr>
                <w:color w:val="000000"/>
              </w:rPr>
            </w:r>
            <w:r/>
          </w:p>
        </w:tc>
        <w:tc>
          <w:tcPr>
            <w:tcW w:w="2789" w:type="dxa"/>
            <w:vAlign w:val="center"/>
            <w:vMerge w:val="restart"/>
            <w:textDirection w:val="lrTb"/>
            <w:noWrap w:val="false"/>
          </w:tcPr>
          <w:p>
            <w:pPr>
              <w:pStyle w:val="1094"/>
              <w:jc w:val="center"/>
              <w:widowControl/>
              <w:rPr>
                <w:rFonts w:hint="eastAsia" w:ascii="宋体"/>
                <w:color w:val="000000"/>
                <w:szCs w:val="21"/>
              </w:rPr>
            </w:pPr>
            <w:r>
              <w:rPr>
                <w:rFonts w:hint="eastAsia" w:ascii="宋体"/>
                <w:color w:val="000000"/>
                <w:szCs w:val="21"/>
              </w:rPr>
              <w:t xml:space="preserve">XF 1205-2014</w:t>
            </w:r>
            <w:r>
              <w:rPr>
                <w:rFonts w:hint="eastAsia" w:ascii="宋体"/>
                <w:color w:val="000000"/>
                <w:szCs w:val="21"/>
              </w:rPr>
            </w:r>
            <w:r/>
          </w:p>
        </w:tc>
      </w:tr>
      <w:tr>
        <w:trPr>
          <w:trHeight w:val="454"/>
        </w:trPr>
        <w:tc>
          <w:tcPr>
            <w:tcW w:w="868" w:type="dxa"/>
            <w:vAlign w:val="center"/>
            <w:textDirection w:val="lrTb"/>
            <w:noWrap w:val="false"/>
          </w:tcPr>
          <w:p>
            <w:pPr>
              <w:pStyle w:val="1094"/>
              <w:jc w:val="center"/>
              <w:widowControl/>
              <w:rPr>
                <w:rFonts w:hint="eastAsia" w:ascii="宋体"/>
                <w:color w:val="000000"/>
                <w:szCs w:val="21"/>
              </w:rPr>
            </w:pPr>
            <w:r>
              <w:rPr>
                <w:rFonts w:hint="eastAsia" w:ascii="宋体"/>
                <w:color w:val="000000"/>
                <w:szCs w:val="21"/>
              </w:rPr>
              <w:t xml:space="preserve">4</w:t>
            </w:r>
            <w:r>
              <w:rPr>
                <w:rFonts w:hint="eastAsia" w:ascii="宋体"/>
                <w:color w:val="000000"/>
                <w:szCs w:val="21"/>
              </w:rPr>
            </w:r>
            <w:r/>
          </w:p>
        </w:tc>
        <w:tc>
          <w:tcPr>
            <w:gridSpan w:val="2"/>
            <w:tcW w:w="3806" w:type="dxa"/>
            <w:vAlign w:val="center"/>
            <w:textDirection w:val="lrTb"/>
            <w:noWrap w:val="false"/>
          </w:tcPr>
          <w:p>
            <w:pPr>
              <w:pStyle w:val="1094"/>
              <w:jc w:val="center"/>
              <w:widowControl/>
              <w:rPr>
                <w:rFonts w:hint="eastAsia" w:ascii="宋体"/>
                <w:color w:val="000000"/>
                <w:szCs w:val="21"/>
              </w:rPr>
            </w:pPr>
            <w:r>
              <w:rPr>
                <w:rFonts w:hint="eastAsia" w:ascii="宋体"/>
                <w:color w:val="000000"/>
                <w:szCs w:val="21"/>
              </w:rPr>
              <w:t xml:space="preserve">F类火灭火试验</w:t>
            </w:r>
            <w:r>
              <w:rPr>
                <w:rFonts w:hint="eastAsia" w:ascii="宋体"/>
                <w:color w:val="000000"/>
                <w:szCs w:val="21"/>
              </w:rPr>
            </w:r>
            <w:r/>
          </w:p>
        </w:tc>
        <w:tc>
          <w:tcPr>
            <w:tcW w:w="1700" w:type="dxa"/>
            <w:vAlign w:val="center"/>
            <w:vMerge w:val="continue"/>
            <w:textDirection w:val="lrTb"/>
            <w:noWrap w:val="false"/>
          </w:tcPr>
          <w:p>
            <w:pPr>
              <w:pStyle w:val="1094"/>
              <w:rPr>
                <w:color w:val="000000"/>
              </w:rPr>
            </w:pPr>
            <w:r>
              <w:rPr>
                <w:color w:val="000000"/>
              </w:rPr>
            </w:r>
            <w:r/>
          </w:p>
        </w:tc>
        <w:tc>
          <w:tcPr>
            <w:tcW w:w="2789" w:type="dxa"/>
            <w:vAlign w:val="center"/>
            <w:textDirection w:val="lrTb"/>
            <w:noWrap w:val="false"/>
          </w:tcPr>
          <w:p>
            <w:pPr>
              <w:pStyle w:val="1094"/>
              <w:jc w:val="center"/>
              <w:widowControl/>
              <w:rPr>
                <w:rFonts w:hint="eastAsia" w:ascii="宋体"/>
                <w:color w:val="000000"/>
                <w:szCs w:val="21"/>
              </w:rPr>
            </w:pPr>
            <w:r>
              <w:rPr>
                <w:rFonts w:hint="eastAsia" w:ascii="宋体"/>
                <w:color w:val="000000"/>
                <w:szCs w:val="21"/>
              </w:rPr>
              <w:t xml:space="preserve">XF 1205-2014</w:t>
            </w:r>
            <w:r>
              <w:rPr>
                <w:rFonts w:hint="eastAsia" w:ascii="宋体"/>
                <w:color w:val="000000"/>
                <w:szCs w:val="21"/>
              </w:rPr>
            </w:r>
            <w:r/>
          </w:p>
        </w:tc>
      </w:tr>
    </w:tbl>
    <w:p>
      <w:pPr>
        <w:pStyle w:val="1094"/>
        <w:rPr>
          <w:rFonts w:hint="eastAsia"/>
          <w:color w:val="000000"/>
        </w:rPr>
      </w:pPr>
      <w:r>
        <w:rPr>
          <w:rFonts w:hint="eastAsia"/>
          <w:color w:val="000000"/>
        </w:rPr>
      </w:r>
      <w:r/>
    </w:p>
    <w:p>
      <w:pPr>
        <w:pStyle w:val="1094"/>
        <w:jc w:val="center"/>
        <w:spacing w:after="156"/>
        <w:rPr>
          <w:rFonts w:hint="eastAsia" w:ascii="宋体" w:eastAsia="宋体" w:cs="宋体"/>
          <w:b/>
          <w:bCs/>
          <w:color w:val="000000"/>
          <w:sz w:val="24"/>
          <w:lang w:bidi="ar-SA"/>
        </w:rPr>
      </w:pPr>
      <w:r>
        <w:rPr>
          <w:rFonts w:hint="eastAsia" w:ascii="宋体" w:eastAsia="宋体" w:cs="宋体"/>
          <w:b/>
          <w:bCs/>
          <w:color w:val="000000"/>
          <w:sz w:val="24"/>
          <w:lang w:bidi="ar-SA"/>
        </w:rPr>
        <w:t xml:space="preserve">2026年</w:t>
      </w:r>
      <w:r>
        <w:rPr>
          <w:rFonts w:hint="eastAsia" w:ascii="宋体" w:eastAsia="宋体" w:cs="宋体"/>
          <w:b/>
          <w:bCs/>
          <w:color w:val="000000"/>
          <w:sz w:val="24"/>
          <w:lang w:val="en-US" w:eastAsia="zh-CN" w:bidi="ar-SA"/>
        </w:rPr>
        <w:t xml:space="preserve">防火阀</w:t>
      </w:r>
      <w:r>
        <w:rPr>
          <w:rFonts w:hint="eastAsia" w:ascii="宋体" w:eastAsia="宋体" w:cs="宋体"/>
          <w:b/>
          <w:bCs/>
          <w:color w:val="000000"/>
          <w:sz w:val="24"/>
          <w:lang w:bidi="ar-SA"/>
        </w:rPr>
        <w:t xml:space="preserve">产品检验项目、依据及方法</w:t>
      </w:r>
      <w:r>
        <w:rPr>
          <w:rFonts w:hint="eastAsia" w:ascii="宋体" w:eastAsia="宋体" w:cs="宋体"/>
          <w:b/>
          <w:bCs/>
          <w:color w:val="000000"/>
          <w:sz w:val="24"/>
          <w:lang w:bidi="ar-SA"/>
        </w:rPr>
      </w:r>
      <w:r/>
    </w:p>
    <w:tbl>
      <w:tblPr>
        <w:tblW w:w="4998"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843"/>
        <w:gridCol w:w="2646"/>
        <w:gridCol w:w="2366"/>
        <w:gridCol w:w="3310"/>
      </w:tblGrid>
      <w:tr>
        <w:trPr>
          <w:trHeight w:val="737"/>
          <w:tblHeader/>
        </w:trPr>
        <w:tc>
          <w:tcPr>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pStyle w:val="1094"/>
              <w:jc w:val="center"/>
              <w:widowControl/>
              <w:rPr>
                <w:color w:val="000000"/>
              </w:rPr>
            </w:pPr>
            <w:r>
              <w:rPr>
                <w:rFonts w:hint="eastAsia" w:ascii="宋体"/>
                <w:color w:val="000000"/>
                <w:szCs w:val="21"/>
              </w:rPr>
              <w:t xml:space="preserve">序号</w:t>
            </w:r>
            <w:r>
              <w:rPr>
                <w:color w:val="000000"/>
              </w:rPr>
            </w:r>
            <w:r/>
          </w:p>
        </w:tc>
        <w:tc>
          <w:tcPr>
            <w:tcBorders>
              <w:top w:val="single" w:color="000000" w:sz="4" w:space="0"/>
              <w:left w:val="single" w:color="000000" w:sz="4" w:space="0"/>
              <w:bottom w:val="single" w:color="000000" w:sz="4" w:space="0"/>
              <w:right w:val="single" w:color="000000" w:sz="4" w:space="0"/>
            </w:tcBorders>
            <w:tcW w:w="2646" w:type="dxa"/>
            <w:vAlign w:val="center"/>
            <w:textDirection w:val="lrTb"/>
            <w:noWrap w:val="false"/>
          </w:tcPr>
          <w:p>
            <w:pPr>
              <w:pStyle w:val="1094"/>
              <w:jc w:val="center"/>
              <w:widowControl/>
              <w:rPr>
                <w:color w:val="000000"/>
              </w:rPr>
            </w:pPr>
            <w:r>
              <w:rPr>
                <w:rFonts w:hint="eastAsia" w:ascii="宋体"/>
                <w:color w:val="000000"/>
                <w:szCs w:val="21"/>
              </w:rPr>
              <w:t xml:space="preserve">检验检测项目</w:t>
            </w:r>
            <w:r>
              <w:rPr>
                <w:color w:val="000000"/>
              </w:rPr>
            </w:r>
            <w:r/>
          </w:p>
        </w:tc>
        <w:tc>
          <w:tcPr>
            <w:tcBorders>
              <w:top w:val="single" w:color="000000" w:sz="4" w:space="0"/>
              <w:left w:val="single" w:color="000000" w:sz="4" w:space="0"/>
              <w:bottom w:val="single" w:color="000000" w:sz="4" w:space="0"/>
              <w:right w:val="single" w:color="000000" w:sz="4" w:space="0"/>
            </w:tcBorders>
            <w:tcW w:w="2366" w:type="dxa"/>
            <w:vAlign w:val="center"/>
            <w:textDirection w:val="lrTb"/>
            <w:noWrap w:val="false"/>
          </w:tcPr>
          <w:p>
            <w:pPr>
              <w:pStyle w:val="1094"/>
              <w:jc w:val="center"/>
              <w:widowControl/>
              <w:rPr>
                <w:color w:val="000000"/>
              </w:rPr>
            </w:pPr>
            <w:r>
              <w:rPr>
                <w:rFonts w:hint="eastAsia" w:ascii="宋体"/>
                <w:color w:val="000000"/>
                <w:szCs w:val="21"/>
              </w:rPr>
              <w:t xml:space="preserve">检验检测依据</w:t>
            </w:r>
            <w:r>
              <w:rPr>
                <w:color w:val="000000"/>
              </w:rPr>
            </w:r>
            <w:r/>
          </w:p>
        </w:tc>
        <w:tc>
          <w:tcPr>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pStyle w:val="1094"/>
              <w:jc w:val="center"/>
              <w:widowControl/>
              <w:rPr>
                <w:color w:val="000000"/>
              </w:rPr>
            </w:pPr>
            <w:r>
              <w:rPr>
                <w:rFonts w:hint="eastAsia" w:ascii="宋体"/>
                <w:color w:val="000000"/>
                <w:szCs w:val="21"/>
              </w:rPr>
              <w:t xml:space="preserve">检验检测方法</w:t>
            </w:r>
            <w:r>
              <w:rPr>
                <w:color w:val="000000"/>
              </w:rPr>
            </w:r>
            <w:r/>
          </w:p>
        </w:tc>
      </w:tr>
      <w:tr>
        <w:trPr>
          <w:trHeight w:val="737"/>
        </w:trPr>
        <w:tc>
          <w:tcPr>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pStyle w:val="1094"/>
              <w:jc w:val="center"/>
              <w:rPr>
                <w:color w:val="000000"/>
              </w:rPr>
            </w:pPr>
            <w:r>
              <w:rPr>
                <w:rFonts w:hint="eastAsia"/>
                <w:color w:val="000000"/>
              </w:rPr>
              <w:t xml:space="preserve">1</w:t>
            </w:r>
            <w:r>
              <w:rPr>
                <w:color w:val="000000"/>
              </w:rPr>
            </w:r>
            <w:r/>
          </w:p>
        </w:tc>
        <w:tc>
          <w:tcPr>
            <w:tcBorders>
              <w:top w:val="single" w:color="000000" w:sz="4" w:space="0"/>
              <w:left w:val="single" w:color="000000" w:sz="4" w:space="0"/>
              <w:bottom w:val="single" w:color="000000" w:sz="4" w:space="0"/>
              <w:right w:val="single" w:color="000000" w:sz="4" w:space="0"/>
            </w:tcBorders>
            <w:tcW w:w="2646" w:type="dxa"/>
            <w:vAlign w:val="center"/>
            <w:textDirection w:val="lrTb"/>
            <w:noWrap w:val="false"/>
          </w:tcPr>
          <w:p>
            <w:pPr>
              <w:pStyle w:val="1094"/>
              <w:jc w:val="center"/>
              <w:rPr>
                <w:color w:val="000000"/>
              </w:rPr>
            </w:pPr>
            <w:r>
              <w:rPr>
                <w:rFonts w:hint="eastAsia"/>
                <w:color w:val="000000"/>
              </w:rPr>
              <w:t xml:space="preserve">环境温度下的漏风量</w:t>
            </w:r>
            <w:r>
              <w:rPr>
                <w:color w:val="000000"/>
              </w:rPr>
            </w:r>
            <w:r/>
          </w:p>
        </w:tc>
        <w:tc>
          <w:tcPr>
            <w:tcBorders>
              <w:top w:val="single" w:color="000000" w:sz="4" w:space="0"/>
              <w:left w:val="single" w:color="000000" w:sz="4" w:space="0"/>
              <w:bottom w:val="single" w:color="000000" w:sz="4" w:space="0"/>
              <w:right w:val="single" w:color="000000" w:sz="4" w:space="0"/>
            </w:tcBorders>
            <w:tcW w:w="2366" w:type="dxa"/>
            <w:vAlign w:val="center"/>
            <w:textDirection w:val="lrTb"/>
            <w:noWrap w:val="false"/>
          </w:tcPr>
          <w:p>
            <w:pPr>
              <w:pStyle w:val="1094"/>
              <w:jc w:val="center"/>
              <w:widowControl/>
              <w:rPr>
                <w:rFonts w:hint="eastAsia" w:ascii="宋体"/>
                <w:color w:val="000000"/>
                <w:szCs w:val="21"/>
              </w:rPr>
            </w:pPr>
            <w:r>
              <w:rPr>
                <w:rFonts w:hint="eastAsia" w:ascii="宋体"/>
                <w:color w:val="000000"/>
                <w:szCs w:val="21"/>
              </w:rPr>
              <w:t xml:space="preserve">GB 15930-2024</w:t>
            </w:r>
            <w:r>
              <w:rPr>
                <w:rFonts w:hint="eastAsia" w:ascii="宋体"/>
                <w:color w:val="000000"/>
                <w:szCs w:val="21"/>
              </w:rPr>
            </w:r>
            <w:r/>
          </w:p>
        </w:tc>
        <w:tc>
          <w:tcPr>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pStyle w:val="1094"/>
              <w:jc w:val="center"/>
              <w:widowControl/>
              <w:rPr>
                <w:rFonts w:hint="eastAsia" w:ascii="宋体"/>
                <w:color w:val="000000"/>
                <w:szCs w:val="21"/>
              </w:rPr>
            </w:pPr>
            <w:r>
              <w:rPr>
                <w:rFonts w:hint="eastAsia" w:ascii="宋体"/>
                <w:color w:val="000000"/>
                <w:szCs w:val="21"/>
              </w:rPr>
              <w:t xml:space="preserve">GB 15930-2024</w:t>
            </w:r>
            <w:r>
              <w:rPr>
                <w:rFonts w:hint="eastAsia" w:ascii="宋体"/>
                <w:color w:val="000000"/>
                <w:szCs w:val="21"/>
              </w:rPr>
            </w:r>
            <w:r/>
          </w:p>
        </w:tc>
      </w:tr>
      <w:tr>
        <w:trPr>
          <w:trHeight w:val="737"/>
        </w:trPr>
        <w:tc>
          <w:tcPr>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pStyle w:val="1094"/>
              <w:jc w:val="center"/>
              <w:rPr>
                <w:color w:val="000000"/>
              </w:rPr>
            </w:pPr>
            <w:r>
              <w:rPr>
                <w:rFonts w:hint="eastAsia"/>
                <w:color w:val="000000"/>
              </w:rPr>
              <w:t xml:space="preserve">2</w:t>
            </w:r>
            <w:r>
              <w:rPr>
                <w:color w:val="000000"/>
              </w:rPr>
            </w:r>
            <w:r/>
          </w:p>
        </w:tc>
        <w:tc>
          <w:tcPr>
            <w:tcBorders>
              <w:top w:val="single" w:color="000000" w:sz="4" w:space="0"/>
              <w:left w:val="single" w:color="000000" w:sz="4" w:space="0"/>
              <w:bottom w:val="single" w:color="000000" w:sz="4" w:space="0"/>
              <w:right w:val="single" w:color="000000" w:sz="4" w:space="0"/>
            </w:tcBorders>
            <w:tcW w:w="2646" w:type="dxa"/>
            <w:vAlign w:val="center"/>
            <w:textDirection w:val="lrTb"/>
            <w:noWrap w:val="false"/>
          </w:tcPr>
          <w:p>
            <w:pPr>
              <w:pStyle w:val="1094"/>
              <w:jc w:val="center"/>
              <w:rPr>
                <w:color w:val="000000"/>
              </w:rPr>
            </w:pPr>
            <w:r>
              <w:rPr>
                <w:rFonts w:hint="eastAsia"/>
                <w:color w:val="000000"/>
              </w:rPr>
              <w:t xml:space="preserve">耐火性能</w:t>
            </w:r>
            <w:r>
              <w:rPr>
                <w:color w:val="000000"/>
              </w:rPr>
            </w:r>
            <w:r/>
          </w:p>
        </w:tc>
        <w:tc>
          <w:tcPr>
            <w:tcBorders>
              <w:top w:val="single" w:color="000000" w:sz="4" w:space="0"/>
              <w:left w:val="single" w:color="000000" w:sz="4" w:space="0"/>
              <w:bottom w:val="single" w:color="000000" w:sz="4" w:space="0"/>
              <w:right w:val="single" w:color="000000" w:sz="4" w:space="0"/>
            </w:tcBorders>
            <w:tcW w:w="2366" w:type="dxa"/>
            <w:vAlign w:val="center"/>
            <w:textDirection w:val="lrTb"/>
            <w:noWrap w:val="false"/>
          </w:tcPr>
          <w:p>
            <w:pPr>
              <w:pStyle w:val="1094"/>
              <w:jc w:val="center"/>
              <w:widowControl/>
              <w:rPr>
                <w:rFonts w:hint="eastAsia" w:ascii="宋体"/>
                <w:color w:val="000000"/>
                <w:szCs w:val="21"/>
              </w:rPr>
            </w:pPr>
            <w:r>
              <w:rPr>
                <w:rFonts w:hint="eastAsia" w:ascii="宋体"/>
                <w:color w:val="000000"/>
                <w:szCs w:val="21"/>
              </w:rPr>
              <w:t xml:space="preserve">GB 15930-2024</w:t>
            </w:r>
            <w:r>
              <w:rPr>
                <w:rFonts w:hint="eastAsia" w:ascii="宋体"/>
                <w:color w:val="000000"/>
                <w:szCs w:val="21"/>
              </w:rPr>
            </w:r>
            <w:r/>
          </w:p>
        </w:tc>
        <w:tc>
          <w:tcPr>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pStyle w:val="1094"/>
              <w:jc w:val="center"/>
              <w:widowControl/>
              <w:rPr>
                <w:rFonts w:hint="eastAsia" w:ascii="宋体"/>
                <w:color w:val="000000"/>
                <w:szCs w:val="21"/>
              </w:rPr>
            </w:pPr>
            <w:r>
              <w:rPr>
                <w:rFonts w:hint="eastAsia" w:ascii="宋体"/>
                <w:color w:val="000000"/>
                <w:szCs w:val="21"/>
              </w:rPr>
              <w:t xml:space="preserve">GB 15930-2024</w:t>
            </w:r>
            <w:r>
              <w:rPr>
                <w:rFonts w:hint="eastAsia" w:ascii="宋体"/>
                <w:color w:val="000000"/>
                <w:szCs w:val="21"/>
              </w:rPr>
            </w:r>
            <w:r/>
          </w:p>
        </w:tc>
      </w:tr>
    </w:tbl>
    <w:p>
      <w:pPr>
        <w:pStyle w:val="1094"/>
        <w:ind w:firstLine="562"/>
        <w:rPr>
          <w:rFonts w:hint="eastAsia" w:ascii="宋体" w:cs="宋体"/>
          <w:b/>
          <w:bCs/>
          <w:color w:val="000000"/>
          <w:sz w:val="28"/>
          <w:szCs w:val="28"/>
          <w:lang w:bidi="ar-SA"/>
        </w:rPr>
        <w:outlineLvl w:val="3"/>
      </w:pPr>
      <w:r>
        <w:rPr>
          <w:rFonts w:hint="eastAsia" w:ascii="宋体" w:cs="宋体"/>
          <w:b/>
          <w:bCs/>
          <w:color w:val="000000"/>
          <w:sz w:val="28"/>
          <w:szCs w:val="28"/>
          <w:lang w:bidi="ar-SA"/>
        </w:rPr>
        <w:t xml:space="preserve">2.1.1</w:t>
      </w:r>
      <w:r>
        <w:rPr>
          <w:rFonts w:hint="eastAsia" w:ascii="宋体" w:cs="宋体"/>
          <w:b/>
          <w:bCs/>
          <w:color w:val="000000"/>
          <w:sz w:val="28"/>
          <w:szCs w:val="28"/>
          <w:lang w:val="en-US" w:eastAsia="zh-CN" w:bidi="ar-SA"/>
        </w:rPr>
        <w:t xml:space="preserve">6</w:t>
      </w:r>
      <w:r>
        <w:rPr>
          <w:rFonts w:hint="eastAsia" w:ascii="宋体" w:cs="宋体"/>
          <w:b/>
          <w:bCs/>
          <w:color w:val="000000"/>
          <w:sz w:val="28"/>
          <w:szCs w:val="28"/>
          <w:lang w:bidi="ar-SA"/>
        </w:rPr>
        <w:t xml:space="preserve">分包</w:t>
      </w:r>
      <w:r>
        <w:rPr>
          <w:rFonts w:hint="eastAsia" w:ascii="宋体" w:cs="宋体"/>
          <w:b/>
          <w:bCs/>
          <w:color w:val="000000"/>
          <w:sz w:val="28"/>
          <w:szCs w:val="28"/>
          <w:lang w:val="en-US" w:eastAsia="zh-CN" w:bidi="ar-SA"/>
        </w:rPr>
        <w:t xml:space="preserve">十六</w:t>
      </w:r>
      <w:r>
        <w:rPr>
          <w:rFonts w:hint="eastAsia" w:ascii="宋体" w:cs="宋体"/>
          <w:b/>
          <w:bCs/>
          <w:color w:val="000000"/>
          <w:sz w:val="28"/>
          <w:szCs w:val="28"/>
          <w:lang w:bidi="ar-SA"/>
        </w:rPr>
        <w:t xml:space="preserve">：电动自行车锂离子电池产品质量检验检测技术服务</w:t>
      </w:r>
      <w:r>
        <w:rPr>
          <w:rFonts w:hint="eastAsia" w:ascii="宋体" w:cs="宋体"/>
          <w:b/>
          <w:bCs/>
          <w:color w:val="000000"/>
          <w:sz w:val="28"/>
          <w:szCs w:val="28"/>
          <w:lang w:bidi="ar-SA"/>
        </w:rPr>
      </w:r>
      <w:r/>
    </w:p>
    <w:p>
      <w:pPr>
        <w:pStyle w:val="1094"/>
        <w:ind w:firstLine="482"/>
        <w:spacing w:line="440" w:lineRule="exact"/>
        <w:rPr>
          <w:rFonts w:hint="eastAsia" w:ascii="宋体" w:cs="宋体"/>
          <w:b/>
          <w:bCs/>
          <w:color w:val="000000"/>
          <w:sz w:val="24"/>
          <w:szCs w:val="24"/>
          <w:lang w:bidi="ar-SA"/>
        </w:rPr>
      </w:pPr>
      <w:r>
        <w:rPr>
          <w:rFonts w:hint="eastAsia" w:ascii="宋体" w:cs="宋体"/>
          <w:b/>
          <w:bCs/>
          <w:color w:val="000000"/>
          <w:sz w:val="24"/>
          <w:szCs w:val="24"/>
          <w:lang w:bidi="ar-SA"/>
        </w:rPr>
        <w:t xml:space="preserve">2.1.1</w:t>
      </w:r>
      <w:r>
        <w:rPr>
          <w:rFonts w:hint="eastAsia" w:ascii="宋体" w:cs="宋体"/>
          <w:b/>
          <w:bCs/>
          <w:color w:val="000000"/>
          <w:sz w:val="24"/>
          <w:szCs w:val="24"/>
          <w:lang w:val="en-US" w:eastAsia="zh-CN" w:bidi="ar-SA"/>
        </w:rPr>
        <w:t xml:space="preserve">6</w:t>
      </w:r>
      <w:r>
        <w:rPr>
          <w:rFonts w:hint="eastAsia" w:ascii="宋体" w:cs="宋体"/>
          <w:b/>
          <w:bCs/>
          <w:color w:val="000000"/>
          <w:sz w:val="24"/>
          <w:szCs w:val="24"/>
          <w:lang w:bidi="ar-SA"/>
        </w:rPr>
        <w:t xml:space="preserve">.1通用标准</w:t>
      </w:r>
      <w:r>
        <w:rPr>
          <w:rFonts w:hint="eastAsia" w:ascii="宋体" w:cs="宋体"/>
          <w:b/>
          <w:bCs/>
          <w:color w:val="000000"/>
          <w:sz w:val="24"/>
          <w:szCs w:val="24"/>
          <w:lang w:bidi="ar-SA"/>
        </w:rPr>
      </w:r>
      <w:r/>
    </w:p>
    <w:p>
      <w:pPr>
        <w:pStyle w:val="1094"/>
        <w:ind w:firstLine="480"/>
        <w:spacing w:line="440" w:lineRule="exact"/>
        <w:rPr>
          <w:rFonts w:hint="eastAsia" w:ascii="宋体" w:eastAsia="宋体" w:cs="宋体"/>
          <w:color w:val="000000"/>
          <w:sz w:val="24"/>
          <w:szCs w:val="24"/>
          <w:lang w:eastAsia="zh-CN" w:bidi="ar-SA"/>
        </w:rPr>
      </w:pPr>
      <w:r>
        <w:rPr>
          <w:rFonts w:hint="eastAsia" w:ascii="宋体" w:cs="宋体"/>
          <w:color w:val="000000"/>
          <w:sz w:val="24"/>
          <w:szCs w:val="24"/>
          <w:lang w:bidi="ar-SA"/>
        </w:rPr>
        <w:t xml:space="preserve">依据《中华人民共和国产品质量法》和其实施办法、相关产品实施细则（简称“实施细则”）、实施方案进行产品质量检验检测服务，此次检验检测服务涉及的实施细则包括：《锂离子蓄电池（电池组）实施细则》</w:t>
      </w:r>
      <w:r>
        <w:rPr>
          <w:rFonts w:hint="eastAsia" w:ascii="宋体" w:cs="宋体"/>
          <w:color w:val="000000"/>
          <w:sz w:val="24"/>
          <w:szCs w:val="24"/>
          <w:lang w:eastAsia="zh-CN" w:bidi="ar-SA"/>
        </w:rPr>
        <w:t xml:space="preserve">。</w:t>
      </w:r>
      <w:r>
        <w:rPr>
          <w:rFonts w:hint="eastAsia" w:ascii="宋体" w:eastAsia="宋体" w:cs="宋体"/>
          <w:color w:val="000000"/>
          <w:sz w:val="24"/>
          <w:szCs w:val="24"/>
          <w:lang w:eastAsia="zh-CN" w:bidi="ar-SA"/>
        </w:rPr>
      </w:r>
      <w:r/>
    </w:p>
    <w:p>
      <w:pPr>
        <w:pStyle w:val="1094"/>
        <w:ind w:firstLine="482"/>
        <w:spacing w:line="440" w:lineRule="exact"/>
        <w:rPr>
          <w:rFonts w:hint="eastAsia" w:ascii="宋体" w:cs="宋体"/>
          <w:b/>
          <w:bCs/>
          <w:color w:val="000000"/>
          <w:sz w:val="24"/>
          <w:szCs w:val="24"/>
          <w:lang w:bidi="ar-SA"/>
        </w:rPr>
      </w:pPr>
      <w:r>
        <w:rPr>
          <w:rFonts w:hint="eastAsia" w:ascii="宋体" w:cs="宋体"/>
          <w:b/>
          <w:bCs/>
          <w:color w:val="000000"/>
          <w:sz w:val="24"/>
          <w:szCs w:val="24"/>
          <w:lang w:bidi="ar-SA"/>
        </w:rPr>
        <w:t xml:space="preserve">2.1.1</w:t>
      </w:r>
      <w:r>
        <w:rPr>
          <w:rFonts w:hint="eastAsia" w:ascii="宋体" w:cs="宋体"/>
          <w:b/>
          <w:bCs/>
          <w:color w:val="000000"/>
          <w:sz w:val="24"/>
          <w:szCs w:val="24"/>
          <w:lang w:val="en-US" w:eastAsia="zh-CN" w:bidi="ar-SA"/>
        </w:rPr>
        <w:t xml:space="preserve">6</w:t>
      </w:r>
      <w:r>
        <w:rPr>
          <w:rFonts w:hint="eastAsia" w:ascii="宋体" w:cs="宋体"/>
          <w:b/>
          <w:bCs/>
          <w:color w:val="000000"/>
          <w:sz w:val="24"/>
          <w:szCs w:val="24"/>
          <w:lang w:bidi="ar-SA"/>
        </w:rPr>
        <w:t xml:space="preserve">.2详细标准</w:t>
      </w:r>
      <w:r>
        <w:rPr>
          <w:rFonts w:hint="eastAsia" w:ascii="宋体" w:cs="宋体"/>
          <w:b/>
          <w:bCs/>
          <w:color w:val="000000"/>
          <w:sz w:val="24"/>
          <w:szCs w:val="24"/>
          <w:lang w:bidi="ar-SA"/>
        </w:rPr>
      </w:r>
      <w:r/>
    </w:p>
    <w:p>
      <w:pPr>
        <w:pStyle w:val="1094"/>
        <w:jc w:val="center"/>
        <w:keepLines w:val="0"/>
        <w:keepNext w:val="0"/>
        <w:pageBreakBefore w:val="0"/>
        <w:spacing w:after="157"/>
        <w:widowControl w:val="off"/>
        <w:rPr>
          <w:rFonts w:hint="eastAsia" w:ascii="宋体" w:eastAsia="宋体" w:cs="宋体"/>
          <w:b/>
          <w:bCs/>
          <w:color w:val="000000"/>
          <w:sz w:val="24"/>
          <w:szCs w:val="24"/>
          <w:lang w:bidi="ar-SA"/>
        </w:rPr>
      </w:pPr>
      <w:r>
        <w:rPr>
          <w:rFonts w:hint="eastAsia" w:ascii="宋体" w:eastAsia="宋体" w:cs="宋体"/>
          <w:b/>
          <w:bCs/>
          <w:color w:val="000000"/>
          <w:sz w:val="24"/>
          <w:szCs w:val="24"/>
          <w:lang w:bidi="ar-SA"/>
        </w:rPr>
        <w:br w:type="page" w:clear="all"/>
      </w:r>
      <w:r>
        <w:rPr>
          <w:rFonts w:hint="eastAsia" w:ascii="宋体" w:eastAsia="宋体" w:cs="宋体"/>
          <w:b/>
          <w:bCs/>
          <w:color w:val="000000"/>
          <w:sz w:val="24"/>
          <w:szCs w:val="24"/>
          <w:lang w:bidi="ar-SA"/>
        </w:rPr>
        <w:t xml:space="preserve">202</w:t>
      </w:r>
      <w:r>
        <w:rPr>
          <w:rFonts w:hint="eastAsia" w:ascii="宋体" w:eastAsia="宋体" w:cs="宋体"/>
          <w:b/>
          <w:bCs/>
          <w:color w:val="000000"/>
          <w:sz w:val="24"/>
          <w:szCs w:val="24"/>
          <w:lang w:val="en-US" w:eastAsia="zh-CN" w:bidi="ar-SA"/>
        </w:rPr>
        <w:t xml:space="preserve">6</w:t>
      </w:r>
      <w:r>
        <w:rPr>
          <w:rFonts w:hint="eastAsia" w:ascii="宋体" w:eastAsia="宋体" w:cs="宋体"/>
          <w:b/>
          <w:bCs/>
          <w:color w:val="000000"/>
          <w:sz w:val="24"/>
          <w:szCs w:val="24"/>
          <w:lang w:bidi="ar-SA"/>
        </w:rPr>
        <w:t xml:space="preserve">年</w:t>
      </w:r>
      <w:r>
        <w:rPr>
          <w:rFonts w:hint="eastAsia" w:ascii="宋体" w:eastAsia="宋体" w:cs="宋体"/>
          <w:b/>
          <w:bCs/>
          <w:color w:val="000000"/>
          <w:sz w:val="24"/>
          <w:szCs w:val="24"/>
          <w:lang w:val="en-US" w:eastAsia="zh-CN" w:bidi="ar-SA"/>
        </w:rPr>
        <w:t xml:space="preserve">电动自行车锂离子蓄电池(电池组)</w:t>
      </w:r>
      <w:r>
        <w:rPr>
          <w:rFonts w:hint="eastAsia" w:ascii="宋体" w:eastAsia="宋体" w:cs="宋体"/>
          <w:b/>
          <w:bCs/>
          <w:color w:val="000000"/>
          <w:sz w:val="24"/>
          <w:szCs w:val="24"/>
          <w:lang w:bidi="ar-SA"/>
        </w:rPr>
        <w:t xml:space="preserve">产品检验项目、依据及方法</w:t>
      </w:r>
      <w:r>
        <w:rPr>
          <w:rFonts w:hint="eastAsia" w:ascii="宋体" w:eastAsia="宋体" w:cs="宋体"/>
          <w:b/>
          <w:bCs/>
          <w:color w:val="000000"/>
          <w:sz w:val="24"/>
          <w:szCs w:val="24"/>
          <w:lang w:bidi="ar-SA"/>
        </w:rPr>
      </w:r>
      <w:r/>
    </w:p>
    <w:tbl>
      <w:tblPr>
        <w:tblW w:w="4998"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861"/>
        <w:gridCol w:w="2632"/>
        <w:gridCol w:w="2354"/>
        <w:gridCol w:w="3318"/>
      </w:tblGrid>
      <w:tr>
        <w:trPr>
          <w:trHeight w:val="567"/>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序号</w:t>
            </w:r>
            <w:r>
              <w:rPr>
                <w:rFonts w:hint="eastAsia" w:ascii="宋体" w:eastAsia="宋体" w:cs="宋体"/>
                <w:color w:val="000000"/>
                <w:sz w:val="21"/>
                <w:szCs w:val="21"/>
                <w:lang w:bidi="ar-SA"/>
              </w:rPr>
            </w:r>
            <w:r/>
          </w:p>
        </w:tc>
        <w:tc>
          <w:tcPr>
            <w:tcBorders>
              <w:top w:val="single" w:color="000000" w:sz="4" w:space="0"/>
              <w:left w:val="single" w:color="000000" w:sz="4" w:space="0"/>
              <w:bottom w:val="single" w:color="000000" w:sz="4" w:space="0"/>
              <w:right w:val="single" w:color="000000" w:sz="4" w:space="0"/>
            </w:tcBorders>
            <w:tcW w:w="2632"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检验</w:t>
            </w:r>
            <w:r>
              <w:rPr>
                <w:rFonts w:hint="eastAsia" w:ascii="宋体" w:eastAsia="宋体" w:cs="宋体"/>
                <w:color w:val="000000"/>
                <w:sz w:val="21"/>
                <w:szCs w:val="21"/>
                <w:lang w:val="en-US" w:eastAsia="zh-CN" w:bidi="ar-SA"/>
              </w:rPr>
              <w:t xml:space="preserve">检测</w:t>
            </w:r>
            <w:r>
              <w:rPr>
                <w:rFonts w:hint="eastAsia" w:ascii="宋体" w:eastAsia="宋体" w:cs="宋体"/>
                <w:color w:val="000000"/>
                <w:sz w:val="21"/>
                <w:szCs w:val="21"/>
                <w:lang w:bidi="ar-SA"/>
              </w:rPr>
              <w:t xml:space="preserve">项目</w:t>
            </w:r>
            <w:r>
              <w:rPr>
                <w:rFonts w:hint="eastAsia" w:ascii="宋体" w:eastAsia="宋体" w:cs="宋体"/>
                <w:color w:val="000000"/>
                <w:sz w:val="21"/>
                <w:szCs w:val="21"/>
                <w:lang w:bidi="ar-SA"/>
              </w:rPr>
            </w:r>
            <w:r/>
          </w:p>
        </w:tc>
        <w:tc>
          <w:tcPr>
            <w:tcBorders>
              <w:top w:val="single" w:color="000000" w:sz="4" w:space="0"/>
              <w:left w:val="single" w:color="000000" w:sz="4" w:space="0"/>
              <w:bottom w:val="single" w:color="000000" w:sz="4" w:space="0"/>
              <w:right w:val="single" w:color="000000" w:sz="4" w:space="0"/>
            </w:tcBorders>
            <w:tcW w:w="2354"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检验</w:t>
            </w:r>
            <w:r>
              <w:rPr>
                <w:rFonts w:hint="eastAsia" w:ascii="宋体" w:eastAsia="宋体" w:cs="宋体"/>
                <w:color w:val="000000"/>
                <w:sz w:val="21"/>
                <w:szCs w:val="21"/>
                <w:lang w:val="en-US" w:eastAsia="zh-CN" w:bidi="ar-SA"/>
              </w:rPr>
              <w:t xml:space="preserve">检测</w:t>
            </w:r>
            <w:r>
              <w:rPr>
                <w:rFonts w:hint="eastAsia" w:ascii="宋体" w:eastAsia="宋体" w:cs="宋体"/>
                <w:color w:val="000000"/>
                <w:sz w:val="21"/>
                <w:szCs w:val="21"/>
                <w:lang w:bidi="ar-SA"/>
              </w:rPr>
              <w:t xml:space="preserve">依据</w:t>
            </w:r>
            <w:r>
              <w:rPr>
                <w:rFonts w:hint="eastAsia" w:ascii="宋体" w:eastAsia="宋体" w:cs="宋体"/>
                <w:color w:val="000000"/>
                <w:sz w:val="21"/>
                <w:szCs w:val="21"/>
                <w:lang w:bidi="ar-SA"/>
              </w:rPr>
            </w:r>
            <w:r/>
          </w:p>
        </w:tc>
        <w:tc>
          <w:tcPr>
            <w:tcBorders>
              <w:top w:val="single" w:color="000000" w:sz="4" w:space="0"/>
              <w:left w:val="single" w:color="000000" w:sz="4" w:space="0"/>
              <w:bottom w:val="single" w:color="000000" w:sz="4" w:space="0"/>
              <w:right w:val="single" w:color="000000" w:sz="4" w:space="0"/>
            </w:tcBorders>
            <w:tcW w:w="3318"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检验</w:t>
            </w:r>
            <w:r>
              <w:rPr>
                <w:rFonts w:hint="eastAsia" w:ascii="宋体" w:eastAsia="宋体" w:cs="宋体"/>
                <w:color w:val="000000"/>
                <w:sz w:val="21"/>
                <w:szCs w:val="21"/>
                <w:lang w:val="en-US" w:eastAsia="zh-CN" w:bidi="ar-SA"/>
              </w:rPr>
              <w:t xml:space="preserve">检测</w:t>
            </w:r>
            <w:r>
              <w:rPr>
                <w:rFonts w:hint="eastAsia" w:ascii="宋体" w:eastAsia="宋体" w:cs="宋体"/>
                <w:color w:val="000000"/>
                <w:sz w:val="21"/>
                <w:szCs w:val="21"/>
                <w:lang w:bidi="ar-SA"/>
              </w:rPr>
              <w:t xml:space="preserve">方法</w:t>
            </w:r>
            <w:r>
              <w:rPr>
                <w:rFonts w:hint="eastAsia" w:ascii="宋体" w:eastAsia="宋体" w:cs="宋体"/>
                <w:color w:val="000000"/>
                <w:sz w:val="21"/>
                <w:szCs w:val="21"/>
                <w:lang w:bidi="ar-SA"/>
              </w:rPr>
            </w:r>
            <w:r/>
          </w:p>
        </w:tc>
      </w:tr>
      <w:tr>
        <w:trPr>
          <w:trHeight w:val="567"/>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pStyle w:val="1094"/>
              <w:jc w:val="center"/>
              <w:rPr>
                <w:rFonts w:hint="eastAsia" w:ascii="宋体" w:eastAsia="宋体" w:cs="宋体"/>
                <w:color w:val="000000"/>
                <w:sz w:val="21"/>
                <w:szCs w:val="21"/>
                <w:lang w:val="en-US" w:eastAsia="zh-CN" w:bidi="ar-SA"/>
              </w:rPr>
            </w:pPr>
            <w:r>
              <w:rPr>
                <w:rFonts w:hint="eastAsia" w:ascii="宋体" w:eastAsia="宋体" w:cs="宋体"/>
                <w:color w:val="000000"/>
                <w:sz w:val="21"/>
                <w:szCs w:val="21"/>
                <w:lang w:val="en-US" w:eastAsia="zh-CN" w:bidi="ar-SA"/>
              </w:rPr>
              <w:t xml:space="preserve">1</w:t>
            </w:r>
            <w:r>
              <w:rPr>
                <w:rFonts w:hint="eastAsia" w:ascii="宋体" w:eastAsia="宋体" w:cs="宋体"/>
                <w:color w:val="000000"/>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2632" w:type="dxa"/>
            <w:vAlign w:val="center"/>
            <w:textDirection w:val="lrTb"/>
            <w:noWrap/>
          </w:tcPr>
          <w:p>
            <w:pPr>
              <w:pStyle w:val="1094"/>
              <w:jc w:val="center"/>
              <w:rPr>
                <w:rFonts w:hint="eastAsia" w:ascii="宋体" w:eastAsia="宋体" w:cs="宋体"/>
                <w:color w:val="000000"/>
                <w:sz w:val="21"/>
                <w:szCs w:val="21"/>
                <w:lang w:val="en-US" w:eastAsia="zh-CN" w:bidi="ar-SA"/>
              </w:rPr>
            </w:pPr>
            <w:r>
              <w:rPr>
                <w:rFonts w:hint="eastAsia" w:ascii="宋体" w:eastAsia="宋体" w:cs="宋体"/>
                <w:color w:val="000000"/>
                <w:sz w:val="21"/>
                <w:szCs w:val="21"/>
                <w:lang w:val="en-US" w:eastAsia="zh-CN" w:bidi="ar-SA"/>
              </w:rPr>
              <w:t xml:space="preserve">I2(A)放电</w:t>
            </w:r>
            <w:r>
              <w:rPr>
                <w:rFonts w:hint="eastAsia" w:ascii="宋体" w:eastAsia="宋体" w:cs="宋体"/>
                <w:color w:val="000000"/>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2354" w:type="dxa"/>
            <w:vAlign w:val="center"/>
            <w:textDirection w:val="lrTb"/>
            <w:noWrap/>
          </w:tcPr>
          <w:p>
            <w:pPr>
              <w:pStyle w:val="1094"/>
              <w:jc w:val="center"/>
              <w:rPr>
                <w:rFonts w:hint="eastAsia" w:ascii="宋体" w:eastAsia="宋体" w:cs="宋体"/>
                <w:color w:val="000000"/>
                <w:sz w:val="21"/>
                <w:szCs w:val="21"/>
                <w:lang w:val="en-US" w:eastAsia="zh-CN" w:bidi="ar-SA"/>
              </w:rPr>
            </w:pPr>
            <w:r>
              <w:rPr>
                <w:rFonts w:hint="eastAsia" w:ascii="宋体" w:eastAsia="宋体" w:cs="宋体"/>
                <w:color w:val="000000"/>
                <w:sz w:val="21"/>
                <w:szCs w:val="21"/>
                <w:lang w:val="en-US" w:eastAsia="zh-CN" w:bidi="ar-SA"/>
              </w:rPr>
              <w:t xml:space="preserve">GB 43854—2024</w:t>
            </w:r>
            <w:r>
              <w:rPr>
                <w:rFonts w:hint="eastAsia" w:ascii="宋体" w:eastAsia="宋体" w:cs="宋体"/>
                <w:color w:val="000000"/>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3318" w:type="dxa"/>
            <w:vAlign w:val="center"/>
            <w:textDirection w:val="lrTb"/>
            <w:noWrap/>
          </w:tcPr>
          <w:p>
            <w:pPr>
              <w:pStyle w:val="1094"/>
              <w:jc w:val="center"/>
              <w:rPr>
                <w:rFonts w:hint="eastAsia" w:ascii="宋体" w:eastAsia="宋体" w:cs="宋体"/>
                <w:color w:val="000000"/>
                <w:sz w:val="21"/>
                <w:szCs w:val="21"/>
                <w:lang w:val="en-US" w:eastAsia="zh-CN" w:bidi="ar-SA"/>
              </w:rPr>
            </w:pPr>
            <w:r>
              <w:rPr>
                <w:rFonts w:hint="eastAsia" w:ascii="宋体" w:eastAsia="宋体" w:cs="宋体"/>
                <w:color w:val="000000"/>
                <w:sz w:val="21"/>
                <w:szCs w:val="21"/>
                <w:lang w:val="en-US" w:eastAsia="zh-CN" w:bidi="ar-SA"/>
              </w:rPr>
              <w:t xml:space="preserve">GB 43854—2024</w:t>
            </w:r>
            <w:r>
              <w:rPr>
                <w:rFonts w:hint="eastAsia" w:ascii="宋体" w:eastAsia="宋体" w:cs="宋体"/>
                <w:color w:val="000000"/>
                <w:sz w:val="21"/>
                <w:szCs w:val="21"/>
                <w:lang w:val="en-US" w:eastAsia="zh-CN" w:bidi="ar-SA"/>
              </w:rPr>
            </w:r>
            <w:r/>
          </w:p>
        </w:tc>
      </w:tr>
      <w:tr>
        <w:trPr>
          <w:trHeight w:val="567"/>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pStyle w:val="1094"/>
              <w:jc w:val="center"/>
              <w:rPr>
                <w:rFonts w:hint="eastAsia" w:ascii="宋体" w:eastAsia="宋体" w:cs="宋体"/>
                <w:color w:val="000000"/>
                <w:sz w:val="21"/>
                <w:szCs w:val="21"/>
                <w:lang w:val="en-US" w:eastAsia="zh-CN" w:bidi="ar-SA"/>
              </w:rPr>
            </w:pPr>
            <w:r>
              <w:rPr>
                <w:rFonts w:hint="eastAsia" w:ascii="宋体" w:eastAsia="宋体" w:cs="宋体"/>
                <w:color w:val="000000"/>
                <w:sz w:val="21"/>
                <w:szCs w:val="21"/>
                <w:lang w:val="en-US" w:eastAsia="zh-CN" w:bidi="ar-SA"/>
              </w:rPr>
              <w:t xml:space="preserve">2</w:t>
            </w:r>
            <w:r>
              <w:rPr>
                <w:rFonts w:hint="eastAsia" w:ascii="宋体" w:eastAsia="宋体" w:cs="宋体"/>
                <w:color w:val="000000"/>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2632" w:type="dxa"/>
            <w:vAlign w:val="center"/>
            <w:textDirection w:val="lrTb"/>
            <w:noWrap/>
          </w:tcPr>
          <w:p>
            <w:pPr>
              <w:pStyle w:val="1094"/>
              <w:jc w:val="center"/>
              <w:rPr>
                <w:rFonts w:hint="eastAsia" w:ascii="宋体" w:eastAsia="宋体" w:cs="宋体"/>
                <w:color w:val="000000"/>
                <w:sz w:val="21"/>
                <w:szCs w:val="21"/>
                <w:lang w:val="en-US" w:eastAsia="zh-CN" w:bidi="ar-SA"/>
              </w:rPr>
            </w:pPr>
            <w:r>
              <w:rPr>
                <w:rFonts w:hint="eastAsia" w:ascii="宋体" w:eastAsia="宋体" w:cs="宋体"/>
                <w:color w:val="000000"/>
                <w:sz w:val="21"/>
                <w:szCs w:val="21"/>
                <w:lang w:val="en-US" w:eastAsia="zh-CN" w:bidi="ar-SA"/>
              </w:rPr>
              <w:t xml:space="preserve">过放电</w:t>
            </w:r>
            <w:r>
              <w:rPr>
                <w:rFonts w:hint="eastAsia" w:ascii="宋体" w:eastAsia="宋体" w:cs="宋体"/>
                <w:color w:val="000000"/>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2354" w:type="dxa"/>
            <w:vAlign w:val="center"/>
            <w:textDirection w:val="lrTb"/>
            <w:noWrap/>
          </w:tcPr>
          <w:p>
            <w:pPr>
              <w:pStyle w:val="1094"/>
              <w:jc w:val="center"/>
              <w:rPr>
                <w:rFonts w:hint="eastAsia" w:ascii="宋体" w:eastAsia="宋体" w:cs="宋体"/>
                <w:color w:val="000000"/>
                <w:sz w:val="21"/>
                <w:szCs w:val="21"/>
                <w:lang w:val="en-US" w:eastAsia="zh-CN" w:bidi="ar-SA"/>
              </w:rPr>
            </w:pPr>
            <w:r>
              <w:rPr>
                <w:rFonts w:hint="eastAsia" w:ascii="宋体" w:eastAsia="宋体" w:cs="宋体"/>
                <w:color w:val="000000"/>
                <w:sz w:val="21"/>
                <w:szCs w:val="21"/>
                <w:lang w:val="en-US" w:eastAsia="zh-CN" w:bidi="ar-SA"/>
              </w:rPr>
              <w:t xml:space="preserve">GB 43854—2024</w:t>
            </w:r>
            <w:r>
              <w:rPr>
                <w:rFonts w:hint="eastAsia" w:ascii="宋体" w:eastAsia="宋体" w:cs="宋体"/>
                <w:color w:val="000000"/>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3318" w:type="dxa"/>
            <w:vAlign w:val="center"/>
            <w:textDirection w:val="lrTb"/>
            <w:noWrap/>
          </w:tcPr>
          <w:p>
            <w:pPr>
              <w:pStyle w:val="1094"/>
              <w:jc w:val="center"/>
              <w:rPr>
                <w:rFonts w:hint="eastAsia" w:ascii="宋体" w:eastAsia="宋体" w:cs="宋体"/>
                <w:color w:val="000000"/>
                <w:sz w:val="21"/>
                <w:szCs w:val="21"/>
                <w:lang w:val="en-US" w:eastAsia="zh-CN" w:bidi="ar-SA"/>
              </w:rPr>
            </w:pPr>
            <w:r>
              <w:rPr>
                <w:rFonts w:hint="eastAsia" w:ascii="宋体" w:eastAsia="宋体" w:cs="宋体"/>
                <w:color w:val="000000"/>
                <w:sz w:val="21"/>
                <w:szCs w:val="21"/>
                <w:lang w:val="en-US" w:eastAsia="zh-CN" w:bidi="ar-SA"/>
              </w:rPr>
              <w:t xml:space="preserve">GB 43854—2024</w:t>
            </w:r>
            <w:r>
              <w:rPr>
                <w:rFonts w:hint="eastAsia" w:ascii="宋体" w:eastAsia="宋体" w:cs="宋体"/>
                <w:color w:val="000000"/>
                <w:sz w:val="21"/>
                <w:szCs w:val="21"/>
                <w:lang w:val="en-US" w:eastAsia="zh-CN" w:bidi="ar-SA"/>
              </w:rPr>
            </w:r>
            <w:r/>
          </w:p>
        </w:tc>
      </w:tr>
      <w:tr>
        <w:trPr>
          <w:trHeight w:val="567"/>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pStyle w:val="1094"/>
              <w:jc w:val="center"/>
              <w:rPr>
                <w:rFonts w:hint="eastAsia" w:ascii="宋体" w:eastAsia="宋体" w:cs="宋体"/>
                <w:color w:val="000000"/>
                <w:sz w:val="21"/>
                <w:szCs w:val="21"/>
                <w:lang w:val="en-US" w:eastAsia="zh-CN" w:bidi="ar-SA"/>
              </w:rPr>
            </w:pPr>
            <w:r>
              <w:rPr>
                <w:rFonts w:hint="eastAsia" w:ascii="宋体" w:eastAsia="宋体" w:cs="宋体"/>
                <w:color w:val="000000"/>
                <w:sz w:val="21"/>
                <w:szCs w:val="21"/>
                <w:lang w:val="en-US" w:eastAsia="zh-CN" w:bidi="ar-SA"/>
              </w:rPr>
              <w:t xml:space="preserve">3</w:t>
            </w:r>
            <w:r>
              <w:rPr>
                <w:rFonts w:hint="eastAsia" w:ascii="宋体" w:eastAsia="宋体" w:cs="宋体"/>
                <w:color w:val="000000"/>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2632" w:type="dxa"/>
            <w:vAlign w:val="center"/>
            <w:textDirection w:val="lrTb"/>
            <w:noWrap/>
          </w:tcPr>
          <w:p>
            <w:pPr>
              <w:pStyle w:val="1094"/>
              <w:jc w:val="center"/>
              <w:rPr>
                <w:rFonts w:hint="eastAsia" w:ascii="宋体" w:eastAsia="宋体" w:cs="宋体"/>
                <w:color w:val="000000"/>
                <w:sz w:val="21"/>
                <w:szCs w:val="21"/>
                <w:lang w:val="en-US" w:eastAsia="zh-CN" w:bidi="ar-SA"/>
              </w:rPr>
            </w:pPr>
            <w:r>
              <w:rPr>
                <w:rFonts w:hint="eastAsia" w:ascii="宋体" w:eastAsia="宋体" w:cs="宋体"/>
                <w:color w:val="000000"/>
                <w:sz w:val="21"/>
                <w:szCs w:val="21"/>
                <w:lang w:val="en-US" w:eastAsia="zh-CN" w:bidi="ar-SA"/>
              </w:rPr>
              <w:t xml:space="preserve">过充电</w:t>
            </w:r>
            <w:r>
              <w:rPr>
                <w:rFonts w:hint="eastAsia" w:ascii="宋体" w:eastAsia="宋体" w:cs="宋体"/>
                <w:color w:val="000000"/>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2354" w:type="dxa"/>
            <w:vAlign w:val="center"/>
            <w:textDirection w:val="lrTb"/>
            <w:noWrap/>
          </w:tcPr>
          <w:p>
            <w:pPr>
              <w:pStyle w:val="1094"/>
              <w:jc w:val="center"/>
              <w:rPr>
                <w:rFonts w:hint="eastAsia" w:ascii="宋体" w:eastAsia="宋体" w:cs="宋体"/>
                <w:color w:val="000000"/>
                <w:sz w:val="21"/>
                <w:szCs w:val="21"/>
                <w:lang w:val="en-US" w:eastAsia="zh-CN" w:bidi="ar-SA"/>
              </w:rPr>
            </w:pPr>
            <w:r>
              <w:rPr>
                <w:rFonts w:hint="eastAsia" w:ascii="宋体" w:eastAsia="宋体" w:cs="宋体"/>
                <w:color w:val="000000"/>
                <w:sz w:val="21"/>
                <w:szCs w:val="21"/>
                <w:lang w:val="en-US" w:eastAsia="zh-CN" w:bidi="ar-SA"/>
              </w:rPr>
              <w:t xml:space="preserve">GB 43854—2024</w:t>
            </w:r>
            <w:r>
              <w:rPr>
                <w:rFonts w:hint="eastAsia" w:ascii="宋体" w:eastAsia="宋体" w:cs="宋体"/>
                <w:color w:val="000000"/>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3318" w:type="dxa"/>
            <w:vAlign w:val="center"/>
            <w:textDirection w:val="lrTb"/>
            <w:noWrap/>
          </w:tcPr>
          <w:p>
            <w:pPr>
              <w:pStyle w:val="1094"/>
              <w:jc w:val="center"/>
              <w:rPr>
                <w:rFonts w:hint="eastAsia" w:ascii="宋体" w:eastAsia="宋体" w:cs="宋体"/>
                <w:color w:val="000000"/>
                <w:sz w:val="21"/>
                <w:szCs w:val="21"/>
                <w:lang w:val="en-US" w:eastAsia="zh-CN" w:bidi="ar-SA"/>
              </w:rPr>
            </w:pPr>
            <w:r>
              <w:rPr>
                <w:rFonts w:hint="eastAsia" w:ascii="宋体" w:eastAsia="宋体" w:cs="宋体"/>
                <w:color w:val="000000"/>
                <w:sz w:val="21"/>
                <w:szCs w:val="21"/>
                <w:lang w:val="en-US" w:eastAsia="zh-CN" w:bidi="ar-SA"/>
              </w:rPr>
              <w:t xml:space="preserve">GB 43854—2024</w:t>
            </w:r>
            <w:r>
              <w:rPr>
                <w:rFonts w:hint="eastAsia" w:ascii="宋体" w:eastAsia="宋体" w:cs="宋体"/>
                <w:color w:val="000000"/>
                <w:sz w:val="21"/>
                <w:szCs w:val="21"/>
                <w:lang w:val="en-US" w:eastAsia="zh-CN" w:bidi="ar-SA"/>
              </w:rPr>
            </w:r>
            <w:r/>
          </w:p>
        </w:tc>
      </w:tr>
      <w:tr>
        <w:trPr>
          <w:trHeight w:val="567"/>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pStyle w:val="1094"/>
              <w:jc w:val="center"/>
              <w:rPr>
                <w:rFonts w:hint="eastAsia" w:ascii="宋体" w:eastAsia="宋体" w:cs="宋体"/>
                <w:color w:val="000000"/>
                <w:sz w:val="21"/>
                <w:szCs w:val="21"/>
                <w:lang w:val="en-US" w:eastAsia="zh-CN" w:bidi="ar-SA"/>
              </w:rPr>
            </w:pPr>
            <w:r>
              <w:rPr>
                <w:rFonts w:hint="eastAsia" w:ascii="宋体" w:eastAsia="宋体" w:cs="宋体"/>
                <w:color w:val="000000"/>
                <w:sz w:val="21"/>
                <w:szCs w:val="21"/>
                <w:lang w:val="en-US" w:eastAsia="zh-CN" w:bidi="ar-SA"/>
              </w:rPr>
              <w:t xml:space="preserve">4</w:t>
            </w:r>
            <w:r>
              <w:rPr>
                <w:rFonts w:hint="eastAsia" w:ascii="宋体" w:eastAsia="宋体" w:cs="宋体"/>
                <w:color w:val="000000"/>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2632" w:type="dxa"/>
            <w:vAlign w:val="center"/>
            <w:textDirection w:val="lrTb"/>
            <w:noWrap/>
          </w:tcPr>
          <w:p>
            <w:pPr>
              <w:pStyle w:val="1094"/>
              <w:jc w:val="center"/>
              <w:rPr>
                <w:rFonts w:hint="eastAsia" w:ascii="宋体" w:eastAsia="宋体" w:cs="宋体"/>
                <w:color w:val="000000"/>
                <w:sz w:val="21"/>
                <w:szCs w:val="21"/>
                <w:lang w:val="en-US" w:eastAsia="zh-CN" w:bidi="ar-SA"/>
              </w:rPr>
            </w:pPr>
            <w:r>
              <w:rPr>
                <w:rFonts w:hint="eastAsia" w:ascii="宋体" w:eastAsia="宋体" w:cs="宋体"/>
                <w:color w:val="000000"/>
                <w:sz w:val="21"/>
                <w:szCs w:val="21"/>
                <w:lang w:val="en-US" w:eastAsia="zh-CN" w:bidi="ar-SA"/>
              </w:rPr>
              <w:t xml:space="preserve">外部短路</w:t>
            </w:r>
            <w:r>
              <w:rPr>
                <w:rFonts w:hint="eastAsia" w:ascii="宋体" w:eastAsia="宋体" w:cs="宋体"/>
                <w:color w:val="000000"/>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2354" w:type="dxa"/>
            <w:vAlign w:val="center"/>
            <w:textDirection w:val="lrTb"/>
            <w:noWrap/>
          </w:tcPr>
          <w:p>
            <w:pPr>
              <w:pStyle w:val="1094"/>
              <w:jc w:val="center"/>
              <w:rPr>
                <w:rFonts w:hint="eastAsia" w:ascii="宋体" w:eastAsia="宋体" w:cs="宋体"/>
                <w:color w:val="000000"/>
                <w:sz w:val="21"/>
                <w:szCs w:val="21"/>
                <w:lang w:val="en-US" w:eastAsia="zh-CN" w:bidi="ar-SA"/>
              </w:rPr>
            </w:pPr>
            <w:r>
              <w:rPr>
                <w:rFonts w:hint="eastAsia" w:ascii="宋体" w:eastAsia="宋体" w:cs="宋体"/>
                <w:color w:val="000000"/>
                <w:sz w:val="21"/>
                <w:szCs w:val="21"/>
                <w:lang w:val="en-US" w:eastAsia="zh-CN" w:bidi="ar-SA"/>
              </w:rPr>
              <w:t xml:space="preserve">GB 43854—2024</w:t>
            </w:r>
            <w:r>
              <w:rPr>
                <w:rFonts w:hint="eastAsia" w:ascii="宋体" w:eastAsia="宋体" w:cs="宋体"/>
                <w:color w:val="000000"/>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3318" w:type="dxa"/>
            <w:vAlign w:val="center"/>
            <w:textDirection w:val="lrTb"/>
            <w:noWrap/>
          </w:tcPr>
          <w:p>
            <w:pPr>
              <w:pStyle w:val="1094"/>
              <w:jc w:val="center"/>
              <w:rPr>
                <w:rFonts w:hint="eastAsia" w:ascii="宋体" w:eastAsia="宋体" w:cs="宋体"/>
                <w:color w:val="000000"/>
                <w:sz w:val="21"/>
                <w:szCs w:val="21"/>
                <w:lang w:val="en-US" w:eastAsia="zh-CN" w:bidi="ar-SA"/>
              </w:rPr>
            </w:pPr>
            <w:r>
              <w:rPr>
                <w:rFonts w:hint="eastAsia" w:ascii="宋体" w:eastAsia="宋体" w:cs="宋体"/>
                <w:color w:val="000000"/>
                <w:sz w:val="21"/>
                <w:szCs w:val="21"/>
                <w:lang w:val="en-US" w:eastAsia="zh-CN" w:bidi="ar-SA"/>
              </w:rPr>
              <w:t xml:space="preserve">GB 43854—2024</w:t>
            </w:r>
            <w:r>
              <w:rPr>
                <w:rFonts w:hint="eastAsia" w:ascii="宋体" w:eastAsia="宋体" w:cs="宋体"/>
                <w:color w:val="000000"/>
                <w:sz w:val="21"/>
                <w:szCs w:val="21"/>
                <w:lang w:val="en-US" w:eastAsia="zh-CN" w:bidi="ar-SA"/>
              </w:rPr>
            </w:r>
            <w:r/>
          </w:p>
        </w:tc>
      </w:tr>
      <w:tr>
        <w:trPr>
          <w:trHeight w:val="567"/>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pStyle w:val="1094"/>
              <w:jc w:val="center"/>
              <w:rPr>
                <w:rFonts w:hint="eastAsia" w:ascii="宋体" w:eastAsia="宋体" w:cs="宋体"/>
                <w:color w:val="000000"/>
                <w:sz w:val="21"/>
                <w:szCs w:val="21"/>
                <w:lang w:val="en-US" w:eastAsia="zh-CN" w:bidi="ar-SA"/>
              </w:rPr>
            </w:pPr>
            <w:r>
              <w:rPr>
                <w:rFonts w:hint="eastAsia" w:ascii="宋体" w:eastAsia="宋体" w:cs="宋体"/>
                <w:color w:val="000000"/>
                <w:sz w:val="21"/>
                <w:szCs w:val="21"/>
                <w:lang w:val="en-US" w:eastAsia="zh-CN" w:bidi="ar-SA"/>
              </w:rPr>
              <w:t xml:space="preserve">5</w:t>
            </w:r>
            <w:r>
              <w:rPr>
                <w:rFonts w:hint="eastAsia" w:ascii="宋体" w:eastAsia="宋体" w:cs="宋体"/>
                <w:color w:val="000000"/>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2632" w:type="dxa"/>
            <w:vAlign w:val="center"/>
            <w:textDirection w:val="lrTb"/>
            <w:noWrap/>
          </w:tcPr>
          <w:p>
            <w:pPr>
              <w:pStyle w:val="1094"/>
              <w:jc w:val="center"/>
              <w:rPr>
                <w:rFonts w:hint="eastAsia" w:ascii="宋体" w:eastAsia="宋体" w:cs="宋体"/>
                <w:color w:val="000000"/>
                <w:sz w:val="21"/>
                <w:szCs w:val="21"/>
                <w:lang w:val="en-US" w:eastAsia="zh-CN" w:bidi="ar-SA"/>
              </w:rPr>
            </w:pPr>
            <w:r>
              <w:rPr>
                <w:rFonts w:hint="eastAsia" w:ascii="宋体" w:eastAsia="宋体" w:cs="宋体"/>
                <w:color w:val="000000"/>
                <w:sz w:val="21"/>
                <w:szCs w:val="21"/>
                <w:lang w:val="en-US" w:eastAsia="zh-CN" w:bidi="ar-SA"/>
              </w:rPr>
              <w:t xml:space="preserve">过流放电</w:t>
            </w:r>
            <w:r>
              <w:rPr>
                <w:rFonts w:hint="eastAsia" w:ascii="宋体" w:eastAsia="宋体" w:cs="宋体"/>
                <w:color w:val="000000"/>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2354" w:type="dxa"/>
            <w:vAlign w:val="center"/>
            <w:textDirection w:val="lrTb"/>
            <w:noWrap/>
          </w:tcPr>
          <w:p>
            <w:pPr>
              <w:pStyle w:val="1094"/>
              <w:jc w:val="center"/>
              <w:rPr>
                <w:rFonts w:hint="eastAsia" w:ascii="宋体" w:eastAsia="宋体" w:cs="宋体"/>
                <w:color w:val="000000"/>
                <w:sz w:val="21"/>
                <w:szCs w:val="21"/>
                <w:lang w:val="en-US" w:eastAsia="zh-CN" w:bidi="ar-SA"/>
              </w:rPr>
            </w:pPr>
            <w:r>
              <w:rPr>
                <w:rFonts w:hint="eastAsia" w:ascii="宋体" w:eastAsia="宋体" w:cs="宋体"/>
                <w:color w:val="000000"/>
                <w:sz w:val="21"/>
                <w:szCs w:val="21"/>
                <w:lang w:val="en-US" w:eastAsia="zh-CN" w:bidi="ar-SA"/>
              </w:rPr>
              <w:t xml:space="preserve">GB 43854—2024</w:t>
            </w:r>
            <w:r>
              <w:rPr>
                <w:rFonts w:hint="eastAsia" w:ascii="宋体" w:eastAsia="宋体" w:cs="宋体"/>
                <w:color w:val="000000"/>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3318" w:type="dxa"/>
            <w:vAlign w:val="center"/>
            <w:textDirection w:val="lrTb"/>
            <w:noWrap/>
          </w:tcPr>
          <w:p>
            <w:pPr>
              <w:pStyle w:val="1094"/>
              <w:jc w:val="center"/>
              <w:rPr>
                <w:rFonts w:hint="eastAsia" w:ascii="宋体" w:eastAsia="宋体" w:cs="宋体"/>
                <w:color w:val="000000"/>
                <w:sz w:val="21"/>
                <w:szCs w:val="21"/>
                <w:lang w:val="en-US" w:eastAsia="zh-CN" w:bidi="ar-SA"/>
              </w:rPr>
            </w:pPr>
            <w:r>
              <w:rPr>
                <w:rFonts w:hint="eastAsia" w:ascii="宋体" w:eastAsia="宋体" w:cs="宋体"/>
                <w:color w:val="000000"/>
                <w:sz w:val="21"/>
                <w:szCs w:val="21"/>
                <w:lang w:val="en-US" w:eastAsia="zh-CN" w:bidi="ar-SA"/>
              </w:rPr>
              <w:t xml:space="preserve">GB 43854—2024</w:t>
            </w:r>
            <w:r>
              <w:rPr>
                <w:rFonts w:hint="eastAsia" w:ascii="宋体" w:eastAsia="宋体" w:cs="宋体"/>
                <w:color w:val="000000"/>
                <w:sz w:val="21"/>
                <w:szCs w:val="21"/>
                <w:lang w:val="en-US" w:eastAsia="zh-CN" w:bidi="ar-SA"/>
              </w:rPr>
            </w:r>
            <w:r/>
          </w:p>
        </w:tc>
      </w:tr>
      <w:tr>
        <w:trPr>
          <w:trHeight w:val="567"/>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pStyle w:val="1094"/>
              <w:jc w:val="center"/>
              <w:rPr>
                <w:rFonts w:hint="eastAsia" w:ascii="宋体" w:eastAsia="宋体" w:cs="宋体"/>
                <w:color w:val="000000"/>
                <w:sz w:val="21"/>
                <w:szCs w:val="21"/>
                <w:lang w:val="en-US" w:eastAsia="zh-CN" w:bidi="ar-SA"/>
              </w:rPr>
            </w:pPr>
            <w:r>
              <w:rPr>
                <w:rFonts w:hint="eastAsia" w:ascii="宋体" w:eastAsia="宋体" w:cs="宋体"/>
                <w:color w:val="000000"/>
                <w:sz w:val="21"/>
                <w:szCs w:val="21"/>
                <w:lang w:val="en-US" w:eastAsia="zh-CN" w:bidi="ar-SA"/>
              </w:rPr>
              <w:t xml:space="preserve">6</w:t>
            </w:r>
            <w:r>
              <w:rPr>
                <w:rFonts w:hint="eastAsia" w:ascii="宋体" w:eastAsia="宋体" w:cs="宋体"/>
                <w:color w:val="000000"/>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2632" w:type="dxa"/>
            <w:vAlign w:val="center"/>
            <w:textDirection w:val="lrTb"/>
            <w:noWrap/>
          </w:tcPr>
          <w:p>
            <w:pPr>
              <w:pStyle w:val="1094"/>
              <w:jc w:val="center"/>
              <w:rPr>
                <w:rFonts w:hint="eastAsia" w:ascii="宋体" w:eastAsia="宋体" w:cs="宋体"/>
                <w:color w:val="000000"/>
                <w:sz w:val="21"/>
                <w:szCs w:val="21"/>
                <w:lang w:val="en-US" w:eastAsia="zh-CN" w:bidi="ar-SA"/>
              </w:rPr>
            </w:pPr>
            <w:r>
              <w:rPr>
                <w:rFonts w:hint="eastAsia" w:ascii="宋体" w:eastAsia="宋体" w:cs="宋体"/>
                <w:color w:val="000000"/>
                <w:sz w:val="21"/>
                <w:szCs w:val="21"/>
                <w:lang w:val="en-US" w:eastAsia="zh-CN" w:bidi="ar-SA"/>
              </w:rPr>
              <w:t xml:space="preserve">阻燃性</w:t>
            </w:r>
            <w:r>
              <w:rPr>
                <w:rFonts w:hint="eastAsia" w:ascii="宋体" w:eastAsia="宋体" w:cs="宋体"/>
                <w:color w:val="000000"/>
                <w:sz w:val="21"/>
                <w:szCs w:val="21"/>
                <w:vertAlign w:val="superscript"/>
                <w:lang w:val="en-US" w:eastAsia="zh-CN" w:bidi="ar-SA"/>
              </w:rPr>
              <w:t xml:space="preserve">a</w:t>
            </w:r>
            <w:r>
              <w:rPr>
                <w:rFonts w:hint="eastAsia" w:ascii="宋体" w:eastAsia="宋体" w:cs="宋体"/>
                <w:color w:val="000000"/>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2354" w:type="dxa"/>
            <w:vAlign w:val="center"/>
            <w:textDirection w:val="lrTb"/>
            <w:noWrap/>
          </w:tcPr>
          <w:p>
            <w:pPr>
              <w:pStyle w:val="1094"/>
              <w:jc w:val="center"/>
              <w:rPr>
                <w:rFonts w:hint="eastAsia" w:ascii="宋体" w:eastAsia="宋体" w:cs="宋体"/>
                <w:color w:val="000000"/>
                <w:sz w:val="21"/>
                <w:szCs w:val="21"/>
                <w:lang w:val="en-US" w:eastAsia="zh-CN" w:bidi="ar-SA"/>
              </w:rPr>
            </w:pPr>
            <w:r>
              <w:rPr>
                <w:rFonts w:hint="eastAsia" w:ascii="宋体" w:eastAsia="宋体" w:cs="宋体"/>
                <w:color w:val="000000"/>
                <w:sz w:val="21"/>
                <w:szCs w:val="21"/>
                <w:lang w:val="en-US" w:eastAsia="zh-CN" w:bidi="ar-SA"/>
              </w:rPr>
              <w:t xml:space="preserve">GB 43854—2024</w:t>
            </w:r>
            <w:r>
              <w:rPr>
                <w:rFonts w:hint="eastAsia" w:ascii="宋体" w:eastAsia="宋体" w:cs="宋体"/>
                <w:color w:val="000000"/>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3318" w:type="dxa"/>
            <w:vAlign w:val="center"/>
            <w:textDirection w:val="lrTb"/>
            <w:noWrap/>
          </w:tcPr>
          <w:p>
            <w:pPr>
              <w:pStyle w:val="1094"/>
              <w:jc w:val="center"/>
              <w:rPr>
                <w:rFonts w:hint="eastAsia" w:ascii="宋体" w:eastAsia="宋体" w:cs="宋体"/>
                <w:color w:val="000000"/>
                <w:sz w:val="21"/>
                <w:szCs w:val="21"/>
                <w:lang w:val="en-US" w:eastAsia="zh-CN" w:bidi="ar-SA"/>
              </w:rPr>
            </w:pPr>
            <w:r>
              <w:rPr>
                <w:rFonts w:hint="eastAsia" w:ascii="宋体" w:eastAsia="宋体" w:cs="宋体"/>
                <w:color w:val="000000"/>
                <w:sz w:val="21"/>
                <w:szCs w:val="21"/>
                <w:lang w:val="en-US" w:eastAsia="zh-CN" w:bidi="ar-SA"/>
              </w:rPr>
              <w:t xml:space="preserve">GB 43854—2024</w:t>
            </w:r>
            <w:r>
              <w:rPr>
                <w:rFonts w:hint="eastAsia" w:ascii="宋体" w:eastAsia="宋体" w:cs="宋体"/>
                <w:color w:val="000000"/>
                <w:sz w:val="21"/>
                <w:szCs w:val="21"/>
                <w:lang w:val="en-US" w:eastAsia="zh-CN" w:bidi="ar-SA"/>
              </w:rPr>
            </w:r>
            <w:r/>
          </w:p>
        </w:tc>
      </w:tr>
      <w:tr>
        <w:trPr>
          <w:trHeight w:val="567"/>
        </w:trPr>
        <w:tc>
          <w:tcPr>
            <w:gridSpan w:val="4"/>
            <w:tcBorders>
              <w:top w:val="single" w:color="000000" w:sz="4" w:space="0"/>
              <w:left w:val="single" w:color="000000" w:sz="4" w:space="0"/>
              <w:bottom w:val="single" w:color="000000" w:sz="4" w:space="0"/>
              <w:right w:val="single" w:color="000000" w:sz="4" w:space="0"/>
            </w:tcBorders>
            <w:tcW w:w="9165" w:type="dxa"/>
            <w:vAlign w:val="center"/>
            <w:textDirection w:val="lrTb"/>
            <w:noWrap/>
          </w:tcPr>
          <w:p>
            <w:pPr>
              <w:pStyle w:val="1094"/>
              <w:jc w:val="left"/>
              <w:rPr>
                <w:rFonts w:hint="eastAsia" w:ascii="宋体" w:eastAsia="宋体" w:cs="宋体"/>
                <w:color w:val="000000"/>
                <w:sz w:val="21"/>
                <w:szCs w:val="21"/>
                <w:u w:val="none"/>
                <w:lang w:val="en-US" w:eastAsia="zh-CN" w:bidi="ar"/>
              </w:rPr>
            </w:pPr>
            <w:r>
              <w:rPr>
                <w:rFonts w:hint="eastAsia" w:ascii="宋体" w:eastAsia="宋体" w:cs="宋体"/>
                <w:color w:val="000000"/>
                <w:sz w:val="21"/>
                <w:szCs w:val="21"/>
                <w:lang w:val="en-US" w:eastAsia="zh-CN" w:bidi="ar-SA"/>
              </w:rPr>
              <w:t xml:space="preserve">注：a只测非金属外壳。</w:t>
            </w:r>
            <w:r>
              <w:rPr>
                <w:rFonts w:hint="eastAsia" w:ascii="宋体" w:eastAsia="宋体" w:cs="宋体"/>
                <w:color w:val="000000"/>
                <w:sz w:val="21"/>
                <w:szCs w:val="21"/>
                <w:u w:val="none"/>
                <w:lang w:val="en-US" w:eastAsia="zh-CN" w:bidi="ar"/>
              </w:rPr>
            </w:r>
            <w:r/>
          </w:p>
        </w:tc>
      </w:tr>
    </w:tbl>
    <w:p>
      <w:pPr>
        <w:pStyle w:val="1094"/>
        <w:ind w:firstLine="562"/>
        <w:rPr>
          <w:rFonts w:hint="eastAsia" w:ascii="宋体" w:cs="宋体"/>
          <w:b/>
          <w:bCs/>
          <w:color w:val="000000"/>
          <w:sz w:val="28"/>
          <w:szCs w:val="28"/>
          <w:lang w:bidi="ar-SA"/>
        </w:rPr>
        <w:outlineLvl w:val="3"/>
      </w:pPr>
      <w:r>
        <w:rPr>
          <w:rFonts w:hint="eastAsia" w:ascii="宋体" w:cs="宋体"/>
          <w:b/>
          <w:bCs/>
          <w:color w:val="000000"/>
          <w:sz w:val="28"/>
          <w:szCs w:val="28"/>
          <w:lang w:bidi="ar-SA"/>
        </w:rPr>
        <w:t xml:space="preserve">2.1.1</w:t>
      </w:r>
      <w:r>
        <w:rPr>
          <w:rFonts w:hint="eastAsia" w:ascii="宋体" w:cs="宋体"/>
          <w:b/>
          <w:bCs/>
          <w:color w:val="000000"/>
          <w:sz w:val="28"/>
          <w:szCs w:val="28"/>
          <w:lang w:val="en-US" w:eastAsia="zh-CN" w:bidi="ar-SA"/>
        </w:rPr>
        <w:t xml:space="preserve">7</w:t>
      </w:r>
      <w:r>
        <w:rPr>
          <w:rFonts w:hint="eastAsia" w:ascii="宋体" w:cs="宋体"/>
          <w:b/>
          <w:bCs/>
          <w:color w:val="000000"/>
          <w:sz w:val="28"/>
          <w:szCs w:val="28"/>
          <w:lang w:bidi="ar-SA"/>
        </w:rPr>
        <w:t xml:space="preserve">分包</w:t>
      </w:r>
      <w:r>
        <w:rPr>
          <w:rFonts w:hint="eastAsia" w:ascii="宋体" w:cs="宋体"/>
          <w:b/>
          <w:bCs/>
          <w:color w:val="000000"/>
          <w:sz w:val="28"/>
          <w:szCs w:val="28"/>
          <w:lang w:val="en-US" w:eastAsia="zh-CN" w:bidi="ar-SA"/>
        </w:rPr>
        <w:t xml:space="preserve">十七</w:t>
      </w:r>
      <w:r>
        <w:rPr>
          <w:rFonts w:hint="eastAsia" w:ascii="宋体" w:cs="宋体"/>
          <w:b/>
          <w:bCs/>
          <w:color w:val="000000"/>
          <w:sz w:val="28"/>
          <w:szCs w:val="28"/>
          <w:lang w:bidi="ar-SA"/>
        </w:rPr>
        <w:t xml:space="preserve">：锂离子电池</w:t>
      </w:r>
      <w:r>
        <w:rPr>
          <w:rFonts w:hint="eastAsia" w:ascii="宋体" w:cs="宋体"/>
          <w:b/>
          <w:bCs/>
          <w:color w:val="000000"/>
          <w:sz w:val="28"/>
          <w:szCs w:val="28"/>
          <w:lang w:val="en-US" w:eastAsia="zh-CN" w:bidi="ar-SA"/>
        </w:rPr>
        <w:t xml:space="preserve">（电池组）</w:t>
      </w:r>
      <w:r>
        <w:rPr>
          <w:rFonts w:hint="eastAsia" w:ascii="宋体" w:cs="宋体"/>
          <w:b/>
          <w:bCs/>
          <w:color w:val="000000"/>
          <w:sz w:val="28"/>
          <w:szCs w:val="28"/>
          <w:lang w:bidi="ar-SA"/>
        </w:rPr>
        <w:t xml:space="preserve">产品质量检验检测技术服务</w:t>
      </w:r>
      <w:r>
        <w:rPr>
          <w:rFonts w:hint="eastAsia" w:ascii="宋体" w:cs="宋体"/>
          <w:b/>
          <w:bCs/>
          <w:color w:val="000000"/>
          <w:sz w:val="28"/>
          <w:szCs w:val="28"/>
          <w:lang w:bidi="ar-SA"/>
        </w:rPr>
      </w:r>
      <w:r/>
    </w:p>
    <w:p>
      <w:pPr>
        <w:pStyle w:val="1094"/>
        <w:ind w:firstLine="482"/>
        <w:spacing w:line="440" w:lineRule="exact"/>
        <w:rPr>
          <w:rFonts w:hint="eastAsia" w:ascii="宋体" w:cs="宋体"/>
          <w:b/>
          <w:bCs/>
          <w:color w:val="000000"/>
          <w:sz w:val="24"/>
          <w:szCs w:val="24"/>
          <w:lang w:bidi="ar-SA"/>
        </w:rPr>
      </w:pPr>
      <w:r>
        <w:rPr>
          <w:rFonts w:hint="eastAsia" w:ascii="宋体" w:cs="宋体"/>
          <w:b/>
          <w:bCs/>
          <w:color w:val="000000"/>
          <w:sz w:val="24"/>
          <w:szCs w:val="24"/>
          <w:lang w:bidi="ar-SA"/>
        </w:rPr>
        <w:t xml:space="preserve">2.1.1</w:t>
      </w:r>
      <w:r>
        <w:rPr>
          <w:rFonts w:hint="eastAsia" w:ascii="宋体" w:cs="宋体"/>
          <w:b/>
          <w:bCs/>
          <w:color w:val="000000"/>
          <w:sz w:val="24"/>
          <w:szCs w:val="24"/>
          <w:lang w:val="en-US" w:eastAsia="zh-CN" w:bidi="ar-SA"/>
        </w:rPr>
        <w:t xml:space="preserve">7</w:t>
      </w:r>
      <w:r>
        <w:rPr>
          <w:rFonts w:hint="eastAsia" w:ascii="宋体" w:cs="宋体"/>
          <w:b/>
          <w:bCs/>
          <w:color w:val="000000"/>
          <w:sz w:val="24"/>
          <w:szCs w:val="24"/>
          <w:lang w:bidi="ar-SA"/>
        </w:rPr>
        <w:t xml:space="preserve">.1通用标准</w:t>
      </w:r>
      <w:r>
        <w:rPr>
          <w:rFonts w:hint="eastAsia" w:ascii="宋体" w:cs="宋体"/>
          <w:b/>
          <w:bCs/>
          <w:color w:val="000000"/>
          <w:sz w:val="24"/>
          <w:szCs w:val="24"/>
          <w:lang w:bidi="ar-SA"/>
        </w:rPr>
      </w:r>
      <w:r/>
    </w:p>
    <w:p>
      <w:pPr>
        <w:pStyle w:val="1094"/>
        <w:ind w:firstLine="480"/>
        <w:spacing w:line="440" w:lineRule="exact"/>
        <w:rPr>
          <w:rFonts w:hint="eastAsia" w:ascii="宋体" w:eastAsia="宋体" w:cs="宋体"/>
          <w:color w:val="000000"/>
          <w:sz w:val="24"/>
          <w:szCs w:val="24"/>
          <w:lang w:eastAsia="zh-CN" w:bidi="ar-SA"/>
        </w:rPr>
      </w:pPr>
      <w:r>
        <w:rPr>
          <w:rFonts w:hint="eastAsia" w:ascii="宋体" w:cs="宋体"/>
          <w:color w:val="000000"/>
          <w:sz w:val="24"/>
          <w:szCs w:val="24"/>
          <w:lang w:bidi="ar-SA"/>
        </w:rPr>
        <w:t xml:space="preserve">依据《中华人民共和国产品质量法》和其实施办法、相关产品实施细则（简称“实施细则”）、实施方案进行产品质量检验检测服务，此次检验检测服务涉及的实施细则包括：《</w:t>
      </w:r>
      <w:r>
        <w:rPr>
          <w:rFonts w:hint="eastAsia" w:ascii="宋体" w:cs="宋体"/>
          <w:color w:val="000000"/>
          <w:sz w:val="24"/>
          <w:szCs w:val="24"/>
          <w:lang w:bidi="ar-SA"/>
        </w:rPr>
        <w:t xml:space="preserve">锂离子电池（电池组）</w:t>
      </w:r>
      <w:r>
        <w:rPr>
          <w:rFonts w:hint="eastAsia" w:ascii="宋体" w:cs="宋体"/>
          <w:color w:val="000000"/>
          <w:sz w:val="24"/>
          <w:szCs w:val="24"/>
          <w:lang w:bidi="ar-SA"/>
        </w:rPr>
        <w:t xml:space="preserve">实施细则》</w:t>
      </w:r>
      <w:r>
        <w:rPr>
          <w:rFonts w:hint="eastAsia" w:ascii="宋体" w:cs="宋体"/>
          <w:color w:val="000000"/>
          <w:sz w:val="24"/>
          <w:szCs w:val="24"/>
          <w:lang w:eastAsia="zh-CN" w:bidi="ar-SA"/>
        </w:rPr>
        <w:t xml:space="preserve">。</w:t>
      </w:r>
      <w:r>
        <w:rPr>
          <w:rFonts w:hint="eastAsia" w:ascii="宋体" w:eastAsia="宋体" w:cs="宋体"/>
          <w:color w:val="000000"/>
          <w:sz w:val="24"/>
          <w:szCs w:val="24"/>
          <w:lang w:eastAsia="zh-CN" w:bidi="ar-SA"/>
        </w:rPr>
      </w:r>
      <w:r/>
    </w:p>
    <w:p>
      <w:pPr>
        <w:pStyle w:val="1094"/>
        <w:ind w:firstLine="482"/>
        <w:spacing w:line="440" w:lineRule="exact"/>
        <w:rPr>
          <w:rFonts w:hint="eastAsia" w:ascii="宋体" w:cs="宋体"/>
          <w:b/>
          <w:bCs/>
          <w:color w:val="000000"/>
          <w:sz w:val="24"/>
          <w:szCs w:val="24"/>
          <w:lang w:bidi="ar-SA"/>
        </w:rPr>
      </w:pPr>
      <w:r>
        <w:rPr>
          <w:rFonts w:hint="eastAsia" w:ascii="宋体" w:cs="宋体"/>
          <w:b/>
          <w:bCs/>
          <w:color w:val="000000"/>
          <w:sz w:val="24"/>
          <w:szCs w:val="24"/>
          <w:lang w:bidi="ar-SA"/>
        </w:rPr>
        <w:t xml:space="preserve">2.1.1</w:t>
      </w:r>
      <w:r>
        <w:rPr>
          <w:rFonts w:hint="eastAsia" w:ascii="宋体" w:cs="宋体"/>
          <w:b/>
          <w:bCs/>
          <w:color w:val="000000"/>
          <w:sz w:val="24"/>
          <w:szCs w:val="24"/>
          <w:lang w:val="en-US" w:eastAsia="zh-CN" w:bidi="ar-SA"/>
        </w:rPr>
        <w:t xml:space="preserve">7</w:t>
      </w:r>
      <w:r>
        <w:rPr>
          <w:rFonts w:hint="eastAsia" w:ascii="宋体" w:cs="宋体"/>
          <w:b/>
          <w:bCs/>
          <w:color w:val="000000"/>
          <w:sz w:val="24"/>
          <w:szCs w:val="24"/>
          <w:lang w:bidi="ar-SA"/>
        </w:rPr>
        <w:t xml:space="preserve">.2详细标准</w:t>
      </w:r>
      <w:r>
        <w:rPr>
          <w:rFonts w:hint="eastAsia" w:ascii="宋体" w:cs="宋体"/>
          <w:b/>
          <w:bCs/>
          <w:color w:val="000000"/>
          <w:sz w:val="24"/>
          <w:szCs w:val="24"/>
          <w:lang w:bidi="ar-SA"/>
        </w:rPr>
      </w:r>
      <w:r/>
    </w:p>
    <w:p>
      <w:pPr>
        <w:pStyle w:val="1094"/>
        <w:jc w:val="center"/>
        <w:keepLines w:val="0"/>
        <w:keepNext w:val="0"/>
        <w:pageBreakBefore w:val="0"/>
        <w:spacing w:line="360" w:lineRule="auto"/>
        <w:widowControl w:val="off"/>
        <w:rPr>
          <w:rFonts w:hint="eastAsia" w:ascii="宋体" w:eastAsia="宋体" w:cs="宋体"/>
          <w:b/>
          <w:bCs/>
          <w:color w:val="000000"/>
          <w:sz w:val="24"/>
          <w:szCs w:val="24"/>
          <w:lang w:bidi="ar-SA"/>
        </w:rPr>
      </w:pPr>
      <w:r>
        <w:rPr>
          <w:rFonts w:hint="eastAsia" w:ascii="宋体" w:eastAsia="宋体" w:cs="宋体"/>
          <w:b/>
          <w:bCs/>
          <w:color w:val="000000"/>
          <w:sz w:val="24"/>
          <w:szCs w:val="24"/>
          <w:lang w:val="en-US" w:eastAsia="zh-CN" w:bidi="ar-SA"/>
        </w:rPr>
        <w:t xml:space="preserve">2026年锂离子电池（电池组）产</w:t>
      </w:r>
      <w:r>
        <w:rPr>
          <w:rFonts w:hint="eastAsia" w:ascii="宋体" w:eastAsia="宋体" w:cs="宋体"/>
          <w:b/>
          <w:bCs/>
          <w:color w:val="000000"/>
          <w:sz w:val="24"/>
          <w:szCs w:val="24"/>
          <w:lang w:bidi="ar-SA"/>
        </w:rPr>
        <w:t xml:space="preserve">品检验项目、依据及方法</w:t>
      </w:r>
      <w:r>
        <w:rPr>
          <w:rFonts w:hint="eastAsia" w:ascii="宋体" w:eastAsia="宋体" w:cs="宋体"/>
          <w:b/>
          <w:bCs/>
          <w:color w:val="000000"/>
          <w:sz w:val="24"/>
          <w:szCs w:val="24"/>
          <w:lang w:bidi="ar-SA"/>
        </w:rPr>
      </w:r>
      <w:r/>
    </w:p>
    <w:p>
      <w:pPr>
        <w:pStyle w:val="1094"/>
        <w:jc w:val="center"/>
        <w:keepLines w:val="0"/>
        <w:keepNext w:val="0"/>
        <w:pageBreakBefore w:val="0"/>
        <w:spacing w:line="360" w:lineRule="auto"/>
        <w:widowControl w:val="off"/>
        <w:rPr>
          <w:rFonts w:hint="eastAsia" w:ascii="宋体" w:eastAsia="宋体" w:cs="宋体"/>
          <w:b/>
          <w:bCs/>
          <w:color w:val="000000"/>
          <w:sz w:val="24"/>
          <w:szCs w:val="24"/>
          <w:lang w:bidi="ar-SA"/>
        </w:rPr>
      </w:pPr>
      <w:r>
        <w:rPr>
          <w:rFonts w:hint="eastAsia" w:ascii="宋体" w:eastAsia="宋体" w:cs="宋体"/>
          <w:b/>
          <w:bCs/>
          <w:color w:val="000000"/>
          <w:sz w:val="24"/>
          <w:szCs w:val="24"/>
          <w:lang w:val="en-US" w:eastAsia="zh-CN" w:bidi="ar-SA"/>
        </w:rPr>
        <w:t xml:space="preserve">锂离子电池</w:t>
      </w:r>
      <w:r>
        <w:rPr>
          <w:rFonts w:hint="eastAsia" w:ascii="宋体" w:eastAsia="宋体" w:cs="宋体"/>
          <w:b/>
          <w:bCs/>
          <w:color w:val="000000"/>
          <w:sz w:val="24"/>
          <w:szCs w:val="24"/>
          <w:lang w:bidi="ar-SA"/>
        </w:rPr>
      </w:r>
      <w:r/>
    </w:p>
    <w:tbl>
      <w:tblPr>
        <w:tblW w:w="4998"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860"/>
        <w:gridCol w:w="2633"/>
        <w:gridCol w:w="2354"/>
        <w:gridCol w:w="3318"/>
      </w:tblGrid>
      <w:tr>
        <w:trPr>
          <w:trHeight w:val="567"/>
        </w:trPr>
        <w:tc>
          <w:tcPr>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序号</w:t>
            </w:r>
            <w:r>
              <w:rPr>
                <w:rFonts w:hint="eastAsia" w:ascii="宋体" w:eastAsia="宋体" w:cs="宋体"/>
                <w:color w:val="000000"/>
                <w:sz w:val="21"/>
                <w:szCs w:val="21"/>
                <w:lang w:bidi="ar-SA"/>
              </w:rPr>
            </w:r>
            <w:r/>
          </w:p>
        </w:tc>
        <w:tc>
          <w:tcPr>
            <w:tcBorders>
              <w:top w:val="single" w:color="000000" w:sz="4" w:space="0"/>
              <w:left w:val="single" w:color="000000" w:sz="4" w:space="0"/>
              <w:bottom w:val="single" w:color="000000" w:sz="4" w:space="0"/>
              <w:right w:val="single" w:color="000000" w:sz="4" w:space="0"/>
            </w:tcBorders>
            <w:tcW w:w="2633"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检验</w:t>
            </w:r>
            <w:r>
              <w:rPr>
                <w:rFonts w:hint="eastAsia" w:ascii="宋体" w:eastAsia="宋体" w:cs="宋体"/>
                <w:color w:val="000000"/>
                <w:sz w:val="21"/>
                <w:szCs w:val="21"/>
                <w:lang w:val="en-US" w:eastAsia="zh-CN" w:bidi="ar-SA"/>
              </w:rPr>
              <w:t xml:space="preserve">检测</w:t>
            </w:r>
            <w:r>
              <w:rPr>
                <w:rFonts w:hint="eastAsia" w:ascii="宋体" w:eastAsia="宋体" w:cs="宋体"/>
                <w:color w:val="000000"/>
                <w:sz w:val="21"/>
                <w:szCs w:val="21"/>
                <w:lang w:bidi="ar-SA"/>
              </w:rPr>
              <w:t xml:space="preserve">项目</w:t>
            </w:r>
            <w:r>
              <w:rPr>
                <w:rFonts w:hint="eastAsia" w:ascii="宋体" w:eastAsia="宋体" w:cs="宋体"/>
                <w:color w:val="000000"/>
                <w:sz w:val="21"/>
                <w:szCs w:val="21"/>
                <w:lang w:bidi="ar-SA"/>
              </w:rPr>
            </w:r>
            <w:r/>
          </w:p>
        </w:tc>
        <w:tc>
          <w:tcPr>
            <w:tcBorders>
              <w:top w:val="single" w:color="000000" w:sz="4" w:space="0"/>
              <w:left w:val="single" w:color="000000" w:sz="4" w:space="0"/>
              <w:bottom w:val="single" w:color="000000" w:sz="4" w:space="0"/>
              <w:right w:val="single" w:color="000000" w:sz="4" w:space="0"/>
            </w:tcBorders>
            <w:tcW w:w="2354"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检验</w:t>
            </w:r>
            <w:r>
              <w:rPr>
                <w:rFonts w:hint="eastAsia" w:ascii="宋体" w:eastAsia="宋体" w:cs="宋体"/>
                <w:color w:val="000000"/>
                <w:sz w:val="21"/>
                <w:szCs w:val="21"/>
                <w:lang w:val="en-US" w:eastAsia="zh-CN" w:bidi="ar-SA"/>
              </w:rPr>
              <w:t xml:space="preserve">检测</w:t>
            </w:r>
            <w:r>
              <w:rPr>
                <w:rFonts w:hint="eastAsia" w:ascii="宋体" w:eastAsia="宋体" w:cs="宋体"/>
                <w:color w:val="000000"/>
                <w:sz w:val="21"/>
                <w:szCs w:val="21"/>
                <w:lang w:bidi="ar-SA"/>
              </w:rPr>
              <w:t xml:space="preserve">依据</w:t>
            </w:r>
            <w:r>
              <w:rPr>
                <w:rFonts w:hint="eastAsia" w:ascii="宋体" w:eastAsia="宋体" w:cs="宋体"/>
                <w:color w:val="000000"/>
                <w:sz w:val="21"/>
                <w:szCs w:val="21"/>
                <w:lang w:bidi="ar-SA"/>
              </w:rPr>
            </w:r>
            <w:r/>
          </w:p>
        </w:tc>
        <w:tc>
          <w:tcPr>
            <w:tcBorders>
              <w:top w:val="single" w:color="000000" w:sz="4" w:space="0"/>
              <w:left w:val="single" w:color="000000" w:sz="4" w:space="0"/>
              <w:bottom w:val="single" w:color="000000" w:sz="4" w:space="0"/>
              <w:right w:val="single" w:color="000000" w:sz="4" w:space="0"/>
            </w:tcBorders>
            <w:tcW w:w="3318"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检验</w:t>
            </w:r>
            <w:r>
              <w:rPr>
                <w:rFonts w:hint="eastAsia" w:ascii="宋体" w:eastAsia="宋体" w:cs="宋体"/>
                <w:color w:val="000000"/>
                <w:sz w:val="21"/>
                <w:szCs w:val="21"/>
                <w:lang w:val="en-US" w:eastAsia="zh-CN" w:bidi="ar-SA"/>
              </w:rPr>
              <w:t xml:space="preserve">检测</w:t>
            </w:r>
            <w:r>
              <w:rPr>
                <w:rFonts w:hint="eastAsia" w:ascii="宋体" w:eastAsia="宋体" w:cs="宋体"/>
                <w:color w:val="000000"/>
                <w:sz w:val="21"/>
                <w:szCs w:val="21"/>
                <w:lang w:bidi="ar-SA"/>
              </w:rPr>
              <w:t xml:space="preserve">方法</w:t>
            </w:r>
            <w:r>
              <w:rPr>
                <w:rFonts w:hint="eastAsia" w:ascii="宋体" w:eastAsia="宋体" w:cs="宋体"/>
                <w:color w:val="000000"/>
                <w:sz w:val="21"/>
                <w:szCs w:val="21"/>
                <w:lang w:bidi="ar-SA"/>
              </w:rPr>
            </w:r>
            <w:r/>
          </w:p>
        </w:tc>
      </w:tr>
      <w:tr>
        <w:trPr>
          <w:trHeight w:val="567"/>
        </w:trPr>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pStyle w:val="1094"/>
              <w:jc w:val="center"/>
              <w:rPr>
                <w:rFonts w:hint="eastAsia" w:ascii="宋体" w:eastAsia="宋体" w:cs="宋体"/>
                <w:color w:val="000000"/>
                <w:sz w:val="21"/>
                <w:szCs w:val="21"/>
                <w:lang w:val="en-US" w:eastAsia="zh-CN" w:bidi="ar-SA"/>
              </w:rPr>
            </w:pPr>
            <w:r>
              <w:rPr>
                <w:rFonts w:hint="eastAsia" w:ascii="宋体" w:eastAsia="宋体" w:cs="宋体"/>
                <w:color w:val="000000"/>
                <w:sz w:val="21"/>
                <w:szCs w:val="21"/>
                <w:lang w:val="en-US" w:eastAsia="zh-CN" w:bidi="ar-SA"/>
              </w:rPr>
              <w:t xml:space="preserve">1</w:t>
            </w:r>
            <w:r>
              <w:rPr>
                <w:rFonts w:hint="eastAsia" w:ascii="宋体" w:eastAsia="宋体" w:cs="宋体"/>
                <w:color w:val="000000"/>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2633" w:type="dxa"/>
            <w:vAlign w:val="center"/>
            <w:textDirection w:val="lrTb"/>
            <w:noWrap/>
          </w:tcPr>
          <w:p>
            <w:pPr>
              <w:pStyle w:val="1094"/>
              <w:jc w:val="center"/>
              <w:rPr>
                <w:rFonts w:hint="eastAsia" w:ascii="宋体" w:eastAsia="宋体" w:cs="宋体"/>
                <w:color w:val="000000"/>
                <w:sz w:val="21"/>
                <w:szCs w:val="21"/>
                <w:lang w:val="en-US" w:eastAsia="zh-CN" w:bidi="ar-SA"/>
              </w:rPr>
            </w:pPr>
            <w:r>
              <w:rPr>
                <w:rFonts w:hint="eastAsia" w:ascii="宋体" w:eastAsia="宋体" w:cs="宋体"/>
                <w:color w:val="000000"/>
                <w:sz w:val="21"/>
                <w:szCs w:val="21"/>
                <w:lang w:val="en-US" w:eastAsia="zh-CN" w:bidi="ar-SA"/>
              </w:rPr>
              <w:t xml:space="preserve">样品容量测试</w:t>
            </w:r>
            <w:r>
              <w:rPr>
                <w:rFonts w:hint="eastAsia" w:ascii="宋体" w:eastAsia="宋体" w:cs="宋体"/>
                <w:color w:val="000000"/>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2354" w:type="dxa"/>
            <w:vAlign w:val="center"/>
            <w:textDirection w:val="lrTb"/>
            <w:noWrap/>
          </w:tcPr>
          <w:p>
            <w:pPr>
              <w:pStyle w:val="1094"/>
              <w:jc w:val="center"/>
              <w:rPr>
                <w:rFonts w:hint="eastAsia" w:ascii="宋体" w:eastAsia="宋体" w:cs="宋体"/>
                <w:color w:val="000000"/>
                <w:sz w:val="21"/>
                <w:szCs w:val="21"/>
                <w:lang w:val="en-US" w:eastAsia="zh-CN" w:bidi="ar-SA"/>
              </w:rPr>
            </w:pPr>
            <w:r>
              <w:rPr>
                <w:rFonts w:hint="eastAsia" w:ascii="宋体" w:eastAsia="宋体" w:cs="宋体"/>
                <w:color w:val="000000"/>
                <w:sz w:val="21"/>
                <w:szCs w:val="21"/>
                <w:lang w:val="en-US" w:eastAsia="zh-CN" w:bidi="ar-SA"/>
              </w:rPr>
              <w:t xml:space="preserve">GB 31241—2022 </w:t>
            </w:r>
            <w:r>
              <w:rPr>
                <w:rFonts w:hint="eastAsia" w:ascii="宋体" w:eastAsia="宋体" w:cs="宋体"/>
                <w:color w:val="000000"/>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3318" w:type="dxa"/>
            <w:vAlign w:val="center"/>
            <w:textDirection w:val="lrTb"/>
            <w:noWrap/>
          </w:tcPr>
          <w:p>
            <w:pPr>
              <w:pStyle w:val="1094"/>
              <w:jc w:val="center"/>
              <w:rPr>
                <w:rFonts w:hint="eastAsia" w:ascii="宋体" w:eastAsia="宋体" w:cs="宋体"/>
                <w:color w:val="000000"/>
                <w:sz w:val="21"/>
                <w:szCs w:val="21"/>
                <w:lang w:val="en-US" w:eastAsia="zh-CN" w:bidi="ar-SA"/>
              </w:rPr>
            </w:pPr>
            <w:r>
              <w:rPr>
                <w:rFonts w:hint="eastAsia" w:ascii="宋体" w:eastAsia="宋体" w:cs="宋体"/>
                <w:color w:val="000000"/>
                <w:sz w:val="21"/>
                <w:szCs w:val="21"/>
                <w:lang w:val="en-US" w:eastAsia="zh-CN" w:bidi="ar-SA"/>
              </w:rPr>
              <w:t xml:space="preserve">GB 31241—2022 </w:t>
            </w:r>
            <w:r>
              <w:rPr>
                <w:rFonts w:hint="eastAsia" w:ascii="宋体" w:eastAsia="宋体" w:cs="宋体"/>
                <w:color w:val="000000"/>
                <w:sz w:val="21"/>
                <w:szCs w:val="21"/>
                <w:lang w:val="en-US" w:eastAsia="zh-CN" w:bidi="ar-SA"/>
              </w:rPr>
            </w:r>
            <w:r/>
          </w:p>
        </w:tc>
      </w:tr>
      <w:tr>
        <w:trPr>
          <w:trHeight w:val="567"/>
        </w:trPr>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pStyle w:val="1094"/>
              <w:jc w:val="center"/>
              <w:rPr>
                <w:rFonts w:hint="eastAsia" w:ascii="宋体" w:eastAsia="宋体" w:cs="宋体"/>
                <w:color w:val="000000"/>
                <w:sz w:val="21"/>
                <w:szCs w:val="21"/>
                <w:lang w:val="en-US" w:eastAsia="zh-CN" w:bidi="ar-SA"/>
              </w:rPr>
            </w:pPr>
            <w:r>
              <w:rPr>
                <w:rFonts w:hint="eastAsia" w:ascii="宋体" w:eastAsia="宋体" w:cs="宋体"/>
                <w:color w:val="000000"/>
                <w:sz w:val="21"/>
                <w:szCs w:val="21"/>
                <w:lang w:val="en-US" w:eastAsia="zh-CN" w:bidi="ar-SA"/>
              </w:rPr>
              <w:t xml:space="preserve">2</w:t>
            </w:r>
            <w:r>
              <w:rPr>
                <w:rFonts w:hint="eastAsia" w:ascii="宋体" w:eastAsia="宋体" w:cs="宋体"/>
                <w:color w:val="000000"/>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2633" w:type="dxa"/>
            <w:vAlign w:val="center"/>
            <w:textDirection w:val="lrTb"/>
            <w:noWrap/>
          </w:tcPr>
          <w:p>
            <w:pPr>
              <w:pStyle w:val="1094"/>
              <w:jc w:val="center"/>
              <w:rPr>
                <w:rFonts w:hint="eastAsia" w:ascii="宋体" w:eastAsia="宋体" w:cs="宋体"/>
                <w:color w:val="000000"/>
                <w:sz w:val="21"/>
                <w:szCs w:val="21"/>
                <w:lang w:val="en-US" w:eastAsia="zh-CN" w:bidi="ar-SA"/>
              </w:rPr>
            </w:pPr>
            <w:r>
              <w:rPr>
                <w:rFonts w:hint="eastAsia" w:ascii="宋体" w:eastAsia="宋体" w:cs="宋体"/>
                <w:color w:val="000000"/>
                <w:sz w:val="21"/>
                <w:szCs w:val="21"/>
                <w:lang w:val="en-US" w:eastAsia="zh-CN" w:bidi="ar-SA"/>
              </w:rPr>
              <w:t xml:space="preserve">高温外部短路</w:t>
            </w:r>
            <w:r>
              <w:rPr>
                <w:rFonts w:hint="eastAsia" w:ascii="宋体" w:eastAsia="宋体" w:cs="宋体"/>
                <w:color w:val="000000"/>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2354" w:type="dxa"/>
            <w:vAlign w:val="center"/>
            <w:textDirection w:val="lrTb"/>
            <w:noWrap/>
          </w:tcPr>
          <w:p>
            <w:pPr>
              <w:pStyle w:val="1094"/>
              <w:jc w:val="center"/>
              <w:rPr>
                <w:rFonts w:hint="eastAsia" w:ascii="宋体" w:eastAsia="宋体" w:cs="宋体"/>
                <w:color w:val="000000"/>
                <w:sz w:val="21"/>
                <w:szCs w:val="21"/>
                <w:lang w:val="en-US" w:eastAsia="zh-CN" w:bidi="ar-SA"/>
              </w:rPr>
            </w:pPr>
            <w:r>
              <w:rPr>
                <w:rFonts w:hint="eastAsia" w:ascii="宋体" w:eastAsia="宋体" w:cs="宋体"/>
                <w:color w:val="000000"/>
                <w:sz w:val="21"/>
                <w:szCs w:val="21"/>
                <w:lang w:val="en-US" w:eastAsia="zh-CN" w:bidi="ar-SA"/>
              </w:rPr>
              <w:t xml:space="preserve">GB 31241—2022 </w:t>
            </w:r>
            <w:r>
              <w:rPr>
                <w:rFonts w:hint="eastAsia" w:ascii="宋体" w:eastAsia="宋体" w:cs="宋体"/>
                <w:color w:val="000000"/>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3318" w:type="dxa"/>
            <w:vAlign w:val="center"/>
            <w:textDirection w:val="lrTb"/>
            <w:noWrap/>
          </w:tcPr>
          <w:p>
            <w:pPr>
              <w:pStyle w:val="1094"/>
              <w:jc w:val="center"/>
              <w:rPr>
                <w:rFonts w:hint="eastAsia" w:ascii="宋体" w:eastAsia="宋体" w:cs="宋体"/>
                <w:color w:val="000000"/>
                <w:sz w:val="21"/>
                <w:szCs w:val="21"/>
                <w:lang w:val="en-US" w:eastAsia="zh-CN" w:bidi="ar-SA"/>
              </w:rPr>
            </w:pPr>
            <w:r>
              <w:rPr>
                <w:rFonts w:hint="eastAsia" w:ascii="宋体" w:eastAsia="宋体" w:cs="宋体"/>
                <w:color w:val="000000"/>
                <w:sz w:val="21"/>
                <w:szCs w:val="21"/>
                <w:lang w:val="en-US" w:eastAsia="zh-CN" w:bidi="ar-SA"/>
              </w:rPr>
              <w:t xml:space="preserve">GB 31241—2022 </w:t>
            </w:r>
            <w:r>
              <w:rPr>
                <w:rFonts w:hint="eastAsia" w:ascii="宋体" w:eastAsia="宋体" w:cs="宋体"/>
                <w:color w:val="000000"/>
                <w:sz w:val="21"/>
                <w:szCs w:val="21"/>
                <w:lang w:val="en-US" w:eastAsia="zh-CN" w:bidi="ar-SA"/>
              </w:rPr>
            </w:r>
            <w:r/>
          </w:p>
        </w:tc>
      </w:tr>
      <w:tr>
        <w:trPr>
          <w:trHeight w:val="567"/>
        </w:trPr>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pStyle w:val="1094"/>
              <w:jc w:val="center"/>
              <w:rPr>
                <w:rFonts w:hint="eastAsia" w:ascii="宋体" w:eastAsia="宋体" w:cs="宋体"/>
                <w:color w:val="000000"/>
                <w:sz w:val="21"/>
                <w:szCs w:val="21"/>
                <w:lang w:val="en-US" w:eastAsia="zh-CN" w:bidi="ar-SA"/>
              </w:rPr>
            </w:pPr>
            <w:r>
              <w:rPr>
                <w:rFonts w:hint="eastAsia" w:ascii="宋体" w:eastAsia="宋体" w:cs="宋体"/>
                <w:color w:val="000000"/>
                <w:sz w:val="21"/>
                <w:szCs w:val="21"/>
                <w:lang w:val="en-US" w:eastAsia="zh-CN" w:bidi="ar-SA"/>
              </w:rPr>
              <w:t xml:space="preserve">3</w:t>
            </w:r>
            <w:r>
              <w:rPr>
                <w:rFonts w:hint="eastAsia" w:ascii="宋体" w:eastAsia="宋体" w:cs="宋体"/>
                <w:color w:val="000000"/>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2633" w:type="dxa"/>
            <w:vAlign w:val="center"/>
            <w:textDirection w:val="lrTb"/>
            <w:noWrap/>
          </w:tcPr>
          <w:p>
            <w:pPr>
              <w:pStyle w:val="1094"/>
              <w:jc w:val="center"/>
              <w:rPr>
                <w:rFonts w:hint="eastAsia" w:ascii="宋体" w:eastAsia="宋体" w:cs="宋体"/>
                <w:color w:val="000000"/>
                <w:sz w:val="21"/>
                <w:szCs w:val="21"/>
                <w:lang w:val="en-US" w:eastAsia="zh-CN" w:bidi="ar-SA"/>
              </w:rPr>
            </w:pPr>
            <w:r>
              <w:rPr>
                <w:rFonts w:hint="eastAsia" w:ascii="宋体" w:eastAsia="宋体" w:cs="宋体"/>
                <w:color w:val="000000"/>
                <w:sz w:val="21"/>
                <w:szCs w:val="21"/>
                <w:lang w:val="en-US" w:eastAsia="zh-CN" w:bidi="ar-SA"/>
              </w:rPr>
              <w:t xml:space="preserve">过充电</w:t>
            </w:r>
            <w:r>
              <w:rPr>
                <w:rFonts w:hint="eastAsia" w:ascii="宋体" w:eastAsia="宋体" w:cs="宋体"/>
                <w:color w:val="000000"/>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2354" w:type="dxa"/>
            <w:vAlign w:val="center"/>
            <w:textDirection w:val="lrTb"/>
            <w:noWrap/>
          </w:tcPr>
          <w:p>
            <w:pPr>
              <w:pStyle w:val="1094"/>
              <w:jc w:val="center"/>
              <w:rPr>
                <w:rFonts w:hint="eastAsia" w:ascii="宋体" w:eastAsia="宋体" w:cs="宋体"/>
                <w:color w:val="000000"/>
                <w:sz w:val="21"/>
                <w:szCs w:val="21"/>
                <w:lang w:val="en-US" w:eastAsia="zh-CN" w:bidi="ar-SA"/>
              </w:rPr>
            </w:pPr>
            <w:r>
              <w:rPr>
                <w:rFonts w:hint="eastAsia" w:ascii="宋体" w:eastAsia="宋体" w:cs="宋体"/>
                <w:color w:val="000000"/>
                <w:sz w:val="21"/>
                <w:szCs w:val="21"/>
                <w:lang w:val="en-US" w:eastAsia="zh-CN" w:bidi="ar-SA"/>
              </w:rPr>
              <w:t xml:space="preserve">GB 31241—2022 </w:t>
            </w:r>
            <w:r>
              <w:rPr>
                <w:rFonts w:hint="eastAsia" w:ascii="宋体" w:eastAsia="宋体" w:cs="宋体"/>
                <w:color w:val="000000"/>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3318" w:type="dxa"/>
            <w:vAlign w:val="center"/>
            <w:textDirection w:val="lrTb"/>
            <w:noWrap/>
          </w:tcPr>
          <w:p>
            <w:pPr>
              <w:pStyle w:val="1094"/>
              <w:jc w:val="center"/>
              <w:rPr>
                <w:rFonts w:hint="eastAsia" w:ascii="宋体" w:eastAsia="宋体" w:cs="宋体"/>
                <w:color w:val="000000"/>
                <w:sz w:val="21"/>
                <w:szCs w:val="21"/>
                <w:lang w:val="en-US" w:eastAsia="zh-CN" w:bidi="ar-SA"/>
              </w:rPr>
            </w:pPr>
            <w:r>
              <w:rPr>
                <w:rFonts w:hint="eastAsia" w:ascii="宋体" w:eastAsia="宋体" w:cs="宋体"/>
                <w:color w:val="000000"/>
                <w:sz w:val="21"/>
                <w:szCs w:val="21"/>
                <w:lang w:val="en-US" w:eastAsia="zh-CN" w:bidi="ar-SA"/>
              </w:rPr>
              <w:t xml:space="preserve">GB 31241—2022 </w:t>
            </w:r>
            <w:r>
              <w:rPr>
                <w:rFonts w:hint="eastAsia" w:ascii="宋体" w:eastAsia="宋体" w:cs="宋体"/>
                <w:color w:val="000000"/>
                <w:sz w:val="21"/>
                <w:szCs w:val="21"/>
                <w:lang w:val="en-US" w:eastAsia="zh-CN" w:bidi="ar-SA"/>
              </w:rPr>
            </w:r>
            <w:r/>
          </w:p>
        </w:tc>
      </w:tr>
      <w:tr>
        <w:trPr>
          <w:trHeight w:val="567"/>
        </w:trPr>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pStyle w:val="1094"/>
              <w:jc w:val="center"/>
              <w:rPr>
                <w:rFonts w:hint="eastAsia" w:ascii="宋体" w:eastAsia="宋体" w:cs="宋体"/>
                <w:color w:val="000000"/>
                <w:sz w:val="21"/>
                <w:szCs w:val="21"/>
                <w:lang w:val="en-US" w:eastAsia="zh-CN" w:bidi="ar-SA"/>
              </w:rPr>
            </w:pPr>
            <w:r>
              <w:rPr>
                <w:rFonts w:hint="eastAsia" w:ascii="宋体" w:eastAsia="宋体" w:cs="宋体"/>
                <w:color w:val="000000"/>
                <w:sz w:val="21"/>
                <w:szCs w:val="21"/>
                <w:lang w:val="en-US" w:eastAsia="zh-CN" w:bidi="ar-SA"/>
              </w:rPr>
              <w:t xml:space="preserve">4</w:t>
            </w:r>
            <w:r>
              <w:rPr>
                <w:rFonts w:hint="eastAsia" w:ascii="宋体" w:eastAsia="宋体" w:cs="宋体"/>
                <w:color w:val="000000"/>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2633" w:type="dxa"/>
            <w:vAlign w:val="center"/>
            <w:textDirection w:val="lrTb"/>
            <w:noWrap/>
          </w:tcPr>
          <w:p>
            <w:pPr>
              <w:pStyle w:val="1094"/>
              <w:jc w:val="center"/>
              <w:rPr>
                <w:rFonts w:hint="eastAsia" w:ascii="宋体" w:eastAsia="宋体" w:cs="宋体"/>
                <w:color w:val="000000"/>
                <w:sz w:val="21"/>
                <w:szCs w:val="21"/>
                <w:lang w:val="en-US" w:eastAsia="zh-CN" w:bidi="ar-SA"/>
              </w:rPr>
            </w:pPr>
            <w:r>
              <w:rPr>
                <w:rFonts w:hint="eastAsia" w:ascii="宋体" w:eastAsia="宋体" w:cs="宋体"/>
                <w:color w:val="000000"/>
                <w:sz w:val="21"/>
                <w:szCs w:val="21"/>
                <w:lang w:val="en-US" w:eastAsia="zh-CN" w:bidi="ar-SA"/>
              </w:rPr>
              <w:t xml:space="preserve">重物冲击</w:t>
            </w:r>
            <w:r>
              <w:rPr>
                <w:rFonts w:hint="eastAsia" w:ascii="宋体" w:eastAsia="宋体" w:cs="宋体"/>
                <w:color w:val="000000"/>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2354" w:type="dxa"/>
            <w:vAlign w:val="center"/>
            <w:textDirection w:val="lrTb"/>
            <w:noWrap/>
          </w:tcPr>
          <w:p>
            <w:pPr>
              <w:pStyle w:val="1094"/>
              <w:jc w:val="center"/>
              <w:rPr>
                <w:rFonts w:hint="eastAsia" w:ascii="宋体" w:eastAsia="宋体" w:cs="宋体"/>
                <w:color w:val="000000"/>
                <w:sz w:val="21"/>
                <w:szCs w:val="21"/>
                <w:lang w:val="en-US" w:eastAsia="zh-CN" w:bidi="ar-SA"/>
              </w:rPr>
            </w:pPr>
            <w:r>
              <w:rPr>
                <w:rFonts w:hint="eastAsia" w:ascii="宋体" w:eastAsia="宋体" w:cs="宋体"/>
                <w:color w:val="000000"/>
                <w:sz w:val="21"/>
                <w:szCs w:val="21"/>
                <w:lang w:val="en-US" w:eastAsia="zh-CN" w:bidi="ar-SA"/>
              </w:rPr>
              <w:t xml:space="preserve">GB 31241—2022 </w:t>
            </w:r>
            <w:r>
              <w:rPr>
                <w:rFonts w:hint="eastAsia" w:ascii="宋体" w:eastAsia="宋体" w:cs="宋体"/>
                <w:color w:val="000000"/>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3318" w:type="dxa"/>
            <w:vAlign w:val="center"/>
            <w:textDirection w:val="lrTb"/>
            <w:noWrap/>
          </w:tcPr>
          <w:p>
            <w:pPr>
              <w:pStyle w:val="1094"/>
              <w:jc w:val="center"/>
              <w:rPr>
                <w:rFonts w:hint="eastAsia" w:ascii="宋体" w:eastAsia="宋体" w:cs="宋体"/>
                <w:color w:val="000000"/>
                <w:sz w:val="21"/>
                <w:szCs w:val="21"/>
                <w:lang w:val="en-US" w:eastAsia="zh-CN" w:bidi="ar-SA"/>
              </w:rPr>
            </w:pPr>
            <w:r>
              <w:rPr>
                <w:rFonts w:hint="eastAsia" w:ascii="宋体" w:eastAsia="宋体" w:cs="宋体"/>
                <w:color w:val="000000"/>
                <w:sz w:val="21"/>
                <w:szCs w:val="21"/>
                <w:lang w:val="en-US" w:eastAsia="zh-CN" w:bidi="ar-SA"/>
              </w:rPr>
              <w:t xml:space="preserve">GB 31241—2022 </w:t>
            </w:r>
            <w:r>
              <w:rPr>
                <w:rFonts w:hint="eastAsia" w:ascii="宋体" w:eastAsia="宋体" w:cs="宋体"/>
                <w:color w:val="000000"/>
                <w:sz w:val="21"/>
                <w:szCs w:val="21"/>
                <w:lang w:val="en-US" w:eastAsia="zh-CN" w:bidi="ar-SA"/>
              </w:rPr>
            </w:r>
            <w:r/>
          </w:p>
        </w:tc>
      </w:tr>
      <w:tr>
        <w:trPr>
          <w:trHeight w:val="567"/>
        </w:trPr>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pStyle w:val="1094"/>
              <w:jc w:val="center"/>
              <w:rPr>
                <w:rFonts w:hint="eastAsia" w:ascii="宋体" w:eastAsia="宋体" w:cs="宋体"/>
                <w:color w:val="000000"/>
                <w:sz w:val="21"/>
                <w:szCs w:val="21"/>
                <w:lang w:val="en-US" w:eastAsia="zh-CN" w:bidi="ar-SA"/>
              </w:rPr>
            </w:pPr>
            <w:r>
              <w:rPr>
                <w:rFonts w:hint="eastAsia" w:ascii="宋体" w:eastAsia="宋体" w:cs="宋体"/>
                <w:color w:val="000000"/>
                <w:sz w:val="21"/>
                <w:szCs w:val="21"/>
                <w:lang w:val="en-US" w:eastAsia="zh-CN" w:bidi="ar-SA"/>
              </w:rPr>
              <w:t xml:space="preserve">5</w:t>
            </w:r>
            <w:r>
              <w:rPr>
                <w:rFonts w:hint="eastAsia" w:ascii="宋体" w:eastAsia="宋体" w:cs="宋体"/>
                <w:color w:val="000000"/>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2633" w:type="dxa"/>
            <w:vAlign w:val="center"/>
            <w:textDirection w:val="lrTb"/>
            <w:noWrap/>
          </w:tcPr>
          <w:p>
            <w:pPr>
              <w:pStyle w:val="1094"/>
              <w:jc w:val="center"/>
              <w:rPr>
                <w:rFonts w:hint="eastAsia" w:ascii="宋体" w:eastAsia="宋体" w:cs="宋体"/>
                <w:color w:val="000000"/>
                <w:sz w:val="21"/>
                <w:szCs w:val="21"/>
                <w:lang w:val="en-US" w:eastAsia="zh-CN" w:bidi="ar-SA"/>
              </w:rPr>
            </w:pPr>
            <w:r>
              <w:rPr>
                <w:rFonts w:hint="eastAsia" w:ascii="宋体" w:eastAsia="宋体" w:cs="宋体"/>
                <w:color w:val="000000"/>
                <w:sz w:val="21"/>
                <w:szCs w:val="21"/>
                <w:lang w:val="en-US" w:eastAsia="zh-CN" w:bidi="ar-SA"/>
              </w:rPr>
              <w:t xml:space="preserve">热滥用</w:t>
            </w:r>
            <w:r>
              <w:rPr>
                <w:rFonts w:hint="eastAsia" w:ascii="宋体" w:eastAsia="宋体" w:cs="宋体"/>
                <w:color w:val="000000"/>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2354" w:type="dxa"/>
            <w:vAlign w:val="center"/>
            <w:textDirection w:val="lrTb"/>
            <w:noWrap/>
          </w:tcPr>
          <w:p>
            <w:pPr>
              <w:pStyle w:val="1094"/>
              <w:jc w:val="center"/>
              <w:rPr>
                <w:rFonts w:hint="eastAsia" w:ascii="宋体" w:eastAsia="宋体" w:cs="宋体"/>
                <w:color w:val="000000"/>
                <w:sz w:val="21"/>
                <w:szCs w:val="21"/>
                <w:lang w:val="en-US" w:eastAsia="zh-CN" w:bidi="ar-SA"/>
              </w:rPr>
            </w:pPr>
            <w:r>
              <w:rPr>
                <w:rFonts w:hint="eastAsia" w:ascii="宋体" w:eastAsia="宋体" w:cs="宋体"/>
                <w:color w:val="000000"/>
                <w:sz w:val="21"/>
                <w:szCs w:val="21"/>
                <w:lang w:val="en-US" w:eastAsia="zh-CN" w:bidi="ar-SA"/>
              </w:rPr>
              <w:t xml:space="preserve">GB 31241—2022 </w:t>
            </w:r>
            <w:r>
              <w:rPr>
                <w:rFonts w:hint="eastAsia" w:ascii="宋体" w:eastAsia="宋体" w:cs="宋体"/>
                <w:color w:val="000000"/>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3318" w:type="dxa"/>
            <w:vAlign w:val="center"/>
            <w:textDirection w:val="lrTb"/>
            <w:noWrap/>
          </w:tcPr>
          <w:p>
            <w:pPr>
              <w:pStyle w:val="1094"/>
              <w:jc w:val="center"/>
              <w:rPr>
                <w:rFonts w:hint="eastAsia" w:ascii="宋体" w:eastAsia="宋体" w:cs="宋体"/>
                <w:color w:val="000000"/>
                <w:sz w:val="21"/>
                <w:szCs w:val="21"/>
                <w:lang w:val="en-US" w:eastAsia="zh-CN" w:bidi="ar-SA"/>
              </w:rPr>
            </w:pPr>
            <w:r>
              <w:rPr>
                <w:rFonts w:hint="eastAsia" w:ascii="宋体" w:eastAsia="宋体" w:cs="宋体"/>
                <w:color w:val="000000"/>
                <w:sz w:val="21"/>
                <w:szCs w:val="21"/>
                <w:lang w:val="en-US" w:eastAsia="zh-CN" w:bidi="ar-SA"/>
              </w:rPr>
              <w:t xml:space="preserve">GB 31241—2022 </w:t>
            </w:r>
            <w:r>
              <w:rPr>
                <w:rFonts w:hint="eastAsia" w:ascii="宋体" w:eastAsia="宋体" w:cs="宋体"/>
                <w:color w:val="000000"/>
                <w:sz w:val="21"/>
                <w:szCs w:val="21"/>
                <w:lang w:val="en-US" w:eastAsia="zh-CN" w:bidi="ar-SA"/>
              </w:rPr>
            </w:r>
            <w:r/>
          </w:p>
        </w:tc>
      </w:tr>
      <w:tr>
        <w:trPr>
          <w:trHeight w:val="567"/>
        </w:trPr>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pStyle w:val="1094"/>
              <w:jc w:val="center"/>
              <w:rPr>
                <w:rFonts w:hint="eastAsia" w:ascii="宋体" w:eastAsia="宋体" w:cs="宋体"/>
                <w:color w:val="000000"/>
                <w:sz w:val="21"/>
                <w:szCs w:val="21"/>
                <w:lang w:val="en-US" w:eastAsia="zh-CN" w:bidi="ar-SA"/>
              </w:rPr>
            </w:pPr>
            <w:r>
              <w:rPr>
                <w:rFonts w:hint="eastAsia" w:ascii="宋体" w:eastAsia="宋体" w:cs="宋体"/>
                <w:color w:val="000000"/>
                <w:sz w:val="21"/>
                <w:szCs w:val="21"/>
                <w:lang w:val="en-US" w:eastAsia="zh-CN" w:bidi="ar-SA"/>
              </w:rPr>
              <w:t xml:space="preserve">6</w:t>
            </w:r>
            <w:r>
              <w:rPr>
                <w:rFonts w:hint="eastAsia" w:ascii="宋体" w:eastAsia="宋体" w:cs="宋体"/>
                <w:color w:val="000000"/>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2633" w:type="dxa"/>
            <w:vAlign w:val="center"/>
            <w:textDirection w:val="lrTb"/>
            <w:noWrap/>
          </w:tcPr>
          <w:p>
            <w:pPr>
              <w:pStyle w:val="1094"/>
              <w:jc w:val="center"/>
              <w:rPr>
                <w:rFonts w:hint="eastAsia" w:ascii="宋体" w:eastAsia="宋体" w:cs="宋体"/>
                <w:color w:val="000000"/>
                <w:sz w:val="21"/>
                <w:szCs w:val="21"/>
                <w:lang w:val="en-US" w:eastAsia="zh-CN" w:bidi="ar-SA"/>
              </w:rPr>
            </w:pPr>
            <w:r>
              <w:rPr>
                <w:rFonts w:hint="eastAsia" w:ascii="宋体" w:eastAsia="宋体" w:cs="宋体"/>
                <w:color w:val="000000"/>
                <w:sz w:val="21"/>
                <w:szCs w:val="21"/>
                <w:lang w:val="en-US" w:eastAsia="zh-CN" w:bidi="ar-SA"/>
              </w:rPr>
              <w:t xml:space="preserve">燃烧喷射</w:t>
            </w:r>
            <w:r>
              <w:rPr>
                <w:rFonts w:hint="eastAsia" w:ascii="宋体" w:eastAsia="宋体" w:cs="宋体"/>
                <w:color w:val="000000"/>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2354" w:type="dxa"/>
            <w:vAlign w:val="center"/>
            <w:textDirection w:val="lrTb"/>
            <w:noWrap/>
          </w:tcPr>
          <w:p>
            <w:pPr>
              <w:pStyle w:val="1094"/>
              <w:jc w:val="center"/>
              <w:rPr>
                <w:rFonts w:hint="eastAsia" w:ascii="宋体" w:eastAsia="宋体" w:cs="宋体"/>
                <w:color w:val="000000"/>
                <w:sz w:val="21"/>
                <w:szCs w:val="21"/>
                <w:lang w:val="en-US" w:eastAsia="zh-CN" w:bidi="ar-SA"/>
              </w:rPr>
            </w:pPr>
            <w:r>
              <w:rPr>
                <w:rFonts w:hint="eastAsia" w:ascii="宋体" w:eastAsia="宋体" w:cs="宋体"/>
                <w:color w:val="000000"/>
                <w:sz w:val="21"/>
                <w:szCs w:val="21"/>
                <w:lang w:val="en-US" w:eastAsia="zh-CN" w:bidi="ar-SA"/>
              </w:rPr>
              <w:t xml:space="preserve">GB 31241—2022 </w:t>
            </w:r>
            <w:r>
              <w:rPr>
                <w:rFonts w:hint="eastAsia" w:ascii="宋体" w:eastAsia="宋体" w:cs="宋体"/>
                <w:color w:val="000000"/>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3318" w:type="dxa"/>
            <w:vAlign w:val="center"/>
            <w:textDirection w:val="lrTb"/>
            <w:noWrap/>
          </w:tcPr>
          <w:p>
            <w:pPr>
              <w:pStyle w:val="1094"/>
              <w:jc w:val="center"/>
              <w:rPr>
                <w:rFonts w:hint="eastAsia" w:ascii="宋体" w:eastAsia="宋体" w:cs="宋体"/>
                <w:color w:val="000000"/>
                <w:sz w:val="21"/>
                <w:szCs w:val="21"/>
                <w:lang w:val="en-US" w:eastAsia="zh-CN" w:bidi="ar-SA"/>
              </w:rPr>
            </w:pPr>
            <w:r>
              <w:rPr>
                <w:rFonts w:hint="eastAsia" w:ascii="宋体" w:eastAsia="宋体" w:cs="宋体"/>
                <w:color w:val="000000"/>
                <w:sz w:val="21"/>
                <w:szCs w:val="21"/>
                <w:lang w:val="en-US" w:eastAsia="zh-CN" w:bidi="ar-SA"/>
              </w:rPr>
              <w:t xml:space="preserve">GB 31241—2022</w:t>
            </w:r>
            <w:r>
              <w:rPr>
                <w:rFonts w:hint="eastAsia" w:ascii="宋体" w:eastAsia="宋体" w:cs="宋体"/>
                <w:color w:val="000000"/>
                <w:sz w:val="21"/>
                <w:szCs w:val="21"/>
                <w:lang w:val="en-US" w:eastAsia="zh-CN" w:bidi="ar-SA"/>
              </w:rPr>
            </w:r>
            <w:r/>
          </w:p>
        </w:tc>
      </w:tr>
    </w:tbl>
    <w:p>
      <w:pPr>
        <w:pStyle w:val="1094"/>
        <w:jc w:val="center"/>
        <w:keepLines w:val="0"/>
        <w:keepNext w:val="0"/>
        <w:pageBreakBefore w:val="0"/>
        <w:spacing w:after="157"/>
        <w:widowControl w:val="off"/>
        <w:rPr>
          <w:rFonts w:hint="eastAsia" w:ascii="宋体" w:eastAsia="宋体" w:cs="宋体"/>
          <w:b/>
          <w:bCs/>
          <w:color w:val="000000"/>
          <w:sz w:val="21"/>
          <w:szCs w:val="21"/>
          <w:lang w:val="en-US" w:eastAsia="zh-CN" w:bidi="ar-SA"/>
        </w:rPr>
      </w:pPr>
      <w:r>
        <w:rPr>
          <w:rFonts w:hint="eastAsia" w:ascii="宋体" w:eastAsia="宋体" w:cs="宋体"/>
          <w:b/>
          <w:bCs/>
          <w:color w:val="000000"/>
          <w:sz w:val="21"/>
          <w:szCs w:val="21"/>
          <w:lang w:val="en-US" w:eastAsia="zh-CN" w:bidi="ar-SA"/>
        </w:rPr>
      </w:r>
      <w:r/>
    </w:p>
    <w:p>
      <w:pPr>
        <w:pStyle w:val="1094"/>
        <w:jc w:val="center"/>
        <w:keepLines w:val="0"/>
        <w:keepNext w:val="0"/>
        <w:pageBreakBefore w:val="0"/>
        <w:spacing w:line="360" w:lineRule="auto"/>
        <w:widowControl w:val="off"/>
        <w:rPr>
          <w:rFonts w:hint="eastAsia" w:ascii="宋体" w:eastAsia="宋体" w:cs="宋体"/>
          <w:b/>
          <w:bCs/>
          <w:color w:val="000000"/>
          <w:sz w:val="24"/>
          <w:szCs w:val="24"/>
          <w:lang w:val="en-US" w:eastAsia="zh-CN" w:bidi="ar-SA"/>
        </w:rPr>
      </w:pPr>
      <w:r>
        <w:rPr>
          <w:rFonts w:hint="eastAsia" w:ascii="宋体" w:eastAsia="宋体" w:cs="宋体"/>
          <w:b/>
          <w:bCs/>
          <w:color w:val="000000"/>
          <w:sz w:val="24"/>
          <w:szCs w:val="24"/>
          <w:lang w:val="en-US" w:eastAsia="zh-CN" w:bidi="ar-SA"/>
        </w:rPr>
        <w:t xml:space="preserve">锂离子电池组</w:t>
      </w:r>
      <w:r>
        <w:rPr>
          <w:rFonts w:hint="eastAsia" w:ascii="宋体" w:eastAsia="宋体" w:cs="宋体"/>
          <w:b/>
          <w:bCs/>
          <w:color w:val="000000"/>
          <w:sz w:val="24"/>
          <w:szCs w:val="24"/>
          <w:lang w:val="en-US" w:eastAsia="zh-CN" w:bidi="ar-SA"/>
        </w:rPr>
      </w:r>
      <w:r/>
    </w:p>
    <w:tbl>
      <w:tblPr>
        <w:tblW w:w="4998"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860"/>
        <w:gridCol w:w="2633"/>
        <w:gridCol w:w="2354"/>
        <w:gridCol w:w="3318"/>
      </w:tblGrid>
      <w:tr>
        <w:trPr>
          <w:trHeight w:val="567"/>
          <w:tblHeader/>
        </w:trPr>
        <w:tc>
          <w:tcPr>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序号</w:t>
            </w:r>
            <w:r>
              <w:rPr>
                <w:rFonts w:hint="eastAsia" w:ascii="宋体" w:eastAsia="宋体" w:cs="宋体"/>
                <w:color w:val="000000"/>
                <w:sz w:val="21"/>
                <w:szCs w:val="21"/>
                <w:lang w:bidi="ar-SA"/>
              </w:rPr>
            </w:r>
            <w:r/>
          </w:p>
        </w:tc>
        <w:tc>
          <w:tcPr>
            <w:tcBorders>
              <w:top w:val="single" w:color="000000" w:sz="4" w:space="0"/>
              <w:left w:val="single" w:color="000000" w:sz="4" w:space="0"/>
              <w:bottom w:val="single" w:color="000000" w:sz="4" w:space="0"/>
              <w:right w:val="single" w:color="000000" w:sz="4" w:space="0"/>
            </w:tcBorders>
            <w:tcW w:w="2633"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检验</w:t>
            </w:r>
            <w:r>
              <w:rPr>
                <w:rFonts w:hint="eastAsia" w:ascii="宋体" w:eastAsia="宋体" w:cs="宋体"/>
                <w:color w:val="000000"/>
                <w:sz w:val="21"/>
                <w:szCs w:val="21"/>
                <w:lang w:val="en-US" w:eastAsia="zh-CN" w:bidi="ar-SA"/>
              </w:rPr>
              <w:t xml:space="preserve">检测</w:t>
            </w:r>
            <w:r>
              <w:rPr>
                <w:rFonts w:hint="eastAsia" w:ascii="宋体" w:eastAsia="宋体" w:cs="宋体"/>
                <w:color w:val="000000"/>
                <w:sz w:val="21"/>
                <w:szCs w:val="21"/>
                <w:lang w:bidi="ar-SA"/>
              </w:rPr>
              <w:t xml:space="preserve">项目</w:t>
            </w:r>
            <w:r>
              <w:rPr>
                <w:rFonts w:hint="eastAsia" w:ascii="宋体" w:eastAsia="宋体" w:cs="宋体"/>
                <w:color w:val="000000"/>
                <w:sz w:val="21"/>
                <w:szCs w:val="21"/>
                <w:lang w:bidi="ar-SA"/>
              </w:rPr>
            </w:r>
            <w:r/>
          </w:p>
        </w:tc>
        <w:tc>
          <w:tcPr>
            <w:tcBorders>
              <w:top w:val="single" w:color="000000" w:sz="4" w:space="0"/>
              <w:left w:val="single" w:color="000000" w:sz="4" w:space="0"/>
              <w:bottom w:val="single" w:color="000000" w:sz="4" w:space="0"/>
              <w:right w:val="single" w:color="000000" w:sz="4" w:space="0"/>
            </w:tcBorders>
            <w:tcW w:w="2354"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检验</w:t>
            </w:r>
            <w:r>
              <w:rPr>
                <w:rFonts w:hint="eastAsia" w:ascii="宋体" w:eastAsia="宋体" w:cs="宋体"/>
                <w:color w:val="000000"/>
                <w:sz w:val="21"/>
                <w:szCs w:val="21"/>
                <w:lang w:val="en-US" w:eastAsia="zh-CN" w:bidi="ar-SA"/>
              </w:rPr>
              <w:t xml:space="preserve">检测</w:t>
            </w:r>
            <w:r>
              <w:rPr>
                <w:rFonts w:hint="eastAsia" w:ascii="宋体" w:eastAsia="宋体" w:cs="宋体"/>
                <w:color w:val="000000"/>
                <w:sz w:val="21"/>
                <w:szCs w:val="21"/>
                <w:lang w:bidi="ar-SA"/>
              </w:rPr>
              <w:t xml:space="preserve">依据</w:t>
            </w:r>
            <w:r>
              <w:rPr>
                <w:rFonts w:hint="eastAsia" w:ascii="宋体" w:eastAsia="宋体" w:cs="宋体"/>
                <w:color w:val="000000"/>
                <w:sz w:val="21"/>
                <w:szCs w:val="21"/>
                <w:lang w:bidi="ar-SA"/>
              </w:rPr>
            </w:r>
            <w:r/>
          </w:p>
        </w:tc>
        <w:tc>
          <w:tcPr>
            <w:tcBorders>
              <w:top w:val="single" w:color="000000" w:sz="4" w:space="0"/>
              <w:left w:val="single" w:color="000000" w:sz="4" w:space="0"/>
              <w:bottom w:val="single" w:color="000000" w:sz="4" w:space="0"/>
              <w:right w:val="single" w:color="000000" w:sz="4" w:space="0"/>
            </w:tcBorders>
            <w:tcW w:w="3318"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检验</w:t>
            </w:r>
            <w:r>
              <w:rPr>
                <w:rFonts w:hint="eastAsia" w:ascii="宋体" w:eastAsia="宋体" w:cs="宋体"/>
                <w:color w:val="000000"/>
                <w:sz w:val="21"/>
                <w:szCs w:val="21"/>
                <w:lang w:val="en-US" w:eastAsia="zh-CN" w:bidi="ar-SA"/>
              </w:rPr>
              <w:t xml:space="preserve">检测</w:t>
            </w:r>
            <w:r>
              <w:rPr>
                <w:rFonts w:hint="eastAsia" w:ascii="宋体" w:eastAsia="宋体" w:cs="宋体"/>
                <w:color w:val="000000"/>
                <w:sz w:val="21"/>
                <w:szCs w:val="21"/>
                <w:lang w:bidi="ar-SA"/>
              </w:rPr>
              <w:t xml:space="preserve">方法</w:t>
            </w:r>
            <w:r>
              <w:rPr>
                <w:rFonts w:hint="eastAsia" w:ascii="宋体" w:eastAsia="宋体" w:cs="宋体"/>
                <w:color w:val="000000"/>
                <w:sz w:val="21"/>
                <w:szCs w:val="21"/>
                <w:lang w:bidi="ar-SA"/>
              </w:rPr>
            </w:r>
            <w:r/>
          </w:p>
        </w:tc>
      </w:tr>
      <w:tr>
        <w:trPr>
          <w:trHeight w:val="567"/>
        </w:trPr>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pStyle w:val="1094"/>
              <w:jc w:val="center"/>
              <w:rPr>
                <w:rFonts w:hint="eastAsia" w:ascii="宋体" w:eastAsia="宋体" w:cs="宋体"/>
                <w:color w:val="000000"/>
                <w:sz w:val="21"/>
                <w:szCs w:val="21"/>
                <w:lang w:val="en-US" w:eastAsia="zh-CN" w:bidi="ar-SA"/>
              </w:rPr>
            </w:pPr>
            <w:r>
              <w:rPr>
                <w:rFonts w:hint="eastAsia" w:ascii="宋体" w:eastAsia="宋体" w:cs="宋体"/>
                <w:color w:val="000000"/>
                <w:sz w:val="21"/>
                <w:szCs w:val="21"/>
                <w:lang w:val="en-US" w:eastAsia="zh-CN" w:bidi="ar-SA"/>
              </w:rPr>
              <w:t xml:space="preserve">1</w:t>
            </w:r>
            <w:r>
              <w:rPr>
                <w:rFonts w:hint="eastAsia" w:ascii="宋体" w:eastAsia="宋体" w:cs="宋体"/>
                <w:color w:val="000000"/>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2633" w:type="dxa"/>
            <w:vAlign w:val="center"/>
            <w:textDirection w:val="lrTb"/>
            <w:noWrap/>
          </w:tcPr>
          <w:p>
            <w:pPr>
              <w:pStyle w:val="1094"/>
              <w:jc w:val="center"/>
              <w:rPr>
                <w:rFonts w:hint="eastAsia" w:ascii="宋体" w:eastAsia="宋体" w:cs="宋体"/>
                <w:color w:val="000000"/>
                <w:sz w:val="21"/>
                <w:szCs w:val="21"/>
                <w:lang w:val="en-US" w:eastAsia="zh-CN" w:bidi="ar-SA"/>
              </w:rPr>
            </w:pPr>
            <w:r>
              <w:rPr>
                <w:rFonts w:hint="eastAsia" w:ascii="宋体" w:eastAsia="宋体" w:cs="宋体"/>
                <w:color w:val="000000"/>
                <w:sz w:val="21"/>
                <w:szCs w:val="21"/>
                <w:lang w:val="en-US" w:eastAsia="zh-CN" w:bidi="ar-SA"/>
              </w:rPr>
              <w:t xml:space="preserve">样品容量测试</w:t>
            </w:r>
            <w:r>
              <w:rPr>
                <w:rFonts w:hint="eastAsia" w:ascii="宋体" w:eastAsia="宋体" w:cs="宋体"/>
                <w:color w:val="000000"/>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2354" w:type="dxa"/>
            <w:vAlign w:val="center"/>
            <w:textDirection w:val="lrTb"/>
            <w:noWrap/>
          </w:tcPr>
          <w:p>
            <w:pPr>
              <w:pStyle w:val="1094"/>
              <w:jc w:val="center"/>
              <w:rPr>
                <w:rFonts w:hint="eastAsia" w:ascii="宋体" w:eastAsia="宋体" w:cs="宋体"/>
                <w:color w:val="000000"/>
                <w:sz w:val="21"/>
                <w:szCs w:val="21"/>
                <w:lang w:val="en-US" w:eastAsia="zh-CN" w:bidi="ar-SA"/>
              </w:rPr>
            </w:pPr>
            <w:r>
              <w:rPr>
                <w:rFonts w:hint="eastAsia" w:ascii="宋体" w:eastAsia="宋体" w:cs="宋体"/>
                <w:color w:val="000000"/>
                <w:sz w:val="21"/>
                <w:szCs w:val="21"/>
                <w:lang w:val="en-US" w:eastAsia="zh-CN" w:bidi="ar-SA"/>
              </w:rPr>
              <w:t xml:space="preserve">GB 31241—2022 </w:t>
            </w:r>
            <w:r>
              <w:rPr>
                <w:rFonts w:hint="eastAsia" w:ascii="宋体" w:eastAsia="宋体" w:cs="宋体"/>
                <w:color w:val="000000"/>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3318" w:type="dxa"/>
            <w:vAlign w:val="center"/>
            <w:textDirection w:val="lrTb"/>
            <w:noWrap/>
          </w:tcPr>
          <w:p>
            <w:pPr>
              <w:pStyle w:val="1094"/>
              <w:jc w:val="center"/>
              <w:rPr>
                <w:rFonts w:hint="eastAsia" w:ascii="宋体" w:eastAsia="宋体" w:cs="宋体"/>
                <w:color w:val="000000"/>
                <w:sz w:val="21"/>
                <w:szCs w:val="21"/>
                <w:lang w:val="en-US" w:eastAsia="zh-CN" w:bidi="ar-SA"/>
              </w:rPr>
            </w:pPr>
            <w:r>
              <w:rPr>
                <w:rFonts w:hint="eastAsia" w:ascii="宋体" w:eastAsia="宋体" w:cs="宋体"/>
                <w:color w:val="000000"/>
                <w:sz w:val="21"/>
                <w:szCs w:val="21"/>
                <w:lang w:val="en-US" w:eastAsia="zh-CN" w:bidi="ar-SA"/>
              </w:rPr>
              <w:t xml:space="preserve">GB 31241—2022 </w:t>
            </w:r>
            <w:r>
              <w:rPr>
                <w:rFonts w:hint="eastAsia" w:ascii="宋体" w:eastAsia="宋体" w:cs="宋体"/>
                <w:color w:val="000000"/>
                <w:sz w:val="21"/>
                <w:szCs w:val="21"/>
                <w:lang w:val="en-US" w:eastAsia="zh-CN" w:bidi="ar-SA"/>
              </w:rPr>
            </w:r>
            <w:r/>
          </w:p>
        </w:tc>
      </w:tr>
      <w:tr>
        <w:trPr>
          <w:trHeight w:val="567"/>
        </w:trPr>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pStyle w:val="1094"/>
              <w:jc w:val="center"/>
              <w:rPr>
                <w:rFonts w:hint="eastAsia" w:ascii="宋体" w:eastAsia="宋体" w:cs="宋体"/>
                <w:color w:val="000000"/>
                <w:sz w:val="21"/>
                <w:szCs w:val="21"/>
                <w:lang w:val="en-US" w:eastAsia="zh-CN" w:bidi="ar-SA"/>
              </w:rPr>
            </w:pPr>
            <w:r>
              <w:rPr>
                <w:rFonts w:hint="eastAsia" w:ascii="宋体" w:eastAsia="宋体" w:cs="宋体"/>
                <w:color w:val="000000"/>
                <w:sz w:val="21"/>
                <w:szCs w:val="21"/>
                <w:lang w:val="en-US" w:eastAsia="zh-CN" w:bidi="ar-SA"/>
              </w:rPr>
              <w:t xml:space="preserve">2</w:t>
            </w:r>
            <w:r>
              <w:rPr>
                <w:rFonts w:hint="eastAsia" w:ascii="宋体" w:eastAsia="宋体" w:cs="宋体"/>
                <w:color w:val="000000"/>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2633" w:type="dxa"/>
            <w:vAlign w:val="center"/>
            <w:textDirection w:val="lrTb"/>
            <w:noWrap/>
          </w:tcPr>
          <w:p>
            <w:pPr>
              <w:pStyle w:val="1094"/>
              <w:jc w:val="center"/>
              <w:rPr>
                <w:rFonts w:hint="eastAsia" w:ascii="宋体" w:eastAsia="宋体" w:cs="宋体"/>
                <w:color w:val="000000"/>
                <w:sz w:val="21"/>
                <w:szCs w:val="21"/>
                <w:lang w:val="en-US" w:eastAsia="zh-CN" w:bidi="ar-SA"/>
              </w:rPr>
            </w:pPr>
            <w:r>
              <w:rPr>
                <w:rFonts w:hint="eastAsia" w:ascii="宋体" w:eastAsia="宋体" w:cs="宋体"/>
                <w:color w:val="000000"/>
                <w:sz w:val="21"/>
                <w:szCs w:val="21"/>
                <w:lang w:val="en-US" w:eastAsia="zh-CN" w:bidi="ar-SA"/>
              </w:rPr>
              <w:t xml:space="preserve">高温使用</w:t>
            </w:r>
            <w:r>
              <w:rPr>
                <w:rFonts w:hint="eastAsia" w:ascii="宋体" w:eastAsia="宋体" w:cs="宋体"/>
                <w:color w:val="000000"/>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2354" w:type="dxa"/>
            <w:vAlign w:val="center"/>
            <w:textDirection w:val="lrTb"/>
            <w:noWrap/>
          </w:tcPr>
          <w:p>
            <w:pPr>
              <w:pStyle w:val="1094"/>
              <w:jc w:val="center"/>
              <w:rPr>
                <w:rFonts w:hint="eastAsia" w:ascii="宋体" w:eastAsia="宋体" w:cs="宋体"/>
                <w:color w:val="000000"/>
                <w:sz w:val="21"/>
                <w:szCs w:val="21"/>
                <w:lang w:val="en-US" w:eastAsia="zh-CN" w:bidi="ar-SA"/>
              </w:rPr>
            </w:pPr>
            <w:r>
              <w:rPr>
                <w:rFonts w:hint="eastAsia" w:ascii="宋体" w:eastAsia="宋体" w:cs="宋体"/>
                <w:color w:val="000000"/>
                <w:sz w:val="21"/>
                <w:szCs w:val="21"/>
                <w:lang w:val="en-US" w:eastAsia="zh-CN" w:bidi="ar-SA"/>
              </w:rPr>
              <w:t xml:space="preserve">GB 31241—2022 </w:t>
            </w:r>
            <w:r>
              <w:rPr>
                <w:rFonts w:hint="eastAsia" w:ascii="宋体" w:eastAsia="宋体" w:cs="宋体"/>
                <w:color w:val="000000"/>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3318" w:type="dxa"/>
            <w:vAlign w:val="center"/>
            <w:textDirection w:val="lrTb"/>
            <w:noWrap/>
          </w:tcPr>
          <w:p>
            <w:pPr>
              <w:pStyle w:val="1094"/>
              <w:jc w:val="center"/>
              <w:rPr>
                <w:rFonts w:hint="eastAsia" w:ascii="宋体" w:eastAsia="宋体" w:cs="宋体"/>
                <w:color w:val="000000"/>
                <w:sz w:val="21"/>
                <w:szCs w:val="21"/>
                <w:lang w:val="en-US" w:eastAsia="zh-CN" w:bidi="ar-SA"/>
              </w:rPr>
            </w:pPr>
            <w:r>
              <w:rPr>
                <w:rFonts w:hint="eastAsia" w:ascii="宋体" w:eastAsia="宋体" w:cs="宋体"/>
                <w:color w:val="000000"/>
                <w:sz w:val="21"/>
                <w:szCs w:val="21"/>
                <w:lang w:val="en-US" w:eastAsia="zh-CN" w:bidi="ar-SA"/>
              </w:rPr>
              <w:t xml:space="preserve">GB 31241—2022 </w:t>
            </w:r>
            <w:r>
              <w:rPr>
                <w:rFonts w:hint="eastAsia" w:ascii="宋体" w:eastAsia="宋体" w:cs="宋体"/>
                <w:color w:val="000000"/>
                <w:sz w:val="21"/>
                <w:szCs w:val="21"/>
                <w:lang w:val="en-US" w:eastAsia="zh-CN" w:bidi="ar-SA"/>
              </w:rPr>
            </w:r>
            <w:r/>
          </w:p>
        </w:tc>
      </w:tr>
      <w:tr>
        <w:trPr>
          <w:trHeight w:val="567"/>
        </w:trPr>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pStyle w:val="1094"/>
              <w:jc w:val="center"/>
              <w:rPr>
                <w:rFonts w:hint="eastAsia" w:ascii="宋体" w:eastAsia="宋体" w:cs="宋体"/>
                <w:color w:val="000000"/>
                <w:sz w:val="21"/>
                <w:szCs w:val="21"/>
                <w:lang w:val="en-US" w:eastAsia="zh-CN" w:bidi="ar-SA"/>
              </w:rPr>
            </w:pPr>
            <w:r>
              <w:rPr>
                <w:rFonts w:hint="eastAsia" w:ascii="宋体" w:eastAsia="宋体" w:cs="宋体"/>
                <w:color w:val="000000"/>
                <w:sz w:val="21"/>
                <w:szCs w:val="21"/>
                <w:lang w:val="en-US" w:eastAsia="zh-CN" w:bidi="ar-SA"/>
              </w:rPr>
              <w:t xml:space="preserve">3</w:t>
            </w:r>
            <w:r>
              <w:rPr>
                <w:rFonts w:hint="eastAsia" w:ascii="宋体" w:eastAsia="宋体" w:cs="宋体"/>
                <w:color w:val="000000"/>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2633" w:type="dxa"/>
            <w:vAlign w:val="center"/>
            <w:textDirection w:val="lrTb"/>
            <w:noWrap/>
          </w:tcPr>
          <w:p>
            <w:pPr>
              <w:pStyle w:val="1094"/>
              <w:jc w:val="center"/>
              <w:rPr>
                <w:rFonts w:hint="eastAsia" w:ascii="宋体" w:eastAsia="宋体" w:cs="宋体"/>
                <w:color w:val="000000"/>
                <w:sz w:val="21"/>
                <w:szCs w:val="21"/>
                <w:lang w:val="en-US" w:eastAsia="zh-CN" w:bidi="ar-SA"/>
              </w:rPr>
            </w:pPr>
            <w:r>
              <w:rPr>
                <w:rFonts w:hint="eastAsia" w:ascii="宋体" w:eastAsia="宋体" w:cs="宋体"/>
                <w:color w:val="000000"/>
                <w:sz w:val="21"/>
                <w:szCs w:val="21"/>
                <w:lang w:val="en-US" w:eastAsia="zh-CN" w:bidi="ar-SA"/>
              </w:rPr>
              <w:t xml:space="preserve">过压充电保护</w:t>
            </w:r>
            <w:r>
              <w:rPr>
                <w:rFonts w:hint="eastAsia" w:ascii="宋体" w:eastAsia="宋体" w:cs="宋体"/>
                <w:color w:val="000000"/>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2354" w:type="dxa"/>
            <w:vAlign w:val="center"/>
            <w:textDirection w:val="lrTb"/>
            <w:noWrap/>
          </w:tcPr>
          <w:p>
            <w:pPr>
              <w:pStyle w:val="1094"/>
              <w:jc w:val="center"/>
              <w:rPr>
                <w:rFonts w:hint="eastAsia" w:ascii="宋体" w:eastAsia="宋体" w:cs="宋体"/>
                <w:color w:val="000000"/>
                <w:sz w:val="21"/>
                <w:szCs w:val="21"/>
                <w:lang w:val="en-US" w:eastAsia="zh-CN" w:bidi="ar-SA"/>
              </w:rPr>
            </w:pPr>
            <w:r>
              <w:rPr>
                <w:rFonts w:hint="eastAsia" w:ascii="宋体" w:eastAsia="宋体" w:cs="宋体"/>
                <w:color w:val="000000"/>
                <w:sz w:val="21"/>
                <w:szCs w:val="21"/>
                <w:lang w:val="en-US" w:eastAsia="zh-CN" w:bidi="ar-SA"/>
              </w:rPr>
              <w:t xml:space="preserve">GB 31241—2022 </w:t>
            </w:r>
            <w:r>
              <w:rPr>
                <w:rFonts w:hint="eastAsia" w:ascii="宋体" w:eastAsia="宋体" w:cs="宋体"/>
                <w:color w:val="000000"/>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3318" w:type="dxa"/>
            <w:vAlign w:val="center"/>
            <w:textDirection w:val="lrTb"/>
            <w:noWrap/>
          </w:tcPr>
          <w:p>
            <w:pPr>
              <w:pStyle w:val="1094"/>
              <w:jc w:val="center"/>
              <w:rPr>
                <w:rFonts w:hint="eastAsia" w:ascii="宋体" w:eastAsia="宋体" w:cs="宋体"/>
                <w:color w:val="000000"/>
                <w:sz w:val="21"/>
                <w:szCs w:val="21"/>
                <w:lang w:val="en-US" w:eastAsia="zh-CN" w:bidi="ar-SA"/>
              </w:rPr>
            </w:pPr>
            <w:r>
              <w:rPr>
                <w:rFonts w:hint="eastAsia" w:ascii="宋体" w:eastAsia="宋体" w:cs="宋体"/>
                <w:color w:val="000000"/>
                <w:sz w:val="21"/>
                <w:szCs w:val="21"/>
                <w:lang w:val="en-US" w:eastAsia="zh-CN" w:bidi="ar-SA"/>
              </w:rPr>
              <w:t xml:space="preserve">GB 31241—2022 </w:t>
            </w:r>
            <w:r>
              <w:rPr>
                <w:rFonts w:hint="eastAsia" w:ascii="宋体" w:eastAsia="宋体" w:cs="宋体"/>
                <w:color w:val="000000"/>
                <w:sz w:val="21"/>
                <w:szCs w:val="21"/>
                <w:lang w:val="en-US" w:eastAsia="zh-CN" w:bidi="ar-SA"/>
              </w:rPr>
            </w:r>
            <w:r/>
          </w:p>
        </w:tc>
      </w:tr>
      <w:tr>
        <w:trPr>
          <w:trHeight w:val="567"/>
        </w:trPr>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pStyle w:val="1094"/>
              <w:jc w:val="center"/>
              <w:rPr>
                <w:rFonts w:hint="eastAsia" w:ascii="宋体" w:eastAsia="宋体" w:cs="宋体"/>
                <w:color w:val="000000"/>
                <w:sz w:val="21"/>
                <w:szCs w:val="21"/>
                <w:lang w:val="en-US" w:eastAsia="zh-CN" w:bidi="ar-SA"/>
              </w:rPr>
            </w:pPr>
            <w:r>
              <w:rPr>
                <w:rFonts w:hint="eastAsia" w:ascii="宋体" w:eastAsia="宋体" w:cs="宋体"/>
                <w:color w:val="000000"/>
                <w:sz w:val="21"/>
                <w:szCs w:val="21"/>
                <w:lang w:val="en-US" w:eastAsia="zh-CN" w:bidi="ar-SA"/>
              </w:rPr>
              <w:t xml:space="preserve">4</w:t>
            </w:r>
            <w:r>
              <w:rPr>
                <w:rFonts w:hint="eastAsia" w:ascii="宋体" w:eastAsia="宋体" w:cs="宋体"/>
                <w:color w:val="000000"/>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2633" w:type="dxa"/>
            <w:vAlign w:val="center"/>
            <w:textDirection w:val="lrTb"/>
            <w:noWrap/>
          </w:tcPr>
          <w:p>
            <w:pPr>
              <w:pStyle w:val="1094"/>
              <w:jc w:val="center"/>
              <w:rPr>
                <w:rFonts w:hint="eastAsia" w:ascii="宋体" w:eastAsia="宋体" w:cs="宋体"/>
                <w:color w:val="000000"/>
                <w:sz w:val="21"/>
                <w:szCs w:val="21"/>
                <w:lang w:val="en-US" w:eastAsia="zh-CN" w:bidi="ar-SA"/>
              </w:rPr>
            </w:pPr>
            <w:r>
              <w:rPr>
                <w:rFonts w:hint="eastAsia" w:ascii="宋体" w:eastAsia="宋体" w:cs="宋体"/>
                <w:color w:val="000000"/>
                <w:sz w:val="21"/>
                <w:szCs w:val="21"/>
                <w:lang w:val="en-US" w:eastAsia="zh-CN" w:bidi="ar-SA"/>
              </w:rPr>
              <w:t xml:space="preserve">过流充电保护</w:t>
            </w:r>
            <w:r>
              <w:rPr>
                <w:rFonts w:hint="eastAsia" w:ascii="宋体" w:eastAsia="宋体" w:cs="宋体"/>
                <w:color w:val="000000"/>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2354" w:type="dxa"/>
            <w:vAlign w:val="center"/>
            <w:textDirection w:val="lrTb"/>
            <w:noWrap/>
          </w:tcPr>
          <w:p>
            <w:pPr>
              <w:pStyle w:val="1094"/>
              <w:jc w:val="center"/>
              <w:rPr>
                <w:rFonts w:hint="eastAsia" w:ascii="宋体" w:eastAsia="宋体" w:cs="宋体"/>
                <w:color w:val="000000"/>
                <w:sz w:val="21"/>
                <w:szCs w:val="21"/>
                <w:lang w:val="en-US" w:eastAsia="zh-CN" w:bidi="ar-SA"/>
              </w:rPr>
            </w:pPr>
            <w:r>
              <w:rPr>
                <w:rFonts w:hint="eastAsia" w:ascii="宋体" w:eastAsia="宋体" w:cs="宋体"/>
                <w:color w:val="000000"/>
                <w:sz w:val="21"/>
                <w:szCs w:val="21"/>
                <w:lang w:val="en-US" w:eastAsia="zh-CN" w:bidi="ar-SA"/>
              </w:rPr>
              <w:t xml:space="preserve">GB 31241—2022 </w:t>
            </w:r>
            <w:r>
              <w:rPr>
                <w:rFonts w:hint="eastAsia" w:ascii="宋体" w:eastAsia="宋体" w:cs="宋体"/>
                <w:color w:val="000000"/>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3318" w:type="dxa"/>
            <w:vAlign w:val="center"/>
            <w:textDirection w:val="lrTb"/>
            <w:noWrap/>
          </w:tcPr>
          <w:p>
            <w:pPr>
              <w:pStyle w:val="1094"/>
              <w:jc w:val="center"/>
              <w:rPr>
                <w:rFonts w:hint="eastAsia" w:ascii="宋体" w:eastAsia="宋体" w:cs="宋体"/>
                <w:color w:val="000000"/>
                <w:sz w:val="21"/>
                <w:szCs w:val="21"/>
                <w:lang w:val="en-US" w:eastAsia="zh-CN" w:bidi="ar-SA"/>
              </w:rPr>
            </w:pPr>
            <w:r>
              <w:rPr>
                <w:rFonts w:hint="eastAsia" w:ascii="宋体" w:eastAsia="宋体" w:cs="宋体"/>
                <w:color w:val="000000"/>
                <w:sz w:val="21"/>
                <w:szCs w:val="21"/>
                <w:lang w:val="en-US" w:eastAsia="zh-CN" w:bidi="ar-SA"/>
              </w:rPr>
              <w:t xml:space="preserve">GB 31241—2022 </w:t>
            </w:r>
            <w:r>
              <w:rPr>
                <w:rFonts w:hint="eastAsia" w:ascii="宋体" w:eastAsia="宋体" w:cs="宋体"/>
                <w:color w:val="000000"/>
                <w:sz w:val="21"/>
                <w:szCs w:val="21"/>
                <w:lang w:val="en-US" w:eastAsia="zh-CN" w:bidi="ar-SA"/>
              </w:rPr>
            </w:r>
            <w:r/>
          </w:p>
        </w:tc>
      </w:tr>
      <w:tr>
        <w:trPr>
          <w:trHeight w:val="567"/>
        </w:trPr>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pStyle w:val="1094"/>
              <w:jc w:val="center"/>
              <w:rPr>
                <w:rFonts w:hint="eastAsia" w:ascii="宋体" w:eastAsia="宋体" w:cs="宋体"/>
                <w:color w:val="000000"/>
                <w:sz w:val="21"/>
                <w:szCs w:val="21"/>
                <w:lang w:val="en-US" w:eastAsia="zh-CN" w:bidi="ar-SA"/>
              </w:rPr>
            </w:pPr>
            <w:r>
              <w:rPr>
                <w:rFonts w:hint="eastAsia" w:ascii="宋体" w:eastAsia="宋体" w:cs="宋体"/>
                <w:color w:val="000000"/>
                <w:sz w:val="21"/>
                <w:szCs w:val="21"/>
                <w:lang w:val="en-US" w:eastAsia="zh-CN" w:bidi="ar-SA"/>
              </w:rPr>
              <w:t xml:space="preserve">5</w:t>
            </w:r>
            <w:r>
              <w:rPr>
                <w:rFonts w:hint="eastAsia" w:ascii="宋体" w:eastAsia="宋体" w:cs="宋体"/>
                <w:color w:val="000000"/>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2633" w:type="dxa"/>
            <w:vAlign w:val="center"/>
            <w:textDirection w:val="lrTb"/>
            <w:noWrap/>
          </w:tcPr>
          <w:p>
            <w:pPr>
              <w:pStyle w:val="1094"/>
              <w:jc w:val="center"/>
              <w:rPr>
                <w:rFonts w:hint="eastAsia" w:ascii="宋体" w:eastAsia="宋体" w:cs="宋体"/>
                <w:color w:val="000000"/>
                <w:sz w:val="21"/>
                <w:szCs w:val="21"/>
                <w:lang w:val="en-US" w:eastAsia="zh-CN" w:bidi="ar-SA"/>
              </w:rPr>
            </w:pPr>
            <w:r>
              <w:rPr>
                <w:rFonts w:hint="eastAsia" w:ascii="宋体" w:eastAsia="宋体" w:cs="宋体"/>
                <w:color w:val="000000"/>
                <w:sz w:val="21"/>
                <w:szCs w:val="21"/>
                <w:lang w:val="en-US" w:eastAsia="zh-CN" w:bidi="ar-SA"/>
              </w:rPr>
              <w:t xml:space="preserve">短路保护</w:t>
            </w:r>
            <w:r>
              <w:rPr>
                <w:rFonts w:hint="eastAsia" w:ascii="宋体" w:eastAsia="宋体" w:cs="宋体"/>
                <w:color w:val="000000"/>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2354" w:type="dxa"/>
            <w:vAlign w:val="center"/>
            <w:textDirection w:val="lrTb"/>
            <w:noWrap/>
          </w:tcPr>
          <w:p>
            <w:pPr>
              <w:pStyle w:val="1094"/>
              <w:jc w:val="center"/>
              <w:rPr>
                <w:rFonts w:hint="eastAsia" w:ascii="宋体" w:eastAsia="宋体" w:cs="宋体"/>
                <w:color w:val="000000"/>
                <w:sz w:val="21"/>
                <w:szCs w:val="21"/>
                <w:lang w:val="en-US" w:eastAsia="zh-CN" w:bidi="ar-SA"/>
              </w:rPr>
            </w:pPr>
            <w:r>
              <w:rPr>
                <w:rFonts w:hint="eastAsia" w:ascii="宋体" w:eastAsia="宋体" w:cs="宋体"/>
                <w:color w:val="000000"/>
                <w:sz w:val="21"/>
                <w:szCs w:val="21"/>
                <w:lang w:val="en-US" w:eastAsia="zh-CN" w:bidi="ar-SA"/>
              </w:rPr>
              <w:t xml:space="preserve">GB 31241—2022 </w:t>
            </w:r>
            <w:r>
              <w:rPr>
                <w:rFonts w:hint="eastAsia" w:ascii="宋体" w:eastAsia="宋体" w:cs="宋体"/>
                <w:color w:val="000000"/>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3318" w:type="dxa"/>
            <w:vAlign w:val="center"/>
            <w:textDirection w:val="lrTb"/>
            <w:noWrap/>
          </w:tcPr>
          <w:p>
            <w:pPr>
              <w:pStyle w:val="1094"/>
              <w:jc w:val="center"/>
              <w:rPr>
                <w:rFonts w:hint="eastAsia" w:ascii="宋体" w:eastAsia="宋体" w:cs="宋体"/>
                <w:color w:val="000000"/>
                <w:sz w:val="21"/>
                <w:szCs w:val="21"/>
                <w:lang w:val="en-US" w:eastAsia="zh-CN" w:bidi="ar-SA"/>
              </w:rPr>
            </w:pPr>
            <w:r>
              <w:rPr>
                <w:rFonts w:hint="eastAsia" w:ascii="宋体" w:eastAsia="宋体" w:cs="宋体"/>
                <w:color w:val="000000"/>
                <w:sz w:val="21"/>
                <w:szCs w:val="21"/>
                <w:lang w:val="en-US" w:eastAsia="zh-CN" w:bidi="ar-SA"/>
              </w:rPr>
              <w:t xml:space="preserve">GB 31241—2022 </w:t>
            </w:r>
            <w:r>
              <w:rPr>
                <w:rFonts w:hint="eastAsia" w:ascii="宋体" w:eastAsia="宋体" w:cs="宋体"/>
                <w:color w:val="000000"/>
                <w:sz w:val="21"/>
                <w:szCs w:val="21"/>
                <w:lang w:val="en-US" w:eastAsia="zh-CN" w:bidi="ar-SA"/>
              </w:rPr>
            </w:r>
            <w:r/>
          </w:p>
        </w:tc>
      </w:tr>
      <w:tr>
        <w:trPr>
          <w:trHeight w:val="567"/>
        </w:trPr>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pStyle w:val="1094"/>
              <w:jc w:val="center"/>
              <w:rPr>
                <w:rFonts w:hint="eastAsia" w:ascii="宋体" w:eastAsia="宋体" w:cs="宋体"/>
                <w:color w:val="000000"/>
                <w:sz w:val="21"/>
                <w:szCs w:val="21"/>
                <w:lang w:val="en-US" w:eastAsia="zh-CN" w:bidi="ar-SA"/>
              </w:rPr>
            </w:pPr>
            <w:r>
              <w:rPr>
                <w:rFonts w:hint="eastAsia" w:ascii="宋体" w:eastAsia="宋体" w:cs="宋体"/>
                <w:color w:val="000000"/>
                <w:sz w:val="21"/>
                <w:szCs w:val="21"/>
                <w:lang w:val="en-US" w:eastAsia="zh-CN" w:bidi="ar-SA"/>
              </w:rPr>
              <w:t xml:space="preserve">6</w:t>
            </w:r>
            <w:r>
              <w:rPr>
                <w:rFonts w:hint="eastAsia" w:ascii="宋体" w:eastAsia="宋体" w:cs="宋体"/>
                <w:color w:val="000000"/>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2633" w:type="dxa"/>
            <w:vAlign w:val="center"/>
            <w:textDirection w:val="lrTb"/>
            <w:noWrap/>
          </w:tcPr>
          <w:p>
            <w:pPr>
              <w:pStyle w:val="1094"/>
              <w:jc w:val="center"/>
              <w:rPr>
                <w:rFonts w:hint="eastAsia" w:ascii="宋体" w:eastAsia="宋体" w:cs="宋体"/>
                <w:color w:val="000000"/>
                <w:sz w:val="21"/>
                <w:szCs w:val="21"/>
                <w:lang w:val="en-US" w:eastAsia="zh-CN" w:bidi="ar-SA"/>
              </w:rPr>
            </w:pPr>
            <w:r>
              <w:rPr>
                <w:rFonts w:hint="eastAsia" w:ascii="宋体" w:eastAsia="宋体" w:cs="宋体"/>
                <w:color w:val="000000"/>
                <w:sz w:val="21"/>
                <w:szCs w:val="21"/>
                <w:lang w:val="en-US" w:eastAsia="zh-CN" w:bidi="ar-SA"/>
              </w:rPr>
              <w:t xml:space="preserve">过压充电</w:t>
            </w:r>
            <w:r>
              <w:rPr>
                <w:rFonts w:hint="eastAsia" w:ascii="宋体" w:eastAsia="宋体" w:cs="宋体"/>
                <w:color w:val="000000"/>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2354" w:type="dxa"/>
            <w:vAlign w:val="center"/>
            <w:textDirection w:val="lrTb"/>
            <w:noWrap/>
          </w:tcPr>
          <w:p>
            <w:pPr>
              <w:pStyle w:val="1094"/>
              <w:jc w:val="center"/>
              <w:rPr>
                <w:rFonts w:hint="eastAsia" w:ascii="宋体" w:eastAsia="宋体" w:cs="宋体"/>
                <w:color w:val="000000"/>
                <w:sz w:val="21"/>
                <w:szCs w:val="21"/>
                <w:lang w:val="en-US" w:eastAsia="zh-CN" w:bidi="ar-SA"/>
              </w:rPr>
            </w:pPr>
            <w:r>
              <w:rPr>
                <w:rFonts w:hint="eastAsia" w:ascii="宋体" w:eastAsia="宋体" w:cs="宋体"/>
                <w:color w:val="000000"/>
                <w:sz w:val="21"/>
                <w:szCs w:val="21"/>
                <w:lang w:val="en-US" w:eastAsia="zh-CN" w:bidi="ar-SA"/>
              </w:rPr>
              <w:t xml:space="preserve">GB 31241—2022 </w:t>
            </w:r>
            <w:r>
              <w:rPr>
                <w:rFonts w:hint="eastAsia" w:ascii="宋体" w:eastAsia="宋体" w:cs="宋体"/>
                <w:color w:val="000000"/>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3318" w:type="dxa"/>
            <w:vAlign w:val="center"/>
            <w:textDirection w:val="lrTb"/>
            <w:noWrap/>
          </w:tcPr>
          <w:p>
            <w:pPr>
              <w:pStyle w:val="1094"/>
              <w:jc w:val="center"/>
              <w:rPr>
                <w:rFonts w:hint="eastAsia" w:ascii="宋体" w:eastAsia="宋体" w:cs="宋体"/>
                <w:color w:val="000000"/>
                <w:sz w:val="21"/>
                <w:szCs w:val="21"/>
                <w:lang w:val="en-US" w:eastAsia="zh-CN" w:bidi="ar-SA"/>
              </w:rPr>
            </w:pPr>
            <w:r>
              <w:rPr>
                <w:rFonts w:hint="eastAsia" w:ascii="宋体" w:eastAsia="宋体" w:cs="宋体"/>
                <w:color w:val="000000"/>
                <w:sz w:val="21"/>
                <w:szCs w:val="21"/>
                <w:lang w:val="en-US" w:eastAsia="zh-CN" w:bidi="ar-SA"/>
              </w:rPr>
              <w:t xml:space="preserve">GB 31241—2022</w:t>
            </w:r>
            <w:r>
              <w:rPr>
                <w:rFonts w:hint="eastAsia" w:ascii="宋体" w:eastAsia="宋体" w:cs="宋体"/>
                <w:color w:val="000000"/>
                <w:sz w:val="21"/>
                <w:szCs w:val="21"/>
                <w:lang w:val="en-US" w:eastAsia="zh-CN" w:bidi="ar-SA"/>
              </w:rPr>
            </w:r>
            <w:r/>
          </w:p>
        </w:tc>
      </w:tr>
      <w:tr>
        <w:trPr>
          <w:trHeight w:val="567"/>
        </w:trPr>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pStyle w:val="1094"/>
              <w:jc w:val="center"/>
              <w:rPr>
                <w:rFonts w:hint="eastAsia" w:ascii="宋体" w:eastAsia="宋体" w:cs="宋体"/>
                <w:color w:val="000000"/>
                <w:sz w:val="21"/>
                <w:szCs w:val="21"/>
                <w:lang w:val="en-US" w:eastAsia="zh-CN" w:bidi="ar-SA"/>
              </w:rPr>
            </w:pPr>
            <w:r>
              <w:rPr>
                <w:rFonts w:hint="eastAsia" w:ascii="宋体" w:eastAsia="宋体" w:cs="宋体"/>
                <w:color w:val="000000"/>
                <w:sz w:val="21"/>
                <w:szCs w:val="21"/>
                <w:lang w:val="en-US" w:eastAsia="zh-CN" w:bidi="ar-SA"/>
              </w:rPr>
              <w:t xml:space="preserve">7</w:t>
            </w:r>
            <w:r>
              <w:rPr>
                <w:rFonts w:hint="eastAsia" w:ascii="宋体" w:eastAsia="宋体" w:cs="宋体"/>
                <w:color w:val="000000"/>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2633" w:type="dxa"/>
            <w:vAlign w:val="center"/>
            <w:textDirection w:val="lrTb"/>
            <w:noWrap/>
          </w:tcPr>
          <w:p>
            <w:pPr>
              <w:pStyle w:val="1094"/>
              <w:jc w:val="center"/>
              <w:rPr>
                <w:rFonts w:hint="eastAsia" w:ascii="宋体" w:eastAsia="宋体" w:cs="宋体"/>
                <w:color w:val="000000"/>
                <w:sz w:val="21"/>
                <w:szCs w:val="21"/>
                <w:lang w:val="en-US" w:eastAsia="zh-CN" w:bidi="ar-SA"/>
              </w:rPr>
            </w:pPr>
            <w:r>
              <w:rPr>
                <w:rFonts w:hint="eastAsia" w:ascii="宋体" w:eastAsia="宋体" w:cs="宋体"/>
                <w:color w:val="000000"/>
                <w:sz w:val="21"/>
                <w:szCs w:val="21"/>
                <w:lang w:val="en-US" w:eastAsia="zh-CN" w:bidi="ar-SA"/>
              </w:rPr>
              <w:t xml:space="preserve">过流充电</w:t>
            </w:r>
            <w:r>
              <w:rPr>
                <w:rFonts w:hint="eastAsia" w:ascii="宋体" w:eastAsia="宋体" w:cs="宋体"/>
                <w:color w:val="000000"/>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2354" w:type="dxa"/>
            <w:vAlign w:val="center"/>
            <w:textDirection w:val="lrTb"/>
            <w:noWrap/>
          </w:tcPr>
          <w:p>
            <w:pPr>
              <w:pStyle w:val="1094"/>
              <w:jc w:val="center"/>
              <w:rPr>
                <w:rFonts w:hint="eastAsia" w:ascii="宋体" w:eastAsia="宋体" w:cs="宋体"/>
                <w:color w:val="000000"/>
                <w:sz w:val="21"/>
                <w:szCs w:val="21"/>
                <w:lang w:val="en-US" w:eastAsia="zh-CN" w:bidi="ar-SA"/>
              </w:rPr>
            </w:pPr>
            <w:r>
              <w:rPr>
                <w:rFonts w:hint="eastAsia" w:ascii="宋体" w:eastAsia="宋体" w:cs="宋体"/>
                <w:color w:val="000000"/>
                <w:sz w:val="21"/>
                <w:szCs w:val="21"/>
                <w:lang w:val="en-US" w:eastAsia="zh-CN" w:bidi="ar-SA"/>
              </w:rPr>
              <w:t xml:space="preserve">GB 31241—2022 </w:t>
            </w:r>
            <w:r>
              <w:rPr>
                <w:rFonts w:hint="eastAsia" w:ascii="宋体" w:eastAsia="宋体" w:cs="宋体"/>
                <w:color w:val="000000"/>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3318" w:type="dxa"/>
            <w:vAlign w:val="center"/>
            <w:textDirection w:val="lrTb"/>
            <w:noWrap/>
          </w:tcPr>
          <w:p>
            <w:pPr>
              <w:pStyle w:val="1094"/>
              <w:jc w:val="center"/>
              <w:rPr>
                <w:rFonts w:hint="eastAsia" w:ascii="宋体" w:eastAsia="宋体" w:cs="宋体"/>
                <w:color w:val="000000"/>
                <w:sz w:val="21"/>
                <w:szCs w:val="21"/>
                <w:lang w:val="en-US" w:eastAsia="zh-CN" w:bidi="ar-SA"/>
              </w:rPr>
            </w:pPr>
            <w:r>
              <w:rPr>
                <w:rFonts w:hint="eastAsia" w:ascii="宋体" w:eastAsia="宋体" w:cs="宋体"/>
                <w:color w:val="000000"/>
                <w:sz w:val="21"/>
                <w:szCs w:val="21"/>
                <w:lang w:val="en-US" w:eastAsia="zh-CN" w:bidi="ar-SA"/>
              </w:rPr>
              <w:t xml:space="preserve">GB 31241—2022 </w:t>
            </w:r>
            <w:r>
              <w:rPr>
                <w:rFonts w:hint="eastAsia" w:ascii="宋体" w:eastAsia="宋体" w:cs="宋体"/>
                <w:color w:val="000000"/>
                <w:sz w:val="21"/>
                <w:szCs w:val="21"/>
                <w:lang w:val="en-US" w:eastAsia="zh-CN" w:bidi="ar-SA"/>
              </w:rPr>
            </w:r>
            <w:r/>
          </w:p>
        </w:tc>
      </w:tr>
      <w:tr>
        <w:trPr>
          <w:trHeight w:val="567"/>
        </w:trPr>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pStyle w:val="1094"/>
              <w:jc w:val="center"/>
              <w:rPr>
                <w:rFonts w:hint="eastAsia" w:ascii="宋体" w:eastAsia="宋体" w:cs="宋体"/>
                <w:color w:val="000000"/>
                <w:sz w:val="21"/>
                <w:szCs w:val="21"/>
                <w:lang w:val="en-US" w:eastAsia="zh-CN" w:bidi="ar-SA"/>
              </w:rPr>
            </w:pPr>
            <w:r>
              <w:rPr>
                <w:rFonts w:hint="eastAsia" w:ascii="宋体" w:eastAsia="宋体" w:cs="宋体"/>
                <w:color w:val="000000"/>
                <w:sz w:val="21"/>
                <w:szCs w:val="21"/>
                <w:lang w:val="en-US" w:eastAsia="zh-CN" w:bidi="ar-SA"/>
              </w:rPr>
              <w:t xml:space="preserve">8</w:t>
            </w:r>
            <w:r>
              <w:rPr>
                <w:rFonts w:hint="eastAsia" w:ascii="宋体" w:eastAsia="宋体" w:cs="宋体"/>
                <w:color w:val="000000"/>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2633" w:type="dxa"/>
            <w:vAlign w:val="center"/>
            <w:textDirection w:val="lrTb"/>
            <w:noWrap/>
          </w:tcPr>
          <w:p>
            <w:pPr>
              <w:pStyle w:val="1094"/>
              <w:jc w:val="center"/>
              <w:rPr>
                <w:rFonts w:hint="eastAsia" w:ascii="宋体" w:eastAsia="宋体" w:cs="宋体"/>
                <w:color w:val="000000"/>
                <w:sz w:val="21"/>
                <w:szCs w:val="21"/>
                <w:lang w:val="en-US" w:eastAsia="zh-CN" w:bidi="ar-SA"/>
              </w:rPr>
            </w:pPr>
            <w:r>
              <w:rPr>
                <w:rFonts w:hint="eastAsia" w:ascii="宋体" w:eastAsia="宋体" w:cs="宋体"/>
                <w:color w:val="000000"/>
                <w:sz w:val="21"/>
                <w:szCs w:val="21"/>
                <w:lang w:val="en-US" w:eastAsia="zh-CN" w:bidi="ar-SA"/>
              </w:rPr>
              <w:t xml:space="preserve">外部短路</w:t>
            </w:r>
            <w:r>
              <w:rPr>
                <w:rFonts w:hint="eastAsia" w:ascii="宋体" w:eastAsia="宋体" w:cs="宋体"/>
                <w:color w:val="000000"/>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2354" w:type="dxa"/>
            <w:vAlign w:val="center"/>
            <w:textDirection w:val="lrTb"/>
            <w:noWrap/>
          </w:tcPr>
          <w:p>
            <w:pPr>
              <w:pStyle w:val="1094"/>
              <w:jc w:val="center"/>
              <w:rPr>
                <w:rFonts w:hint="eastAsia" w:ascii="宋体" w:eastAsia="宋体" w:cs="宋体"/>
                <w:color w:val="000000"/>
                <w:sz w:val="21"/>
                <w:szCs w:val="21"/>
                <w:lang w:val="en-US" w:eastAsia="zh-CN" w:bidi="ar-SA"/>
              </w:rPr>
            </w:pPr>
            <w:r>
              <w:rPr>
                <w:rFonts w:hint="eastAsia" w:ascii="宋体" w:eastAsia="宋体" w:cs="宋体"/>
                <w:color w:val="000000"/>
                <w:sz w:val="21"/>
                <w:szCs w:val="21"/>
                <w:lang w:val="en-US" w:eastAsia="zh-CN" w:bidi="ar-SA"/>
              </w:rPr>
              <w:t xml:space="preserve">GB 31241—2022 </w:t>
            </w:r>
            <w:r>
              <w:rPr>
                <w:rFonts w:hint="eastAsia" w:ascii="宋体" w:eastAsia="宋体" w:cs="宋体"/>
                <w:color w:val="000000"/>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3318" w:type="dxa"/>
            <w:vAlign w:val="center"/>
            <w:textDirection w:val="lrTb"/>
            <w:noWrap/>
          </w:tcPr>
          <w:p>
            <w:pPr>
              <w:pStyle w:val="1094"/>
              <w:jc w:val="center"/>
              <w:rPr>
                <w:rFonts w:hint="eastAsia" w:ascii="宋体" w:eastAsia="宋体" w:cs="宋体"/>
                <w:color w:val="000000"/>
                <w:sz w:val="21"/>
                <w:szCs w:val="21"/>
                <w:lang w:val="en-US" w:eastAsia="zh-CN" w:bidi="ar-SA"/>
              </w:rPr>
            </w:pPr>
            <w:r>
              <w:rPr>
                <w:rFonts w:hint="eastAsia" w:ascii="宋体" w:eastAsia="宋体" w:cs="宋体"/>
                <w:color w:val="000000"/>
                <w:sz w:val="21"/>
                <w:szCs w:val="21"/>
                <w:lang w:val="en-US" w:eastAsia="zh-CN" w:bidi="ar-SA"/>
              </w:rPr>
              <w:t xml:space="preserve">GB 31241—2022 </w:t>
            </w:r>
            <w:r>
              <w:rPr>
                <w:rFonts w:hint="eastAsia" w:ascii="宋体" w:eastAsia="宋体" w:cs="宋体"/>
                <w:color w:val="000000"/>
                <w:sz w:val="21"/>
                <w:szCs w:val="21"/>
                <w:lang w:val="en-US" w:eastAsia="zh-CN" w:bidi="ar-SA"/>
              </w:rPr>
            </w:r>
            <w:r/>
          </w:p>
        </w:tc>
      </w:tr>
    </w:tbl>
    <w:p>
      <w:pPr>
        <w:pStyle w:val="1094"/>
        <w:rPr>
          <w:color w:val="000000"/>
        </w:rPr>
      </w:pPr>
      <w:r>
        <w:rPr>
          <w:color w:val="000000"/>
        </w:rPr>
      </w:r>
      <w:r/>
    </w:p>
    <w:p>
      <w:pPr>
        <w:pStyle w:val="1094"/>
        <w:ind w:firstLine="562"/>
        <w:rPr>
          <w:rFonts w:hint="eastAsia" w:ascii="宋体" w:cs="宋体"/>
          <w:b/>
          <w:bCs/>
          <w:color w:val="000000"/>
          <w:sz w:val="28"/>
          <w:szCs w:val="28"/>
          <w:lang w:bidi="ar-SA"/>
        </w:rPr>
        <w:outlineLvl w:val="3"/>
      </w:pPr>
      <w:r>
        <w:rPr>
          <w:rFonts w:hint="eastAsia" w:ascii="宋体" w:cs="宋体"/>
          <w:b/>
          <w:bCs/>
          <w:color w:val="000000"/>
          <w:sz w:val="28"/>
          <w:szCs w:val="28"/>
          <w:lang w:bidi="ar-SA"/>
        </w:rPr>
        <w:t xml:space="preserve">2.1.1</w:t>
      </w:r>
      <w:r>
        <w:rPr>
          <w:rFonts w:hint="eastAsia" w:ascii="宋体" w:cs="宋体"/>
          <w:b/>
          <w:bCs/>
          <w:color w:val="000000"/>
          <w:sz w:val="28"/>
          <w:szCs w:val="28"/>
          <w:lang w:val="en-US" w:eastAsia="zh-CN" w:bidi="ar-SA"/>
        </w:rPr>
        <w:t xml:space="preserve">8</w:t>
      </w:r>
      <w:r>
        <w:rPr>
          <w:rFonts w:hint="eastAsia" w:ascii="宋体" w:cs="宋体"/>
          <w:b/>
          <w:bCs/>
          <w:color w:val="000000"/>
          <w:sz w:val="28"/>
          <w:szCs w:val="28"/>
          <w:lang w:bidi="ar-SA"/>
        </w:rPr>
        <w:t xml:space="preserve">分包</w:t>
      </w:r>
      <w:r>
        <w:rPr>
          <w:rFonts w:hint="eastAsia" w:ascii="宋体" w:cs="宋体"/>
          <w:b/>
          <w:bCs/>
          <w:color w:val="000000"/>
          <w:sz w:val="28"/>
          <w:szCs w:val="28"/>
          <w:lang w:val="en-US" w:eastAsia="zh-CN" w:bidi="ar-SA"/>
        </w:rPr>
        <w:t xml:space="preserve">十八</w:t>
      </w:r>
      <w:r>
        <w:rPr>
          <w:rFonts w:hint="eastAsia" w:ascii="宋体" w:cs="宋体"/>
          <w:b/>
          <w:bCs/>
          <w:color w:val="000000"/>
          <w:sz w:val="28"/>
          <w:szCs w:val="28"/>
          <w:lang w:bidi="ar-SA"/>
        </w:rPr>
        <w:t xml:space="preserve">：醇基燃料产品质量检验检测技术服务</w:t>
      </w:r>
      <w:r>
        <w:rPr>
          <w:rFonts w:hint="eastAsia" w:ascii="宋体" w:cs="宋体"/>
          <w:b/>
          <w:bCs/>
          <w:color w:val="000000"/>
          <w:sz w:val="28"/>
          <w:szCs w:val="28"/>
          <w:lang w:bidi="ar-SA"/>
        </w:rPr>
      </w:r>
      <w:r/>
    </w:p>
    <w:p>
      <w:pPr>
        <w:pStyle w:val="1094"/>
        <w:ind w:firstLine="482"/>
        <w:spacing w:line="440" w:lineRule="exact"/>
        <w:rPr>
          <w:rFonts w:hint="eastAsia" w:ascii="宋体" w:cs="宋体"/>
          <w:b/>
          <w:bCs/>
          <w:color w:val="000000"/>
          <w:sz w:val="24"/>
          <w:szCs w:val="24"/>
          <w:lang w:bidi="ar-SA"/>
        </w:rPr>
      </w:pPr>
      <w:r>
        <w:rPr>
          <w:rFonts w:hint="eastAsia" w:ascii="宋体" w:cs="宋体"/>
          <w:b/>
          <w:bCs/>
          <w:color w:val="000000"/>
          <w:sz w:val="24"/>
          <w:szCs w:val="24"/>
          <w:lang w:bidi="ar-SA"/>
        </w:rPr>
        <w:t xml:space="preserve">2.1.1</w:t>
      </w:r>
      <w:r>
        <w:rPr>
          <w:rFonts w:hint="eastAsia" w:ascii="宋体" w:cs="宋体"/>
          <w:b/>
          <w:bCs/>
          <w:color w:val="000000"/>
          <w:sz w:val="24"/>
          <w:szCs w:val="24"/>
          <w:lang w:val="en-US" w:eastAsia="zh-CN" w:bidi="ar-SA"/>
        </w:rPr>
        <w:t xml:space="preserve">8</w:t>
      </w:r>
      <w:r>
        <w:rPr>
          <w:rFonts w:hint="eastAsia" w:ascii="宋体" w:cs="宋体"/>
          <w:b/>
          <w:bCs/>
          <w:color w:val="000000"/>
          <w:sz w:val="24"/>
          <w:szCs w:val="24"/>
          <w:lang w:bidi="ar-SA"/>
        </w:rPr>
        <w:t xml:space="preserve">.1通用标准</w:t>
      </w:r>
      <w:r>
        <w:rPr>
          <w:rFonts w:hint="eastAsia" w:ascii="宋体" w:cs="宋体"/>
          <w:b/>
          <w:bCs/>
          <w:color w:val="000000"/>
          <w:sz w:val="24"/>
          <w:szCs w:val="24"/>
          <w:lang w:bidi="ar-SA"/>
        </w:rPr>
      </w:r>
      <w:r/>
    </w:p>
    <w:p>
      <w:pPr>
        <w:pStyle w:val="1094"/>
        <w:ind w:firstLine="480"/>
        <w:spacing w:line="440" w:lineRule="exact"/>
        <w:rPr>
          <w:rFonts w:hint="eastAsia" w:ascii="宋体" w:cs="宋体"/>
          <w:color w:val="000000"/>
          <w:sz w:val="24"/>
          <w:szCs w:val="24"/>
          <w:lang w:bidi="ar-SA"/>
        </w:rPr>
      </w:pPr>
      <w:r>
        <w:rPr>
          <w:rFonts w:hint="eastAsia" w:ascii="宋体" w:cs="宋体"/>
          <w:color w:val="000000"/>
          <w:sz w:val="24"/>
          <w:szCs w:val="24"/>
          <w:lang w:bidi="ar-SA"/>
        </w:rPr>
        <w:t xml:space="preserve">依据《中华人民共和国产品质量法》和其实施办法、相关产品实施细则（简称“实施细则”）、实施方案进行产品质量检验检测服务，此次检验检测服务涉及的实施细则包括：《醇基燃料实施细则》。</w:t>
      </w:r>
      <w:r>
        <w:rPr>
          <w:rFonts w:hint="eastAsia" w:ascii="宋体" w:cs="宋体"/>
          <w:color w:val="000000"/>
          <w:sz w:val="24"/>
          <w:szCs w:val="24"/>
          <w:lang w:bidi="ar-SA"/>
        </w:rPr>
      </w:r>
      <w:r/>
    </w:p>
    <w:p>
      <w:pPr>
        <w:pStyle w:val="1094"/>
        <w:ind w:firstLine="482"/>
        <w:spacing w:line="440" w:lineRule="exact"/>
        <w:rPr>
          <w:rFonts w:hint="eastAsia" w:ascii="宋体" w:cs="宋体"/>
          <w:b/>
          <w:bCs/>
          <w:color w:val="000000"/>
          <w:sz w:val="24"/>
          <w:szCs w:val="24"/>
          <w:lang w:bidi="ar-SA"/>
        </w:rPr>
      </w:pPr>
      <w:r>
        <w:rPr>
          <w:rFonts w:hint="eastAsia" w:ascii="宋体" w:cs="宋体"/>
          <w:b/>
          <w:bCs/>
          <w:color w:val="000000"/>
          <w:sz w:val="24"/>
          <w:szCs w:val="24"/>
          <w:lang w:bidi="ar-SA"/>
        </w:rPr>
        <w:t xml:space="preserve">2.1.1</w:t>
      </w:r>
      <w:r>
        <w:rPr>
          <w:rFonts w:hint="eastAsia" w:ascii="宋体" w:cs="宋体"/>
          <w:b/>
          <w:bCs/>
          <w:color w:val="000000"/>
          <w:sz w:val="24"/>
          <w:szCs w:val="24"/>
          <w:lang w:val="en-US" w:eastAsia="zh-CN" w:bidi="ar-SA"/>
        </w:rPr>
        <w:t xml:space="preserve">8</w:t>
      </w:r>
      <w:r>
        <w:rPr>
          <w:rFonts w:hint="eastAsia" w:ascii="宋体" w:cs="宋体"/>
          <w:b/>
          <w:bCs/>
          <w:color w:val="000000"/>
          <w:sz w:val="24"/>
          <w:szCs w:val="24"/>
          <w:lang w:bidi="ar-SA"/>
        </w:rPr>
        <w:t xml:space="preserve">.2详细标准</w:t>
      </w:r>
      <w:r>
        <w:rPr>
          <w:rFonts w:hint="eastAsia" w:ascii="宋体" w:cs="宋体"/>
          <w:b/>
          <w:bCs/>
          <w:color w:val="000000"/>
          <w:sz w:val="24"/>
          <w:szCs w:val="24"/>
          <w:lang w:bidi="ar-SA"/>
        </w:rPr>
      </w:r>
      <w:r/>
    </w:p>
    <w:p>
      <w:pPr>
        <w:pStyle w:val="1094"/>
        <w:jc w:val="center"/>
        <w:spacing w:after="156"/>
        <w:rPr>
          <w:rFonts w:hint="eastAsia" w:ascii="宋体" w:eastAsia="宋体" w:cs="宋体"/>
          <w:b/>
          <w:bCs/>
          <w:color w:val="000000"/>
          <w:sz w:val="24"/>
          <w:lang w:bidi="ar-SA"/>
        </w:rPr>
      </w:pPr>
      <w:r>
        <w:rPr>
          <w:rFonts w:hint="eastAsia" w:ascii="宋体" w:eastAsia="宋体" w:cs="宋体"/>
          <w:b/>
          <w:bCs/>
          <w:color w:val="000000"/>
          <w:sz w:val="24"/>
          <w:lang w:bidi="ar-SA"/>
        </w:rPr>
        <w:t xml:space="preserve"> 2026年醇基液体燃料产品检验项目、依据及方法</w:t>
      </w:r>
      <w:r>
        <w:rPr>
          <w:rFonts w:hint="eastAsia" w:ascii="宋体" w:eastAsia="宋体" w:cs="宋体"/>
          <w:b/>
          <w:bCs/>
          <w:color w:val="000000"/>
          <w:sz w:val="24"/>
          <w:lang w:bidi="ar-SA"/>
        </w:rPr>
      </w:r>
      <w:r/>
    </w:p>
    <w:tbl>
      <w:tblPr>
        <w:tblW w:w="4998"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489"/>
        <w:gridCol w:w="2182"/>
        <w:gridCol w:w="3590"/>
        <w:gridCol w:w="2904"/>
      </w:tblGrid>
      <w:tr>
        <w:trPr>
          <w:trHeight w:val="567"/>
        </w:trPr>
        <w:tc>
          <w:tcPr>
            <w:tcBorders>
              <w:top w:val="single" w:color="000000" w:sz="4" w:space="0"/>
              <w:left w:val="single" w:color="000000" w:sz="4" w:space="0"/>
              <w:bottom w:val="single" w:color="000000" w:sz="4" w:space="0"/>
              <w:right w:val="single" w:color="000000" w:sz="4" w:space="0"/>
            </w:tcBorders>
            <w:tcW w:w="489" w:type="dxa"/>
            <w:vAlign w:val="center"/>
            <w:textDirection w:val="lrTb"/>
            <w:noWrap w:val="false"/>
          </w:tcPr>
          <w:p>
            <w:pPr>
              <w:pStyle w:val="1094"/>
              <w:jc w:val="center"/>
              <w:rPr>
                <w:rFonts w:hint="eastAsia" w:ascii="宋体" w:cs="宋体"/>
                <w:color w:val="000000"/>
                <w:lang w:bidi="ar-SA"/>
              </w:rPr>
            </w:pPr>
            <w:r>
              <w:rPr>
                <w:rFonts w:hint="eastAsia" w:ascii="宋体" w:cs="宋体"/>
                <w:color w:val="000000"/>
                <w:lang w:bidi="ar-SA"/>
              </w:rPr>
              <w:t xml:space="preserve">序号</w:t>
            </w:r>
            <w:r>
              <w:rPr>
                <w:rFonts w:hint="eastAsia" w:ascii="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182" w:type="dxa"/>
            <w:vAlign w:val="center"/>
            <w:textDirection w:val="lrTb"/>
            <w:noWrap w:val="false"/>
          </w:tcPr>
          <w:p>
            <w:pPr>
              <w:pStyle w:val="1094"/>
              <w:jc w:val="center"/>
              <w:rPr>
                <w:rFonts w:hint="eastAsia" w:ascii="宋体" w:cs="宋体"/>
                <w:color w:val="000000"/>
                <w:lang w:bidi="ar-SA"/>
              </w:rPr>
            </w:pPr>
            <w:r>
              <w:rPr>
                <w:rFonts w:hint="eastAsia" w:ascii="宋体" w:cs="宋体"/>
                <w:color w:val="000000"/>
                <w:lang w:bidi="ar-SA"/>
              </w:rPr>
              <w:t xml:space="preserve">检验检测项目</w:t>
            </w:r>
            <w:r>
              <w:rPr>
                <w:rFonts w:hint="eastAsia" w:ascii="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pStyle w:val="1094"/>
              <w:jc w:val="center"/>
              <w:rPr>
                <w:rFonts w:hint="eastAsia" w:ascii="宋体" w:cs="宋体"/>
                <w:color w:val="000000"/>
                <w:lang w:bidi="ar-SA"/>
              </w:rPr>
            </w:pPr>
            <w:r>
              <w:rPr>
                <w:rFonts w:hint="eastAsia" w:ascii="宋体" w:cs="宋体"/>
                <w:color w:val="000000"/>
                <w:lang w:bidi="ar-SA"/>
              </w:rPr>
              <w:t xml:space="preserve">检验检测依据</w:t>
            </w:r>
            <w:r>
              <w:rPr>
                <w:rFonts w:hint="eastAsia" w:ascii="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904" w:type="dxa"/>
            <w:vAlign w:val="center"/>
            <w:textDirection w:val="lrTb"/>
            <w:noWrap w:val="false"/>
          </w:tcPr>
          <w:p>
            <w:pPr>
              <w:pStyle w:val="1094"/>
              <w:jc w:val="center"/>
              <w:rPr>
                <w:rFonts w:hint="eastAsia" w:ascii="宋体" w:cs="宋体"/>
                <w:color w:val="000000"/>
                <w:lang w:bidi="ar-SA"/>
              </w:rPr>
            </w:pPr>
            <w:r>
              <w:rPr>
                <w:rFonts w:hint="eastAsia" w:ascii="宋体" w:cs="宋体"/>
                <w:color w:val="000000"/>
                <w:lang w:bidi="ar-SA"/>
              </w:rPr>
              <w:t xml:space="preserve">检验检测方法</w:t>
            </w:r>
            <w:r>
              <w:rPr>
                <w:rFonts w:hint="eastAsia" w:ascii="宋体" w:cs="宋体"/>
                <w:color w:val="000000"/>
                <w:lang w:bidi="ar-SA"/>
              </w:rPr>
            </w:r>
            <w:r/>
          </w:p>
        </w:tc>
      </w:tr>
      <w:tr>
        <w:trPr>
          <w:trHeight w:val="567"/>
        </w:trPr>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pStyle w:val="1094"/>
              <w:jc w:val="center"/>
              <w:rPr>
                <w:rFonts w:hint="eastAsia" w:ascii="宋体" w:cs="宋体"/>
                <w:color w:val="000000"/>
                <w:lang w:bidi="ar-SA"/>
              </w:rPr>
            </w:pPr>
            <w:r>
              <w:rPr>
                <w:rFonts w:hint="eastAsia" w:ascii="宋体" w:cs="宋体"/>
                <w:color w:val="000000"/>
                <w:lang w:bidi="ar-SA"/>
              </w:rPr>
              <w:t xml:space="preserve">1</w:t>
            </w:r>
            <w:r>
              <w:rPr>
                <w:rFonts w:hint="eastAsia" w:ascii="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182" w:type="dxa"/>
            <w:vAlign w:val="center"/>
            <w:textDirection w:val="lrTb"/>
            <w:noWrap/>
          </w:tcPr>
          <w:p>
            <w:pPr>
              <w:pStyle w:val="1094"/>
              <w:jc w:val="center"/>
              <w:rPr>
                <w:rFonts w:hint="eastAsia" w:ascii="宋体" w:cs="宋体"/>
                <w:color w:val="000000"/>
                <w:lang w:bidi="ar-SA"/>
              </w:rPr>
            </w:pPr>
            <w:r>
              <w:rPr>
                <w:rFonts w:hint="eastAsia" w:ascii="宋体" w:cs="宋体"/>
                <w:color w:val="000000"/>
                <w:lang w:bidi="ar-SA"/>
              </w:rPr>
              <w:t xml:space="preserve">外观</w:t>
            </w:r>
            <w:r>
              <w:rPr>
                <w:rFonts w:hint="eastAsia" w:ascii="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3590" w:type="dxa"/>
            <w:vAlign w:val="center"/>
            <w:textDirection w:val="lrTb"/>
            <w:noWrap/>
          </w:tcPr>
          <w:p>
            <w:pPr>
              <w:pStyle w:val="1094"/>
              <w:jc w:val="center"/>
              <w:rPr>
                <w:rFonts w:hint="eastAsia" w:ascii="宋体" w:cs="宋体"/>
                <w:color w:val="000000"/>
                <w:lang w:bidi="ar-SA"/>
              </w:rPr>
            </w:pPr>
            <w:r>
              <w:rPr>
                <w:rFonts w:hint="eastAsia" w:ascii="宋体" w:cs="宋体"/>
                <w:color w:val="000000"/>
                <w:lang w:bidi="ar-SA"/>
              </w:rPr>
              <w:t xml:space="preserve">GB 16663-2025 </w:t>
            </w:r>
            <w:r>
              <w:rPr>
                <w:rFonts w:hint="eastAsia" w:ascii="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904" w:type="dxa"/>
            <w:vAlign w:val="center"/>
            <w:textDirection w:val="lrTb"/>
            <w:noWrap/>
          </w:tcPr>
          <w:p>
            <w:pPr>
              <w:pStyle w:val="1094"/>
              <w:jc w:val="center"/>
              <w:rPr>
                <w:rFonts w:hint="eastAsia" w:ascii="宋体" w:cs="宋体"/>
                <w:color w:val="000000"/>
                <w:lang w:bidi="ar-SA"/>
              </w:rPr>
            </w:pPr>
            <w:r>
              <w:rPr>
                <w:rFonts w:hint="eastAsia" w:ascii="宋体" w:cs="宋体"/>
                <w:color w:val="000000"/>
                <w:lang w:bidi="ar-SA"/>
              </w:rPr>
              <w:t xml:space="preserve">目测</w:t>
            </w:r>
            <w:r>
              <w:rPr>
                <w:rFonts w:hint="eastAsia" w:ascii="宋体" w:cs="宋体"/>
                <w:color w:val="000000"/>
                <w:lang w:bidi="ar-SA"/>
              </w:rPr>
            </w:r>
            <w:r/>
          </w:p>
        </w:tc>
      </w:tr>
      <w:tr>
        <w:trPr>
          <w:trHeight w:val="567"/>
        </w:trPr>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pStyle w:val="1094"/>
              <w:jc w:val="center"/>
              <w:rPr>
                <w:rFonts w:hint="eastAsia" w:ascii="宋体" w:cs="宋体"/>
                <w:color w:val="000000"/>
                <w:lang w:bidi="ar-SA"/>
              </w:rPr>
            </w:pPr>
            <w:r>
              <w:rPr>
                <w:rFonts w:hint="eastAsia" w:ascii="宋体" w:cs="宋体"/>
                <w:color w:val="000000"/>
                <w:lang w:bidi="ar-SA"/>
              </w:rPr>
              <w:t xml:space="preserve">2</w:t>
            </w:r>
            <w:r>
              <w:rPr>
                <w:rFonts w:hint="eastAsia" w:ascii="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182" w:type="dxa"/>
            <w:vAlign w:val="center"/>
            <w:textDirection w:val="lrTb"/>
            <w:noWrap/>
          </w:tcPr>
          <w:p>
            <w:pPr>
              <w:pStyle w:val="1094"/>
              <w:jc w:val="center"/>
              <w:rPr>
                <w:rFonts w:hint="eastAsia" w:ascii="宋体" w:cs="宋体"/>
                <w:color w:val="000000"/>
                <w:lang w:bidi="ar-SA"/>
              </w:rPr>
            </w:pPr>
            <w:r>
              <w:rPr>
                <w:rFonts w:hint="eastAsia" w:ascii="宋体" w:cs="宋体"/>
                <w:color w:val="000000"/>
                <w:lang w:bidi="ar-SA"/>
              </w:rPr>
              <w:t xml:space="preserve">甲醇含量</w:t>
            </w:r>
            <w:r>
              <w:rPr>
                <w:rFonts w:hint="eastAsia" w:ascii="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3590" w:type="dxa"/>
            <w:vAlign w:val="center"/>
            <w:textDirection w:val="lrTb"/>
            <w:noWrap/>
          </w:tcPr>
          <w:p>
            <w:pPr>
              <w:pStyle w:val="1094"/>
              <w:jc w:val="center"/>
              <w:rPr>
                <w:rFonts w:hint="eastAsia" w:ascii="宋体" w:cs="宋体"/>
                <w:color w:val="000000"/>
                <w:lang w:bidi="ar-SA"/>
              </w:rPr>
            </w:pPr>
            <w:r>
              <w:rPr>
                <w:rFonts w:hint="eastAsia" w:ascii="宋体" w:cs="宋体"/>
                <w:color w:val="000000"/>
                <w:lang w:bidi="ar-SA"/>
              </w:rPr>
              <w:t xml:space="preserve">GB 16663-2025</w:t>
            </w:r>
            <w:r>
              <w:rPr>
                <w:rFonts w:hint="eastAsia" w:ascii="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904" w:type="dxa"/>
            <w:vAlign w:val="center"/>
            <w:textDirection w:val="lrTb"/>
            <w:noWrap/>
          </w:tcPr>
          <w:p>
            <w:pPr>
              <w:pStyle w:val="1094"/>
              <w:jc w:val="center"/>
              <w:rPr>
                <w:rFonts w:hint="eastAsia" w:ascii="宋体" w:cs="宋体"/>
                <w:color w:val="000000"/>
                <w:lang w:bidi="ar-SA"/>
              </w:rPr>
            </w:pPr>
            <w:r>
              <w:rPr>
                <w:rFonts w:hint="eastAsia" w:ascii="宋体" w:cs="宋体"/>
                <w:color w:val="000000"/>
                <w:lang w:bidi="ar-SA"/>
              </w:rPr>
              <w:t xml:space="preserve">GB 16663-2025</w:t>
            </w:r>
            <w:r>
              <w:rPr>
                <w:rFonts w:hint="eastAsia" w:ascii="宋体" w:cs="宋体"/>
                <w:color w:val="000000"/>
                <w:lang w:bidi="ar-SA"/>
              </w:rPr>
            </w:r>
            <w:r/>
          </w:p>
        </w:tc>
      </w:tr>
      <w:tr>
        <w:trPr>
          <w:trHeight w:val="567"/>
        </w:trPr>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pStyle w:val="1094"/>
              <w:jc w:val="center"/>
              <w:rPr>
                <w:rFonts w:hint="eastAsia" w:ascii="宋体" w:cs="宋体"/>
                <w:color w:val="000000"/>
                <w:lang w:bidi="ar-SA"/>
              </w:rPr>
            </w:pPr>
            <w:r>
              <w:rPr>
                <w:rFonts w:hint="eastAsia" w:ascii="宋体" w:cs="宋体"/>
                <w:color w:val="000000"/>
                <w:lang w:bidi="ar-SA"/>
              </w:rPr>
              <w:t xml:space="preserve">3</w:t>
            </w:r>
            <w:r>
              <w:rPr>
                <w:rFonts w:hint="eastAsia" w:ascii="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182" w:type="dxa"/>
            <w:vAlign w:val="center"/>
            <w:textDirection w:val="lrTb"/>
            <w:noWrap/>
          </w:tcPr>
          <w:p>
            <w:pPr>
              <w:pStyle w:val="1094"/>
              <w:jc w:val="center"/>
              <w:rPr>
                <w:rFonts w:hint="eastAsia" w:ascii="宋体" w:cs="宋体"/>
                <w:color w:val="000000"/>
                <w:lang w:bidi="ar-SA"/>
              </w:rPr>
            </w:pPr>
            <w:r>
              <w:rPr>
                <w:rFonts w:hint="eastAsia" w:ascii="宋体" w:cs="宋体"/>
                <w:color w:val="000000"/>
                <w:lang w:bidi="ar-SA"/>
              </w:rPr>
              <w:t xml:space="preserve">水含量</w:t>
            </w:r>
            <w:r>
              <w:rPr>
                <w:rFonts w:hint="eastAsia" w:ascii="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3590" w:type="dxa"/>
            <w:vAlign w:val="center"/>
            <w:textDirection w:val="lrTb"/>
            <w:noWrap/>
          </w:tcPr>
          <w:p>
            <w:pPr>
              <w:pStyle w:val="1094"/>
              <w:jc w:val="center"/>
              <w:rPr>
                <w:rFonts w:hint="eastAsia" w:ascii="宋体" w:cs="宋体"/>
                <w:color w:val="000000"/>
                <w:lang w:bidi="ar-SA"/>
              </w:rPr>
            </w:pPr>
            <w:r>
              <w:rPr>
                <w:rFonts w:hint="eastAsia" w:ascii="宋体" w:cs="宋体"/>
                <w:color w:val="000000"/>
                <w:lang w:bidi="ar-SA"/>
              </w:rPr>
              <w:t xml:space="preserve">GB 16663-2025</w:t>
            </w:r>
            <w:r>
              <w:rPr>
                <w:rFonts w:hint="eastAsia" w:ascii="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904" w:type="dxa"/>
            <w:vAlign w:val="center"/>
            <w:textDirection w:val="lrTb"/>
            <w:noWrap/>
          </w:tcPr>
          <w:p>
            <w:pPr>
              <w:pStyle w:val="1094"/>
              <w:jc w:val="center"/>
              <w:rPr>
                <w:rFonts w:hint="eastAsia" w:ascii="宋体" w:cs="宋体"/>
                <w:color w:val="000000"/>
                <w:lang w:bidi="ar-SA"/>
              </w:rPr>
            </w:pPr>
            <w:r>
              <w:rPr>
                <w:rFonts w:hint="eastAsia" w:ascii="宋体" w:cs="宋体"/>
                <w:color w:val="000000"/>
                <w:lang w:bidi="ar-SA"/>
              </w:rPr>
              <w:t xml:space="preserve">GB/T 6283</w:t>
            </w:r>
            <w:r>
              <w:rPr>
                <w:rFonts w:hint="eastAsia" w:ascii="宋体" w:cs="宋体"/>
                <w:color w:val="000000"/>
                <w:lang w:val="en-US" w:eastAsia="zh-CN" w:bidi="ar-SA"/>
              </w:rPr>
              <w:t xml:space="preserve">-2008</w:t>
            </w:r>
            <w:r>
              <w:rPr>
                <w:rFonts w:hint="eastAsia" w:ascii="宋体" w:cs="宋体"/>
                <w:color w:val="000000"/>
                <w:lang w:bidi="ar-SA"/>
              </w:rPr>
            </w:r>
            <w:r/>
          </w:p>
        </w:tc>
      </w:tr>
      <w:tr>
        <w:trPr>
          <w:trHeight w:val="567"/>
        </w:trPr>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pStyle w:val="1094"/>
              <w:jc w:val="center"/>
              <w:rPr>
                <w:rFonts w:hint="eastAsia" w:ascii="宋体" w:cs="宋体"/>
                <w:color w:val="000000"/>
                <w:lang w:bidi="ar-SA"/>
              </w:rPr>
            </w:pPr>
            <w:r>
              <w:rPr>
                <w:rFonts w:hint="eastAsia" w:ascii="宋体" w:cs="宋体"/>
                <w:color w:val="000000"/>
                <w:lang w:bidi="ar-SA"/>
              </w:rPr>
              <w:t xml:space="preserve">4</w:t>
            </w:r>
            <w:r>
              <w:rPr>
                <w:rFonts w:hint="eastAsia" w:ascii="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182" w:type="dxa"/>
            <w:vAlign w:val="center"/>
            <w:textDirection w:val="lrTb"/>
            <w:noWrap/>
          </w:tcPr>
          <w:p>
            <w:pPr>
              <w:pStyle w:val="1094"/>
              <w:jc w:val="center"/>
              <w:rPr>
                <w:rFonts w:hint="eastAsia" w:ascii="宋体" w:cs="宋体"/>
                <w:color w:val="000000"/>
                <w:lang w:bidi="ar-SA"/>
              </w:rPr>
            </w:pPr>
            <w:r>
              <w:rPr>
                <w:rFonts w:hint="eastAsia" w:ascii="宋体" w:cs="宋体"/>
                <w:color w:val="000000"/>
                <w:lang w:bidi="ar-SA"/>
              </w:rPr>
              <w:t xml:space="preserve">密度</w:t>
            </w:r>
            <w:r>
              <w:rPr>
                <w:rFonts w:hint="eastAsia" w:ascii="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3590" w:type="dxa"/>
            <w:vAlign w:val="center"/>
            <w:textDirection w:val="lrTb"/>
            <w:noWrap/>
          </w:tcPr>
          <w:p>
            <w:pPr>
              <w:pStyle w:val="1094"/>
              <w:jc w:val="center"/>
              <w:rPr>
                <w:rFonts w:hint="eastAsia" w:ascii="宋体" w:cs="宋体"/>
                <w:color w:val="000000"/>
                <w:lang w:bidi="ar-SA"/>
              </w:rPr>
            </w:pPr>
            <w:r>
              <w:rPr>
                <w:rFonts w:hint="eastAsia" w:ascii="宋体" w:cs="宋体"/>
                <w:color w:val="000000"/>
                <w:lang w:bidi="ar-SA"/>
              </w:rPr>
              <w:t xml:space="preserve">GB 16663-2025</w:t>
            </w:r>
            <w:r>
              <w:rPr>
                <w:rFonts w:hint="eastAsia" w:ascii="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904" w:type="dxa"/>
            <w:vAlign w:val="center"/>
            <w:textDirection w:val="lrTb"/>
            <w:noWrap/>
          </w:tcPr>
          <w:p>
            <w:pPr>
              <w:pStyle w:val="1094"/>
              <w:jc w:val="center"/>
              <w:rPr>
                <w:rFonts w:hint="eastAsia" w:ascii="宋体" w:cs="宋体"/>
                <w:color w:val="000000"/>
                <w:lang w:bidi="ar-SA"/>
              </w:rPr>
            </w:pPr>
            <w:r>
              <w:rPr>
                <w:rFonts w:hint="eastAsia" w:ascii="宋体" w:cs="宋体"/>
                <w:color w:val="000000"/>
                <w:lang w:bidi="ar-SA"/>
              </w:rPr>
              <w:t xml:space="preserve">SH/T 0604</w:t>
            </w:r>
            <w:r>
              <w:rPr>
                <w:rFonts w:hint="eastAsia" w:ascii="宋体" w:cs="宋体"/>
                <w:color w:val="000000"/>
                <w:lang w:val="en-US" w:eastAsia="zh-CN" w:bidi="ar-SA"/>
              </w:rPr>
              <w:t xml:space="preserve">-2000</w:t>
            </w:r>
            <w:r>
              <w:rPr>
                <w:rFonts w:hint="eastAsia" w:ascii="宋体" w:cs="宋体"/>
                <w:color w:val="000000"/>
                <w:lang w:bidi="ar-SA"/>
              </w:rPr>
            </w:r>
            <w:r/>
          </w:p>
        </w:tc>
      </w:tr>
      <w:tr>
        <w:trPr>
          <w:trHeight w:val="567"/>
        </w:trPr>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pStyle w:val="1094"/>
              <w:jc w:val="center"/>
              <w:rPr>
                <w:rFonts w:hint="eastAsia" w:ascii="宋体" w:cs="宋体"/>
                <w:color w:val="000000"/>
                <w:lang w:bidi="ar-SA"/>
              </w:rPr>
            </w:pPr>
            <w:r>
              <w:rPr>
                <w:rFonts w:hint="eastAsia" w:ascii="宋体" w:cs="宋体"/>
                <w:color w:val="000000"/>
                <w:lang w:bidi="ar-SA"/>
              </w:rPr>
              <w:t xml:space="preserve">5</w:t>
            </w:r>
            <w:r>
              <w:rPr>
                <w:rFonts w:hint="eastAsia" w:ascii="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182" w:type="dxa"/>
            <w:vAlign w:val="center"/>
            <w:textDirection w:val="lrTb"/>
            <w:noWrap/>
          </w:tcPr>
          <w:p>
            <w:pPr>
              <w:pStyle w:val="1094"/>
              <w:jc w:val="center"/>
              <w:rPr>
                <w:rFonts w:hint="eastAsia" w:ascii="宋体" w:cs="宋体"/>
                <w:color w:val="000000"/>
                <w:lang w:bidi="ar-SA"/>
              </w:rPr>
            </w:pPr>
            <w:r>
              <w:rPr>
                <w:rFonts w:hint="eastAsia" w:ascii="宋体" w:cs="宋体"/>
                <w:color w:val="000000"/>
                <w:lang w:bidi="ar-SA"/>
              </w:rPr>
              <w:t xml:space="preserve">净热值</w:t>
            </w:r>
            <w:r>
              <w:rPr>
                <w:rFonts w:hint="eastAsia" w:ascii="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3590" w:type="dxa"/>
            <w:vAlign w:val="center"/>
            <w:textDirection w:val="lrTb"/>
            <w:noWrap/>
          </w:tcPr>
          <w:p>
            <w:pPr>
              <w:pStyle w:val="1094"/>
              <w:jc w:val="center"/>
              <w:rPr>
                <w:rFonts w:hint="eastAsia" w:ascii="宋体" w:cs="宋体"/>
                <w:color w:val="000000"/>
                <w:lang w:bidi="ar-SA"/>
              </w:rPr>
            </w:pPr>
            <w:r>
              <w:rPr>
                <w:rFonts w:hint="eastAsia" w:ascii="宋体" w:cs="宋体"/>
                <w:color w:val="000000"/>
                <w:lang w:bidi="ar-SA"/>
              </w:rPr>
              <w:t xml:space="preserve">GB 16663-2025</w:t>
            </w:r>
            <w:r>
              <w:rPr>
                <w:rFonts w:hint="eastAsia" w:ascii="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904" w:type="dxa"/>
            <w:vAlign w:val="center"/>
            <w:textDirection w:val="lrTb"/>
            <w:noWrap/>
          </w:tcPr>
          <w:p>
            <w:pPr>
              <w:pStyle w:val="1094"/>
              <w:jc w:val="center"/>
              <w:rPr>
                <w:rFonts w:hint="eastAsia" w:ascii="宋体" w:cs="宋体"/>
                <w:color w:val="000000"/>
                <w:lang w:bidi="ar-SA"/>
              </w:rPr>
            </w:pPr>
            <w:r>
              <w:rPr>
                <w:rFonts w:hint="eastAsia" w:ascii="宋体" w:cs="宋体"/>
                <w:color w:val="000000"/>
                <w:lang w:bidi="ar-SA"/>
              </w:rPr>
              <w:t xml:space="preserve">GB/T 384</w:t>
            </w:r>
            <w:r>
              <w:rPr>
                <w:rFonts w:hint="eastAsia" w:ascii="宋体" w:cs="宋体"/>
                <w:color w:val="000000"/>
                <w:lang w:val="en-US" w:eastAsia="zh-CN" w:bidi="ar-SA"/>
              </w:rPr>
              <w:t xml:space="preserve">-2025</w:t>
            </w:r>
            <w:r>
              <w:rPr>
                <w:rFonts w:hint="eastAsia" w:ascii="宋体" w:cs="宋体"/>
                <w:color w:val="000000"/>
                <w:lang w:bidi="ar-SA"/>
              </w:rPr>
            </w:r>
            <w:r/>
          </w:p>
        </w:tc>
      </w:tr>
      <w:tr>
        <w:trPr>
          <w:trHeight w:val="567"/>
        </w:trPr>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pStyle w:val="1094"/>
              <w:jc w:val="center"/>
              <w:rPr>
                <w:rFonts w:hint="eastAsia" w:ascii="宋体" w:cs="宋体"/>
                <w:color w:val="000000"/>
                <w:lang w:bidi="ar-SA"/>
              </w:rPr>
            </w:pPr>
            <w:r>
              <w:rPr>
                <w:rFonts w:hint="eastAsia" w:ascii="宋体" w:cs="宋体"/>
                <w:color w:val="000000"/>
                <w:lang w:bidi="ar-SA"/>
              </w:rPr>
              <w:t xml:space="preserve">6</w:t>
            </w:r>
            <w:r>
              <w:rPr>
                <w:rFonts w:hint="eastAsia" w:ascii="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182" w:type="dxa"/>
            <w:vAlign w:val="center"/>
            <w:textDirection w:val="lrTb"/>
            <w:noWrap/>
          </w:tcPr>
          <w:p>
            <w:pPr>
              <w:pStyle w:val="1094"/>
              <w:jc w:val="center"/>
              <w:rPr>
                <w:rFonts w:hint="eastAsia" w:ascii="宋体" w:cs="宋体"/>
                <w:color w:val="000000"/>
                <w:lang w:bidi="ar-SA"/>
              </w:rPr>
            </w:pPr>
            <w:r>
              <w:rPr>
                <w:rFonts w:hint="eastAsia" w:ascii="宋体" w:cs="宋体"/>
                <w:color w:val="000000"/>
                <w:lang w:bidi="ar-SA"/>
              </w:rPr>
              <w:t xml:space="preserve">引燃温度</w:t>
            </w:r>
            <w:r>
              <w:rPr>
                <w:rFonts w:hint="eastAsia" w:ascii="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3590" w:type="dxa"/>
            <w:vAlign w:val="center"/>
            <w:textDirection w:val="lrTb"/>
            <w:noWrap/>
          </w:tcPr>
          <w:p>
            <w:pPr>
              <w:pStyle w:val="1094"/>
              <w:jc w:val="center"/>
              <w:rPr>
                <w:rFonts w:hint="eastAsia" w:ascii="宋体" w:cs="宋体"/>
                <w:color w:val="000000"/>
                <w:lang w:bidi="ar-SA"/>
              </w:rPr>
            </w:pPr>
            <w:r>
              <w:rPr>
                <w:rFonts w:hint="eastAsia" w:ascii="宋体" w:cs="宋体"/>
                <w:color w:val="000000"/>
                <w:lang w:bidi="ar-SA"/>
              </w:rPr>
              <w:t xml:space="preserve">GB 16663-2025</w:t>
            </w:r>
            <w:r>
              <w:rPr>
                <w:rFonts w:hint="eastAsia" w:ascii="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904" w:type="dxa"/>
            <w:vAlign w:val="center"/>
            <w:textDirection w:val="lrTb"/>
            <w:noWrap/>
          </w:tcPr>
          <w:p>
            <w:pPr>
              <w:pStyle w:val="1094"/>
              <w:jc w:val="center"/>
              <w:rPr>
                <w:rFonts w:hint="eastAsia" w:ascii="宋体" w:cs="宋体"/>
                <w:color w:val="000000"/>
                <w:lang w:bidi="ar-SA"/>
              </w:rPr>
            </w:pPr>
            <w:r>
              <w:rPr>
                <w:rFonts w:hint="eastAsia" w:ascii="宋体" w:cs="宋体"/>
                <w:color w:val="000000"/>
                <w:lang w:bidi="ar-SA"/>
              </w:rPr>
              <w:t xml:space="preserve">GB/T 5332</w:t>
            </w:r>
            <w:r>
              <w:rPr>
                <w:rFonts w:hint="eastAsia" w:ascii="宋体" w:cs="宋体"/>
                <w:color w:val="000000"/>
                <w:lang w:val="en-US" w:eastAsia="zh-CN" w:bidi="ar-SA"/>
              </w:rPr>
              <w:t xml:space="preserve">-2007</w:t>
            </w:r>
            <w:r>
              <w:rPr>
                <w:rFonts w:hint="eastAsia" w:ascii="宋体" w:cs="宋体"/>
                <w:color w:val="000000"/>
                <w:lang w:bidi="ar-SA"/>
              </w:rPr>
            </w:r>
            <w:r/>
          </w:p>
        </w:tc>
      </w:tr>
      <w:tr>
        <w:trPr>
          <w:trHeight w:val="567"/>
        </w:trPr>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pStyle w:val="1094"/>
              <w:jc w:val="center"/>
              <w:rPr>
                <w:rFonts w:hint="eastAsia" w:ascii="宋体" w:cs="宋体"/>
                <w:color w:val="000000"/>
                <w:lang w:bidi="ar-SA"/>
              </w:rPr>
            </w:pPr>
            <w:r>
              <w:rPr>
                <w:rFonts w:hint="eastAsia" w:ascii="宋体" w:cs="宋体"/>
                <w:color w:val="000000"/>
                <w:lang w:bidi="ar-SA"/>
              </w:rPr>
              <w:t xml:space="preserve">7</w:t>
            </w:r>
            <w:r>
              <w:rPr>
                <w:rFonts w:hint="eastAsia" w:ascii="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182" w:type="dxa"/>
            <w:vAlign w:val="center"/>
            <w:textDirection w:val="lrTb"/>
            <w:noWrap/>
          </w:tcPr>
          <w:p>
            <w:pPr>
              <w:pStyle w:val="1094"/>
              <w:jc w:val="center"/>
              <w:rPr>
                <w:rFonts w:hint="eastAsia" w:ascii="宋体" w:cs="宋体"/>
                <w:color w:val="000000"/>
                <w:lang w:bidi="ar-SA"/>
              </w:rPr>
            </w:pPr>
            <w:r>
              <w:rPr>
                <w:rFonts w:hint="eastAsia" w:ascii="宋体" w:cs="宋体"/>
                <w:color w:val="000000"/>
                <w:lang w:bidi="ar-SA"/>
              </w:rPr>
              <w:t xml:space="preserve">pH值</w:t>
            </w:r>
            <w:r>
              <w:rPr>
                <w:rFonts w:hint="eastAsia" w:ascii="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3590" w:type="dxa"/>
            <w:vAlign w:val="center"/>
            <w:textDirection w:val="lrTb"/>
            <w:noWrap/>
          </w:tcPr>
          <w:p>
            <w:pPr>
              <w:pStyle w:val="1094"/>
              <w:jc w:val="center"/>
              <w:rPr>
                <w:rFonts w:hint="eastAsia" w:ascii="宋体" w:cs="宋体"/>
                <w:color w:val="000000"/>
                <w:lang w:bidi="ar-SA"/>
              </w:rPr>
            </w:pPr>
            <w:r>
              <w:rPr>
                <w:rFonts w:hint="eastAsia" w:ascii="宋体" w:cs="宋体"/>
                <w:color w:val="000000"/>
                <w:lang w:bidi="ar-SA"/>
              </w:rPr>
              <w:t xml:space="preserve">GB 16663-2025</w:t>
            </w:r>
            <w:r>
              <w:rPr>
                <w:rFonts w:hint="eastAsia" w:ascii="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904" w:type="dxa"/>
            <w:vAlign w:val="center"/>
            <w:textDirection w:val="lrTb"/>
            <w:noWrap/>
          </w:tcPr>
          <w:p>
            <w:pPr>
              <w:pStyle w:val="1094"/>
              <w:jc w:val="center"/>
              <w:rPr>
                <w:rFonts w:hint="eastAsia" w:ascii="宋体" w:cs="宋体"/>
                <w:color w:val="000000"/>
                <w:lang w:bidi="ar-SA"/>
              </w:rPr>
            </w:pPr>
            <w:r>
              <w:rPr>
                <w:rFonts w:hint="eastAsia" w:ascii="宋体" w:cs="宋体"/>
                <w:color w:val="000000"/>
                <w:lang w:bidi="ar-SA"/>
              </w:rPr>
              <w:t xml:space="preserve">GB/T 9724</w:t>
            </w:r>
            <w:r>
              <w:rPr>
                <w:rFonts w:hint="eastAsia" w:ascii="宋体" w:cs="宋体"/>
                <w:color w:val="000000"/>
                <w:lang w:val="en-US" w:eastAsia="zh-CN" w:bidi="ar-SA"/>
              </w:rPr>
              <w:t xml:space="preserve">-2007</w:t>
            </w:r>
            <w:r>
              <w:rPr>
                <w:rFonts w:hint="eastAsia" w:ascii="宋体" w:cs="宋体"/>
                <w:color w:val="000000"/>
                <w:lang w:bidi="ar-SA"/>
              </w:rPr>
            </w:r>
            <w:r/>
          </w:p>
        </w:tc>
      </w:tr>
      <w:tr>
        <w:trPr>
          <w:trHeight w:val="567"/>
        </w:trPr>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pStyle w:val="1094"/>
              <w:jc w:val="center"/>
              <w:rPr>
                <w:rFonts w:hint="eastAsia" w:ascii="宋体" w:cs="宋体"/>
                <w:color w:val="000000"/>
                <w:lang w:bidi="ar-SA"/>
              </w:rPr>
            </w:pPr>
            <w:r>
              <w:rPr>
                <w:rFonts w:hint="eastAsia" w:ascii="宋体" w:cs="宋体"/>
                <w:color w:val="000000"/>
                <w:lang w:bidi="ar-SA"/>
              </w:rPr>
              <w:t xml:space="preserve">8</w:t>
            </w:r>
            <w:r>
              <w:rPr>
                <w:rFonts w:hint="eastAsia" w:ascii="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182" w:type="dxa"/>
            <w:vAlign w:val="center"/>
            <w:textDirection w:val="lrTb"/>
            <w:noWrap/>
          </w:tcPr>
          <w:p>
            <w:pPr>
              <w:pStyle w:val="1094"/>
              <w:jc w:val="center"/>
              <w:rPr>
                <w:rFonts w:hint="eastAsia" w:ascii="宋体" w:cs="宋体"/>
                <w:color w:val="000000"/>
                <w:lang w:bidi="ar-SA"/>
              </w:rPr>
            </w:pPr>
            <w:r>
              <w:rPr>
                <w:rFonts w:hint="eastAsia" w:ascii="宋体" w:cs="宋体"/>
                <w:color w:val="000000"/>
                <w:lang w:bidi="ar-SA"/>
              </w:rPr>
              <w:t xml:space="preserve">硫含量</w:t>
            </w:r>
            <w:r>
              <w:rPr>
                <w:rFonts w:hint="eastAsia" w:ascii="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3590" w:type="dxa"/>
            <w:vAlign w:val="center"/>
            <w:textDirection w:val="lrTb"/>
            <w:noWrap/>
          </w:tcPr>
          <w:p>
            <w:pPr>
              <w:pStyle w:val="1094"/>
              <w:jc w:val="center"/>
              <w:rPr>
                <w:rFonts w:hint="eastAsia" w:ascii="宋体" w:cs="宋体"/>
                <w:color w:val="000000"/>
                <w:lang w:bidi="ar-SA"/>
              </w:rPr>
            </w:pPr>
            <w:r>
              <w:rPr>
                <w:rFonts w:hint="eastAsia" w:ascii="宋体" w:cs="宋体"/>
                <w:color w:val="000000"/>
                <w:lang w:bidi="ar-SA"/>
              </w:rPr>
              <w:t xml:space="preserve">GB 16663-2025</w:t>
            </w:r>
            <w:r>
              <w:rPr>
                <w:rFonts w:hint="eastAsia" w:ascii="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904" w:type="dxa"/>
            <w:vAlign w:val="center"/>
            <w:textDirection w:val="lrTb"/>
            <w:noWrap/>
          </w:tcPr>
          <w:p>
            <w:pPr>
              <w:pStyle w:val="1094"/>
              <w:jc w:val="center"/>
              <w:rPr>
                <w:rFonts w:hint="eastAsia" w:ascii="宋体" w:cs="宋体"/>
                <w:color w:val="000000"/>
                <w:lang w:bidi="ar-SA"/>
              </w:rPr>
            </w:pPr>
            <w:r>
              <w:rPr>
                <w:rFonts w:hint="eastAsia" w:ascii="宋体" w:cs="宋体"/>
                <w:color w:val="000000"/>
                <w:lang w:bidi="ar-SA"/>
              </w:rPr>
              <w:t xml:space="preserve">GB/T 34100</w:t>
            </w:r>
            <w:r>
              <w:rPr>
                <w:rFonts w:hint="eastAsia" w:ascii="宋体" w:cs="宋体"/>
                <w:color w:val="000000"/>
                <w:lang w:val="en-US" w:eastAsia="zh-CN" w:bidi="ar-SA"/>
              </w:rPr>
              <w:t xml:space="preserve">-2017</w:t>
            </w:r>
            <w:r>
              <w:rPr>
                <w:rFonts w:hint="eastAsia" w:ascii="宋体" w:cs="宋体"/>
                <w:color w:val="000000"/>
                <w:lang w:bidi="ar-SA"/>
              </w:rPr>
            </w:r>
            <w:r/>
          </w:p>
        </w:tc>
      </w:tr>
      <w:tr>
        <w:trPr>
          <w:trHeight w:val="567"/>
        </w:trPr>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pStyle w:val="1094"/>
              <w:jc w:val="center"/>
              <w:rPr>
                <w:rFonts w:hint="eastAsia" w:ascii="宋体" w:cs="宋体"/>
                <w:color w:val="000000"/>
                <w:lang w:bidi="ar-SA"/>
              </w:rPr>
            </w:pPr>
            <w:r>
              <w:rPr>
                <w:rFonts w:hint="eastAsia" w:ascii="宋体" w:cs="宋体"/>
                <w:color w:val="000000"/>
                <w:lang w:bidi="ar-SA"/>
              </w:rPr>
              <w:t xml:space="preserve">9</w:t>
            </w:r>
            <w:r>
              <w:rPr>
                <w:rFonts w:hint="eastAsia" w:ascii="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182" w:type="dxa"/>
            <w:vAlign w:val="center"/>
            <w:textDirection w:val="lrTb"/>
            <w:noWrap/>
          </w:tcPr>
          <w:p>
            <w:pPr>
              <w:pStyle w:val="1094"/>
              <w:jc w:val="center"/>
              <w:rPr>
                <w:rFonts w:hint="eastAsia" w:ascii="宋体" w:cs="宋体"/>
                <w:color w:val="000000"/>
                <w:lang w:bidi="ar-SA"/>
              </w:rPr>
            </w:pPr>
            <w:r>
              <w:rPr>
                <w:rFonts w:hint="eastAsia" w:ascii="宋体" w:cs="宋体"/>
                <w:color w:val="000000"/>
                <w:lang w:bidi="ar-SA"/>
              </w:rPr>
              <w:t xml:space="preserve">甲醛含量</w:t>
            </w:r>
            <w:r>
              <w:rPr>
                <w:rFonts w:hint="eastAsia" w:ascii="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3590" w:type="dxa"/>
            <w:vAlign w:val="center"/>
            <w:textDirection w:val="lrTb"/>
            <w:noWrap/>
          </w:tcPr>
          <w:p>
            <w:pPr>
              <w:pStyle w:val="1094"/>
              <w:jc w:val="center"/>
              <w:rPr>
                <w:rFonts w:hint="eastAsia" w:ascii="宋体" w:cs="宋体"/>
                <w:color w:val="000000"/>
                <w:lang w:bidi="ar-SA"/>
              </w:rPr>
            </w:pPr>
            <w:r>
              <w:rPr>
                <w:rFonts w:hint="eastAsia" w:ascii="宋体" w:cs="宋体"/>
                <w:color w:val="000000"/>
                <w:lang w:bidi="ar-SA"/>
              </w:rPr>
              <w:t xml:space="preserve">GB 16663-2025</w:t>
            </w:r>
            <w:r>
              <w:rPr>
                <w:rFonts w:hint="eastAsia" w:ascii="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904" w:type="dxa"/>
            <w:vAlign w:val="center"/>
            <w:textDirection w:val="lrTb"/>
            <w:noWrap/>
          </w:tcPr>
          <w:p>
            <w:pPr>
              <w:pStyle w:val="1094"/>
              <w:jc w:val="center"/>
              <w:rPr>
                <w:rFonts w:hint="eastAsia" w:ascii="宋体" w:cs="宋体"/>
                <w:color w:val="000000"/>
                <w:lang w:bidi="ar-SA"/>
              </w:rPr>
            </w:pPr>
            <w:r>
              <w:rPr>
                <w:rFonts w:hint="eastAsia" w:ascii="宋体" w:cs="宋体"/>
                <w:color w:val="000000"/>
                <w:lang w:bidi="ar-SA"/>
              </w:rPr>
              <w:t xml:space="preserve">GB 16663-2025</w:t>
            </w:r>
            <w:r>
              <w:rPr>
                <w:rFonts w:hint="eastAsia" w:ascii="宋体" w:cs="宋体"/>
                <w:color w:val="000000"/>
                <w:lang w:bidi="ar-SA"/>
              </w:rPr>
            </w:r>
            <w:r/>
          </w:p>
        </w:tc>
      </w:tr>
      <w:tr>
        <w:trPr>
          <w:trHeight w:val="567"/>
        </w:trPr>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pStyle w:val="1094"/>
              <w:jc w:val="center"/>
              <w:rPr>
                <w:rFonts w:hint="eastAsia" w:ascii="宋体" w:cs="宋体"/>
                <w:color w:val="000000"/>
                <w:lang w:bidi="ar-SA"/>
              </w:rPr>
            </w:pPr>
            <w:r>
              <w:rPr>
                <w:rFonts w:hint="eastAsia" w:ascii="宋体" w:cs="宋体"/>
                <w:color w:val="000000"/>
                <w:lang w:bidi="ar-SA"/>
              </w:rPr>
              <w:t xml:space="preserve">10</w:t>
            </w:r>
            <w:r>
              <w:rPr>
                <w:rFonts w:hint="eastAsia" w:ascii="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182" w:type="dxa"/>
            <w:vAlign w:val="center"/>
            <w:textDirection w:val="lrTb"/>
            <w:noWrap/>
          </w:tcPr>
          <w:p>
            <w:pPr>
              <w:pStyle w:val="1094"/>
              <w:jc w:val="center"/>
              <w:rPr>
                <w:rFonts w:hint="eastAsia" w:ascii="宋体" w:cs="宋体"/>
                <w:color w:val="000000"/>
                <w:lang w:bidi="ar-SA"/>
              </w:rPr>
            </w:pPr>
            <w:r>
              <w:rPr>
                <w:rFonts w:hint="eastAsia" w:ascii="宋体" w:cs="宋体"/>
                <w:color w:val="000000"/>
                <w:lang w:bidi="ar-SA"/>
              </w:rPr>
              <w:t xml:space="preserve">灰分</w:t>
            </w:r>
            <w:r>
              <w:rPr>
                <w:rFonts w:hint="eastAsia" w:ascii="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3590" w:type="dxa"/>
            <w:vAlign w:val="center"/>
            <w:textDirection w:val="lrTb"/>
            <w:noWrap/>
          </w:tcPr>
          <w:p>
            <w:pPr>
              <w:pStyle w:val="1094"/>
              <w:jc w:val="center"/>
              <w:rPr>
                <w:rFonts w:hint="eastAsia" w:ascii="宋体" w:cs="宋体"/>
                <w:color w:val="000000"/>
                <w:lang w:bidi="ar-SA"/>
              </w:rPr>
            </w:pPr>
            <w:r>
              <w:rPr>
                <w:rFonts w:hint="eastAsia" w:ascii="宋体" w:cs="宋体"/>
                <w:color w:val="000000"/>
                <w:lang w:bidi="ar-SA"/>
              </w:rPr>
              <w:t xml:space="preserve">GB 16663-2025</w:t>
            </w:r>
            <w:r>
              <w:rPr>
                <w:rFonts w:hint="eastAsia" w:ascii="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904" w:type="dxa"/>
            <w:vAlign w:val="center"/>
            <w:textDirection w:val="lrTb"/>
            <w:noWrap/>
          </w:tcPr>
          <w:p>
            <w:pPr>
              <w:pStyle w:val="1094"/>
              <w:jc w:val="center"/>
              <w:rPr>
                <w:rFonts w:hint="eastAsia" w:ascii="宋体" w:cs="宋体"/>
                <w:color w:val="000000"/>
                <w:lang w:bidi="ar-SA"/>
              </w:rPr>
            </w:pPr>
            <w:r>
              <w:rPr>
                <w:rFonts w:hint="eastAsia" w:ascii="宋体" w:cs="宋体"/>
                <w:color w:val="000000"/>
                <w:lang w:bidi="ar-SA"/>
              </w:rPr>
              <w:t xml:space="preserve">GB/T 508</w:t>
            </w:r>
            <w:r>
              <w:rPr>
                <w:rFonts w:hint="eastAsia" w:ascii="宋体" w:cs="宋体"/>
                <w:color w:val="000000"/>
                <w:lang w:val="en-US" w:eastAsia="zh-CN" w:bidi="ar-SA"/>
              </w:rPr>
              <w:t xml:space="preserve">-1985</w:t>
            </w:r>
            <w:r>
              <w:rPr>
                <w:rFonts w:hint="eastAsia" w:ascii="宋体" w:cs="宋体"/>
                <w:color w:val="000000"/>
                <w:lang w:bidi="ar-SA"/>
              </w:rPr>
            </w:r>
            <w:r/>
          </w:p>
        </w:tc>
      </w:tr>
    </w:tbl>
    <w:p>
      <w:pPr>
        <w:pStyle w:val="1094"/>
        <w:ind w:firstLine="562"/>
        <w:rPr>
          <w:rFonts w:hint="eastAsia" w:ascii="宋体" w:cs="宋体"/>
          <w:b/>
          <w:bCs/>
          <w:color w:val="000000"/>
          <w:sz w:val="28"/>
          <w:szCs w:val="28"/>
          <w:lang w:bidi="ar-SA"/>
        </w:rPr>
        <w:outlineLvl w:val="3"/>
      </w:pPr>
      <w:r>
        <w:rPr>
          <w:rFonts w:hint="eastAsia" w:ascii="宋体" w:cs="宋体"/>
          <w:b/>
          <w:bCs/>
          <w:color w:val="000000"/>
          <w:sz w:val="28"/>
          <w:szCs w:val="28"/>
          <w:lang w:bidi="ar-SA"/>
        </w:rPr>
        <w:t xml:space="preserve">2.1.1</w:t>
      </w:r>
      <w:r>
        <w:rPr>
          <w:rFonts w:hint="eastAsia" w:ascii="宋体" w:cs="宋体"/>
          <w:b/>
          <w:bCs/>
          <w:color w:val="000000"/>
          <w:sz w:val="28"/>
          <w:szCs w:val="28"/>
          <w:lang w:val="en-US" w:eastAsia="zh-CN" w:bidi="ar-SA"/>
        </w:rPr>
        <w:t xml:space="preserve">9</w:t>
      </w:r>
      <w:r>
        <w:rPr>
          <w:rFonts w:hint="eastAsia" w:ascii="宋体" w:cs="宋体"/>
          <w:b/>
          <w:bCs/>
          <w:color w:val="000000"/>
          <w:sz w:val="28"/>
          <w:szCs w:val="28"/>
          <w:lang w:bidi="ar-SA"/>
        </w:rPr>
        <w:t xml:space="preserve">分包</w:t>
      </w:r>
      <w:r>
        <w:rPr>
          <w:rFonts w:hint="eastAsia" w:ascii="宋体" w:cs="宋体"/>
          <w:b/>
          <w:bCs/>
          <w:color w:val="000000"/>
          <w:sz w:val="28"/>
          <w:szCs w:val="28"/>
          <w:lang w:val="en-US" w:eastAsia="zh-CN" w:bidi="ar-SA"/>
        </w:rPr>
        <w:t xml:space="preserve">十九</w:t>
      </w:r>
      <w:r>
        <w:rPr>
          <w:rFonts w:hint="eastAsia" w:ascii="宋体" w:cs="宋体"/>
          <w:b/>
          <w:bCs/>
          <w:color w:val="000000"/>
          <w:sz w:val="28"/>
          <w:szCs w:val="28"/>
          <w:lang w:bidi="ar-SA"/>
        </w:rPr>
        <w:t xml:space="preserve">：安全帽产品质量检验检测技术服务</w:t>
      </w:r>
      <w:r>
        <w:rPr>
          <w:rFonts w:hint="eastAsia" w:ascii="宋体" w:cs="宋体"/>
          <w:b/>
          <w:bCs/>
          <w:color w:val="000000"/>
          <w:sz w:val="28"/>
          <w:szCs w:val="28"/>
          <w:lang w:bidi="ar-SA"/>
        </w:rPr>
      </w:r>
      <w:r/>
    </w:p>
    <w:p>
      <w:pPr>
        <w:pStyle w:val="1094"/>
        <w:ind w:firstLine="482"/>
        <w:spacing w:line="440" w:lineRule="exact"/>
        <w:rPr>
          <w:rFonts w:hint="eastAsia" w:ascii="宋体" w:cs="宋体"/>
          <w:b/>
          <w:bCs/>
          <w:color w:val="000000"/>
          <w:sz w:val="24"/>
          <w:szCs w:val="24"/>
          <w:lang w:bidi="ar-SA"/>
        </w:rPr>
      </w:pPr>
      <w:r>
        <w:rPr>
          <w:rFonts w:hint="eastAsia" w:ascii="宋体" w:cs="宋体"/>
          <w:b/>
          <w:bCs/>
          <w:color w:val="000000"/>
          <w:sz w:val="24"/>
          <w:szCs w:val="24"/>
          <w:lang w:bidi="ar-SA"/>
        </w:rPr>
        <w:t xml:space="preserve">2.1.</w:t>
      </w:r>
      <w:r>
        <w:rPr>
          <w:rFonts w:hint="eastAsia" w:ascii="宋体" w:cs="宋体"/>
          <w:b/>
          <w:bCs/>
          <w:color w:val="000000"/>
          <w:sz w:val="24"/>
          <w:szCs w:val="24"/>
          <w:lang w:val="en-US" w:eastAsia="zh-CN" w:bidi="ar-SA"/>
        </w:rPr>
        <w:t xml:space="preserve">19</w:t>
      </w:r>
      <w:r>
        <w:rPr>
          <w:rFonts w:hint="eastAsia" w:ascii="宋体" w:cs="宋体"/>
          <w:b/>
          <w:bCs/>
          <w:color w:val="000000"/>
          <w:sz w:val="24"/>
          <w:szCs w:val="24"/>
          <w:lang w:bidi="ar-SA"/>
        </w:rPr>
        <w:t xml:space="preserve">.1通用标准</w:t>
      </w:r>
      <w:r>
        <w:rPr>
          <w:rFonts w:hint="eastAsia" w:ascii="宋体" w:cs="宋体"/>
          <w:b/>
          <w:bCs/>
          <w:color w:val="000000"/>
          <w:sz w:val="24"/>
          <w:szCs w:val="24"/>
          <w:lang w:bidi="ar-SA"/>
        </w:rPr>
      </w:r>
      <w:r/>
    </w:p>
    <w:p>
      <w:pPr>
        <w:pStyle w:val="1094"/>
        <w:ind w:firstLine="480"/>
        <w:spacing w:line="440" w:lineRule="exact"/>
        <w:rPr>
          <w:rFonts w:hint="eastAsia" w:ascii="宋体" w:eastAsia="宋体" w:cs="宋体"/>
          <w:color w:val="000000"/>
          <w:sz w:val="24"/>
          <w:szCs w:val="24"/>
          <w:lang w:eastAsia="zh-CN" w:bidi="ar-SA"/>
        </w:rPr>
      </w:pPr>
      <w:r>
        <w:rPr>
          <w:rFonts w:hint="eastAsia" w:ascii="宋体" w:cs="宋体"/>
          <w:color w:val="000000"/>
          <w:sz w:val="24"/>
          <w:szCs w:val="24"/>
          <w:lang w:bidi="ar-SA"/>
        </w:rPr>
        <w:t xml:space="preserve">依据《中华人民共和国产品质量法》和其实施办法、相关产品实施细则（简称“实施细则”）、实施方案进行产品质量检验检测服务，此次检验检测服务涉及的实施细则包括：《</w:t>
      </w:r>
      <w:r>
        <w:rPr>
          <w:rFonts w:hint="eastAsia" w:ascii="宋体" w:cs="宋体"/>
          <w:color w:val="000000"/>
          <w:sz w:val="24"/>
          <w:szCs w:val="24"/>
          <w:lang w:val="en-US" w:eastAsia="zh-CN" w:bidi="ar-SA"/>
        </w:rPr>
        <w:t xml:space="preserve">安全帽</w:t>
      </w:r>
      <w:r>
        <w:rPr>
          <w:rFonts w:hint="eastAsia" w:ascii="宋体" w:cs="宋体"/>
          <w:color w:val="000000"/>
          <w:sz w:val="24"/>
          <w:szCs w:val="24"/>
          <w:lang w:bidi="ar-SA"/>
        </w:rPr>
        <w:t xml:space="preserve">实施细则》</w:t>
      </w:r>
      <w:r>
        <w:rPr>
          <w:rFonts w:hint="eastAsia" w:ascii="宋体" w:cs="宋体"/>
          <w:color w:val="000000"/>
          <w:sz w:val="24"/>
          <w:szCs w:val="24"/>
          <w:lang w:eastAsia="zh-CN" w:bidi="ar-SA"/>
        </w:rPr>
        <w:t xml:space="preserve">。</w:t>
      </w:r>
      <w:r>
        <w:rPr>
          <w:rFonts w:hint="eastAsia" w:ascii="宋体" w:eastAsia="宋体" w:cs="宋体"/>
          <w:color w:val="000000"/>
          <w:sz w:val="24"/>
          <w:szCs w:val="24"/>
          <w:lang w:eastAsia="zh-CN" w:bidi="ar-SA"/>
        </w:rPr>
      </w:r>
      <w:r/>
    </w:p>
    <w:p>
      <w:pPr>
        <w:pStyle w:val="1094"/>
        <w:ind w:firstLine="482"/>
        <w:spacing w:line="440" w:lineRule="exact"/>
        <w:rPr>
          <w:rFonts w:hint="eastAsia" w:ascii="宋体" w:cs="宋体"/>
          <w:b/>
          <w:bCs/>
          <w:color w:val="000000"/>
          <w:sz w:val="24"/>
          <w:szCs w:val="24"/>
          <w:lang w:bidi="ar-SA"/>
        </w:rPr>
      </w:pPr>
      <w:r>
        <w:rPr>
          <w:rFonts w:hint="eastAsia" w:ascii="宋体" w:cs="宋体"/>
          <w:b/>
          <w:bCs/>
          <w:color w:val="000000"/>
          <w:sz w:val="24"/>
          <w:szCs w:val="24"/>
          <w:lang w:bidi="ar-SA"/>
        </w:rPr>
        <w:t xml:space="preserve">2.1.</w:t>
      </w:r>
      <w:r>
        <w:rPr>
          <w:rFonts w:hint="eastAsia" w:ascii="宋体" w:cs="宋体"/>
          <w:b/>
          <w:bCs/>
          <w:color w:val="000000"/>
          <w:sz w:val="24"/>
          <w:szCs w:val="24"/>
          <w:lang w:val="en-US" w:eastAsia="zh-CN" w:bidi="ar-SA"/>
        </w:rPr>
        <w:t xml:space="preserve">4</w:t>
      </w:r>
      <w:r>
        <w:rPr>
          <w:rFonts w:hint="eastAsia" w:ascii="宋体" w:cs="宋体"/>
          <w:b/>
          <w:bCs/>
          <w:color w:val="000000"/>
          <w:sz w:val="24"/>
          <w:szCs w:val="24"/>
          <w:lang w:bidi="ar-SA"/>
        </w:rPr>
        <w:t xml:space="preserve">.2详细标准</w:t>
      </w:r>
      <w:r>
        <w:rPr>
          <w:rFonts w:hint="eastAsia" w:ascii="宋体" w:cs="宋体"/>
          <w:b/>
          <w:bCs/>
          <w:color w:val="000000"/>
          <w:sz w:val="24"/>
          <w:szCs w:val="24"/>
          <w:lang w:bidi="ar-SA"/>
        </w:rPr>
      </w:r>
      <w:r/>
    </w:p>
    <w:p>
      <w:pPr>
        <w:pStyle w:val="1094"/>
        <w:jc w:val="center"/>
        <w:keepLines w:val="0"/>
        <w:keepNext w:val="0"/>
        <w:pageBreakBefore w:val="0"/>
        <w:spacing w:after="157"/>
        <w:widowControl w:val="off"/>
        <w:rPr>
          <w:rFonts w:hint="eastAsia" w:ascii="宋体" w:eastAsia="宋体" w:cs="宋体"/>
          <w:b/>
          <w:bCs/>
          <w:color w:val="000000"/>
          <w:sz w:val="24"/>
          <w:szCs w:val="24"/>
          <w:lang w:bidi="ar-SA"/>
        </w:rPr>
      </w:pPr>
      <w:r>
        <w:rPr>
          <w:rFonts w:hint="eastAsia" w:ascii="宋体" w:eastAsia="宋体" w:cs="宋体"/>
          <w:b/>
          <w:bCs/>
          <w:color w:val="000000"/>
          <w:sz w:val="24"/>
          <w:szCs w:val="24"/>
          <w:lang w:bidi="ar-SA"/>
        </w:rPr>
        <w:t xml:space="preserve">202</w:t>
      </w:r>
      <w:r>
        <w:rPr>
          <w:rFonts w:hint="eastAsia" w:ascii="宋体" w:eastAsia="宋体" w:cs="宋体"/>
          <w:b/>
          <w:bCs/>
          <w:color w:val="000000"/>
          <w:sz w:val="24"/>
          <w:szCs w:val="24"/>
          <w:lang w:val="en-US" w:eastAsia="zh-CN" w:bidi="ar-SA"/>
        </w:rPr>
        <w:t xml:space="preserve">6</w:t>
      </w:r>
      <w:r>
        <w:rPr>
          <w:rFonts w:hint="eastAsia" w:ascii="宋体" w:eastAsia="宋体" w:cs="宋体"/>
          <w:b/>
          <w:bCs/>
          <w:color w:val="000000"/>
          <w:sz w:val="24"/>
          <w:szCs w:val="24"/>
          <w:lang w:bidi="ar-SA"/>
        </w:rPr>
        <w:t xml:space="preserve">年</w:t>
      </w:r>
      <w:r>
        <w:rPr>
          <w:rFonts w:hint="eastAsia" w:ascii="宋体" w:eastAsia="宋体" w:cs="宋体"/>
          <w:b/>
          <w:bCs/>
          <w:color w:val="000000"/>
          <w:sz w:val="24"/>
          <w:szCs w:val="24"/>
          <w:lang w:val="en-US" w:eastAsia="zh-CN" w:bidi="ar-SA"/>
        </w:rPr>
        <w:t xml:space="preserve">安全帽</w:t>
      </w:r>
      <w:r>
        <w:rPr>
          <w:rFonts w:hint="eastAsia" w:ascii="宋体" w:eastAsia="宋体" w:cs="宋体"/>
          <w:b/>
          <w:bCs/>
          <w:color w:val="000000"/>
          <w:sz w:val="24"/>
          <w:szCs w:val="24"/>
          <w:lang w:bidi="ar-SA"/>
        </w:rPr>
        <w:t xml:space="preserve">产品检验项目、依据及方法</w:t>
      </w:r>
      <w:r>
        <w:rPr>
          <w:rFonts w:hint="eastAsia" w:ascii="宋体" w:eastAsia="宋体" w:cs="宋体"/>
          <w:b/>
          <w:bCs/>
          <w:color w:val="000000"/>
          <w:sz w:val="24"/>
          <w:szCs w:val="24"/>
          <w:lang w:bidi="ar-SA"/>
        </w:rPr>
      </w:r>
      <w:r/>
    </w:p>
    <w:tbl>
      <w:tblPr>
        <w:tblW w:w="4998"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800"/>
        <w:gridCol w:w="2815"/>
        <w:gridCol w:w="2296"/>
        <w:gridCol w:w="3254"/>
      </w:tblGrid>
      <w:tr>
        <w:trPr>
          <w:trHeight w:val="567"/>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序号</w:t>
            </w:r>
            <w:r>
              <w:rPr>
                <w:rFonts w:hint="eastAsia" w:ascii="宋体" w:eastAsia="宋体" w:cs="宋体"/>
                <w:color w:val="000000"/>
                <w:sz w:val="21"/>
                <w:szCs w:val="21"/>
                <w:lang w:bidi="ar-SA"/>
              </w:rPr>
            </w:r>
            <w:r/>
          </w:p>
        </w:tc>
        <w:tc>
          <w:tcPr>
            <w:tcBorders>
              <w:top w:val="single" w:color="000000" w:sz="4" w:space="0"/>
              <w:left w:val="single" w:color="000000" w:sz="4" w:space="0"/>
              <w:bottom w:val="single" w:color="000000" w:sz="4" w:space="0"/>
              <w:right w:val="single" w:color="000000" w:sz="4" w:space="0"/>
            </w:tcBorders>
            <w:tcW w:w="2815"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检验</w:t>
            </w:r>
            <w:r>
              <w:rPr>
                <w:rFonts w:hint="eastAsia" w:ascii="宋体" w:eastAsia="宋体" w:cs="宋体"/>
                <w:color w:val="000000"/>
                <w:sz w:val="21"/>
                <w:szCs w:val="21"/>
                <w:lang w:val="en-US" w:eastAsia="zh-CN" w:bidi="ar-SA"/>
              </w:rPr>
              <w:t xml:space="preserve">检测</w:t>
            </w:r>
            <w:r>
              <w:rPr>
                <w:rFonts w:hint="eastAsia" w:ascii="宋体" w:eastAsia="宋体" w:cs="宋体"/>
                <w:color w:val="000000"/>
                <w:sz w:val="21"/>
                <w:szCs w:val="21"/>
                <w:lang w:bidi="ar-SA"/>
              </w:rPr>
              <w:t xml:space="preserve">项目</w:t>
            </w:r>
            <w:r>
              <w:rPr>
                <w:rFonts w:hint="eastAsia" w:ascii="宋体" w:eastAsia="宋体" w:cs="宋体"/>
                <w:color w:val="000000"/>
                <w:sz w:val="21"/>
                <w:szCs w:val="21"/>
                <w:lang w:bidi="ar-SA"/>
              </w:rPr>
            </w:r>
            <w:r/>
          </w:p>
        </w:tc>
        <w:tc>
          <w:tcPr>
            <w:tcBorders>
              <w:top w:val="single" w:color="000000" w:sz="4" w:space="0"/>
              <w:left w:val="single" w:color="000000" w:sz="4" w:space="0"/>
              <w:bottom w:val="single" w:color="000000" w:sz="4" w:space="0"/>
              <w:right w:val="single" w:color="000000" w:sz="4" w:space="0"/>
            </w:tcBorders>
            <w:tcW w:w="2296"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检验</w:t>
            </w:r>
            <w:r>
              <w:rPr>
                <w:rFonts w:hint="eastAsia" w:ascii="宋体" w:eastAsia="宋体" w:cs="宋体"/>
                <w:color w:val="000000"/>
                <w:sz w:val="21"/>
                <w:szCs w:val="21"/>
                <w:lang w:val="en-US" w:eastAsia="zh-CN" w:bidi="ar-SA"/>
              </w:rPr>
              <w:t xml:space="preserve">检测</w:t>
            </w:r>
            <w:r>
              <w:rPr>
                <w:rFonts w:hint="eastAsia" w:ascii="宋体" w:eastAsia="宋体" w:cs="宋体"/>
                <w:color w:val="000000"/>
                <w:sz w:val="21"/>
                <w:szCs w:val="21"/>
                <w:lang w:bidi="ar-SA"/>
              </w:rPr>
              <w:t xml:space="preserve">依据</w:t>
            </w:r>
            <w:r>
              <w:rPr>
                <w:rFonts w:hint="eastAsia" w:ascii="宋体" w:eastAsia="宋体" w:cs="宋体"/>
                <w:color w:val="000000"/>
                <w:sz w:val="21"/>
                <w:szCs w:val="21"/>
                <w:lang w:bidi="ar-SA"/>
              </w:rPr>
            </w:r>
            <w:r/>
          </w:p>
        </w:tc>
        <w:tc>
          <w:tcPr>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检验</w:t>
            </w:r>
            <w:r>
              <w:rPr>
                <w:rFonts w:hint="eastAsia" w:ascii="宋体" w:eastAsia="宋体" w:cs="宋体"/>
                <w:color w:val="000000"/>
                <w:sz w:val="21"/>
                <w:szCs w:val="21"/>
                <w:lang w:val="en-US" w:eastAsia="zh-CN" w:bidi="ar-SA"/>
              </w:rPr>
              <w:t xml:space="preserve">检测</w:t>
            </w:r>
            <w:r>
              <w:rPr>
                <w:rFonts w:hint="eastAsia" w:ascii="宋体" w:eastAsia="宋体" w:cs="宋体"/>
                <w:color w:val="000000"/>
                <w:sz w:val="21"/>
                <w:szCs w:val="21"/>
                <w:lang w:bidi="ar-SA"/>
              </w:rPr>
              <w:t xml:space="preserve">方法</w:t>
            </w:r>
            <w:r>
              <w:rPr>
                <w:rFonts w:hint="eastAsia" w:ascii="宋体" w:eastAsia="宋体" w:cs="宋体"/>
                <w:color w:val="000000"/>
                <w:sz w:val="21"/>
                <w:szCs w:val="21"/>
                <w:lang w:bidi="ar-SA"/>
              </w:rPr>
            </w:r>
            <w:r/>
          </w:p>
        </w:tc>
      </w:tr>
      <w:tr>
        <w:trPr>
          <w:trHeight w:val="567"/>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pStyle w:val="1094"/>
              <w:jc w:val="center"/>
              <w:rPr>
                <w:rFonts w:hint="eastAsia" w:ascii="宋体" w:eastAsia="宋体" w:cs="宋体"/>
                <w:color w:val="000000"/>
                <w:sz w:val="21"/>
                <w:szCs w:val="21"/>
                <w:lang w:val="en-US" w:eastAsia="zh-CN" w:bidi="ar-SA"/>
              </w:rPr>
            </w:pPr>
            <w:r>
              <w:rPr>
                <w:rFonts w:hint="eastAsia" w:ascii="宋体" w:eastAsia="宋体" w:cs="宋体"/>
                <w:color w:val="000000"/>
                <w:sz w:val="21"/>
                <w:szCs w:val="21"/>
                <w:lang w:bidi="ar-SA"/>
              </w:rPr>
              <w:t xml:space="preserve">1</w:t>
            </w:r>
            <w:r>
              <w:rPr>
                <w:rFonts w:hint="eastAsia" w:ascii="宋体" w:eastAsia="宋体" w:cs="宋体"/>
                <w:color w:val="000000"/>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pStyle w:val="1094"/>
              <w:jc w:val="center"/>
              <w:rPr>
                <w:rFonts w:hint="eastAsia" w:ascii="宋体" w:eastAsia="宋体" w:cs="宋体"/>
                <w:color w:val="000000"/>
                <w:sz w:val="21"/>
                <w:szCs w:val="21"/>
                <w:lang w:val="en-US" w:eastAsia="zh-CN" w:bidi="ar-SA"/>
              </w:rPr>
            </w:pPr>
            <w:r>
              <w:rPr>
                <w:rFonts w:hint="eastAsia" w:ascii="宋体" w:eastAsia="宋体" w:cs="宋体"/>
                <w:color w:val="000000"/>
                <w:sz w:val="21"/>
                <w:szCs w:val="21"/>
                <w:lang w:bidi="ar-SA"/>
              </w:rPr>
              <w:t xml:space="preserve">佩戴高度</w:t>
            </w:r>
            <w:r>
              <w:rPr>
                <w:rFonts w:hint="eastAsia" w:ascii="宋体" w:eastAsia="宋体" w:cs="宋体"/>
                <w:color w:val="000000"/>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2296" w:type="dxa"/>
            <w:vAlign w:val="center"/>
            <w:textDirection w:val="lrTb"/>
            <w:noWrap/>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2811—2019</w:t>
            </w:r>
            <w:r>
              <w:rPr>
                <w:rFonts w:hint="eastAsia" w:ascii="宋体" w:eastAsia="宋体" w:cs="宋体"/>
                <w:color w:val="000000"/>
                <w:sz w:val="21"/>
                <w:szCs w:val="21"/>
                <w:lang w:bidi="ar-SA"/>
              </w:rPr>
            </w:r>
            <w:r/>
          </w:p>
        </w:tc>
        <w:tc>
          <w:tcPr>
            <w:tcBorders>
              <w:top w:val="single" w:color="000000" w:sz="4" w:space="0"/>
              <w:left w:val="single" w:color="000000" w:sz="4" w:space="0"/>
              <w:bottom w:val="single" w:color="000000" w:sz="4" w:space="0"/>
              <w:right w:val="single" w:color="000000" w:sz="4" w:space="0"/>
            </w:tcBorders>
            <w:tcW w:w="3254" w:type="dxa"/>
            <w:vAlign w:val="center"/>
            <w:textDirection w:val="lrTb"/>
            <w:noWrap/>
          </w:tcPr>
          <w:p>
            <w:pPr>
              <w:pStyle w:val="1094"/>
              <w:jc w:val="center"/>
              <w:rPr>
                <w:rFonts w:hint="eastAsia" w:ascii="宋体" w:eastAsia="宋体" w:cs="宋体"/>
                <w:color w:val="000000"/>
                <w:sz w:val="21"/>
                <w:szCs w:val="21"/>
                <w:lang w:val="en-US" w:eastAsia="zh-CN" w:bidi="ar-SA"/>
              </w:rPr>
            </w:pPr>
            <w:r>
              <w:rPr>
                <w:rFonts w:hint="eastAsia" w:ascii="宋体" w:eastAsia="宋体" w:cs="宋体"/>
                <w:color w:val="000000"/>
                <w:sz w:val="21"/>
                <w:szCs w:val="21"/>
                <w:lang w:val="en-US" w:eastAsia="zh-CN" w:bidi="ar-SA"/>
              </w:rPr>
              <w:t xml:space="preserve">GB/T 2812-2024</w:t>
            </w:r>
            <w:r>
              <w:rPr>
                <w:rFonts w:hint="eastAsia" w:ascii="宋体" w:eastAsia="宋体" w:cs="宋体"/>
                <w:color w:val="000000"/>
                <w:sz w:val="21"/>
                <w:szCs w:val="21"/>
                <w:lang w:val="en-US" w:eastAsia="zh-CN" w:bidi="ar-SA"/>
              </w:rPr>
            </w:r>
            <w:r/>
          </w:p>
        </w:tc>
      </w:tr>
      <w:tr>
        <w:trPr>
          <w:trHeight w:val="567"/>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pStyle w:val="1094"/>
              <w:jc w:val="center"/>
              <w:rPr>
                <w:rFonts w:hint="eastAsia" w:ascii="宋体" w:eastAsia="宋体" w:cs="宋体"/>
                <w:color w:val="000000"/>
                <w:sz w:val="21"/>
                <w:szCs w:val="21"/>
                <w:lang w:val="en-US" w:eastAsia="zh-CN" w:bidi="ar-SA"/>
              </w:rPr>
            </w:pPr>
            <w:r>
              <w:rPr>
                <w:rFonts w:hint="eastAsia" w:ascii="宋体" w:eastAsia="宋体" w:cs="宋体"/>
                <w:color w:val="000000"/>
                <w:sz w:val="21"/>
                <w:szCs w:val="21"/>
                <w:lang w:bidi="ar-SA"/>
              </w:rPr>
              <w:t xml:space="preserve">2</w:t>
            </w:r>
            <w:r>
              <w:rPr>
                <w:rFonts w:hint="eastAsia" w:ascii="宋体" w:eastAsia="宋体" w:cs="宋体"/>
                <w:color w:val="000000"/>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pStyle w:val="1094"/>
              <w:jc w:val="center"/>
              <w:rPr>
                <w:rFonts w:hint="eastAsia" w:ascii="宋体" w:eastAsia="宋体" w:cs="宋体"/>
                <w:color w:val="000000"/>
                <w:sz w:val="21"/>
                <w:szCs w:val="21"/>
                <w:lang w:val="en-US" w:eastAsia="zh-CN" w:bidi="ar-SA"/>
              </w:rPr>
            </w:pPr>
            <w:r>
              <w:rPr>
                <w:rFonts w:hint="eastAsia" w:ascii="宋体" w:eastAsia="宋体" w:cs="宋体"/>
                <w:color w:val="000000"/>
                <w:sz w:val="21"/>
                <w:szCs w:val="21"/>
                <w:lang w:bidi="ar-SA"/>
              </w:rPr>
              <w:t xml:space="preserve">垂直间距</w:t>
            </w:r>
            <w:r>
              <w:rPr>
                <w:rFonts w:hint="eastAsia" w:ascii="宋体" w:eastAsia="宋体" w:cs="宋体"/>
                <w:color w:val="000000"/>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2296" w:type="dxa"/>
            <w:vAlign w:val="center"/>
            <w:textDirection w:val="lrTb"/>
            <w:noWrap/>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2811—2019</w:t>
            </w:r>
            <w:r>
              <w:rPr>
                <w:rFonts w:hint="eastAsia" w:ascii="宋体" w:eastAsia="宋体" w:cs="宋体"/>
                <w:color w:val="000000"/>
                <w:sz w:val="21"/>
                <w:szCs w:val="21"/>
                <w:lang w:bidi="ar-SA"/>
              </w:rPr>
            </w:r>
            <w:r/>
          </w:p>
        </w:tc>
        <w:tc>
          <w:tcPr>
            <w:tcBorders>
              <w:top w:val="single" w:color="000000" w:sz="4" w:space="0"/>
              <w:left w:val="single" w:color="000000" w:sz="4" w:space="0"/>
              <w:bottom w:val="single" w:color="000000" w:sz="4" w:space="0"/>
              <w:right w:val="single" w:color="000000" w:sz="4" w:space="0"/>
            </w:tcBorders>
            <w:tcW w:w="3254" w:type="dxa"/>
            <w:vAlign w:val="center"/>
            <w:textDirection w:val="lrTb"/>
            <w:noWrap/>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val="en-US" w:eastAsia="zh-CN" w:bidi="ar-SA"/>
              </w:rPr>
              <w:t xml:space="preserve">GB/T 2812-2024</w:t>
            </w:r>
            <w:r>
              <w:rPr>
                <w:rFonts w:hint="eastAsia" w:ascii="宋体" w:eastAsia="宋体" w:cs="宋体"/>
                <w:color w:val="000000"/>
                <w:sz w:val="21"/>
                <w:szCs w:val="21"/>
                <w:lang w:bidi="ar-SA"/>
              </w:rPr>
            </w:r>
            <w:r/>
          </w:p>
        </w:tc>
      </w:tr>
      <w:tr>
        <w:trPr>
          <w:trHeight w:val="567"/>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pStyle w:val="1094"/>
              <w:jc w:val="center"/>
              <w:rPr>
                <w:rFonts w:hint="eastAsia" w:ascii="宋体" w:eastAsia="宋体" w:cs="宋体"/>
                <w:color w:val="000000"/>
                <w:sz w:val="21"/>
                <w:szCs w:val="21"/>
                <w:lang w:val="en-US" w:eastAsia="zh-CN" w:bidi="ar-SA"/>
              </w:rPr>
            </w:pPr>
            <w:r>
              <w:rPr>
                <w:rFonts w:hint="eastAsia" w:ascii="宋体" w:eastAsia="宋体" w:cs="宋体"/>
                <w:color w:val="000000"/>
                <w:sz w:val="21"/>
                <w:szCs w:val="21"/>
                <w:lang w:bidi="ar-SA"/>
              </w:rPr>
              <w:t xml:space="preserve">3</w:t>
            </w:r>
            <w:r>
              <w:rPr>
                <w:rFonts w:hint="eastAsia" w:ascii="宋体" w:eastAsia="宋体" w:cs="宋体"/>
                <w:color w:val="000000"/>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pStyle w:val="1094"/>
              <w:jc w:val="center"/>
              <w:rPr>
                <w:rFonts w:hint="eastAsia" w:ascii="宋体" w:eastAsia="宋体" w:cs="宋体"/>
                <w:color w:val="000000"/>
                <w:sz w:val="21"/>
                <w:szCs w:val="21"/>
                <w:lang w:val="en-US" w:eastAsia="zh-CN" w:bidi="ar-SA"/>
              </w:rPr>
            </w:pPr>
            <w:r>
              <w:rPr>
                <w:rFonts w:hint="eastAsia" w:ascii="宋体" w:eastAsia="宋体" w:cs="宋体"/>
                <w:color w:val="000000"/>
                <w:sz w:val="21"/>
                <w:szCs w:val="21"/>
                <w:lang w:bidi="ar-SA"/>
              </w:rPr>
              <w:t xml:space="preserve">下颏带强度</w:t>
            </w:r>
            <w:r>
              <w:rPr>
                <w:rFonts w:hint="eastAsia" w:ascii="宋体" w:eastAsia="宋体" w:cs="宋体"/>
                <w:color w:val="000000"/>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2296" w:type="dxa"/>
            <w:vAlign w:val="center"/>
            <w:textDirection w:val="lrTb"/>
            <w:noWrap/>
          </w:tcPr>
          <w:p>
            <w:pPr>
              <w:pStyle w:val="1094"/>
              <w:jc w:val="center"/>
              <w:rPr>
                <w:rFonts w:hint="eastAsia" w:ascii="宋体" w:eastAsia="宋体" w:cs="宋体"/>
                <w:color w:val="000000"/>
                <w:sz w:val="21"/>
                <w:szCs w:val="21"/>
                <w:lang w:val="en-US" w:eastAsia="zh-CN" w:bidi="ar-SA"/>
              </w:rPr>
            </w:pPr>
            <w:r>
              <w:rPr>
                <w:rFonts w:hint="eastAsia" w:ascii="宋体" w:eastAsia="宋体" w:cs="宋体"/>
                <w:color w:val="000000"/>
                <w:sz w:val="21"/>
                <w:szCs w:val="21"/>
                <w:lang w:bidi="ar-SA"/>
              </w:rPr>
              <w:t xml:space="preserve">GB 2811—2019</w:t>
            </w:r>
            <w:r>
              <w:rPr>
                <w:rFonts w:hint="eastAsia" w:ascii="宋体" w:eastAsia="宋体" w:cs="宋体"/>
                <w:color w:val="000000"/>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3254" w:type="dxa"/>
            <w:vAlign w:val="center"/>
            <w:textDirection w:val="lrTb"/>
            <w:noWrap/>
          </w:tcPr>
          <w:p>
            <w:pPr>
              <w:pStyle w:val="1094"/>
              <w:jc w:val="center"/>
              <w:rPr>
                <w:rFonts w:hint="eastAsia" w:ascii="宋体" w:eastAsia="宋体" w:cs="宋体"/>
                <w:color w:val="000000"/>
                <w:sz w:val="21"/>
                <w:szCs w:val="21"/>
                <w:lang w:val="en-US" w:eastAsia="zh-CN" w:bidi="ar-SA"/>
              </w:rPr>
            </w:pPr>
            <w:r>
              <w:rPr>
                <w:rFonts w:hint="eastAsia" w:ascii="宋体" w:eastAsia="宋体" w:cs="宋体"/>
                <w:color w:val="000000"/>
                <w:sz w:val="21"/>
                <w:szCs w:val="21"/>
                <w:lang w:val="en-US" w:eastAsia="zh-CN" w:bidi="ar-SA"/>
              </w:rPr>
              <w:t xml:space="preserve">GB/T 2812-2024</w:t>
            </w:r>
            <w:r>
              <w:rPr>
                <w:rFonts w:hint="eastAsia" w:ascii="宋体" w:eastAsia="宋体" w:cs="宋体"/>
                <w:color w:val="000000"/>
                <w:sz w:val="21"/>
                <w:szCs w:val="21"/>
                <w:lang w:val="en-US" w:eastAsia="zh-CN" w:bidi="ar-SA"/>
              </w:rPr>
            </w:r>
            <w:r/>
          </w:p>
        </w:tc>
      </w:tr>
      <w:tr>
        <w:trPr>
          <w:trHeight w:val="567"/>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pStyle w:val="1094"/>
              <w:jc w:val="center"/>
              <w:rPr>
                <w:rFonts w:hint="eastAsia" w:ascii="宋体" w:eastAsia="宋体" w:cs="宋体"/>
                <w:color w:val="000000"/>
                <w:sz w:val="21"/>
                <w:szCs w:val="21"/>
                <w:lang w:val="en-US" w:eastAsia="zh-CN" w:bidi="ar-SA"/>
              </w:rPr>
            </w:pPr>
            <w:r>
              <w:rPr>
                <w:rFonts w:hint="eastAsia" w:ascii="宋体" w:eastAsia="宋体" w:cs="宋体"/>
                <w:color w:val="000000"/>
                <w:sz w:val="21"/>
                <w:szCs w:val="21"/>
                <w:lang w:bidi="ar-SA"/>
              </w:rPr>
              <w:t xml:space="preserve">4</w:t>
            </w:r>
            <w:r>
              <w:rPr>
                <w:rFonts w:hint="eastAsia" w:ascii="宋体" w:eastAsia="宋体" w:cs="宋体"/>
                <w:color w:val="000000"/>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冲击吸收性能</w:t>
            </w:r>
            <w:r>
              <w:rPr>
                <w:rFonts w:hint="eastAsia" w:ascii="宋体" w:eastAsia="宋体" w:cs="宋体"/>
                <w:color w:val="000000"/>
                <w:sz w:val="21"/>
                <w:szCs w:val="21"/>
                <w:lang w:bidi="ar-SA"/>
              </w:rPr>
            </w:r>
            <w:r/>
          </w:p>
          <w:p>
            <w:pPr>
              <w:pStyle w:val="1094"/>
              <w:jc w:val="center"/>
              <w:rPr>
                <w:rFonts w:hint="eastAsia" w:ascii="宋体" w:eastAsia="宋体" w:cs="宋体"/>
                <w:color w:val="000000"/>
                <w:sz w:val="21"/>
                <w:szCs w:val="21"/>
                <w:lang w:val="en-US" w:eastAsia="zh-CN" w:bidi="ar-SA"/>
              </w:rPr>
            </w:pPr>
            <w:r>
              <w:rPr>
                <w:rFonts w:hint="eastAsia" w:ascii="宋体" w:eastAsia="宋体" w:cs="宋体"/>
                <w:color w:val="000000"/>
                <w:sz w:val="21"/>
                <w:szCs w:val="21"/>
                <w:lang w:bidi="ar-SA"/>
              </w:rPr>
              <w:t xml:space="preserve">（高温、低温、浸水）</w:t>
            </w:r>
            <w:r>
              <w:rPr>
                <w:rFonts w:hint="eastAsia" w:ascii="宋体" w:eastAsia="宋体" w:cs="宋体"/>
                <w:color w:val="000000"/>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2296" w:type="dxa"/>
            <w:vAlign w:val="center"/>
            <w:textDirection w:val="lrTb"/>
            <w:noWrap/>
          </w:tcPr>
          <w:p>
            <w:pPr>
              <w:pStyle w:val="1094"/>
              <w:jc w:val="center"/>
              <w:rPr>
                <w:rFonts w:hint="eastAsia" w:ascii="宋体" w:eastAsia="宋体" w:cs="宋体"/>
                <w:color w:val="000000"/>
                <w:sz w:val="21"/>
                <w:szCs w:val="21"/>
                <w:lang w:val="en-US" w:eastAsia="zh-CN" w:bidi="ar-SA"/>
              </w:rPr>
            </w:pPr>
            <w:r>
              <w:rPr>
                <w:rFonts w:hint="eastAsia" w:ascii="宋体" w:eastAsia="宋体" w:cs="宋体"/>
                <w:color w:val="000000"/>
                <w:sz w:val="21"/>
                <w:szCs w:val="21"/>
                <w:lang w:bidi="ar-SA"/>
              </w:rPr>
              <w:t xml:space="preserve">GB 2811—2019</w:t>
            </w:r>
            <w:r>
              <w:rPr>
                <w:rFonts w:hint="eastAsia" w:ascii="宋体" w:eastAsia="宋体" w:cs="宋体"/>
                <w:color w:val="000000"/>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3254" w:type="dxa"/>
            <w:vAlign w:val="center"/>
            <w:textDirection w:val="lrTb"/>
            <w:noWrap/>
          </w:tcPr>
          <w:p>
            <w:pPr>
              <w:pStyle w:val="1094"/>
              <w:jc w:val="center"/>
              <w:rPr>
                <w:rFonts w:hint="eastAsia" w:ascii="宋体" w:eastAsia="宋体" w:cs="宋体"/>
                <w:color w:val="000000"/>
                <w:sz w:val="21"/>
                <w:szCs w:val="21"/>
                <w:lang w:val="en-US" w:eastAsia="zh-CN" w:bidi="ar-SA"/>
              </w:rPr>
            </w:pPr>
            <w:r>
              <w:rPr>
                <w:rFonts w:hint="eastAsia" w:ascii="宋体" w:eastAsia="宋体" w:cs="宋体"/>
                <w:color w:val="000000"/>
                <w:sz w:val="21"/>
                <w:szCs w:val="21"/>
                <w:lang w:val="en-US" w:eastAsia="zh-CN" w:bidi="ar-SA"/>
              </w:rPr>
              <w:t xml:space="preserve">GB/T 2812-2024</w:t>
            </w:r>
            <w:r>
              <w:rPr>
                <w:rFonts w:hint="eastAsia" w:ascii="宋体" w:eastAsia="宋体" w:cs="宋体"/>
                <w:color w:val="000000"/>
                <w:sz w:val="21"/>
                <w:szCs w:val="21"/>
                <w:lang w:val="en-US" w:eastAsia="zh-CN" w:bidi="ar-SA"/>
              </w:rPr>
            </w:r>
            <w:r/>
          </w:p>
        </w:tc>
      </w:tr>
      <w:tr>
        <w:trPr>
          <w:trHeight w:val="567"/>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pStyle w:val="1094"/>
              <w:jc w:val="center"/>
              <w:rPr>
                <w:rFonts w:hint="eastAsia" w:ascii="宋体" w:eastAsia="宋体" w:cs="宋体"/>
                <w:color w:val="000000"/>
                <w:sz w:val="21"/>
                <w:szCs w:val="21"/>
                <w:lang w:val="en-US" w:eastAsia="zh-CN" w:bidi="ar-SA"/>
              </w:rPr>
            </w:pPr>
            <w:r>
              <w:rPr>
                <w:rFonts w:hint="eastAsia" w:ascii="宋体" w:eastAsia="宋体" w:cs="宋体"/>
                <w:color w:val="000000"/>
                <w:sz w:val="21"/>
                <w:szCs w:val="21"/>
                <w:lang w:bidi="ar-SA"/>
              </w:rPr>
              <w:t xml:space="preserve">5</w:t>
            </w:r>
            <w:r>
              <w:rPr>
                <w:rFonts w:hint="eastAsia" w:ascii="宋体" w:eastAsia="宋体" w:cs="宋体"/>
                <w:color w:val="000000"/>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pStyle w:val="1094"/>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耐穿刺性能</w:t>
            </w:r>
            <w:r>
              <w:rPr>
                <w:rFonts w:hint="eastAsia" w:ascii="宋体" w:eastAsia="宋体" w:cs="宋体"/>
                <w:color w:val="000000"/>
                <w:sz w:val="21"/>
                <w:szCs w:val="21"/>
                <w:lang w:bidi="ar-SA"/>
              </w:rPr>
            </w:r>
            <w:r/>
          </w:p>
          <w:p>
            <w:pPr>
              <w:pStyle w:val="1094"/>
              <w:jc w:val="center"/>
              <w:rPr>
                <w:rFonts w:hint="eastAsia" w:ascii="宋体" w:eastAsia="宋体" w:cs="宋体"/>
                <w:color w:val="000000"/>
                <w:sz w:val="21"/>
                <w:szCs w:val="21"/>
                <w:lang w:val="en-US" w:eastAsia="zh-CN" w:bidi="ar-SA"/>
              </w:rPr>
            </w:pPr>
            <w:r>
              <w:rPr>
                <w:rFonts w:hint="eastAsia" w:ascii="宋体" w:eastAsia="宋体" w:cs="宋体"/>
                <w:color w:val="000000"/>
                <w:sz w:val="21"/>
                <w:szCs w:val="21"/>
                <w:lang w:bidi="ar-SA"/>
              </w:rPr>
              <w:t xml:space="preserve">（高温、低温、浸水）</w:t>
            </w:r>
            <w:r>
              <w:rPr>
                <w:rFonts w:hint="eastAsia" w:ascii="宋体" w:eastAsia="宋体" w:cs="宋体"/>
                <w:color w:val="000000"/>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2296" w:type="dxa"/>
            <w:vAlign w:val="center"/>
            <w:textDirection w:val="lrTb"/>
            <w:noWrap/>
          </w:tcPr>
          <w:p>
            <w:pPr>
              <w:pStyle w:val="1094"/>
              <w:jc w:val="center"/>
              <w:rPr>
                <w:rFonts w:hint="eastAsia" w:ascii="宋体" w:eastAsia="宋体" w:cs="宋体"/>
                <w:color w:val="000000"/>
                <w:sz w:val="21"/>
                <w:szCs w:val="21"/>
                <w:lang w:val="en-US" w:eastAsia="zh-CN" w:bidi="ar-SA"/>
              </w:rPr>
            </w:pPr>
            <w:r>
              <w:rPr>
                <w:rFonts w:hint="eastAsia" w:ascii="宋体" w:eastAsia="宋体" w:cs="宋体"/>
                <w:color w:val="000000"/>
                <w:sz w:val="21"/>
                <w:szCs w:val="21"/>
                <w:lang w:bidi="ar-SA"/>
              </w:rPr>
              <w:t xml:space="preserve">GB 2811—2019</w:t>
            </w:r>
            <w:r>
              <w:rPr>
                <w:rFonts w:hint="eastAsia" w:ascii="宋体" w:eastAsia="宋体" w:cs="宋体"/>
                <w:color w:val="000000"/>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3254" w:type="dxa"/>
            <w:vAlign w:val="center"/>
            <w:textDirection w:val="lrTb"/>
            <w:noWrap/>
          </w:tcPr>
          <w:p>
            <w:pPr>
              <w:pStyle w:val="1094"/>
              <w:jc w:val="center"/>
              <w:rPr>
                <w:rFonts w:hint="eastAsia" w:ascii="宋体" w:eastAsia="宋体" w:cs="宋体"/>
                <w:color w:val="000000"/>
                <w:sz w:val="21"/>
                <w:szCs w:val="21"/>
                <w:lang w:val="en-US" w:eastAsia="zh-CN" w:bidi="ar-SA"/>
              </w:rPr>
            </w:pPr>
            <w:r>
              <w:rPr>
                <w:rFonts w:hint="eastAsia" w:ascii="宋体" w:eastAsia="宋体" w:cs="宋体"/>
                <w:color w:val="000000"/>
                <w:sz w:val="21"/>
                <w:szCs w:val="21"/>
                <w:lang w:val="en-US" w:eastAsia="zh-CN" w:bidi="ar-SA"/>
              </w:rPr>
              <w:t xml:space="preserve">GB/T 2812-2024</w:t>
            </w:r>
            <w:r>
              <w:rPr>
                <w:rFonts w:hint="eastAsia" w:ascii="宋体" w:eastAsia="宋体" w:cs="宋体"/>
                <w:color w:val="000000"/>
                <w:sz w:val="21"/>
                <w:szCs w:val="21"/>
                <w:lang w:val="en-US" w:eastAsia="zh-CN" w:bidi="ar-SA"/>
              </w:rPr>
            </w:r>
            <w:r/>
          </w:p>
        </w:tc>
      </w:tr>
    </w:tbl>
    <w:p>
      <w:pPr>
        <w:pStyle w:val="1094"/>
        <w:rPr>
          <w:color w:val="000000"/>
        </w:rPr>
      </w:pPr>
      <w:r>
        <w:rPr>
          <w:color w:val="000000"/>
        </w:rPr>
      </w:r>
      <w:r/>
    </w:p>
    <w:p>
      <w:pPr>
        <w:pStyle w:val="1094"/>
        <w:rPr>
          <w:rFonts w:hint="eastAsia"/>
          <w:color w:val="000000"/>
        </w:rPr>
      </w:pPr>
      <w:r>
        <w:rPr>
          <w:rFonts w:hint="eastAsia"/>
          <w:color w:val="000000"/>
        </w:rPr>
      </w:r>
      <w:r/>
    </w:p>
    <w:p>
      <w:pPr>
        <w:pStyle w:val="1094"/>
        <w:ind w:firstLine="562"/>
        <w:rPr>
          <w:rFonts w:hint="eastAsia" w:ascii="宋体" w:cs="宋体"/>
          <w:b/>
          <w:bCs/>
          <w:color w:val="000000"/>
          <w:sz w:val="28"/>
          <w:szCs w:val="28"/>
          <w:lang w:bidi="ar-SA"/>
        </w:rPr>
        <w:outlineLvl w:val="3"/>
      </w:pPr>
      <w:r>
        <w:rPr>
          <w:rFonts w:hint="eastAsia" w:ascii="宋体" w:cs="宋体"/>
          <w:b/>
          <w:bCs/>
          <w:color w:val="000000"/>
          <w:sz w:val="28"/>
          <w:szCs w:val="28"/>
          <w:lang w:bidi="ar-SA"/>
        </w:rPr>
        <w:t xml:space="preserve">2.1.</w:t>
      </w:r>
      <w:r>
        <w:rPr>
          <w:rFonts w:hint="eastAsia" w:ascii="宋体" w:cs="宋体"/>
          <w:b/>
          <w:bCs/>
          <w:color w:val="000000"/>
          <w:sz w:val="28"/>
          <w:szCs w:val="28"/>
          <w:lang w:val="en-US" w:eastAsia="zh-CN" w:bidi="ar-SA"/>
        </w:rPr>
        <w:t xml:space="preserve">20</w:t>
      </w:r>
      <w:r>
        <w:rPr>
          <w:rFonts w:hint="eastAsia" w:ascii="宋体" w:cs="宋体"/>
          <w:b/>
          <w:bCs/>
          <w:color w:val="000000"/>
          <w:sz w:val="28"/>
          <w:szCs w:val="28"/>
          <w:lang w:bidi="ar-SA"/>
        </w:rPr>
        <w:t xml:space="preserve">分包</w:t>
      </w:r>
      <w:r>
        <w:rPr>
          <w:rFonts w:hint="eastAsia" w:ascii="宋体" w:cs="宋体"/>
          <w:b/>
          <w:bCs/>
          <w:color w:val="000000"/>
          <w:sz w:val="28"/>
          <w:szCs w:val="28"/>
          <w:lang w:val="en-US" w:eastAsia="zh-CN" w:bidi="ar-SA"/>
        </w:rPr>
        <w:t xml:space="preserve">二十</w:t>
      </w:r>
      <w:r>
        <w:rPr>
          <w:rFonts w:hint="eastAsia" w:ascii="宋体" w:cs="宋体"/>
          <w:b/>
          <w:bCs/>
          <w:color w:val="000000"/>
          <w:sz w:val="28"/>
          <w:szCs w:val="28"/>
          <w:lang w:bidi="ar-SA"/>
        </w:rPr>
        <w:t xml:space="preserve">：劳动防护用品产品质量检验检测技术服务</w:t>
      </w:r>
      <w:r>
        <w:rPr>
          <w:rFonts w:hint="eastAsia" w:ascii="宋体" w:cs="宋体"/>
          <w:b/>
          <w:bCs/>
          <w:color w:val="000000"/>
          <w:sz w:val="28"/>
          <w:szCs w:val="28"/>
          <w:lang w:bidi="ar-SA"/>
        </w:rPr>
      </w:r>
      <w:r/>
    </w:p>
    <w:p>
      <w:pPr>
        <w:pStyle w:val="1094"/>
        <w:ind w:firstLine="482"/>
        <w:spacing w:line="440" w:lineRule="exact"/>
        <w:rPr>
          <w:rFonts w:hint="eastAsia" w:ascii="宋体" w:cs="宋体"/>
          <w:b/>
          <w:bCs/>
          <w:color w:val="000000"/>
          <w:sz w:val="24"/>
          <w:szCs w:val="24"/>
          <w:lang w:bidi="ar-SA"/>
        </w:rPr>
      </w:pPr>
      <w:r>
        <w:rPr>
          <w:rFonts w:hint="eastAsia" w:ascii="宋体" w:cs="宋体"/>
          <w:b/>
          <w:bCs/>
          <w:color w:val="000000"/>
          <w:sz w:val="24"/>
          <w:szCs w:val="24"/>
          <w:lang w:bidi="ar-SA"/>
        </w:rPr>
        <w:t xml:space="preserve">2.1.</w:t>
      </w:r>
      <w:r>
        <w:rPr>
          <w:rFonts w:hint="eastAsia" w:ascii="宋体" w:cs="宋体"/>
          <w:b/>
          <w:bCs/>
          <w:color w:val="000000"/>
          <w:sz w:val="24"/>
          <w:szCs w:val="24"/>
          <w:lang w:val="en-US" w:eastAsia="zh-CN" w:bidi="ar-SA"/>
        </w:rPr>
        <w:t xml:space="preserve">20</w:t>
      </w:r>
      <w:r>
        <w:rPr>
          <w:rFonts w:hint="eastAsia" w:ascii="宋体" w:cs="宋体"/>
          <w:b/>
          <w:bCs/>
          <w:color w:val="000000"/>
          <w:sz w:val="24"/>
          <w:szCs w:val="24"/>
          <w:lang w:bidi="ar-SA"/>
        </w:rPr>
        <w:t xml:space="preserve">.1通用标准</w:t>
      </w:r>
      <w:r>
        <w:rPr>
          <w:rFonts w:hint="eastAsia" w:ascii="宋体" w:cs="宋体"/>
          <w:b/>
          <w:bCs/>
          <w:color w:val="000000"/>
          <w:sz w:val="24"/>
          <w:szCs w:val="24"/>
          <w:lang w:bidi="ar-SA"/>
        </w:rPr>
      </w:r>
      <w:r/>
    </w:p>
    <w:p>
      <w:pPr>
        <w:pStyle w:val="1094"/>
        <w:ind w:firstLine="480"/>
        <w:spacing w:line="440" w:lineRule="exact"/>
        <w:rPr>
          <w:rFonts w:hint="eastAsia" w:ascii="宋体" w:cs="宋体"/>
          <w:color w:val="000000"/>
          <w:sz w:val="24"/>
          <w:szCs w:val="24"/>
          <w:lang w:bidi="ar-SA"/>
        </w:rPr>
      </w:pPr>
      <w:r>
        <w:rPr>
          <w:rFonts w:hint="eastAsia" w:ascii="宋体" w:cs="宋体"/>
          <w:color w:val="000000"/>
          <w:sz w:val="24"/>
          <w:szCs w:val="24"/>
          <w:lang w:bidi="ar-SA"/>
        </w:rPr>
        <w:t xml:space="preserve">依据《中华人民共和国产品质量法》和其实施办法、相关产品实施细则（简称“实施细则”）、实施方案进行产品质量检验检测服务，此次检验检测服务涉及的实施细则包括：</w:t>
      </w:r>
      <w:r>
        <w:rPr>
          <w:rFonts w:hint="eastAsia" w:ascii="宋体" w:cs="宋体"/>
          <w:color w:val="000000"/>
          <w:sz w:val="24"/>
          <w:szCs w:val="24"/>
          <w:lang w:bidi="ar-SA"/>
        </w:rPr>
      </w:r>
      <w:r/>
    </w:p>
    <w:p>
      <w:pPr>
        <w:pStyle w:val="1094"/>
        <w:ind w:firstLine="482"/>
        <w:spacing w:line="440" w:lineRule="exact"/>
        <w:rPr>
          <w:rFonts w:hint="eastAsia" w:ascii="宋体" w:cs="宋体"/>
          <w:b/>
          <w:bCs/>
          <w:color w:val="000000"/>
          <w:sz w:val="24"/>
          <w:szCs w:val="24"/>
          <w:lang w:bidi="ar-SA"/>
        </w:rPr>
      </w:pPr>
      <w:r>
        <w:rPr>
          <w:rFonts w:hint="eastAsia" w:ascii="宋体" w:cs="宋体"/>
          <w:b/>
          <w:bCs/>
          <w:color w:val="000000"/>
          <w:sz w:val="24"/>
          <w:szCs w:val="24"/>
          <w:lang w:bidi="ar-SA"/>
        </w:rPr>
        <w:t xml:space="preserve">（1）自吸过滤式防颗粒物呼吸器</w:t>
      </w:r>
      <w:r>
        <w:rPr>
          <w:rFonts w:hint="eastAsia" w:ascii="宋体" w:cs="宋体"/>
          <w:b/>
          <w:bCs/>
          <w:color w:val="000000"/>
          <w:sz w:val="24"/>
          <w:szCs w:val="24"/>
          <w:lang w:bidi="ar-SA"/>
        </w:rPr>
      </w:r>
      <w:r/>
    </w:p>
    <w:p>
      <w:pPr>
        <w:pStyle w:val="1094"/>
        <w:ind w:firstLine="480"/>
        <w:spacing w:line="440" w:lineRule="exact"/>
        <w:rPr>
          <w:rFonts w:hint="eastAsia" w:ascii="宋体" w:cs="宋体"/>
          <w:color w:val="000000"/>
          <w:sz w:val="24"/>
          <w:szCs w:val="24"/>
          <w:lang w:bidi="ar-SA"/>
        </w:rPr>
      </w:pPr>
      <w:r>
        <w:rPr>
          <w:rFonts w:hint="eastAsia" w:ascii="宋体" w:cs="宋体"/>
          <w:color w:val="000000"/>
          <w:sz w:val="24"/>
          <w:szCs w:val="24"/>
          <w:lang w:bidi="ar-SA"/>
        </w:rPr>
        <w:t xml:space="preserve">《自吸过滤式防颗粒物呼吸器实施细则》</w:t>
      </w:r>
      <w:r>
        <w:rPr>
          <w:rFonts w:hint="eastAsia" w:ascii="宋体" w:cs="宋体"/>
          <w:color w:val="000000"/>
          <w:sz w:val="24"/>
          <w:szCs w:val="24"/>
          <w:lang w:bidi="ar-SA"/>
        </w:rPr>
      </w:r>
      <w:r/>
    </w:p>
    <w:p>
      <w:pPr>
        <w:pStyle w:val="1094"/>
        <w:ind w:firstLine="482"/>
        <w:spacing w:line="440" w:lineRule="exact"/>
        <w:rPr>
          <w:rFonts w:hint="eastAsia" w:ascii="宋体" w:cs="宋体"/>
          <w:b/>
          <w:bCs/>
          <w:color w:val="000000"/>
          <w:sz w:val="24"/>
          <w:szCs w:val="24"/>
          <w:lang w:bidi="ar-SA"/>
        </w:rPr>
      </w:pPr>
      <w:r>
        <w:rPr>
          <w:rFonts w:hint="eastAsia" w:ascii="宋体" w:cs="宋体"/>
          <w:b/>
          <w:bCs/>
          <w:color w:val="000000"/>
          <w:sz w:val="24"/>
          <w:szCs w:val="24"/>
          <w:lang w:bidi="ar-SA"/>
        </w:rPr>
        <w:t xml:space="preserve">（2）</w:t>
      </w:r>
      <w:r>
        <w:rPr>
          <w:rFonts w:hint="eastAsia" w:ascii="宋体" w:cs="宋体"/>
          <w:b/>
          <w:bCs/>
          <w:color w:val="000000"/>
          <w:sz w:val="24"/>
          <w:szCs w:val="24"/>
          <w:lang w:bidi="ar-SA"/>
        </w:rPr>
        <w:t xml:space="preserve">阻燃服</w:t>
      </w:r>
      <w:r>
        <w:rPr>
          <w:rFonts w:hint="eastAsia" w:ascii="宋体" w:cs="宋体"/>
          <w:b/>
          <w:bCs/>
          <w:color w:val="000000"/>
          <w:sz w:val="24"/>
          <w:szCs w:val="24"/>
          <w:lang w:bidi="ar-SA"/>
        </w:rPr>
      </w:r>
      <w:r/>
    </w:p>
    <w:p>
      <w:pPr>
        <w:pStyle w:val="1094"/>
        <w:ind w:firstLine="480"/>
        <w:spacing w:line="440" w:lineRule="exact"/>
        <w:rPr>
          <w:rFonts w:hint="eastAsia" w:ascii="宋体" w:cs="宋体"/>
          <w:color w:val="000000"/>
          <w:sz w:val="24"/>
          <w:szCs w:val="24"/>
          <w:lang w:bidi="ar-SA"/>
        </w:rPr>
      </w:pPr>
      <w:r>
        <w:rPr>
          <w:rFonts w:hint="eastAsia" w:ascii="宋体" w:cs="宋体"/>
          <w:color w:val="000000"/>
          <w:sz w:val="24"/>
          <w:szCs w:val="24"/>
          <w:lang w:bidi="ar-SA"/>
        </w:rPr>
        <w:t xml:space="preserve">《</w:t>
      </w:r>
      <w:r>
        <w:rPr>
          <w:rFonts w:hint="eastAsia" w:ascii="宋体" w:cs="宋体"/>
          <w:color w:val="000000"/>
          <w:sz w:val="24"/>
          <w:szCs w:val="24"/>
          <w:lang w:bidi="ar-SA"/>
        </w:rPr>
        <w:t xml:space="preserve">阻燃服</w:t>
      </w:r>
      <w:r>
        <w:rPr>
          <w:rFonts w:hint="eastAsia" w:ascii="宋体" w:cs="宋体"/>
          <w:color w:val="000000"/>
          <w:sz w:val="24"/>
          <w:szCs w:val="24"/>
          <w:lang w:bidi="ar-SA"/>
        </w:rPr>
        <w:t xml:space="preserve">实施细则》</w:t>
      </w:r>
      <w:r>
        <w:rPr>
          <w:rFonts w:hint="eastAsia" w:ascii="宋体" w:cs="宋体"/>
          <w:color w:val="000000"/>
          <w:sz w:val="24"/>
          <w:szCs w:val="24"/>
          <w:lang w:bidi="ar-SA"/>
        </w:rPr>
      </w:r>
      <w:r/>
    </w:p>
    <w:p>
      <w:pPr>
        <w:pStyle w:val="1094"/>
        <w:ind w:firstLine="482"/>
        <w:spacing w:line="440" w:lineRule="exact"/>
        <w:rPr>
          <w:rFonts w:hint="eastAsia" w:ascii="宋体" w:cs="宋体"/>
          <w:b/>
          <w:bCs/>
          <w:color w:val="000000"/>
          <w:sz w:val="24"/>
          <w:szCs w:val="24"/>
          <w:lang w:bidi="ar-SA"/>
        </w:rPr>
      </w:pPr>
      <w:r>
        <w:rPr>
          <w:rFonts w:hint="eastAsia" w:ascii="宋体" w:cs="宋体"/>
          <w:b/>
          <w:bCs/>
          <w:color w:val="000000"/>
          <w:sz w:val="24"/>
          <w:szCs w:val="24"/>
          <w:lang w:bidi="ar-SA"/>
        </w:rPr>
        <w:t xml:space="preserve">（</w:t>
      </w:r>
      <w:r>
        <w:rPr>
          <w:rFonts w:hint="eastAsia" w:ascii="宋体" w:cs="宋体"/>
          <w:b/>
          <w:bCs/>
          <w:color w:val="000000"/>
          <w:sz w:val="24"/>
          <w:szCs w:val="24"/>
          <w:lang w:val="en-US" w:eastAsia="zh-CN" w:bidi="ar-SA"/>
        </w:rPr>
        <w:t xml:space="preserve">3</w:t>
      </w:r>
      <w:r>
        <w:rPr>
          <w:rFonts w:hint="eastAsia" w:ascii="宋体" w:cs="宋体"/>
          <w:b/>
          <w:bCs/>
          <w:color w:val="000000"/>
          <w:sz w:val="24"/>
          <w:szCs w:val="24"/>
          <w:lang w:bidi="ar-SA"/>
        </w:rPr>
        <w:t xml:space="preserve">）</w:t>
      </w:r>
      <w:r>
        <w:rPr>
          <w:rFonts w:hint="eastAsia" w:ascii="宋体" w:cs="宋体"/>
          <w:b/>
          <w:bCs/>
          <w:color w:val="000000"/>
          <w:sz w:val="24"/>
          <w:szCs w:val="24"/>
          <w:lang w:bidi="ar-SA"/>
        </w:rPr>
        <w:t xml:space="preserve">防静电服</w:t>
      </w:r>
      <w:r>
        <w:rPr>
          <w:rFonts w:hint="eastAsia" w:ascii="宋体" w:cs="宋体"/>
          <w:b/>
          <w:bCs/>
          <w:color w:val="000000"/>
          <w:sz w:val="24"/>
          <w:szCs w:val="24"/>
          <w:lang w:bidi="ar-SA"/>
        </w:rPr>
      </w:r>
      <w:r/>
    </w:p>
    <w:p>
      <w:pPr>
        <w:pStyle w:val="1094"/>
        <w:ind w:firstLine="480"/>
        <w:spacing w:line="440" w:lineRule="exact"/>
        <w:rPr>
          <w:rFonts w:hint="eastAsia" w:ascii="宋体" w:cs="宋体"/>
          <w:color w:val="000000"/>
          <w:sz w:val="24"/>
          <w:szCs w:val="24"/>
          <w:lang w:bidi="ar-SA"/>
        </w:rPr>
      </w:pPr>
      <w:r>
        <w:rPr>
          <w:rFonts w:hint="eastAsia" w:ascii="宋体" w:cs="宋体"/>
          <w:color w:val="000000"/>
          <w:sz w:val="24"/>
          <w:szCs w:val="24"/>
          <w:lang w:bidi="ar-SA"/>
        </w:rPr>
        <w:t xml:space="preserve">《</w:t>
      </w:r>
      <w:r>
        <w:rPr>
          <w:rFonts w:hint="eastAsia" w:ascii="宋体" w:cs="宋体"/>
          <w:color w:val="000000"/>
          <w:sz w:val="24"/>
          <w:szCs w:val="24"/>
          <w:lang w:bidi="ar-SA"/>
        </w:rPr>
        <w:t xml:space="preserve">防静电服</w:t>
      </w:r>
      <w:r>
        <w:rPr>
          <w:rFonts w:hint="eastAsia" w:ascii="宋体" w:cs="宋体"/>
          <w:color w:val="000000"/>
          <w:sz w:val="24"/>
          <w:szCs w:val="24"/>
          <w:lang w:bidi="ar-SA"/>
        </w:rPr>
        <w:t xml:space="preserve">实施细则》</w:t>
      </w:r>
      <w:r>
        <w:rPr>
          <w:rFonts w:hint="eastAsia" w:ascii="宋体" w:cs="宋体"/>
          <w:color w:val="000000"/>
          <w:sz w:val="24"/>
          <w:szCs w:val="24"/>
          <w:lang w:bidi="ar-SA"/>
        </w:rPr>
      </w:r>
      <w:r/>
    </w:p>
    <w:p>
      <w:pPr>
        <w:pStyle w:val="1094"/>
        <w:ind w:firstLine="482"/>
        <w:spacing w:line="440" w:lineRule="exact"/>
        <w:rPr>
          <w:rFonts w:hint="eastAsia" w:ascii="宋体" w:cs="宋体"/>
          <w:b/>
          <w:bCs/>
          <w:color w:val="000000"/>
          <w:sz w:val="24"/>
          <w:szCs w:val="24"/>
          <w:lang w:bidi="ar-SA"/>
        </w:rPr>
      </w:pPr>
      <w:r>
        <w:rPr>
          <w:rFonts w:hint="eastAsia" w:ascii="宋体" w:cs="宋体"/>
          <w:b/>
          <w:bCs/>
          <w:color w:val="000000"/>
          <w:sz w:val="24"/>
          <w:szCs w:val="24"/>
          <w:lang w:bidi="ar-SA"/>
        </w:rPr>
        <w:t xml:space="preserve">（</w:t>
      </w:r>
      <w:r>
        <w:rPr>
          <w:rFonts w:hint="eastAsia" w:ascii="宋体" w:cs="宋体"/>
          <w:b/>
          <w:bCs/>
          <w:color w:val="000000"/>
          <w:sz w:val="24"/>
          <w:szCs w:val="24"/>
          <w:lang w:val="en-US" w:eastAsia="zh-CN" w:bidi="ar-SA"/>
        </w:rPr>
        <w:t xml:space="preserve">4</w:t>
      </w:r>
      <w:r>
        <w:rPr>
          <w:rFonts w:hint="eastAsia" w:ascii="宋体" w:cs="宋体"/>
          <w:b/>
          <w:bCs/>
          <w:color w:val="000000"/>
          <w:sz w:val="24"/>
          <w:szCs w:val="24"/>
          <w:lang w:bidi="ar-SA"/>
        </w:rPr>
        <w:t xml:space="preserve">）</w:t>
      </w:r>
      <w:r>
        <w:rPr>
          <w:rFonts w:hint="eastAsia" w:ascii="宋体" w:cs="宋体"/>
          <w:b/>
          <w:bCs/>
          <w:color w:val="000000"/>
          <w:sz w:val="24"/>
          <w:szCs w:val="24"/>
          <w:lang w:bidi="ar-SA"/>
        </w:rPr>
        <w:t xml:space="preserve">安全带</w:t>
      </w:r>
      <w:r>
        <w:rPr>
          <w:rFonts w:hint="eastAsia" w:ascii="宋体" w:cs="宋体"/>
          <w:b/>
          <w:bCs/>
          <w:color w:val="000000"/>
          <w:sz w:val="24"/>
          <w:szCs w:val="24"/>
          <w:lang w:bidi="ar-SA"/>
        </w:rPr>
      </w:r>
      <w:r/>
    </w:p>
    <w:p>
      <w:pPr>
        <w:pStyle w:val="1094"/>
        <w:ind w:firstLine="480"/>
        <w:spacing w:line="440" w:lineRule="exact"/>
        <w:rPr>
          <w:rFonts w:hint="eastAsia" w:ascii="宋体" w:cs="宋体"/>
          <w:color w:val="000000"/>
          <w:sz w:val="24"/>
          <w:szCs w:val="24"/>
          <w:lang w:bidi="ar-SA"/>
        </w:rPr>
      </w:pPr>
      <w:r>
        <w:rPr>
          <w:rFonts w:hint="eastAsia" w:ascii="宋体" w:cs="宋体"/>
          <w:color w:val="000000"/>
          <w:sz w:val="24"/>
          <w:szCs w:val="24"/>
          <w:lang w:bidi="ar-SA"/>
        </w:rPr>
        <w:t xml:space="preserve">《</w:t>
      </w:r>
      <w:r>
        <w:rPr>
          <w:rFonts w:hint="eastAsia" w:ascii="宋体" w:cs="宋体"/>
          <w:color w:val="000000"/>
          <w:sz w:val="24"/>
          <w:szCs w:val="24"/>
          <w:lang w:bidi="ar-SA"/>
        </w:rPr>
        <w:t xml:space="preserve">安全带</w:t>
      </w:r>
      <w:r>
        <w:rPr>
          <w:rFonts w:hint="eastAsia" w:ascii="宋体" w:cs="宋体"/>
          <w:color w:val="000000"/>
          <w:sz w:val="24"/>
          <w:szCs w:val="24"/>
          <w:lang w:bidi="ar-SA"/>
        </w:rPr>
        <w:t xml:space="preserve">实施细则》</w:t>
      </w:r>
      <w:r>
        <w:rPr>
          <w:rFonts w:hint="eastAsia" w:ascii="宋体" w:cs="宋体"/>
          <w:color w:val="000000"/>
          <w:sz w:val="24"/>
          <w:szCs w:val="24"/>
          <w:lang w:bidi="ar-SA"/>
        </w:rPr>
      </w:r>
      <w:r/>
    </w:p>
    <w:p>
      <w:pPr>
        <w:pStyle w:val="1094"/>
        <w:ind w:firstLine="482"/>
        <w:spacing w:line="440" w:lineRule="exact"/>
        <w:rPr>
          <w:rFonts w:hint="eastAsia" w:ascii="宋体" w:cs="宋体"/>
          <w:b/>
          <w:bCs/>
          <w:color w:val="000000"/>
          <w:sz w:val="24"/>
          <w:szCs w:val="24"/>
          <w:lang w:bidi="ar-SA"/>
        </w:rPr>
      </w:pPr>
      <w:r>
        <w:rPr>
          <w:rFonts w:hint="eastAsia" w:ascii="宋体" w:cs="宋体"/>
          <w:b/>
          <w:bCs/>
          <w:color w:val="000000"/>
          <w:sz w:val="24"/>
          <w:szCs w:val="24"/>
          <w:lang w:bidi="ar-SA"/>
        </w:rPr>
        <w:t xml:space="preserve">（</w:t>
      </w:r>
      <w:r>
        <w:rPr>
          <w:rFonts w:hint="eastAsia" w:ascii="宋体" w:cs="宋体"/>
          <w:b/>
          <w:bCs/>
          <w:color w:val="000000"/>
          <w:sz w:val="24"/>
          <w:szCs w:val="24"/>
          <w:lang w:val="en-US" w:eastAsia="zh-CN" w:bidi="ar-SA"/>
        </w:rPr>
        <w:t xml:space="preserve">5</w:t>
      </w:r>
      <w:r>
        <w:rPr>
          <w:rFonts w:hint="eastAsia" w:ascii="宋体" w:cs="宋体"/>
          <w:b/>
          <w:bCs/>
          <w:color w:val="000000"/>
          <w:sz w:val="24"/>
          <w:szCs w:val="24"/>
          <w:lang w:bidi="ar-SA"/>
        </w:rPr>
        <w:t xml:space="preserve">）</w:t>
      </w:r>
      <w:r>
        <w:rPr>
          <w:rFonts w:hint="eastAsia" w:ascii="宋体" w:cs="宋体"/>
          <w:b/>
          <w:bCs/>
          <w:color w:val="000000"/>
          <w:sz w:val="24"/>
          <w:szCs w:val="24"/>
          <w:lang w:bidi="ar-SA"/>
        </w:rPr>
        <w:t xml:space="preserve">安全网</w:t>
      </w:r>
      <w:r>
        <w:rPr>
          <w:rFonts w:hint="eastAsia" w:ascii="宋体" w:cs="宋体"/>
          <w:b/>
          <w:bCs/>
          <w:color w:val="000000"/>
          <w:sz w:val="24"/>
          <w:szCs w:val="24"/>
          <w:lang w:bidi="ar-SA"/>
        </w:rPr>
      </w:r>
      <w:r/>
    </w:p>
    <w:p>
      <w:pPr>
        <w:pStyle w:val="1094"/>
        <w:ind w:firstLine="480"/>
        <w:spacing w:line="440" w:lineRule="exact"/>
        <w:rPr>
          <w:rFonts w:hint="eastAsia" w:ascii="宋体" w:cs="宋体"/>
          <w:color w:val="000000"/>
          <w:sz w:val="24"/>
          <w:szCs w:val="24"/>
          <w:lang w:bidi="ar-SA"/>
        </w:rPr>
      </w:pPr>
      <w:r>
        <w:rPr>
          <w:rFonts w:hint="eastAsia" w:ascii="宋体" w:cs="宋体"/>
          <w:color w:val="000000"/>
          <w:sz w:val="24"/>
          <w:szCs w:val="24"/>
          <w:lang w:bidi="ar-SA"/>
        </w:rPr>
        <w:t xml:space="preserve">《</w:t>
      </w:r>
      <w:r>
        <w:rPr>
          <w:rFonts w:hint="eastAsia" w:ascii="宋体" w:cs="宋体"/>
          <w:color w:val="000000"/>
          <w:sz w:val="24"/>
          <w:szCs w:val="24"/>
          <w:lang w:bidi="ar-SA"/>
        </w:rPr>
        <w:t xml:space="preserve">安全网</w:t>
      </w:r>
      <w:r>
        <w:rPr>
          <w:rFonts w:hint="eastAsia" w:ascii="宋体" w:cs="宋体"/>
          <w:color w:val="000000"/>
          <w:sz w:val="24"/>
          <w:szCs w:val="24"/>
          <w:lang w:bidi="ar-SA"/>
        </w:rPr>
        <w:t xml:space="preserve">实施细则》</w:t>
      </w:r>
      <w:r>
        <w:rPr>
          <w:rFonts w:hint="eastAsia" w:ascii="宋体" w:cs="宋体"/>
          <w:color w:val="000000"/>
          <w:sz w:val="24"/>
          <w:szCs w:val="24"/>
          <w:lang w:bidi="ar-SA"/>
        </w:rPr>
      </w:r>
      <w:r/>
    </w:p>
    <w:p>
      <w:pPr>
        <w:pStyle w:val="1094"/>
        <w:ind w:firstLine="482"/>
        <w:spacing w:line="440" w:lineRule="exact"/>
        <w:rPr>
          <w:rFonts w:hint="eastAsia" w:ascii="宋体" w:cs="宋体"/>
          <w:b/>
          <w:bCs/>
          <w:color w:val="000000"/>
          <w:sz w:val="24"/>
          <w:szCs w:val="24"/>
          <w:lang w:bidi="ar-SA"/>
        </w:rPr>
      </w:pPr>
      <w:r>
        <w:rPr>
          <w:rFonts w:hint="eastAsia" w:ascii="宋体" w:cs="宋体"/>
          <w:b/>
          <w:bCs/>
          <w:color w:val="000000"/>
          <w:sz w:val="24"/>
          <w:szCs w:val="24"/>
          <w:lang w:bidi="ar-SA"/>
        </w:rPr>
        <w:t xml:space="preserve">（</w:t>
      </w:r>
      <w:r>
        <w:rPr>
          <w:rFonts w:hint="eastAsia" w:ascii="宋体" w:cs="宋体"/>
          <w:b/>
          <w:bCs/>
          <w:color w:val="000000"/>
          <w:sz w:val="24"/>
          <w:szCs w:val="24"/>
          <w:lang w:val="en-US" w:eastAsia="zh-CN" w:bidi="ar-SA"/>
        </w:rPr>
        <w:t xml:space="preserve">6</w:t>
      </w:r>
      <w:r>
        <w:rPr>
          <w:rFonts w:hint="eastAsia" w:ascii="宋体" w:cs="宋体"/>
          <w:b/>
          <w:bCs/>
          <w:color w:val="000000"/>
          <w:sz w:val="24"/>
          <w:szCs w:val="24"/>
          <w:lang w:bidi="ar-SA"/>
        </w:rPr>
        <w:t xml:space="preserve">）</w:t>
      </w:r>
      <w:r>
        <w:rPr>
          <w:rFonts w:hint="eastAsia" w:ascii="宋体" w:cs="宋体"/>
          <w:b/>
          <w:bCs/>
          <w:color w:val="000000"/>
          <w:sz w:val="24"/>
          <w:szCs w:val="24"/>
          <w:lang w:bidi="ar-SA"/>
        </w:rPr>
        <w:t xml:space="preserve">机械危害防护手套</w:t>
      </w:r>
      <w:r>
        <w:rPr>
          <w:rFonts w:hint="eastAsia" w:ascii="宋体" w:cs="宋体"/>
          <w:b/>
          <w:bCs/>
          <w:color w:val="000000"/>
          <w:sz w:val="24"/>
          <w:szCs w:val="24"/>
          <w:lang w:bidi="ar-SA"/>
        </w:rPr>
      </w:r>
      <w:r/>
    </w:p>
    <w:p>
      <w:pPr>
        <w:pStyle w:val="1094"/>
        <w:ind w:firstLine="480"/>
        <w:spacing w:line="440" w:lineRule="exact"/>
        <w:rPr>
          <w:rFonts w:hint="eastAsia" w:ascii="宋体" w:cs="宋体"/>
          <w:color w:val="000000"/>
          <w:sz w:val="24"/>
          <w:szCs w:val="24"/>
          <w:lang w:bidi="ar-SA"/>
        </w:rPr>
      </w:pPr>
      <w:r>
        <w:rPr>
          <w:rFonts w:hint="eastAsia" w:ascii="宋体" w:cs="宋体"/>
          <w:color w:val="000000"/>
          <w:sz w:val="24"/>
          <w:szCs w:val="24"/>
          <w:lang w:bidi="ar-SA"/>
        </w:rPr>
        <w:t xml:space="preserve">《</w:t>
      </w:r>
      <w:r>
        <w:rPr>
          <w:rFonts w:hint="eastAsia" w:ascii="宋体" w:cs="宋体"/>
          <w:color w:val="000000"/>
          <w:sz w:val="24"/>
          <w:szCs w:val="24"/>
          <w:lang w:bidi="ar-SA"/>
        </w:rPr>
        <w:t xml:space="preserve">机械危害防护手套</w:t>
      </w:r>
      <w:r>
        <w:rPr>
          <w:rFonts w:hint="eastAsia" w:ascii="宋体" w:cs="宋体"/>
          <w:color w:val="000000"/>
          <w:sz w:val="24"/>
          <w:szCs w:val="24"/>
          <w:lang w:bidi="ar-SA"/>
        </w:rPr>
        <w:t xml:space="preserve">实施细则》</w:t>
      </w:r>
      <w:r>
        <w:rPr>
          <w:rFonts w:hint="eastAsia" w:ascii="宋体" w:cs="宋体"/>
          <w:color w:val="000000"/>
          <w:sz w:val="24"/>
          <w:szCs w:val="24"/>
          <w:lang w:bidi="ar-SA"/>
        </w:rPr>
      </w:r>
      <w:r/>
    </w:p>
    <w:p>
      <w:pPr>
        <w:pStyle w:val="1094"/>
        <w:ind w:firstLine="482"/>
        <w:spacing w:line="440" w:lineRule="exact"/>
        <w:rPr>
          <w:rFonts w:hint="eastAsia" w:ascii="宋体" w:cs="宋体"/>
          <w:b/>
          <w:bCs/>
          <w:color w:val="000000"/>
          <w:sz w:val="24"/>
          <w:szCs w:val="24"/>
          <w:lang w:bidi="ar-SA"/>
        </w:rPr>
      </w:pPr>
      <w:r>
        <w:rPr>
          <w:rFonts w:hint="eastAsia" w:ascii="宋体" w:cs="宋体"/>
          <w:b/>
          <w:bCs/>
          <w:color w:val="000000"/>
          <w:sz w:val="24"/>
          <w:szCs w:val="24"/>
          <w:lang w:bidi="ar-SA"/>
        </w:rPr>
        <w:t xml:space="preserve">（</w:t>
      </w:r>
      <w:r>
        <w:rPr>
          <w:rFonts w:hint="eastAsia" w:ascii="宋体" w:cs="宋体"/>
          <w:b/>
          <w:bCs/>
          <w:color w:val="000000"/>
          <w:sz w:val="24"/>
          <w:szCs w:val="24"/>
          <w:lang w:val="en-US" w:eastAsia="zh-CN" w:bidi="ar-SA"/>
        </w:rPr>
        <w:t xml:space="preserve">7</w:t>
      </w:r>
      <w:r>
        <w:rPr>
          <w:rFonts w:hint="eastAsia" w:ascii="宋体" w:cs="宋体"/>
          <w:b/>
          <w:bCs/>
          <w:color w:val="000000"/>
          <w:sz w:val="24"/>
          <w:szCs w:val="24"/>
          <w:lang w:bidi="ar-SA"/>
        </w:rPr>
        <w:t xml:space="preserve">）</w:t>
      </w:r>
      <w:r>
        <w:rPr>
          <w:rFonts w:hint="eastAsia" w:ascii="宋体" w:cs="宋体"/>
          <w:b/>
          <w:bCs/>
          <w:color w:val="000000"/>
          <w:sz w:val="24"/>
          <w:szCs w:val="24"/>
          <w:lang w:bidi="ar-SA"/>
        </w:rPr>
        <w:t xml:space="preserve">安全鞋</w:t>
      </w:r>
      <w:r>
        <w:rPr>
          <w:rFonts w:hint="eastAsia" w:ascii="宋体" w:cs="宋体"/>
          <w:b/>
          <w:bCs/>
          <w:color w:val="000000"/>
          <w:sz w:val="24"/>
          <w:szCs w:val="24"/>
          <w:lang w:bidi="ar-SA"/>
        </w:rPr>
      </w:r>
      <w:r/>
    </w:p>
    <w:p>
      <w:pPr>
        <w:pStyle w:val="1094"/>
        <w:ind w:firstLine="480"/>
        <w:spacing w:line="440" w:lineRule="exact"/>
        <w:rPr>
          <w:rFonts w:hint="eastAsia"/>
          <w:color w:val="000000"/>
        </w:rPr>
      </w:pPr>
      <w:r>
        <w:rPr>
          <w:rFonts w:hint="eastAsia" w:ascii="宋体" w:cs="宋体"/>
          <w:color w:val="000000"/>
          <w:sz w:val="24"/>
          <w:szCs w:val="24"/>
          <w:lang w:bidi="ar-SA"/>
        </w:rPr>
        <w:t xml:space="preserve">《</w:t>
      </w:r>
      <w:r>
        <w:rPr>
          <w:rFonts w:hint="eastAsia" w:ascii="宋体" w:cs="宋体"/>
          <w:color w:val="000000"/>
          <w:sz w:val="24"/>
          <w:szCs w:val="24"/>
          <w:lang w:bidi="ar-SA"/>
        </w:rPr>
        <w:t xml:space="preserve">安全鞋</w:t>
      </w:r>
      <w:r>
        <w:rPr>
          <w:rFonts w:hint="eastAsia" w:ascii="宋体" w:cs="宋体"/>
          <w:color w:val="000000"/>
          <w:sz w:val="24"/>
          <w:szCs w:val="24"/>
          <w:lang w:bidi="ar-SA"/>
        </w:rPr>
        <w:t xml:space="preserve">实施细则》</w:t>
      </w:r>
      <w:r>
        <w:rPr>
          <w:rFonts w:hint="eastAsia"/>
          <w:color w:val="000000"/>
        </w:rPr>
      </w:r>
      <w:r/>
    </w:p>
    <w:p>
      <w:pPr>
        <w:pStyle w:val="1094"/>
        <w:ind w:firstLine="482"/>
        <w:spacing w:line="440" w:lineRule="exact"/>
        <w:rPr>
          <w:rFonts w:hint="eastAsia" w:ascii="宋体" w:cs="宋体"/>
          <w:b/>
          <w:bCs/>
          <w:color w:val="000000"/>
          <w:sz w:val="24"/>
          <w:szCs w:val="24"/>
          <w:lang w:bidi="ar-SA"/>
        </w:rPr>
      </w:pPr>
      <w:r>
        <w:rPr>
          <w:rFonts w:hint="eastAsia" w:ascii="宋体" w:cs="宋体"/>
          <w:b/>
          <w:bCs/>
          <w:color w:val="000000"/>
          <w:sz w:val="24"/>
          <w:szCs w:val="24"/>
          <w:lang w:bidi="ar-SA"/>
        </w:rPr>
        <w:t xml:space="preserve">2.1.1</w:t>
      </w:r>
      <w:r>
        <w:rPr>
          <w:rFonts w:hint="eastAsia" w:ascii="宋体" w:cs="宋体"/>
          <w:b/>
          <w:bCs/>
          <w:color w:val="000000"/>
          <w:sz w:val="24"/>
          <w:szCs w:val="24"/>
          <w:lang w:val="en-US" w:eastAsia="zh-CN" w:bidi="ar-SA"/>
        </w:rPr>
        <w:t xml:space="preserve">7</w:t>
      </w:r>
      <w:r>
        <w:rPr>
          <w:rFonts w:hint="eastAsia" w:ascii="宋体" w:cs="宋体"/>
          <w:b/>
          <w:bCs/>
          <w:color w:val="000000"/>
          <w:sz w:val="24"/>
          <w:szCs w:val="24"/>
          <w:lang w:bidi="ar-SA"/>
        </w:rPr>
        <w:t xml:space="preserve">.2详细标准</w:t>
      </w:r>
      <w:r>
        <w:rPr>
          <w:rFonts w:hint="eastAsia" w:ascii="宋体" w:cs="宋体"/>
          <w:b/>
          <w:bCs/>
          <w:color w:val="000000"/>
          <w:sz w:val="24"/>
          <w:szCs w:val="24"/>
          <w:lang w:bidi="ar-SA"/>
        </w:rPr>
      </w:r>
      <w:r/>
    </w:p>
    <w:p>
      <w:pPr>
        <w:pStyle w:val="1094"/>
        <w:jc w:val="center"/>
        <w:keepLines w:val="0"/>
        <w:keepNext w:val="0"/>
        <w:pageBreakBefore w:val="0"/>
        <w:spacing w:after="157"/>
        <w:widowControl w:val="off"/>
        <w:rPr>
          <w:rFonts w:hint="eastAsia" w:ascii="宋体" w:eastAsia="宋体" w:cs="宋体"/>
          <w:b/>
          <w:bCs/>
          <w:color w:val="000000"/>
          <w:sz w:val="24"/>
          <w:szCs w:val="24"/>
          <w:lang w:bidi="ar-SA"/>
        </w:rPr>
      </w:pPr>
      <w:r>
        <w:rPr>
          <w:rFonts w:hint="eastAsia" w:ascii="宋体" w:eastAsia="宋体" w:cs="宋体"/>
          <w:b/>
          <w:bCs/>
          <w:color w:val="000000"/>
          <w:sz w:val="24"/>
          <w:szCs w:val="24"/>
          <w:lang w:val="en-US" w:eastAsia="zh-CN" w:bidi="ar-SA"/>
        </w:rPr>
        <w:t xml:space="preserve"> </w:t>
      </w:r>
      <w:r>
        <w:rPr>
          <w:rFonts w:hint="eastAsia" w:ascii="宋体" w:eastAsia="宋体" w:cs="宋体"/>
          <w:b/>
          <w:bCs/>
          <w:color w:val="000000"/>
          <w:sz w:val="24"/>
          <w:szCs w:val="24"/>
          <w:lang w:bidi="ar-SA"/>
        </w:rPr>
        <w:t xml:space="preserve">202</w:t>
      </w:r>
      <w:r>
        <w:rPr>
          <w:rFonts w:hint="eastAsia" w:ascii="宋体" w:eastAsia="宋体" w:cs="宋体"/>
          <w:b/>
          <w:bCs/>
          <w:color w:val="000000"/>
          <w:sz w:val="24"/>
          <w:szCs w:val="24"/>
          <w:lang w:val="en-US" w:eastAsia="zh-CN" w:bidi="ar-SA"/>
        </w:rPr>
        <w:t xml:space="preserve">6</w:t>
      </w:r>
      <w:r>
        <w:rPr>
          <w:rFonts w:hint="eastAsia" w:ascii="宋体" w:eastAsia="宋体" w:cs="宋体"/>
          <w:b/>
          <w:bCs/>
          <w:color w:val="000000"/>
          <w:sz w:val="24"/>
          <w:szCs w:val="24"/>
          <w:lang w:bidi="ar-SA"/>
        </w:rPr>
        <w:t xml:space="preserve">年</w:t>
      </w:r>
      <w:r>
        <w:rPr>
          <w:rFonts w:hint="eastAsia" w:ascii="宋体" w:eastAsia="宋体" w:cs="宋体"/>
          <w:b/>
          <w:bCs/>
          <w:color w:val="000000"/>
          <w:sz w:val="24"/>
          <w:szCs w:val="24"/>
          <w:lang w:val="en-US" w:eastAsia="zh-CN" w:bidi="ar-SA"/>
        </w:rPr>
        <w:t xml:space="preserve">自吸过滤式防颗粒物呼吸器</w:t>
      </w:r>
      <w:r>
        <w:rPr>
          <w:rFonts w:hint="eastAsia" w:ascii="宋体" w:eastAsia="宋体" w:cs="宋体"/>
          <w:b/>
          <w:bCs/>
          <w:color w:val="000000"/>
          <w:sz w:val="24"/>
          <w:szCs w:val="24"/>
          <w:lang w:bidi="ar-SA"/>
        </w:rPr>
        <w:t xml:space="preserve">产品检验项目、依据及方法</w:t>
      </w:r>
      <w:r>
        <w:rPr>
          <w:rFonts w:hint="eastAsia" w:ascii="宋体" w:eastAsia="宋体" w:cs="宋体"/>
          <w:b/>
          <w:bCs/>
          <w:color w:val="000000"/>
          <w:sz w:val="24"/>
          <w:szCs w:val="24"/>
          <w:lang w:bidi="ar-SA"/>
        </w:rPr>
      </w:r>
      <w:r/>
    </w:p>
    <w:tbl>
      <w:tblPr>
        <w:tblW w:w="4998"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862"/>
        <w:gridCol w:w="2633"/>
        <w:gridCol w:w="2356"/>
        <w:gridCol w:w="3314"/>
      </w:tblGrid>
      <w:tr>
        <w:trPr>
          <w:trHeight w:val="567"/>
          <w:tblHeader/>
        </w:trPr>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1094"/>
              <w:jc w:val="center"/>
              <w:rPr>
                <w:rFonts w:hint="eastAsia" w:ascii="宋体"/>
                <w:color w:val="000000"/>
                <w:sz w:val="21"/>
                <w:szCs w:val="21"/>
              </w:rPr>
            </w:pPr>
            <w:r>
              <w:rPr>
                <w:rFonts w:hint="eastAsia" w:ascii="宋体"/>
                <w:color w:val="000000"/>
                <w:sz w:val="21"/>
                <w:szCs w:val="21"/>
              </w:rPr>
              <w:t xml:space="preserve">序号</w:t>
            </w:r>
            <w:r>
              <w:rPr>
                <w:rFonts w:hint="eastAsia" w:ascii="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633" w:type="dxa"/>
            <w:vAlign w:val="center"/>
            <w:textDirection w:val="lrTb"/>
            <w:noWrap w:val="false"/>
          </w:tcPr>
          <w:p>
            <w:pPr>
              <w:pStyle w:val="1094"/>
              <w:jc w:val="center"/>
              <w:rPr>
                <w:rFonts w:hint="eastAsia" w:ascii="宋体"/>
                <w:color w:val="000000"/>
                <w:sz w:val="21"/>
                <w:szCs w:val="21"/>
              </w:rPr>
            </w:pPr>
            <w:r>
              <w:rPr>
                <w:rFonts w:hint="eastAsia" w:ascii="宋体"/>
                <w:color w:val="000000"/>
                <w:sz w:val="21"/>
                <w:szCs w:val="21"/>
              </w:rPr>
              <w:t xml:space="preserve">检验</w:t>
            </w:r>
            <w:r>
              <w:rPr>
                <w:rFonts w:hint="eastAsia" w:ascii="宋体"/>
                <w:color w:val="000000"/>
                <w:sz w:val="21"/>
                <w:szCs w:val="21"/>
                <w:lang w:val="en-US" w:eastAsia="zh-CN"/>
              </w:rPr>
              <w:t xml:space="preserve">检测</w:t>
            </w:r>
            <w:r>
              <w:rPr>
                <w:rFonts w:hint="eastAsia" w:ascii="宋体"/>
                <w:color w:val="000000"/>
                <w:sz w:val="21"/>
                <w:szCs w:val="21"/>
              </w:rPr>
              <w:t xml:space="preserve">项目</w:t>
            </w:r>
            <w:r>
              <w:rPr>
                <w:rFonts w:hint="eastAsia" w:ascii="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356" w:type="dxa"/>
            <w:vAlign w:val="center"/>
            <w:textDirection w:val="lrTb"/>
            <w:noWrap w:val="false"/>
          </w:tcPr>
          <w:p>
            <w:pPr>
              <w:pStyle w:val="1094"/>
              <w:jc w:val="center"/>
              <w:rPr>
                <w:rFonts w:hint="eastAsia" w:ascii="宋体"/>
                <w:color w:val="000000"/>
                <w:sz w:val="21"/>
                <w:szCs w:val="21"/>
              </w:rPr>
            </w:pPr>
            <w:r>
              <w:rPr>
                <w:rFonts w:hint="eastAsia" w:ascii="宋体"/>
                <w:color w:val="000000"/>
                <w:sz w:val="21"/>
                <w:szCs w:val="21"/>
              </w:rPr>
              <w:t xml:space="preserve">检验</w:t>
            </w:r>
            <w:r>
              <w:rPr>
                <w:rFonts w:hint="eastAsia" w:ascii="宋体"/>
                <w:color w:val="000000"/>
                <w:sz w:val="21"/>
                <w:szCs w:val="21"/>
                <w:lang w:val="en-US" w:eastAsia="zh-CN"/>
              </w:rPr>
              <w:t xml:space="preserve">检测</w:t>
            </w:r>
            <w:r>
              <w:rPr>
                <w:rFonts w:hint="eastAsia" w:ascii="宋体"/>
                <w:color w:val="000000"/>
                <w:sz w:val="21"/>
                <w:szCs w:val="21"/>
              </w:rPr>
              <w:t xml:space="preserve">依据</w:t>
            </w:r>
            <w:r>
              <w:rPr>
                <w:rFonts w:hint="eastAsia" w:ascii="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pStyle w:val="1094"/>
              <w:jc w:val="center"/>
              <w:rPr>
                <w:rFonts w:hint="eastAsia" w:ascii="宋体"/>
                <w:color w:val="000000"/>
                <w:sz w:val="21"/>
                <w:szCs w:val="21"/>
              </w:rPr>
            </w:pPr>
            <w:r>
              <w:rPr>
                <w:rFonts w:hint="eastAsia" w:ascii="宋体"/>
                <w:color w:val="000000"/>
                <w:sz w:val="21"/>
                <w:szCs w:val="21"/>
              </w:rPr>
              <w:t xml:space="preserve">检验</w:t>
            </w:r>
            <w:r>
              <w:rPr>
                <w:rFonts w:hint="eastAsia" w:ascii="宋体"/>
                <w:color w:val="000000"/>
                <w:sz w:val="21"/>
                <w:szCs w:val="21"/>
                <w:lang w:val="en-US" w:eastAsia="zh-CN"/>
              </w:rPr>
              <w:t xml:space="preserve">检测</w:t>
            </w:r>
            <w:r>
              <w:rPr>
                <w:rFonts w:hint="eastAsia" w:ascii="宋体"/>
                <w:color w:val="000000"/>
                <w:sz w:val="21"/>
                <w:szCs w:val="21"/>
              </w:rPr>
              <w:t xml:space="preserve">方法</w:t>
            </w:r>
            <w:r>
              <w:rPr>
                <w:rFonts w:hint="eastAsia" w:ascii="宋体"/>
                <w:color w:val="000000"/>
                <w:sz w:val="21"/>
                <w:szCs w:val="21"/>
              </w:rPr>
            </w:r>
            <w:r/>
          </w:p>
        </w:tc>
      </w:tr>
      <w:tr>
        <w:trPr>
          <w:trHeight w:val="567"/>
        </w:trPr>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1094"/>
              <w:jc w:val="center"/>
              <w:rPr>
                <w:rFonts w:hint="eastAsia" w:ascii="宋体"/>
                <w:color w:val="000000"/>
                <w:sz w:val="21"/>
                <w:szCs w:val="21"/>
                <w:lang w:val="en-US" w:eastAsia="zh-CN"/>
              </w:rPr>
            </w:pPr>
            <w:r>
              <w:rPr>
                <w:rFonts w:hint="eastAsia" w:ascii="宋体"/>
                <w:color w:val="000000"/>
                <w:sz w:val="21"/>
                <w:szCs w:val="21"/>
                <w:lang w:val="en-US" w:eastAsia="zh-CN"/>
              </w:rPr>
              <w:t xml:space="preserve">1</w:t>
            </w:r>
            <w:r>
              <w:rPr>
                <w:rFonts w:hint="eastAsia" w:ascii="宋体"/>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2633" w:type="dxa"/>
            <w:vAlign w:val="center"/>
            <w:textDirection w:val="lrTb"/>
            <w:noWrap/>
          </w:tcPr>
          <w:p>
            <w:pPr>
              <w:pStyle w:val="1094"/>
              <w:jc w:val="center"/>
              <w:rPr>
                <w:rFonts w:hint="eastAsia" w:ascii="宋体"/>
                <w:color w:val="000000"/>
                <w:sz w:val="21"/>
                <w:szCs w:val="21"/>
                <w:lang w:val="en-US" w:eastAsia="zh-CN"/>
              </w:rPr>
            </w:pPr>
            <w:r>
              <w:rPr>
                <w:rFonts w:hint="eastAsia" w:ascii="宋体"/>
                <w:color w:val="000000"/>
                <w:sz w:val="21"/>
                <w:szCs w:val="21"/>
              </w:rPr>
              <w:t xml:space="preserve">过滤效率</w:t>
            </w:r>
            <w:r>
              <w:rPr>
                <w:rFonts w:hint="eastAsia" w:ascii="宋体"/>
                <w:color w:val="000000"/>
                <w:sz w:val="21"/>
                <w:szCs w:val="21"/>
                <w:lang w:val="en-US" w:eastAsia="zh-CN"/>
              </w:rPr>
            </w:r>
            <w:r/>
          </w:p>
        </w:tc>
        <w:tc>
          <w:tcPr>
            <w:tcBorders>
              <w:top w:val="single" w:color="000000" w:sz="4" w:space="0"/>
              <w:left w:val="single" w:color="000000" w:sz="4" w:space="0"/>
              <w:bottom w:val="none" w:color="000000" w:sz="4" w:space="0"/>
              <w:right w:val="single" w:color="000000" w:sz="4" w:space="0"/>
            </w:tcBorders>
            <w:tcW w:w="2356" w:type="dxa"/>
            <w:vAlign w:val="center"/>
            <w:vMerge w:val="restart"/>
            <w:textDirection w:val="lrTb"/>
            <w:noWrap/>
          </w:tcPr>
          <w:p>
            <w:pPr>
              <w:pStyle w:val="1094"/>
              <w:jc w:val="center"/>
              <w:rPr>
                <w:rFonts w:hint="eastAsia" w:ascii="宋体"/>
                <w:color w:val="000000"/>
                <w:sz w:val="21"/>
                <w:szCs w:val="21"/>
                <w:lang w:val="en-US" w:eastAsia="zh-CN"/>
              </w:rPr>
            </w:pPr>
            <w:r>
              <w:rPr>
                <w:rFonts w:hint="eastAsia" w:ascii="宋体"/>
                <w:color w:val="000000"/>
                <w:sz w:val="21"/>
                <w:szCs w:val="21"/>
              </w:rPr>
              <w:t xml:space="preserve">GB 2626-2019</w:t>
            </w:r>
            <w:r>
              <w:rPr>
                <w:rFonts w:hint="eastAsia" w:ascii="宋体"/>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3314" w:type="dxa"/>
            <w:vAlign w:val="center"/>
            <w:textDirection w:val="lrTb"/>
            <w:noWrap/>
          </w:tcPr>
          <w:p>
            <w:pPr>
              <w:pStyle w:val="1094"/>
              <w:jc w:val="center"/>
              <w:rPr>
                <w:rFonts w:hint="eastAsia" w:ascii="宋体"/>
                <w:color w:val="000000"/>
                <w:sz w:val="21"/>
                <w:szCs w:val="21"/>
                <w:lang w:val="en-US" w:eastAsia="zh-CN"/>
              </w:rPr>
            </w:pPr>
            <w:r>
              <w:rPr>
                <w:rFonts w:hint="eastAsia" w:ascii="宋体"/>
                <w:color w:val="000000"/>
                <w:sz w:val="21"/>
                <w:szCs w:val="21"/>
              </w:rPr>
              <w:t xml:space="preserve">GB 2626-2019</w:t>
            </w:r>
            <w:r>
              <w:rPr>
                <w:rFonts w:hint="eastAsia" w:ascii="宋体"/>
                <w:color w:val="000000"/>
                <w:sz w:val="21"/>
                <w:szCs w:val="21"/>
                <w:lang w:val="en-US" w:eastAsia="zh-CN"/>
              </w:rPr>
            </w:r>
            <w:r/>
          </w:p>
        </w:tc>
      </w:tr>
      <w:tr>
        <w:trPr>
          <w:trHeight w:val="567"/>
        </w:trPr>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1094"/>
              <w:jc w:val="center"/>
              <w:rPr>
                <w:rFonts w:hint="eastAsia" w:ascii="宋体"/>
                <w:color w:val="000000"/>
                <w:sz w:val="21"/>
                <w:szCs w:val="21"/>
                <w:lang w:val="en-US" w:eastAsia="zh-CN"/>
              </w:rPr>
            </w:pPr>
            <w:r>
              <w:rPr>
                <w:rFonts w:hint="eastAsia" w:ascii="宋体"/>
                <w:color w:val="000000"/>
                <w:sz w:val="21"/>
                <w:szCs w:val="21"/>
                <w:lang w:val="en-US" w:eastAsia="zh-CN"/>
              </w:rPr>
              <w:t xml:space="preserve">2</w:t>
            </w:r>
            <w:r>
              <w:rPr>
                <w:rFonts w:hint="eastAsia" w:ascii="宋体"/>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2633" w:type="dxa"/>
            <w:vAlign w:val="center"/>
            <w:textDirection w:val="lrTb"/>
            <w:noWrap/>
          </w:tcPr>
          <w:p>
            <w:pPr>
              <w:pStyle w:val="1094"/>
              <w:jc w:val="center"/>
              <w:rPr>
                <w:rFonts w:hint="eastAsia" w:ascii="宋体"/>
                <w:color w:val="000000"/>
                <w:sz w:val="21"/>
                <w:szCs w:val="21"/>
                <w:lang w:val="en-US" w:eastAsia="zh-CN"/>
              </w:rPr>
            </w:pPr>
            <w:r>
              <w:rPr>
                <w:rFonts w:hint="eastAsia" w:ascii="宋体"/>
                <w:color w:val="000000"/>
                <w:sz w:val="21"/>
                <w:szCs w:val="21"/>
                <w:lang w:eastAsia="zh-CN"/>
              </w:rPr>
              <w:t xml:space="preserve">呼吸</w:t>
            </w:r>
            <w:r>
              <w:rPr>
                <w:rFonts w:hint="eastAsia" w:ascii="宋体"/>
                <w:color w:val="000000"/>
                <w:sz w:val="21"/>
                <w:szCs w:val="21"/>
              </w:rPr>
              <w:t xml:space="preserve">阻力</w:t>
            </w:r>
            <w:r>
              <w:rPr>
                <w:rFonts w:hint="eastAsia" w:ascii="宋体"/>
                <w:color w:val="000000"/>
                <w:sz w:val="21"/>
                <w:szCs w:val="21"/>
                <w:lang w:val="en-US" w:eastAsia="zh-CN"/>
              </w:rPr>
            </w:r>
            <w:r/>
          </w:p>
        </w:tc>
        <w:tc>
          <w:tcPr>
            <w:tcBorders>
              <w:top w:val="none" w:color="000000" w:sz="4" w:space="0"/>
              <w:left w:val="single" w:color="000000" w:sz="4" w:space="0"/>
              <w:bottom w:val="none" w:color="000000" w:sz="4" w:space="0"/>
              <w:right w:val="single" w:color="000000" w:sz="4" w:space="0"/>
            </w:tcBorders>
            <w:tcW w:w="2356" w:type="dxa"/>
            <w:vAlign w:val="center"/>
            <w:vMerge w:val="continue"/>
            <w:textDirection w:val="lrTb"/>
            <w:noWrap/>
          </w:tcPr>
          <w:p>
            <w:pPr>
              <w:pStyle w:val="1094"/>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3314" w:type="dxa"/>
            <w:vAlign w:val="center"/>
            <w:textDirection w:val="lrTb"/>
            <w:noWrap/>
          </w:tcPr>
          <w:p>
            <w:pPr>
              <w:pStyle w:val="1094"/>
              <w:jc w:val="center"/>
              <w:rPr>
                <w:rFonts w:hint="eastAsia" w:ascii="宋体"/>
                <w:color w:val="000000"/>
                <w:sz w:val="21"/>
                <w:szCs w:val="21"/>
                <w:lang w:val="en-US" w:eastAsia="zh-CN"/>
              </w:rPr>
            </w:pPr>
            <w:r>
              <w:rPr>
                <w:rFonts w:hint="eastAsia" w:ascii="宋体"/>
                <w:color w:val="000000"/>
                <w:sz w:val="21"/>
                <w:szCs w:val="21"/>
              </w:rPr>
              <w:t xml:space="preserve">GB 2626-2019</w:t>
            </w:r>
            <w:r>
              <w:rPr>
                <w:rFonts w:hint="eastAsia" w:ascii="宋体"/>
                <w:color w:val="000000"/>
                <w:sz w:val="21"/>
                <w:szCs w:val="21"/>
                <w:lang w:val="en-US" w:eastAsia="zh-CN"/>
              </w:rPr>
            </w:r>
            <w:r/>
          </w:p>
        </w:tc>
      </w:tr>
      <w:tr>
        <w:trPr>
          <w:trHeight w:val="567"/>
        </w:trPr>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1094"/>
              <w:jc w:val="center"/>
              <w:rPr>
                <w:rFonts w:hint="eastAsia" w:ascii="宋体"/>
                <w:color w:val="000000"/>
                <w:sz w:val="21"/>
                <w:szCs w:val="21"/>
                <w:lang w:val="en-US" w:eastAsia="zh-CN"/>
              </w:rPr>
            </w:pPr>
            <w:r>
              <w:rPr>
                <w:rFonts w:hint="eastAsia" w:ascii="宋体"/>
                <w:color w:val="000000"/>
                <w:sz w:val="21"/>
                <w:szCs w:val="21"/>
                <w:lang w:val="en-US" w:eastAsia="zh-CN"/>
              </w:rPr>
              <w:t xml:space="preserve">3</w:t>
            </w:r>
            <w:r>
              <w:rPr>
                <w:rFonts w:hint="eastAsia" w:ascii="宋体"/>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2633" w:type="dxa"/>
            <w:vAlign w:val="center"/>
            <w:textDirection w:val="lrTb"/>
            <w:noWrap/>
          </w:tcPr>
          <w:p>
            <w:pPr>
              <w:pStyle w:val="1094"/>
              <w:jc w:val="center"/>
              <w:rPr>
                <w:rFonts w:hint="eastAsia" w:ascii="宋体"/>
                <w:color w:val="000000"/>
                <w:sz w:val="21"/>
                <w:szCs w:val="21"/>
                <w:lang w:val="en-US" w:eastAsia="zh-CN"/>
              </w:rPr>
            </w:pPr>
            <w:r>
              <w:rPr>
                <w:rFonts w:hint="eastAsia" w:ascii="宋体"/>
                <w:color w:val="000000"/>
                <w:sz w:val="21"/>
                <w:szCs w:val="21"/>
              </w:rPr>
              <w:t xml:space="preserve">呼气阀气密性</w:t>
            </w:r>
            <w:r>
              <w:rPr>
                <w:rFonts w:hint="eastAsia" w:ascii="宋体"/>
                <w:color w:val="000000"/>
                <w:sz w:val="21"/>
                <w:szCs w:val="21"/>
                <w:lang w:val="en-US" w:eastAsia="zh-CN"/>
              </w:rPr>
            </w:r>
            <w:r/>
          </w:p>
        </w:tc>
        <w:tc>
          <w:tcPr>
            <w:tcBorders>
              <w:top w:val="none" w:color="000000" w:sz="4" w:space="0"/>
              <w:left w:val="single" w:color="000000" w:sz="4" w:space="0"/>
              <w:bottom w:val="none" w:color="000000" w:sz="4" w:space="0"/>
              <w:right w:val="single" w:color="000000" w:sz="4" w:space="0"/>
            </w:tcBorders>
            <w:tcW w:w="2356" w:type="dxa"/>
            <w:vAlign w:val="center"/>
            <w:vMerge w:val="continue"/>
            <w:textDirection w:val="lrTb"/>
            <w:noWrap/>
          </w:tcPr>
          <w:p>
            <w:pPr>
              <w:pStyle w:val="1094"/>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3314" w:type="dxa"/>
            <w:vAlign w:val="center"/>
            <w:textDirection w:val="lrTb"/>
            <w:noWrap/>
          </w:tcPr>
          <w:p>
            <w:pPr>
              <w:pStyle w:val="1094"/>
              <w:jc w:val="center"/>
              <w:rPr>
                <w:rFonts w:hint="eastAsia" w:ascii="宋体"/>
                <w:color w:val="000000"/>
                <w:sz w:val="21"/>
                <w:szCs w:val="21"/>
                <w:lang w:val="en-US" w:eastAsia="zh-CN"/>
              </w:rPr>
            </w:pPr>
            <w:r>
              <w:rPr>
                <w:rFonts w:hint="eastAsia" w:ascii="宋体"/>
                <w:color w:val="000000"/>
                <w:sz w:val="21"/>
                <w:szCs w:val="21"/>
              </w:rPr>
              <w:t xml:space="preserve">GB 2626-2019</w:t>
            </w:r>
            <w:r>
              <w:rPr>
                <w:rFonts w:hint="eastAsia" w:ascii="宋体"/>
                <w:color w:val="000000"/>
                <w:sz w:val="21"/>
                <w:szCs w:val="21"/>
                <w:lang w:val="en-US" w:eastAsia="zh-CN"/>
              </w:rPr>
            </w:r>
            <w:r/>
          </w:p>
        </w:tc>
      </w:tr>
      <w:tr>
        <w:trPr>
          <w:trHeight w:val="567"/>
        </w:trPr>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1094"/>
              <w:jc w:val="center"/>
              <w:rPr>
                <w:rFonts w:hint="eastAsia" w:ascii="宋体"/>
                <w:color w:val="000000"/>
                <w:sz w:val="21"/>
                <w:szCs w:val="21"/>
                <w:lang w:val="en-US" w:eastAsia="zh-CN"/>
              </w:rPr>
            </w:pPr>
            <w:r>
              <w:rPr>
                <w:rFonts w:hint="eastAsia" w:ascii="宋体"/>
                <w:color w:val="000000"/>
                <w:sz w:val="21"/>
                <w:szCs w:val="21"/>
                <w:lang w:val="en-US" w:eastAsia="zh-CN"/>
              </w:rPr>
              <w:t xml:space="preserve">4</w:t>
            </w:r>
            <w:r>
              <w:rPr>
                <w:rFonts w:hint="eastAsia" w:ascii="宋体"/>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2633" w:type="dxa"/>
            <w:vAlign w:val="center"/>
            <w:textDirection w:val="lrTb"/>
            <w:noWrap/>
          </w:tcPr>
          <w:p>
            <w:pPr>
              <w:pStyle w:val="1094"/>
              <w:jc w:val="center"/>
              <w:rPr>
                <w:rFonts w:hint="eastAsia" w:ascii="宋体"/>
                <w:color w:val="000000"/>
                <w:sz w:val="21"/>
                <w:szCs w:val="21"/>
                <w:lang w:val="en-US" w:eastAsia="zh-CN"/>
              </w:rPr>
            </w:pPr>
            <w:r>
              <w:rPr>
                <w:rFonts w:hint="eastAsia" w:ascii="宋体"/>
                <w:color w:val="000000"/>
                <w:sz w:val="21"/>
                <w:szCs w:val="21"/>
              </w:rPr>
              <w:t xml:space="preserve">头带</w:t>
            </w:r>
            <w:r>
              <w:rPr>
                <w:rFonts w:hint="eastAsia" w:ascii="宋体"/>
                <w:color w:val="000000"/>
                <w:sz w:val="21"/>
                <w:szCs w:val="21"/>
                <w:lang w:val="en-US" w:eastAsia="zh-CN"/>
              </w:rPr>
            </w:r>
            <w:r/>
          </w:p>
        </w:tc>
        <w:tc>
          <w:tcPr>
            <w:tcBorders>
              <w:top w:val="none" w:color="000000" w:sz="4" w:space="0"/>
              <w:left w:val="single" w:color="000000" w:sz="4" w:space="0"/>
              <w:bottom w:val="single" w:color="000000" w:sz="4" w:space="0"/>
              <w:right w:val="single" w:color="000000" w:sz="4" w:space="0"/>
            </w:tcBorders>
            <w:tcW w:w="2356" w:type="dxa"/>
            <w:vAlign w:val="center"/>
            <w:vMerge w:val="continue"/>
            <w:textDirection w:val="lrTb"/>
            <w:noWrap/>
          </w:tcPr>
          <w:p>
            <w:pPr>
              <w:pStyle w:val="1094"/>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3314" w:type="dxa"/>
            <w:vAlign w:val="center"/>
            <w:textDirection w:val="lrTb"/>
            <w:noWrap/>
          </w:tcPr>
          <w:p>
            <w:pPr>
              <w:pStyle w:val="1094"/>
              <w:jc w:val="center"/>
              <w:rPr>
                <w:rFonts w:hint="eastAsia" w:ascii="宋体"/>
                <w:color w:val="000000"/>
                <w:sz w:val="21"/>
                <w:szCs w:val="21"/>
                <w:lang w:val="en-US" w:eastAsia="zh-CN"/>
              </w:rPr>
            </w:pPr>
            <w:r>
              <w:rPr>
                <w:rFonts w:hint="eastAsia" w:ascii="宋体"/>
                <w:color w:val="000000"/>
                <w:sz w:val="21"/>
                <w:szCs w:val="21"/>
              </w:rPr>
              <w:t xml:space="preserve">GB 2626-2019</w:t>
            </w:r>
            <w:r>
              <w:rPr>
                <w:rFonts w:hint="eastAsia" w:ascii="宋体"/>
                <w:color w:val="000000"/>
                <w:sz w:val="21"/>
                <w:szCs w:val="21"/>
                <w:lang w:val="en-US" w:eastAsia="zh-CN"/>
              </w:rPr>
            </w:r>
            <w:r/>
          </w:p>
        </w:tc>
      </w:tr>
    </w:tbl>
    <w:p>
      <w:pPr>
        <w:pStyle w:val="1094"/>
        <w:jc w:val="center"/>
        <w:rPr>
          <w:rFonts w:hint="eastAsia" w:ascii="宋体"/>
          <w:color w:val="000000"/>
          <w:sz w:val="18"/>
          <w:szCs w:val="18"/>
        </w:rPr>
      </w:pPr>
      <w:r>
        <w:rPr>
          <w:rFonts w:hint="eastAsia" w:ascii="宋体"/>
          <w:color w:val="000000"/>
          <w:sz w:val="18"/>
          <w:szCs w:val="18"/>
        </w:rPr>
      </w:r>
      <w:r/>
    </w:p>
    <w:p>
      <w:pPr>
        <w:pStyle w:val="1094"/>
        <w:jc w:val="center"/>
        <w:keepLines w:val="0"/>
        <w:keepNext w:val="0"/>
        <w:pageBreakBefore w:val="0"/>
        <w:spacing w:after="157"/>
        <w:widowControl w:val="off"/>
        <w:rPr>
          <w:rFonts w:hint="eastAsia" w:ascii="宋体" w:eastAsia="宋体" w:cs="宋体"/>
          <w:b/>
          <w:bCs/>
          <w:color w:val="000000"/>
          <w:sz w:val="24"/>
          <w:szCs w:val="24"/>
          <w:lang w:val="en-US" w:eastAsia="zh-CN" w:bidi="ar-SA"/>
        </w:rPr>
      </w:pPr>
      <w:r>
        <w:rPr>
          <w:rFonts w:hint="eastAsia" w:ascii="宋体" w:eastAsia="宋体" w:cs="宋体"/>
          <w:b/>
          <w:bCs/>
          <w:color w:val="000000"/>
          <w:sz w:val="24"/>
          <w:szCs w:val="24"/>
          <w:lang w:val="en-US" w:eastAsia="zh-CN" w:bidi="ar-SA"/>
        </w:rPr>
        <w:t xml:space="preserve">2026年阻燃服产品检验项目、依据及方法</w:t>
      </w:r>
      <w:r>
        <w:rPr>
          <w:rFonts w:hint="eastAsia" w:ascii="宋体" w:eastAsia="宋体" w:cs="宋体"/>
          <w:b/>
          <w:bCs/>
          <w:color w:val="000000"/>
          <w:sz w:val="24"/>
          <w:szCs w:val="24"/>
          <w:lang w:val="en-US" w:eastAsia="zh-CN" w:bidi="ar-SA"/>
        </w:rPr>
      </w:r>
      <w:r/>
    </w:p>
    <w:tbl>
      <w:tblPr>
        <w:tblW w:w="4998"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827"/>
        <w:gridCol w:w="2736"/>
        <w:gridCol w:w="2322"/>
        <w:gridCol w:w="3280"/>
      </w:tblGrid>
      <w:tr>
        <w:trPr>
          <w:trHeight w:val="567"/>
          <w:tblHeader/>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pStyle w:val="1094"/>
              <w:jc w:val="center"/>
              <w:rPr>
                <w:rFonts w:hint="eastAsia" w:ascii="宋体"/>
                <w:color w:val="000000"/>
                <w:sz w:val="21"/>
                <w:szCs w:val="21"/>
              </w:rPr>
            </w:pPr>
            <w:r>
              <w:rPr>
                <w:rFonts w:hint="eastAsia" w:ascii="宋体"/>
                <w:color w:val="000000"/>
                <w:sz w:val="21"/>
                <w:szCs w:val="21"/>
              </w:rPr>
              <w:t xml:space="preserve">序号</w:t>
            </w:r>
            <w:r>
              <w:rPr>
                <w:rFonts w:hint="eastAsia" w:ascii="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736" w:type="dxa"/>
            <w:vAlign w:val="center"/>
            <w:textDirection w:val="lrTb"/>
            <w:noWrap w:val="false"/>
          </w:tcPr>
          <w:p>
            <w:pPr>
              <w:pStyle w:val="1094"/>
              <w:jc w:val="center"/>
              <w:rPr>
                <w:rFonts w:hint="eastAsia" w:ascii="宋体"/>
                <w:color w:val="000000"/>
                <w:sz w:val="21"/>
                <w:szCs w:val="21"/>
              </w:rPr>
            </w:pPr>
            <w:r>
              <w:rPr>
                <w:rFonts w:hint="eastAsia" w:ascii="宋体"/>
                <w:color w:val="000000"/>
                <w:sz w:val="21"/>
                <w:szCs w:val="21"/>
              </w:rPr>
              <w:t xml:space="preserve">检验</w:t>
            </w:r>
            <w:r>
              <w:rPr>
                <w:rFonts w:hint="eastAsia" w:ascii="宋体"/>
                <w:color w:val="000000"/>
                <w:sz w:val="21"/>
                <w:szCs w:val="21"/>
                <w:lang w:val="en-US" w:eastAsia="zh-CN"/>
              </w:rPr>
              <w:t xml:space="preserve">检测</w:t>
            </w:r>
            <w:r>
              <w:rPr>
                <w:rFonts w:hint="eastAsia" w:ascii="宋体"/>
                <w:color w:val="000000"/>
                <w:sz w:val="21"/>
                <w:szCs w:val="21"/>
              </w:rPr>
              <w:t xml:space="preserve">项目</w:t>
            </w:r>
            <w:r>
              <w:rPr>
                <w:rFonts w:hint="eastAsia" w:ascii="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322" w:type="dxa"/>
            <w:vAlign w:val="center"/>
            <w:textDirection w:val="lrTb"/>
            <w:noWrap w:val="false"/>
          </w:tcPr>
          <w:p>
            <w:pPr>
              <w:pStyle w:val="1094"/>
              <w:jc w:val="center"/>
              <w:rPr>
                <w:rFonts w:hint="eastAsia" w:ascii="宋体"/>
                <w:color w:val="000000"/>
                <w:sz w:val="21"/>
                <w:szCs w:val="21"/>
              </w:rPr>
            </w:pPr>
            <w:r>
              <w:rPr>
                <w:rFonts w:hint="eastAsia" w:ascii="宋体"/>
                <w:color w:val="000000"/>
                <w:sz w:val="21"/>
                <w:szCs w:val="21"/>
              </w:rPr>
              <w:t xml:space="preserve">检验</w:t>
            </w:r>
            <w:r>
              <w:rPr>
                <w:rFonts w:hint="eastAsia" w:ascii="宋体"/>
                <w:color w:val="000000"/>
                <w:sz w:val="21"/>
                <w:szCs w:val="21"/>
                <w:lang w:val="en-US" w:eastAsia="zh-CN"/>
              </w:rPr>
              <w:t xml:space="preserve">检测</w:t>
            </w:r>
            <w:r>
              <w:rPr>
                <w:rFonts w:hint="eastAsia" w:ascii="宋体"/>
                <w:color w:val="000000"/>
                <w:sz w:val="21"/>
                <w:szCs w:val="21"/>
              </w:rPr>
              <w:t xml:space="preserve">依据</w:t>
            </w:r>
            <w:r>
              <w:rPr>
                <w:rFonts w:hint="eastAsia" w:ascii="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3280" w:type="dxa"/>
            <w:vAlign w:val="center"/>
            <w:textDirection w:val="lrTb"/>
            <w:noWrap w:val="false"/>
          </w:tcPr>
          <w:p>
            <w:pPr>
              <w:pStyle w:val="1094"/>
              <w:jc w:val="center"/>
              <w:rPr>
                <w:rFonts w:hint="eastAsia" w:ascii="宋体"/>
                <w:color w:val="000000"/>
                <w:sz w:val="21"/>
                <w:szCs w:val="21"/>
              </w:rPr>
            </w:pPr>
            <w:r>
              <w:rPr>
                <w:rFonts w:hint="eastAsia" w:ascii="宋体"/>
                <w:color w:val="000000"/>
                <w:sz w:val="21"/>
                <w:szCs w:val="21"/>
              </w:rPr>
              <w:t xml:space="preserve">检验</w:t>
            </w:r>
            <w:r>
              <w:rPr>
                <w:rFonts w:hint="eastAsia" w:ascii="宋体"/>
                <w:color w:val="000000"/>
                <w:sz w:val="21"/>
                <w:szCs w:val="21"/>
                <w:lang w:val="en-US" w:eastAsia="zh-CN"/>
              </w:rPr>
              <w:t xml:space="preserve">检测</w:t>
            </w:r>
            <w:r>
              <w:rPr>
                <w:rFonts w:hint="eastAsia" w:ascii="宋体"/>
                <w:color w:val="000000"/>
                <w:sz w:val="21"/>
                <w:szCs w:val="21"/>
              </w:rPr>
              <w:t xml:space="preserve">方法</w:t>
            </w:r>
            <w:r>
              <w:rPr>
                <w:rFonts w:hint="eastAsia" w:ascii="宋体"/>
                <w:color w:val="000000"/>
                <w:sz w:val="21"/>
                <w:szCs w:val="21"/>
              </w:rPr>
            </w:r>
            <w:r/>
          </w:p>
        </w:tc>
      </w:tr>
      <w:tr>
        <w:trPr>
          <w:trHeight w:val="567"/>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pStyle w:val="1094"/>
              <w:jc w:val="center"/>
              <w:rPr>
                <w:rFonts w:hint="eastAsia" w:ascii="宋体"/>
                <w:color w:val="000000"/>
                <w:sz w:val="21"/>
                <w:szCs w:val="21"/>
                <w:lang w:val="en-US" w:eastAsia="zh-CN"/>
              </w:rPr>
            </w:pPr>
            <w:r>
              <w:rPr>
                <w:rFonts w:hint="eastAsia" w:ascii="宋体"/>
                <w:color w:val="000000"/>
                <w:sz w:val="21"/>
                <w:szCs w:val="21"/>
              </w:rPr>
              <w:t xml:space="preserve">1</w:t>
            </w:r>
            <w:r>
              <w:rPr>
                <w:rFonts w:hint="eastAsia" w:ascii="宋体"/>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2736" w:type="dxa"/>
            <w:vAlign w:val="center"/>
            <w:textDirection w:val="lrTb"/>
            <w:noWrap/>
          </w:tcPr>
          <w:p>
            <w:pPr>
              <w:pStyle w:val="1094"/>
              <w:jc w:val="center"/>
              <w:rPr>
                <w:rFonts w:hint="eastAsia" w:ascii="宋体"/>
                <w:color w:val="000000"/>
                <w:sz w:val="21"/>
                <w:szCs w:val="21"/>
                <w:lang w:val="en-US" w:eastAsia="zh-CN"/>
              </w:rPr>
            </w:pPr>
            <w:r>
              <w:rPr>
                <w:rFonts w:hint="eastAsia" w:ascii="宋体"/>
                <w:color w:val="000000"/>
                <w:sz w:val="21"/>
                <w:szCs w:val="21"/>
              </w:rPr>
              <w:t xml:space="preserve">面料阻燃性</w:t>
            </w:r>
            <w:r>
              <w:rPr>
                <w:rFonts w:hint="eastAsia" w:ascii="宋体"/>
                <w:color w:val="000000"/>
                <w:sz w:val="21"/>
                <w:szCs w:val="21"/>
                <w:lang w:val="en-US" w:eastAsia="zh-CN"/>
              </w:rPr>
            </w:r>
            <w:r/>
          </w:p>
        </w:tc>
        <w:tc>
          <w:tcPr>
            <w:tcBorders>
              <w:top w:val="single" w:color="000000" w:sz="4" w:space="0"/>
              <w:left w:val="single" w:color="000000" w:sz="4" w:space="0"/>
              <w:bottom w:val="none" w:color="000000" w:sz="4" w:space="0"/>
              <w:right w:val="single" w:color="000000" w:sz="4" w:space="0"/>
            </w:tcBorders>
            <w:tcW w:w="2322" w:type="dxa"/>
            <w:vAlign w:val="center"/>
            <w:vMerge w:val="restart"/>
            <w:textDirection w:val="lrTb"/>
            <w:noWrap/>
          </w:tcPr>
          <w:p>
            <w:pPr>
              <w:pStyle w:val="1094"/>
              <w:jc w:val="center"/>
              <w:rPr>
                <w:rFonts w:hint="eastAsia" w:ascii="宋体"/>
                <w:color w:val="000000"/>
                <w:sz w:val="21"/>
                <w:szCs w:val="21"/>
              </w:rPr>
            </w:pPr>
            <w:r>
              <w:rPr>
                <w:rFonts w:hint="eastAsia" w:ascii="宋体"/>
                <w:color w:val="000000"/>
                <w:sz w:val="21"/>
                <w:szCs w:val="21"/>
              </w:rPr>
              <w:t xml:space="preserve">GB 8965.1-2020</w:t>
            </w:r>
            <w:r>
              <w:rPr>
                <w:rFonts w:hint="eastAsia" w:ascii="宋体"/>
                <w:color w:val="000000"/>
                <w:sz w:val="21"/>
                <w:szCs w:val="21"/>
              </w:rPr>
            </w:r>
            <w:r/>
          </w:p>
          <w:p>
            <w:pPr>
              <w:pStyle w:val="1094"/>
              <w:jc w:val="center"/>
              <w:rPr>
                <w:rFonts w:hint="eastAsia" w:ascii="宋体"/>
                <w:color w:val="000000"/>
                <w:sz w:val="21"/>
                <w:szCs w:val="21"/>
              </w:rPr>
            </w:pPr>
            <w:r>
              <w:rPr>
                <w:rFonts w:hint="eastAsia" w:ascii="宋体"/>
                <w:color w:val="000000"/>
                <w:sz w:val="21"/>
                <w:szCs w:val="21"/>
              </w:rPr>
            </w:r>
            <w:r/>
          </w:p>
          <w:p>
            <w:pPr>
              <w:pStyle w:val="1094"/>
              <w:jc w:val="center"/>
              <w:rPr>
                <w:rFonts w:hint="eastAsia" w:ascii="宋体"/>
                <w:color w:val="000000"/>
                <w:sz w:val="21"/>
                <w:szCs w:val="21"/>
                <w:lang w:val="en-US" w:eastAsia="zh-CN"/>
              </w:rPr>
            </w:pPr>
            <w:r>
              <w:rPr>
                <w:rFonts w:hint="eastAsia" w:ascii="宋体"/>
                <w:color w:val="000000"/>
                <w:sz w:val="21"/>
                <w:szCs w:val="21"/>
                <w:lang w:val="en-US" w:eastAsia="zh-CN"/>
              </w:rPr>
            </w:r>
            <w:r/>
          </w:p>
          <w:p>
            <w:pPr>
              <w:pStyle w:val="1094"/>
              <w:jc w:val="center"/>
              <w:rPr>
                <w:rFonts w:hint="eastAsia" w:ascii="宋体"/>
                <w:color w:val="000000"/>
                <w:sz w:val="21"/>
                <w:szCs w:val="21"/>
                <w:lang w:val="en-US" w:eastAsia="zh-CN"/>
              </w:rPr>
            </w:pPr>
            <w:r>
              <w:rPr>
                <w:rFonts w:hint="eastAsia" w:ascii="宋体"/>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3280" w:type="dxa"/>
            <w:vAlign w:val="center"/>
            <w:textDirection w:val="lrTb"/>
            <w:noWrap/>
          </w:tcPr>
          <w:p>
            <w:pPr>
              <w:pStyle w:val="1094"/>
              <w:jc w:val="center"/>
              <w:rPr>
                <w:rFonts w:hint="eastAsia" w:ascii="宋体"/>
                <w:color w:val="000000"/>
                <w:sz w:val="21"/>
                <w:szCs w:val="21"/>
                <w:lang w:val="en-US" w:eastAsia="zh-CN"/>
              </w:rPr>
            </w:pPr>
            <w:r>
              <w:rPr>
                <w:rFonts w:hint="eastAsia" w:ascii="宋体"/>
                <w:color w:val="000000"/>
                <w:sz w:val="21"/>
                <w:szCs w:val="21"/>
              </w:rPr>
              <w:t xml:space="preserve">GB 8965.1-2020</w:t>
            </w:r>
            <w:r>
              <w:rPr>
                <w:rFonts w:hint="eastAsia" w:ascii="宋体"/>
                <w:color w:val="000000"/>
                <w:sz w:val="21"/>
                <w:szCs w:val="21"/>
                <w:lang w:val="en-US" w:eastAsia="zh-CN"/>
              </w:rPr>
            </w:r>
            <w:r/>
          </w:p>
        </w:tc>
      </w:tr>
      <w:tr>
        <w:trPr>
          <w:trHeight w:val="567"/>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pStyle w:val="1094"/>
              <w:jc w:val="center"/>
              <w:rPr>
                <w:rFonts w:hint="eastAsia" w:ascii="宋体"/>
                <w:color w:val="000000"/>
                <w:sz w:val="21"/>
                <w:szCs w:val="21"/>
                <w:lang w:val="en-US" w:eastAsia="zh-CN"/>
              </w:rPr>
            </w:pPr>
            <w:r>
              <w:rPr>
                <w:rFonts w:hint="eastAsia" w:ascii="宋体"/>
                <w:color w:val="000000"/>
                <w:sz w:val="21"/>
                <w:szCs w:val="21"/>
              </w:rPr>
              <w:t xml:space="preserve">2</w:t>
            </w:r>
            <w:r>
              <w:rPr>
                <w:rFonts w:hint="eastAsia" w:ascii="宋体"/>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2736" w:type="dxa"/>
            <w:vAlign w:val="center"/>
            <w:textDirection w:val="lrTb"/>
            <w:noWrap/>
          </w:tcPr>
          <w:p>
            <w:pPr>
              <w:pStyle w:val="1094"/>
              <w:jc w:val="center"/>
              <w:rPr>
                <w:rFonts w:hint="eastAsia" w:ascii="宋体"/>
                <w:color w:val="000000"/>
                <w:sz w:val="21"/>
                <w:szCs w:val="21"/>
                <w:lang w:val="en-US" w:eastAsia="zh-CN"/>
              </w:rPr>
            </w:pPr>
            <w:r>
              <w:rPr>
                <w:rFonts w:hint="eastAsia" w:ascii="宋体"/>
                <w:color w:val="000000"/>
                <w:sz w:val="21"/>
                <w:szCs w:val="21"/>
              </w:rPr>
              <w:t xml:space="preserve">面料热防护性能</w:t>
            </w:r>
            <w:r>
              <w:rPr>
                <w:rFonts w:hint="eastAsia" w:ascii="宋体"/>
                <w:color w:val="000000"/>
                <w:sz w:val="21"/>
                <w:szCs w:val="21"/>
                <w:lang w:val="en-US" w:eastAsia="zh-CN"/>
              </w:rPr>
            </w:r>
            <w:r/>
          </w:p>
        </w:tc>
        <w:tc>
          <w:tcPr>
            <w:tcBorders>
              <w:top w:val="none" w:color="000000" w:sz="4" w:space="0"/>
              <w:left w:val="single" w:color="000000" w:sz="4" w:space="0"/>
              <w:bottom w:val="none" w:color="000000" w:sz="4" w:space="0"/>
              <w:right w:val="single" w:color="000000" w:sz="4" w:space="0"/>
            </w:tcBorders>
            <w:tcW w:w="2322" w:type="dxa"/>
            <w:vAlign w:val="center"/>
            <w:vMerge w:val="continue"/>
            <w:textDirection w:val="lrTb"/>
            <w:noWrap/>
          </w:tcPr>
          <w:p>
            <w:pPr>
              <w:pStyle w:val="1094"/>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3280" w:type="dxa"/>
            <w:vAlign w:val="center"/>
            <w:textDirection w:val="lrTb"/>
            <w:noWrap/>
          </w:tcPr>
          <w:p>
            <w:pPr>
              <w:pStyle w:val="1094"/>
              <w:jc w:val="center"/>
              <w:rPr>
                <w:rFonts w:hint="eastAsia" w:ascii="宋体"/>
                <w:color w:val="000000"/>
                <w:sz w:val="21"/>
                <w:szCs w:val="21"/>
                <w:lang w:val="en-US" w:eastAsia="zh-CN"/>
              </w:rPr>
            </w:pPr>
            <w:r>
              <w:rPr>
                <w:rFonts w:hint="eastAsia" w:ascii="宋体"/>
                <w:color w:val="000000"/>
                <w:sz w:val="21"/>
                <w:szCs w:val="21"/>
              </w:rPr>
              <w:t xml:space="preserve">GB/T 38302-2019</w:t>
            </w:r>
            <w:r>
              <w:rPr>
                <w:rFonts w:hint="eastAsia" w:ascii="宋体"/>
                <w:color w:val="000000"/>
                <w:sz w:val="21"/>
                <w:szCs w:val="21"/>
                <w:lang w:val="en-US" w:eastAsia="zh-CN"/>
              </w:rPr>
            </w:r>
            <w:r/>
          </w:p>
        </w:tc>
      </w:tr>
      <w:tr>
        <w:trPr>
          <w:trHeight w:val="567"/>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pStyle w:val="1094"/>
              <w:jc w:val="center"/>
              <w:rPr>
                <w:rFonts w:hint="eastAsia" w:ascii="宋体"/>
                <w:color w:val="000000"/>
                <w:sz w:val="21"/>
                <w:szCs w:val="21"/>
                <w:lang w:val="en-US" w:eastAsia="zh-CN"/>
              </w:rPr>
            </w:pPr>
            <w:r>
              <w:rPr>
                <w:rFonts w:hint="eastAsia" w:ascii="宋体"/>
                <w:color w:val="000000"/>
                <w:sz w:val="21"/>
                <w:szCs w:val="21"/>
              </w:rPr>
              <w:t xml:space="preserve">3</w:t>
            </w:r>
            <w:r>
              <w:rPr>
                <w:rFonts w:hint="eastAsia" w:ascii="宋体"/>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2736" w:type="dxa"/>
            <w:vAlign w:val="center"/>
            <w:textDirection w:val="lrTb"/>
            <w:noWrap/>
          </w:tcPr>
          <w:p>
            <w:pPr>
              <w:pStyle w:val="1094"/>
              <w:jc w:val="center"/>
              <w:rPr>
                <w:rFonts w:hint="eastAsia" w:ascii="宋体"/>
                <w:color w:val="000000"/>
                <w:sz w:val="21"/>
                <w:szCs w:val="21"/>
                <w:lang w:val="en-US" w:eastAsia="zh-CN"/>
              </w:rPr>
            </w:pPr>
            <w:r>
              <w:rPr>
                <w:rFonts w:hint="eastAsia" w:ascii="宋体"/>
                <w:color w:val="000000"/>
                <w:sz w:val="21"/>
                <w:szCs w:val="21"/>
              </w:rPr>
              <w:t xml:space="preserve">面料热稳定性</w:t>
            </w:r>
            <w:r>
              <w:rPr>
                <w:rFonts w:hint="eastAsia" w:ascii="宋体"/>
                <w:color w:val="000000"/>
                <w:sz w:val="21"/>
                <w:szCs w:val="21"/>
                <w:lang w:val="en-US" w:eastAsia="zh-CN"/>
              </w:rPr>
            </w:r>
            <w:r/>
          </w:p>
        </w:tc>
        <w:tc>
          <w:tcPr>
            <w:tcBorders>
              <w:top w:val="none" w:color="000000" w:sz="4" w:space="0"/>
              <w:left w:val="single" w:color="000000" w:sz="4" w:space="0"/>
              <w:bottom w:val="none" w:color="000000" w:sz="4" w:space="0"/>
              <w:right w:val="single" w:color="000000" w:sz="4" w:space="0"/>
            </w:tcBorders>
            <w:tcW w:w="2322" w:type="dxa"/>
            <w:vAlign w:val="center"/>
            <w:vMerge w:val="continue"/>
            <w:textDirection w:val="lrTb"/>
            <w:noWrap/>
          </w:tcPr>
          <w:p>
            <w:pPr>
              <w:pStyle w:val="1094"/>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3280" w:type="dxa"/>
            <w:vAlign w:val="center"/>
            <w:textDirection w:val="lrTb"/>
            <w:noWrap/>
          </w:tcPr>
          <w:p>
            <w:pPr>
              <w:pStyle w:val="1094"/>
              <w:jc w:val="center"/>
              <w:rPr>
                <w:rFonts w:hint="eastAsia" w:ascii="宋体"/>
                <w:color w:val="000000"/>
                <w:sz w:val="21"/>
                <w:szCs w:val="21"/>
                <w:lang w:val="en-US" w:eastAsia="zh-CN"/>
              </w:rPr>
            </w:pPr>
            <w:r>
              <w:rPr>
                <w:rFonts w:hint="eastAsia" w:ascii="宋体"/>
                <w:color w:val="000000"/>
                <w:sz w:val="21"/>
                <w:szCs w:val="21"/>
              </w:rPr>
              <w:t xml:space="preserve">GB 8965.1-2020</w:t>
            </w:r>
            <w:r>
              <w:rPr>
                <w:rFonts w:hint="eastAsia" w:ascii="宋体"/>
                <w:color w:val="000000"/>
                <w:sz w:val="21"/>
                <w:szCs w:val="21"/>
                <w:lang w:val="en-US" w:eastAsia="zh-CN"/>
              </w:rPr>
            </w:r>
            <w:r/>
          </w:p>
        </w:tc>
      </w:tr>
      <w:tr>
        <w:trPr>
          <w:trHeight w:val="567"/>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pStyle w:val="1094"/>
              <w:jc w:val="center"/>
              <w:rPr>
                <w:rFonts w:hint="eastAsia" w:ascii="宋体"/>
                <w:color w:val="000000"/>
                <w:sz w:val="21"/>
                <w:szCs w:val="21"/>
                <w:lang w:val="en-US" w:eastAsia="zh-CN"/>
              </w:rPr>
            </w:pPr>
            <w:r>
              <w:rPr>
                <w:rFonts w:hint="eastAsia" w:ascii="宋体"/>
                <w:color w:val="000000"/>
                <w:sz w:val="21"/>
                <w:szCs w:val="21"/>
              </w:rPr>
              <w:t xml:space="preserve">4</w:t>
            </w:r>
            <w:r>
              <w:rPr>
                <w:rFonts w:hint="eastAsia" w:ascii="宋体"/>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2736" w:type="dxa"/>
            <w:vAlign w:val="center"/>
            <w:textDirection w:val="lrTb"/>
            <w:noWrap/>
          </w:tcPr>
          <w:p>
            <w:pPr>
              <w:pStyle w:val="1094"/>
              <w:jc w:val="center"/>
              <w:rPr>
                <w:rFonts w:hint="eastAsia" w:ascii="宋体"/>
                <w:color w:val="000000"/>
                <w:sz w:val="21"/>
                <w:szCs w:val="21"/>
                <w:lang w:val="en-US" w:eastAsia="zh-CN"/>
              </w:rPr>
            </w:pPr>
            <w:r>
              <w:rPr>
                <w:rFonts w:hint="eastAsia" w:ascii="宋体"/>
                <w:color w:val="000000"/>
                <w:sz w:val="21"/>
                <w:szCs w:val="21"/>
              </w:rPr>
              <w:t xml:space="preserve">结构</w:t>
            </w:r>
            <w:r>
              <w:rPr>
                <w:rFonts w:hint="eastAsia" w:ascii="宋体"/>
                <w:color w:val="000000"/>
                <w:sz w:val="21"/>
                <w:szCs w:val="21"/>
                <w:lang w:val="en-US" w:eastAsia="zh-CN"/>
              </w:rPr>
            </w:r>
            <w:r/>
          </w:p>
        </w:tc>
        <w:tc>
          <w:tcPr>
            <w:tcBorders>
              <w:top w:val="none" w:color="000000" w:sz="4" w:space="0"/>
              <w:left w:val="single" w:color="000000" w:sz="4" w:space="0"/>
              <w:bottom w:val="none" w:color="000000" w:sz="4" w:space="0"/>
              <w:right w:val="single" w:color="000000" w:sz="4" w:space="0"/>
            </w:tcBorders>
            <w:tcW w:w="2322" w:type="dxa"/>
            <w:vAlign w:val="center"/>
            <w:vMerge w:val="continue"/>
            <w:textDirection w:val="lrTb"/>
            <w:noWrap/>
          </w:tcPr>
          <w:p>
            <w:pPr>
              <w:pStyle w:val="1094"/>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3280" w:type="dxa"/>
            <w:vAlign w:val="center"/>
            <w:textDirection w:val="lrTb"/>
            <w:noWrap/>
          </w:tcPr>
          <w:p>
            <w:pPr>
              <w:pStyle w:val="1094"/>
              <w:jc w:val="center"/>
              <w:rPr>
                <w:rFonts w:hint="eastAsia" w:ascii="宋体"/>
                <w:color w:val="000000"/>
                <w:sz w:val="21"/>
                <w:szCs w:val="21"/>
                <w:lang w:val="en-US" w:eastAsia="zh-CN"/>
              </w:rPr>
            </w:pPr>
            <w:r>
              <w:rPr>
                <w:rFonts w:hint="eastAsia" w:ascii="宋体"/>
                <w:color w:val="000000"/>
                <w:sz w:val="21"/>
                <w:szCs w:val="21"/>
              </w:rPr>
              <w:t xml:space="preserve">GB 8965.1-2020</w:t>
            </w:r>
            <w:r>
              <w:rPr>
                <w:rFonts w:hint="eastAsia" w:ascii="宋体"/>
                <w:color w:val="000000"/>
                <w:sz w:val="21"/>
                <w:szCs w:val="21"/>
                <w:lang w:val="en-US" w:eastAsia="zh-CN"/>
              </w:rPr>
            </w:r>
            <w:r/>
          </w:p>
        </w:tc>
      </w:tr>
      <w:tr>
        <w:trPr>
          <w:trHeight w:val="567"/>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pStyle w:val="1094"/>
              <w:jc w:val="center"/>
              <w:rPr>
                <w:rFonts w:hint="eastAsia" w:ascii="宋体"/>
                <w:color w:val="000000"/>
                <w:sz w:val="21"/>
                <w:szCs w:val="21"/>
                <w:lang w:val="en-US" w:eastAsia="zh-CN"/>
              </w:rPr>
            </w:pPr>
            <w:r>
              <w:rPr>
                <w:rFonts w:hint="eastAsia" w:ascii="宋体"/>
                <w:color w:val="000000"/>
                <w:sz w:val="21"/>
                <w:szCs w:val="21"/>
              </w:rPr>
              <w:t xml:space="preserve">5</w:t>
            </w:r>
            <w:r>
              <w:rPr>
                <w:rFonts w:hint="eastAsia" w:ascii="宋体"/>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2736" w:type="dxa"/>
            <w:vAlign w:val="center"/>
            <w:textDirection w:val="lrTb"/>
            <w:noWrap/>
          </w:tcPr>
          <w:p>
            <w:pPr>
              <w:pStyle w:val="1094"/>
              <w:jc w:val="center"/>
              <w:rPr>
                <w:rFonts w:hint="eastAsia" w:ascii="宋体"/>
                <w:color w:val="000000"/>
                <w:sz w:val="21"/>
                <w:szCs w:val="21"/>
                <w:lang w:val="en-US" w:eastAsia="zh-CN"/>
              </w:rPr>
            </w:pPr>
            <w:r>
              <w:rPr>
                <w:rFonts w:hint="eastAsia" w:ascii="宋体"/>
                <w:color w:val="000000"/>
                <w:sz w:val="21"/>
                <w:szCs w:val="21"/>
              </w:rPr>
              <w:t xml:space="preserve">接缝强力（侧缝）</w:t>
            </w:r>
            <w:r>
              <w:rPr>
                <w:rFonts w:hint="eastAsia" w:ascii="宋体"/>
                <w:color w:val="000000"/>
                <w:sz w:val="21"/>
                <w:szCs w:val="21"/>
                <w:lang w:val="en-US" w:eastAsia="zh-CN"/>
              </w:rPr>
            </w:r>
            <w:r/>
          </w:p>
        </w:tc>
        <w:tc>
          <w:tcPr>
            <w:tcBorders>
              <w:top w:val="none" w:color="000000" w:sz="4" w:space="0"/>
              <w:left w:val="single" w:color="000000" w:sz="4" w:space="0"/>
              <w:bottom w:val="none" w:color="000000" w:sz="4" w:space="0"/>
              <w:right w:val="single" w:color="000000" w:sz="4" w:space="0"/>
            </w:tcBorders>
            <w:tcW w:w="2322" w:type="dxa"/>
            <w:vAlign w:val="center"/>
            <w:vMerge w:val="continue"/>
            <w:textDirection w:val="lrTb"/>
            <w:noWrap/>
          </w:tcPr>
          <w:p>
            <w:pPr>
              <w:pStyle w:val="1094"/>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3280" w:type="dxa"/>
            <w:vAlign w:val="center"/>
            <w:textDirection w:val="lrTb"/>
            <w:noWrap/>
          </w:tcPr>
          <w:p>
            <w:pPr>
              <w:pStyle w:val="1094"/>
              <w:jc w:val="center"/>
              <w:rPr>
                <w:rFonts w:hint="eastAsia" w:ascii="宋体"/>
                <w:color w:val="000000"/>
                <w:sz w:val="21"/>
                <w:szCs w:val="21"/>
                <w:lang w:val="en-US" w:eastAsia="zh-CN"/>
              </w:rPr>
            </w:pPr>
            <w:r>
              <w:rPr>
                <w:rFonts w:hint="eastAsia" w:ascii="宋体"/>
                <w:color w:val="000000"/>
                <w:sz w:val="21"/>
                <w:szCs w:val="21"/>
              </w:rPr>
              <w:t xml:space="preserve">GB 8965.1-2020</w:t>
            </w:r>
            <w:r>
              <w:rPr>
                <w:rFonts w:hint="eastAsia" w:ascii="宋体"/>
                <w:color w:val="000000"/>
                <w:sz w:val="21"/>
                <w:szCs w:val="21"/>
                <w:lang w:val="en-US" w:eastAsia="zh-CN"/>
              </w:rPr>
            </w:r>
            <w:r/>
          </w:p>
        </w:tc>
      </w:tr>
      <w:tr>
        <w:trPr>
          <w:trHeight w:val="567"/>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pStyle w:val="1094"/>
              <w:jc w:val="center"/>
              <w:rPr>
                <w:rFonts w:hint="eastAsia" w:ascii="宋体"/>
                <w:color w:val="000000"/>
                <w:sz w:val="21"/>
                <w:szCs w:val="21"/>
                <w:lang w:val="en-US" w:eastAsia="zh-CN"/>
              </w:rPr>
            </w:pPr>
            <w:r>
              <w:rPr>
                <w:rFonts w:hint="eastAsia" w:ascii="宋体"/>
                <w:color w:val="000000"/>
                <w:sz w:val="21"/>
                <w:szCs w:val="21"/>
              </w:rPr>
              <w:t xml:space="preserve">6</w:t>
            </w:r>
            <w:r>
              <w:rPr>
                <w:rFonts w:hint="eastAsia" w:ascii="宋体"/>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2736" w:type="dxa"/>
            <w:vAlign w:val="center"/>
            <w:textDirection w:val="lrTb"/>
            <w:noWrap/>
          </w:tcPr>
          <w:p>
            <w:pPr>
              <w:pStyle w:val="1094"/>
              <w:jc w:val="center"/>
              <w:rPr>
                <w:rFonts w:hint="eastAsia" w:ascii="宋体"/>
                <w:color w:val="000000"/>
                <w:sz w:val="21"/>
                <w:szCs w:val="21"/>
                <w:lang w:val="en-US" w:eastAsia="zh-CN"/>
              </w:rPr>
            </w:pPr>
            <w:r>
              <w:rPr>
                <w:rFonts w:hint="eastAsia" w:ascii="宋体"/>
                <w:color w:val="000000"/>
                <w:sz w:val="21"/>
                <w:szCs w:val="21"/>
              </w:rPr>
              <w:t xml:space="preserve">面料断裂强力（机织物）</w:t>
            </w:r>
            <w:r>
              <w:rPr>
                <w:rFonts w:hint="eastAsia" w:ascii="宋体"/>
                <w:color w:val="000000"/>
                <w:sz w:val="21"/>
                <w:szCs w:val="21"/>
                <w:lang w:val="en-US" w:eastAsia="zh-CN"/>
              </w:rPr>
            </w:r>
            <w:r/>
          </w:p>
        </w:tc>
        <w:tc>
          <w:tcPr>
            <w:tcBorders>
              <w:top w:val="none" w:color="000000" w:sz="4" w:space="0"/>
              <w:left w:val="single" w:color="000000" w:sz="4" w:space="0"/>
              <w:bottom w:val="none" w:color="000000" w:sz="4" w:space="0"/>
              <w:right w:val="single" w:color="000000" w:sz="4" w:space="0"/>
            </w:tcBorders>
            <w:tcW w:w="2322" w:type="dxa"/>
            <w:vAlign w:val="center"/>
            <w:vMerge w:val="continue"/>
            <w:textDirection w:val="lrTb"/>
            <w:noWrap/>
          </w:tcPr>
          <w:p>
            <w:pPr>
              <w:pStyle w:val="1094"/>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3280" w:type="dxa"/>
            <w:vAlign w:val="center"/>
            <w:textDirection w:val="lrTb"/>
            <w:noWrap/>
          </w:tcPr>
          <w:p>
            <w:pPr>
              <w:pStyle w:val="1094"/>
              <w:jc w:val="center"/>
              <w:rPr>
                <w:rFonts w:hint="eastAsia" w:ascii="宋体"/>
                <w:color w:val="000000"/>
                <w:sz w:val="21"/>
                <w:szCs w:val="21"/>
                <w:lang w:val="en-US" w:eastAsia="zh-CN"/>
              </w:rPr>
            </w:pPr>
            <w:r>
              <w:rPr>
                <w:rFonts w:hint="eastAsia" w:ascii="宋体"/>
                <w:color w:val="000000"/>
                <w:sz w:val="21"/>
                <w:szCs w:val="21"/>
              </w:rPr>
              <w:t xml:space="preserve">GB/T 3923.1-2013</w:t>
            </w:r>
            <w:r>
              <w:rPr>
                <w:rFonts w:hint="eastAsia" w:ascii="宋体"/>
                <w:color w:val="000000"/>
                <w:sz w:val="21"/>
                <w:szCs w:val="21"/>
                <w:lang w:val="en-US" w:eastAsia="zh-CN"/>
              </w:rPr>
            </w:r>
            <w:r/>
          </w:p>
        </w:tc>
      </w:tr>
      <w:tr>
        <w:trPr>
          <w:trHeight w:val="567"/>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pStyle w:val="1094"/>
              <w:jc w:val="center"/>
              <w:rPr>
                <w:rFonts w:hint="eastAsia" w:ascii="宋体"/>
                <w:color w:val="000000"/>
                <w:sz w:val="21"/>
                <w:szCs w:val="21"/>
                <w:lang w:val="en-US" w:eastAsia="zh-CN"/>
              </w:rPr>
            </w:pPr>
            <w:r>
              <w:rPr>
                <w:rFonts w:hint="eastAsia" w:ascii="宋体"/>
                <w:color w:val="000000"/>
                <w:sz w:val="21"/>
                <w:szCs w:val="21"/>
              </w:rPr>
              <w:t xml:space="preserve">7</w:t>
            </w:r>
            <w:r>
              <w:rPr>
                <w:rFonts w:hint="eastAsia" w:ascii="宋体"/>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2736" w:type="dxa"/>
            <w:vAlign w:val="center"/>
            <w:textDirection w:val="lrTb"/>
            <w:noWrap/>
          </w:tcPr>
          <w:p>
            <w:pPr>
              <w:pStyle w:val="1094"/>
              <w:jc w:val="center"/>
              <w:rPr>
                <w:rFonts w:hint="eastAsia" w:ascii="宋体"/>
                <w:color w:val="000000"/>
                <w:sz w:val="21"/>
                <w:szCs w:val="21"/>
                <w:lang w:val="en-US" w:eastAsia="zh-CN"/>
              </w:rPr>
            </w:pPr>
            <w:r>
              <w:rPr>
                <w:rFonts w:hint="eastAsia" w:ascii="宋体"/>
                <w:color w:val="000000"/>
                <w:sz w:val="21"/>
                <w:szCs w:val="21"/>
              </w:rPr>
              <w:t xml:space="preserve">面料撕破强力（机织物）</w:t>
            </w:r>
            <w:r>
              <w:rPr>
                <w:rFonts w:hint="eastAsia" w:ascii="宋体"/>
                <w:color w:val="000000"/>
                <w:sz w:val="21"/>
                <w:szCs w:val="21"/>
                <w:lang w:val="en-US" w:eastAsia="zh-CN"/>
              </w:rPr>
            </w:r>
            <w:r/>
          </w:p>
        </w:tc>
        <w:tc>
          <w:tcPr>
            <w:tcBorders>
              <w:top w:val="none" w:color="000000" w:sz="4" w:space="0"/>
              <w:left w:val="single" w:color="000000" w:sz="4" w:space="0"/>
              <w:bottom w:val="none" w:color="000000" w:sz="4" w:space="0"/>
              <w:right w:val="single" w:color="000000" w:sz="4" w:space="0"/>
            </w:tcBorders>
            <w:tcW w:w="2322" w:type="dxa"/>
            <w:vAlign w:val="center"/>
            <w:vMerge w:val="continue"/>
            <w:textDirection w:val="lrTb"/>
            <w:noWrap/>
          </w:tcPr>
          <w:p>
            <w:pPr>
              <w:pStyle w:val="1094"/>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3280" w:type="dxa"/>
            <w:vAlign w:val="center"/>
            <w:textDirection w:val="lrTb"/>
            <w:noWrap/>
          </w:tcPr>
          <w:p>
            <w:pPr>
              <w:pStyle w:val="1094"/>
              <w:jc w:val="center"/>
              <w:rPr>
                <w:rFonts w:hint="eastAsia" w:ascii="宋体" w:eastAsia="宋体"/>
                <w:color w:val="000000"/>
                <w:sz w:val="21"/>
                <w:szCs w:val="21"/>
                <w:lang w:val="en-US" w:eastAsia="zh-CN"/>
              </w:rPr>
            </w:pPr>
            <w:r>
              <w:rPr>
                <w:rFonts w:hint="eastAsia" w:ascii="宋体"/>
                <w:color w:val="000000"/>
                <w:sz w:val="21"/>
                <w:szCs w:val="21"/>
              </w:rPr>
              <w:t xml:space="preserve">GB/T 3917.3-20</w:t>
            </w:r>
            <w:r>
              <w:rPr>
                <w:rFonts w:hint="eastAsia" w:ascii="宋体"/>
                <w:color w:val="000000"/>
                <w:sz w:val="21"/>
                <w:szCs w:val="21"/>
                <w:lang w:val="en-US" w:eastAsia="zh-CN"/>
              </w:rPr>
              <w:t xml:space="preserve">25</w:t>
            </w:r>
            <w:r>
              <w:rPr>
                <w:rFonts w:hint="eastAsia" w:ascii="宋体" w:eastAsia="宋体"/>
                <w:color w:val="000000"/>
                <w:sz w:val="21"/>
                <w:szCs w:val="21"/>
                <w:lang w:val="en-US" w:eastAsia="zh-CN"/>
              </w:rPr>
            </w:r>
            <w:r/>
          </w:p>
        </w:tc>
      </w:tr>
      <w:tr>
        <w:trPr>
          <w:trHeight w:val="567"/>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pStyle w:val="1094"/>
              <w:jc w:val="center"/>
              <w:rPr>
                <w:rFonts w:hint="eastAsia" w:ascii="宋体"/>
                <w:color w:val="000000"/>
                <w:sz w:val="21"/>
                <w:szCs w:val="21"/>
                <w:lang w:val="en-US" w:eastAsia="zh-CN"/>
              </w:rPr>
            </w:pPr>
            <w:r>
              <w:rPr>
                <w:rFonts w:hint="eastAsia" w:ascii="宋体"/>
                <w:color w:val="000000"/>
                <w:sz w:val="21"/>
                <w:szCs w:val="21"/>
              </w:rPr>
              <w:t xml:space="preserve">8</w:t>
            </w:r>
            <w:r>
              <w:rPr>
                <w:rFonts w:hint="eastAsia" w:ascii="宋体"/>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2736" w:type="dxa"/>
            <w:vAlign w:val="center"/>
            <w:textDirection w:val="lrTb"/>
            <w:noWrap/>
          </w:tcPr>
          <w:p>
            <w:pPr>
              <w:pStyle w:val="1094"/>
              <w:jc w:val="center"/>
              <w:rPr>
                <w:rFonts w:hint="eastAsia" w:ascii="宋体"/>
                <w:color w:val="000000"/>
                <w:sz w:val="21"/>
                <w:szCs w:val="21"/>
                <w:lang w:val="en-US" w:eastAsia="zh-CN"/>
              </w:rPr>
            </w:pPr>
            <w:r>
              <w:rPr>
                <w:rFonts w:hint="eastAsia" w:ascii="宋体"/>
                <w:color w:val="000000"/>
                <w:sz w:val="21"/>
                <w:szCs w:val="21"/>
              </w:rPr>
              <w:t xml:space="preserve">胀破强力（针织物）</w:t>
            </w:r>
            <w:r>
              <w:rPr>
                <w:rFonts w:hint="eastAsia" w:ascii="宋体"/>
                <w:color w:val="000000"/>
                <w:sz w:val="21"/>
                <w:szCs w:val="21"/>
                <w:lang w:val="en-US" w:eastAsia="zh-CN"/>
              </w:rPr>
            </w:r>
            <w:r/>
          </w:p>
        </w:tc>
        <w:tc>
          <w:tcPr>
            <w:tcBorders>
              <w:top w:val="none" w:color="000000" w:sz="4" w:space="0"/>
              <w:left w:val="single" w:color="000000" w:sz="4" w:space="0"/>
              <w:bottom w:val="none" w:color="000000" w:sz="4" w:space="0"/>
              <w:right w:val="single" w:color="000000" w:sz="4" w:space="0"/>
            </w:tcBorders>
            <w:tcW w:w="2322" w:type="dxa"/>
            <w:vAlign w:val="center"/>
            <w:vMerge w:val="continue"/>
            <w:textDirection w:val="lrTb"/>
            <w:noWrap/>
          </w:tcPr>
          <w:p>
            <w:pPr>
              <w:pStyle w:val="1094"/>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3280" w:type="dxa"/>
            <w:vAlign w:val="center"/>
            <w:textDirection w:val="lrTb"/>
            <w:noWrap/>
          </w:tcPr>
          <w:p>
            <w:pPr>
              <w:pStyle w:val="1094"/>
              <w:jc w:val="center"/>
              <w:rPr>
                <w:rFonts w:hint="eastAsia" w:ascii="宋体"/>
                <w:color w:val="000000"/>
                <w:sz w:val="21"/>
                <w:szCs w:val="21"/>
                <w:lang w:val="en-US" w:eastAsia="zh-CN"/>
              </w:rPr>
            </w:pPr>
            <w:r>
              <w:rPr>
                <w:rFonts w:hint="eastAsia" w:ascii="宋体"/>
                <w:color w:val="000000"/>
                <w:sz w:val="21"/>
                <w:szCs w:val="21"/>
              </w:rPr>
              <w:t xml:space="preserve">GB/T 7742.1-2005</w:t>
            </w:r>
            <w:r>
              <w:rPr>
                <w:rFonts w:hint="eastAsia" w:ascii="宋体"/>
                <w:color w:val="000000"/>
                <w:sz w:val="21"/>
                <w:szCs w:val="21"/>
                <w:lang w:val="en-US" w:eastAsia="zh-CN"/>
              </w:rPr>
            </w:r>
            <w:r/>
          </w:p>
        </w:tc>
      </w:tr>
      <w:tr>
        <w:trPr>
          <w:trHeight w:val="567"/>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pStyle w:val="1094"/>
              <w:jc w:val="center"/>
              <w:rPr>
                <w:rFonts w:hint="eastAsia" w:ascii="宋体"/>
                <w:color w:val="000000"/>
                <w:sz w:val="21"/>
                <w:szCs w:val="21"/>
                <w:lang w:val="en-US" w:eastAsia="zh-CN"/>
              </w:rPr>
            </w:pPr>
            <w:r>
              <w:rPr>
                <w:rFonts w:hint="eastAsia" w:ascii="宋体"/>
                <w:color w:val="000000"/>
                <w:sz w:val="21"/>
                <w:szCs w:val="21"/>
              </w:rPr>
              <w:t xml:space="preserve">9</w:t>
            </w:r>
            <w:r>
              <w:rPr>
                <w:rFonts w:hint="eastAsia" w:ascii="宋体"/>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2736" w:type="dxa"/>
            <w:vAlign w:val="center"/>
            <w:textDirection w:val="lrTb"/>
            <w:noWrap/>
          </w:tcPr>
          <w:p>
            <w:pPr>
              <w:pStyle w:val="1094"/>
              <w:jc w:val="center"/>
              <w:rPr>
                <w:rFonts w:hint="eastAsia" w:ascii="宋体"/>
                <w:color w:val="000000"/>
                <w:sz w:val="21"/>
                <w:szCs w:val="21"/>
                <w:lang w:val="en-US" w:eastAsia="zh-CN"/>
              </w:rPr>
            </w:pPr>
            <w:r>
              <w:rPr>
                <w:rFonts w:hint="eastAsia" w:ascii="宋体"/>
                <w:color w:val="000000"/>
                <w:sz w:val="21"/>
                <w:szCs w:val="21"/>
              </w:rPr>
              <w:t xml:space="preserve">面料透湿率</w:t>
            </w:r>
            <w:r>
              <w:rPr>
                <w:rFonts w:hint="eastAsia" w:ascii="宋体"/>
                <w:color w:val="000000"/>
                <w:sz w:val="21"/>
                <w:szCs w:val="21"/>
                <w:lang w:val="en-US" w:eastAsia="zh-CN"/>
              </w:rPr>
            </w:r>
            <w:r/>
          </w:p>
        </w:tc>
        <w:tc>
          <w:tcPr>
            <w:tcBorders>
              <w:top w:val="none" w:color="000000" w:sz="4" w:space="0"/>
              <w:left w:val="single" w:color="000000" w:sz="4" w:space="0"/>
              <w:bottom w:val="none" w:color="000000" w:sz="4" w:space="0"/>
              <w:right w:val="single" w:color="000000" w:sz="4" w:space="0"/>
            </w:tcBorders>
            <w:tcW w:w="2322" w:type="dxa"/>
            <w:vAlign w:val="center"/>
            <w:vMerge w:val="continue"/>
            <w:textDirection w:val="lrTb"/>
            <w:noWrap/>
          </w:tcPr>
          <w:p>
            <w:pPr>
              <w:pStyle w:val="1094"/>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3280" w:type="dxa"/>
            <w:vAlign w:val="center"/>
            <w:textDirection w:val="lrTb"/>
            <w:noWrap/>
          </w:tcPr>
          <w:p>
            <w:pPr>
              <w:pStyle w:val="1094"/>
              <w:jc w:val="center"/>
              <w:rPr>
                <w:rFonts w:hint="eastAsia" w:ascii="宋体"/>
                <w:color w:val="000000"/>
                <w:sz w:val="21"/>
                <w:szCs w:val="21"/>
                <w:lang w:val="en-US" w:eastAsia="zh-CN"/>
              </w:rPr>
            </w:pPr>
            <w:r>
              <w:rPr>
                <w:rFonts w:hint="eastAsia" w:ascii="宋体"/>
                <w:color w:val="000000"/>
                <w:sz w:val="21"/>
                <w:szCs w:val="21"/>
              </w:rPr>
              <w:t xml:space="preserve">GB/T 12704.1-2009</w:t>
            </w:r>
            <w:r>
              <w:rPr>
                <w:rFonts w:hint="eastAsia" w:ascii="宋体"/>
                <w:color w:val="000000"/>
                <w:sz w:val="21"/>
                <w:szCs w:val="21"/>
                <w:lang w:val="en-US" w:eastAsia="zh-CN"/>
              </w:rPr>
            </w:r>
            <w:r/>
          </w:p>
        </w:tc>
      </w:tr>
      <w:tr>
        <w:trPr>
          <w:trHeight w:val="567"/>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pStyle w:val="1094"/>
              <w:jc w:val="center"/>
              <w:rPr>
                <w:rFonts w:hint="eastAsia" w:ascii="宋体"/>
                <w:color w:val="000000"/>
                <w:sz w:val="21"/>
                <w:szCs w:val="21"/>
                <w:lang w:val="en-US" w:eastAsia="zh-CN"/>
              </w:rPr>
            </w:pPr>
            <w:r>
              <w:rPr>
                <w:rFonts w:hint="eastAsia" w:ascii="宋体"/>
                <w:color w:val="000000"/>
                <w:sz w:val="21"/>
                <w:szCs w:val="21"/>
              </w:rPr>
              <w:t xml:space="preserve">10</w:t>
            </w:r>
            <w:r>
              <w:rPr>
                <w:rFonts w:hint="eastAsia" w:ascii="宋体"/>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2736" w:type="dxa"/>
            <w:vAlign w:val="center"/>
            <w:textDirection w:val="lrTb"/>
            <w:noWrap/>
          </w:tcPr>
          <w:p>
            <w:pPr>
              <w:pStyle w:val="1094"/>
              <w:jc w:val="center"/>
              <w:rPr>
                <w:rFonts w:hint="eastAsia" w:ascii="宋体"/>
                <w:color w:val="000000"/>
                <w:sz w:val="21"/>
                <w:szCs w:val="21"/>
                <w:lang w:val="en-US" w:eastAsia="zh-CN"/>
              </w:rPr>
            </w:pPr>
            <w:r>
              <w:rPr>
                <w:rFonts w:hint="eastAsia" w:ascii="宋体"/>
                <w:color w:val="000000"/>
                <w:sz w:val="21"/>
                <w:szCs w:val="21"/>
              </w:rPr>
              <w:t xml:space="preserve">面料起球</w:t>
            </w:r>
            <w:r>
              <w:rPr>
                <w:rFonts w:hint="eastAsia" w:ascii="宋体"/>
                <w:color w:val="000000"/>
                <w:sz w:val="21"/>
                <w:szCs w:val="21"/>
                <w:lang w:val="en-US" w:eastAsia="zh-CN"/>
              </w:rPr>
            </w:r>
            <w:r/>
          </w:p>
        </w:tc>
        <w:tc>
          <w:tcPr>
            <w:tcBorders>
              <w:top w:val="none" w:color="000000" w:sz="4" w:space="0"/>
              <w:left w:val="single" w:color="000000" w:sz="4" w:space="0"/>
              <w:bottom w:val="none" w:color="000000" w:sz="4" w:space="0"/>
              <w:right w:val="single" w:color="000000" w:sz="4" w:space="0"/>
            </w:tcBorders>
            <w:tcW w:w="2322" w:type="dxa"/>
            <w:vAlign w:val="center"/>
            <w:vMerge w:val="continue"/>
            <w:textDirection w:val="lrTb"/>
            <w:noWrap/>
          </w:tcPr>
          <w:p>
            <w:pPr>
              <w:pStyle w:val="1094"/>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3280" w:type="dxa"/>
            <w:vAlign w:val="center"/>
            <w:textDirection w:val="lrTb"/>
            <w:noWrap/>
          </w:tcPr>
          <w:p>
            <w:pPr>
              <w:pStyle w:val="1094"/>
              <w:jc w:val="center"/>
              <w:rPr>
                <w:rFonts w:hint="eastAsia" w:ascii="宋体"/>
                <w:color w:val="000000"/>
                <w:sz w:val="21"/>
                <w:szCs w:val="21"/>
              </w:rPr>
            </w:pPr>
            <w:r>
              <w:rPr>
                <w:rFonts w:hint="eastAsia" w:ascii="宋体"/>
                <w:color w:val="000000"/>
                <w:sz w:val="21"/>
                <w:szCs w:val="21"/>
              </w:rPr>
              <w:t xml:space="preserve">GB/T 4802.1-2008（机织物）</w:t>
            </w:r>
            <w:r>
              <w:rPr>
                <w:rFonts w:hint="eastAsia" w:ascii="宋体"/>
                <w:color w:val="000000"/>
                <w:sz w:val="21"/>
                <w:szCs w:val="21"/>
              </w:rPr>
            </w:r>
            <w:r/>
          </w:p>
          <w:p>
            <w:pPr>
              <w:pStyle w:val="1094"/>
              <w:jc w:val="center"/>
              <w:rPr>
                <w:rFonts w:hint="eastAsia" w:ascii="宋体"/>
                <w:color w:val="000000"/>
                <w:sz w:val="21"/>
                <w:szCs w:val="21"/>
                <w:lang w:val="en-US" w:eastAsia="zh-CN"/>
              </w:rPr>
            </w:pPr>
            <w:r>
              <w:rPr>
                <w:rFonts w:hint="eastAsia" w:ascii="宋体"/>
                <w:color w:val="000000"/>
                <w:sz w:val="21"/>
                <w:szCs w:val="21"/>
              </w:rPr>
              <w:t xml:space="preserve">GB/T 4802.3-2008（针织物）</w:t>
            </w:r>
            <w:r>
              <w:rPr>
                <w:rFonts w:hint="eastAsia" w:ascii="宋体"/>
                <w:color w:val="000000"/>
                <w:sz w:val="21"/>
                <w:szCs w:val="21"/>
                <w:lang w:val="en-US" w:eastAsia="zh-CN"/>
              </w:rPr>
            </w:r>
            <w:r/>
          </w:p>
        </w:tc>
      </w:tr>
      <w:tr>
        <w:trPr>
          <w:trHeight w:val="567"/>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pStyle w:val="1094"/>
              <w:jc w:val="center"/>
              <w:rPr>
                <w:rFonts w:hint="eastAsia" w:ascii="宋体"/>
                <w:color w:val="000000"/>
                <w:sz w:val="21"/>
                <w:szCs w:val="21"/>
                <w:lang w:val="en-US" w:eastAsia="zh-CN"/>
              </w:rPr>
            </w:pPr>
            <w:r>
              <w:rPr>
                <w:rFonts w:hint="eastAsia" w:ascii="宋体"/>
                <w:color w:val="000000"/>
                <w:sz w:val="21"/>
                <w:szCs w:val="21"/>
              </w:rPr>
              <w:t xml:space="preserve">11</w:t>
            </w:r>
            <w:r>
              <w:rPr>
                <w:rFonts w:hint="eastAsia" w:ascii="宋体"/>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2736" w:type="dxa"/>
            <w:vAlign w:val="center"/>
            <w:textDirection w:val="lrTb"/>
            <w:noWrap/>
          </w:tcPr>
          <w:p>
            <w:pPr>
              <w:pStyle w:val="1094"/>
              <w:jc w:val="center"/>
              <w:rPr>
                <w:rFonts w:hint="eastAsia" w:ascii="宋体"/>
                <w:color w:val="000000"/>
                <w:sz w:val="21"/>
                <w:szCs w:val="21"/>
                <w:lang w:val="en-US" w:eastAsia="zh-CN"/>
              </w:rPr>
            </w:pPr>
            <w:r>
              <w:rPr>
                <w:rFonts w:hint="eastAsia" w:ascii="宋体"/>
                <w:color w:val="000000"/>
                <w:sz w:val="21"/>
                <w:szCs w:val="21"/>
              </w:rPr>
              <w:t xml:space="preserve">面料耐皂洗色牢度</w:t>
            </w:r>
            <w:r>
              <w:rPr>
                <w:rFonts w:hint="eastAsia" w:ascii="宋体"/>
                <w:color w:val="000000"/>
                <w:sz w:val="21"/>
                <w:szCs w:val="21"/>
                <w:lang w:val="en-US" w:eastAsia="zh-CN"/>
              </w:rPr>
            </w:r>
            <w:r/>
          </w:p>
        </w:tc>
        <w:tc>
          <w:tcPr>
            <w:tcBorders>
              <w:top w:val="none" w:color="000000" w:sz="4" w:space="0"/>
              <w:left w:val="single" w:color="000000" w:sz="4" w:space="0"/>
              <w:bottom w:val="none" w:color="000000" w:sz="4" w:space="0"/>
              <w:right w:val="single" w:color="000000" w:sz="4" w:space="0"/>
            </w:tcBorders>
            <w:tcW w:w="2322" w:type="dxa"/>
            <w:vAlign w:val="center"/>
            <w:vMerge w:val="continue"/>
            <w:textDirection w:val="lrTb"/>
            <w:noWrap/>
          </w:tcPr>
          <w:p>
            <w:pPr>
              <w:pStyle w:val="1094"/>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3280" w:type="dxa"/>
            <w:vAlign w:val="center"/>
            <w:textDirection w:val="lrTb"/>
            <w:noWrap/>
          </w:tcPr>
          <w:p>
            <w:pPr>
              <w:pStyle w:val="1094"/>
              <w:jc w:val="center"/>
              <w:rPr>
                <w:rFonts w:hint="eastAsia" w:ascii="宋体"/>
                <w:color w:val="000000"/>
                <w:sz w:val="21"/>
                <w:szCs w:val="21"/>
                <w:lang w:val="en-US" w:eastAsia="zh-CN"/>
              </w:rPr>
            </w:pPr>
            <w:r>
              <w:rPr>
                <w:rFonts w:hint="eastAsia" w:ascii="宋体"/>
                <w:color w:val="000000"/>
                <w:sz w:val="21"/>
                <w:szCs w:val="21"/>
              </w:rPr>
              <w:t xml:space="preserve">GB/T 3921-2008</w:t>
            </w:r>
            <w:r>
              <w:rPr>
                <w:rFonts w:hint="eastAsia" w:ascii="宋体"/>
                <w:color w:val="000000"/>
                <w:sz w:val="21"/>
                <w:szCs w:val="21"/>
                <w:lang w:val="en-US" w:eastAsia="zh-CN"/>
              </w:rPr>
            </w:r>
            <w:r/>
          </w:p>
        </w:tc>
      </w:tr>
      <w:tr>
        <w:trPr>
          <w:trHeight w:val="567"/>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pStyle w:val="1094"/>
              <w:jc w:val="center"/>
              <w:rPr>
                <w:rFonts w:hint="eastAsia" w:ascii="宋体"/>
                <w:color w:val="000000"/>
                <w:sz w:val="21"/>
                <w:szCs w:val="21"/>
                <w:lang w:val="en-US" w:eastAsia="zh-CN"/>
              </w:rPr>
            </w:pPr>
            <w:r>
              <w:rPr>
                <w:rFonts w:hint="eastAsia" w:ascii="宋体"/>
                <w:color w:val="000000"/>
                <w:sz w:val="21"/>
                <w:szCs w:val="21"/>
              </w:rPr>
              <w:t xml:space="preserve">12</w:t>
            </w:r>
            <w:r>
              <w:rPr>
                <w:rFonts w:hint="eastAsia" w:ascii="宋体"/>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2736" w:type="dxa"/>
            <w:vAlign w:val="center"/>
            <w:textDirection w:val="lrTb"/>
            <w:noWrap/>
          </w:tcPr>
          <w:p>
            <w:pPr>
              <w:pStyle w:val="1094"/>
              <w:jc w:val="center"/>
              <w:rPr>
                <w:rFonts w:hint="eastAsia" w:ascii="宋体"/>
                <w:color w:val="000000"/>
                <w:sz w:val="21"/>
                <w:szCs w:val="21"/>
                <w:lang w:val="en-US" w:eastAsia="zh-CN"/>
              </w:rPr>
            </w:pPr>
            <w:r>
              <w:rPr>
                <w:rFonts w:hint="eastAsia" w:ascii="宋体"/>
                <w:color w:val="000000"/>
                <w:sz w:val="21"/>
                <w:szCs w:val="21"/>
              </w:rPr>
              <w:t xml:space="preserve">面料耐摩擦色牢度（干摩）</w:t>
            </w:r>
            <w:r>
              <w:rPr>
                <w:rFonts w:hint="eastAsia" w:ascii="宋体"/>
                <w:color w:val="000000"/>
                <w:sz w:val="21"/>
                <w:szCs w:val="21"/>
                <w:lang w:val="en-US" w:eastAsia="zh-CN"/>
              </w:rPr>
            </w:r>
            <w:r/>
          </w:p>
        </w:tc>
        <w:tc>
          <w:tcPr>
            <w:tcBorders>
              <w:top w:val="none" w:color="000000" w:sz="4" w:space="0"/>
              <w:left w:val="single" w:color="000000" w:sz="4" w:space="0"/>
              <w:bottom w:val="none" w:color="000000" w:sz="4" w:space="0"/>
              <w:right w:val="single" w:color="000000" w:sz="4" w:space="0"/>
            </w:tcBorders>
            <w:tcW w:w="2322" w:type="dxa"/>
            <w:vAlign w:val="center"/>
            <w:vMerge w:val="continue"/>
            <w:textDirection w:val="lrTb"/>
            <w:noWrap/>
          </w:tcPr>
          <w:p>
            <w:pPr>
              <w:pStyle w:val="1094"/>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3280" w:type="dxa"/>
            <w:vAlign w:val="center"/>
            <w:textDirection w:val="lrTb"/>
            <w:noWrap/>
          </w:tcPr>
          <w:p>
            <w:pPr>
              <w:pStyle w:val="1094"/>
              <w:jc w:val="center"/>
              <w:rPr>
                <w:rFonts w:hint="eastAsia" w:ascii="宋体"/>
                <w:color w:val="000000"/>
                <w:sz w:val="21"/>
                <w:szCs w:val="21"/>
                <w:lang w:val="en-US" w:eastAsia="zh-CN"/>
              </w:rPr>
            </w:pPr>
            <w:r>
              <w:rPr>
                <w:rFonts w:hint="eastAsia" w:ascii="宋体"/>
                <w:color w:val="000000"/>
                <w:sz w:val="21"/>
                <w:szCs w:val="21"/>
              </w:rPr>
              <w:t xml:space="preserve">GB/T 3920-2008</w:t>
            </w:r>
            <w:r>
              <w:rPr>
                <w:rFonts w:hint="eastAsia" w:ascii="宋体"/>
                <w:color w:val="000000"/>
                <w:sz w:val="21"/>
                <w:szCs w:val="21"/>
                <w:lang w:val="en-US" w:eastAsia="zh-CN"/>
              </w:rPr>
            </w:r>
            <w:r/>
          </w:p>
        </w:tc>
      </w:tr>
      <w:tr>
        <w:trPr>
          <w:trHeight w:val="567"/>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pStyle w:val="1094"/>
              <w:jc w:val="center"/>
              <w:rPr>
                <w:rFonts w:hint="eastAsia" w:ascii="宋体"/>
                <w:color w:val="000000"/>
                <w:sz w:val="21"/>
                <w:szCs w:val="21"/>
                <w:lang w:val="en-US" w:eastAsia="zh-CN"/>
              </w:rPr>
            </w:pPr>
            <w:r>
              <w:rPr>
                <w:rFonts w:hint="eastAsia" w:ascii="宋体"/>
                <w:color w:val="000000"/>
                <w:sz w:val="21"/>
                <w:szCs w:val="21"/>
              </w:rPr>
              <w:t xml:space="preserve">13</w:t>
            </w:r>
            <w:r>
              <w:rPr>
                <w:rFonts w:hint="eastAsia" w:ascii="宋体"/>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2736" w:type="dxa"/>
            <w:vAlign w:val="center"/>
            <w:textDirection w:val="lrTb"/>
            <w:noWrap/>
          </w:tcPr>
          <w:p>
            <w:pPr>
              <w:pStyle w:val="1094"/>
              <w:jc w:val="center"/>
              <w:rPr>
                <w:rFonts w:hint="eastAsia" w:ascii="宋体"/>
                <w:color w:val="000000"/>
                <w:sz w:val="21"/>
                <w:szCs w:val="21"/>
                <w:lang w:val="en-US" w:eastAsia="zh-CN"/>
              </w:rPr>
            </w:pPr>
            <w:r>
              <w:rPr>
                <w:rFonts w:hint="eastAsia" w:ascii="宋体"/>
                <w:color w:val="000000"/>
                <w:sz w:val="21"/>
                <w:szCs w:val="21"/>
              </w:rPr>
              <w:t xml:space="preserve">面料耐汗渍色牢度</w:t>
            </w:r>
            <w:r>
              <w:rPr>
                <w:rFonts w:hint="eastAsia" w:ascii="宋体"/>
                <w:color w:val="000000"/>
                <w:sz w:val="21"/>
                <w:szCs w:val="21"/>
                <w:lang w:val="en-US" w:eastAsia="zh-CN"/>
              </w:rPr>
            </w:r>
            <w:r/>
          </w:p>
        </w:tc>
        <w:tc>
          <w:tcPr>
            <w:tcBorders>
              <w:top w:val="none" w:color="000000" w:sz="4" w:space="0"/>
              <w:left w:val="single" w:color="000000" w:sz="4" w:space="0"/>
              <w:bottom w:val="none" w:color="000000" w:sz="4" w:space="0"/>
              <w:right w:val="single" w:color="000000" w:sz="4" w:space="0"/>
            </w:tcBorders>
            <w:tcW w:w="2322" w:type="dxa"/>
            <w:vAlign w:val="center"/>
            <w:vMerge w:val="continue"/>
            <w:textDirection w:val="lrTb"/>
            <w:noWrap/>
          </w:tcPr>
          <w:p>
            <w:pPr>
              <w:pStyle w:val="1094"/>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3280" w:type="dxa"/>
            <w:vAlign w:val="center"/>
            <w:textDirection w:val="lrTb"/>
            <w:noWrap/>
          </w:tcPr>
          <w:p>
            <w:pPr>
              <w:pStyle w:val="1094"/>
              <w:jc w:val="center"/>
              <w:rPr>
                <w:rFonts w:hint="eastAsia" w:ascii="宋体"/>
                <w:color w:val="000000"/>
                <w:sz w:val="21"/>
                <w:szCs w:val="21"/>
                <w:lang w:val="en-US" w:eastAsia="zh-CN"/>
              </w:rPr>
            </w:pPr>
            <w:r>
              <w:rPr>
                <w:rFonts w:hint="eastAsia" w:ascii="宋体"/>
                <w:color w:val="000000"/>
                <w:sz w:val="21"/>
                <w:szCs w:val="21"/>
              </w:rPr>
              <w:t xml:space="preserve">GB/T 3922-2013</w:t>
            </w:r>
            <w:r>
              <w:rPr>
                <w:rFonts w:hint="eastAsia" w:ascii="宋体"/>
                <w:color w:val="000000"/>
                <w:sz w:val="21"/>
                <w:szCs w:val="21"/>
                <w:lang w:val="en-US" w:eastAsia="zh-CN"/>
              </w:rPr>
            </w:r>
            <w:r/>
          </w:p>
        </w:tc>
      </w:tr>
      <w:tr>
        <w:trPr>
          <w:trHeight w:val="567"/>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pStyle w:val="1094"/>
              <w:jc w:val="center"/>
              <w:rPr>
                <w:rFonts w:hint="eastAsia" w:ascii="宋体"/>
                <w:color w:val="000000"/>
                <w:sz w:val="21"/>
                <w:szCs w:val="21"/>
                <w:lang w:val="en-US" w:eastAsia="zh-CN"/>
              </w:rPr>
            </w:pPr>
            <w:r>
              <w:rPr>
                <w:rFonts w:hint="eastAsia" w:ascii="宋体"/>
                <w:color w:val="000000"/>
                <w:sz w:val="21"/>
                <w:szCs w:val="21"/>
              </w:rPr>
              <w:t xml:space="preserve">14</w:t>
            </w:r>
            <w:r>
              <w:rPr>
                <w:rFonts w:hint="eastAsia" w:ascii="宋体"/>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2736" w:type="dxa"/>
            <w:vAlign w:val="center"/>
            <w:textDirection w:val="lrTb"/>
            <w:noWrap/>
          </w:tcPr>
          <w:p>
            <w:pPr>
              <w:pStyle w:val="1094"/>
              <w:jc w:val="center"/>
              <w:rPr>
                <w:rFonts w:hint="eastAsia" w:ascii="宋体"/>
                <w:color w:val="000000"/>
                <w:sz w:val="21"/>
                <w:szCs w:val="21"/>
                <w:lang w:val="en-US" w:eastAsia="zh-CN"/>
              </w:rPr>
            </w:pPr>
            <w:r>
              <w:rPr>
                <w:rFonts w:hint="eastAsia" w:ascii="宋体"/>
                <w:color w:val="000000"/>
                <w:sz w:val="21"/>
                <w:szCs w:val="21"/>
              </w:rPr>
              <w:t xml:space="preserve">面料甲醛含量</w:t>
            </w:r>
            <w:r>
              <w:rPr>
                <w:rFonts w:hint="eastAsia" w:ascii="宋体"/>
                <w:color w:val="000000"/>
                <w:sz w:val="21"/>
                <w:szCs w:val="21"/>
                <w:lang w:val="en-US" w:eastAsia="zh-CN"/>
              </w:rPr>
            </w:r>
            <w:r/>
          </w:p>
        </w:tc>
        <w:tc>
          <w:tcPr>
            <w:tcBorders>
              <w:top w:val="none" w:color="000000" w:sz="4" w:space="0"/>
              <w:left w:val="single" w:color="000000" w:sz="4" w:space="0"/>
              <w:bottom w:val="none" w:color="000000" w:sz="4" w:space="0"/>
              <w:right w:val="single" w:color="000000" w:sz="4" w:space="0"/>
            </w:tcBorders>
            <w:tcW w:w="2322" w:type="dxa"/>
            <w:vAlign w:val="center"/>
            <w:vMerge w:val="continue"/>
            <w:textDirection w:val="lrTb"/>
            <w:noWrap/>
          </w:tcPr>
          <w:p>
            <w:pPr>
              <w:pStyle w:val="1094"/>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3280" w:type="dxa"/>
            <w:vAlign w:val="center"/>
            <w:textDirection w:val="lrTb"/>
            <w:noWrap/>
          </w:tcPr>
          <w:p>
            <w:pPr>
              <w:pStyle w:val="1094"/>
              <w:jc w:val="center"/>
              <w:rPr>
                <w:rFonts w:hint="eastAsia" w:ascii="宋体"/>
                <w:color w:val="000000"/>
                <w:sz w:val="21"/>
                <w:szCs w:val="21"/>
                <w:lang w:val="en-US" w:eastAsia="zh-CN"/>
              </w:rPr>
            </w:pPr>
            <w:r>
              <w:rPr>
                <w:rFonts w:hint="eastAsia" w:ascii="宋体"/>
                <w:color w:val="000000"/>
                <w:sz w:val="21"/>
                <w:szCs w:val="21"/>
              </w:rPr>
              <w:t xml:space="preserve">GB/T 2912.1-2009</w:t>
            </w:r>
            <w:r>
              <w:rPr>
                <w:rFonts w:hint="eastAsia" w:ascii="宋体"/>
                <w:color w:val="000000"/>
                <w:sz w:val="21"/>
                <w:szCs w:val="21"/>
                <w:lang w:val="en-US" w:eastAsia="zh-CN"/>
              </w:rPr>
            </w:r>
            <w:r/>
          </w:p>
        </w:tc>
      </w:tr>
      <w:tr>
        <w:trPr>
          <w:trHeight w:val="567"/>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pStyle w:val="1094"/>
              <w:jc w:val="center"/>
              <w:rPr>
                <w:rFonts w:hint="eastAsia" w:ascii="宋体"/>
                <w:color w:val="000000"/>
                <w:sz w:val="21"/>
                <w:szCs w:val="21"/>
                <w:lang w:val="en-US" w:eastAsia="zh-CN"/>
              </w:rPr>
            </w:pPr>
            <w:r>
              <w:rPr>
                <w:rFonts w:hint="eastAsia" w:ascii="宋体"/>
                <w:color w:val="000000"/>
                <w:sz w:val="21"/>
                <w:szCs w:val="21"/>
              </w:rPr>
              <w:t xml:space="preserve">15</w:t>
            </w:r>
            <w:r>
              <w:rPr>
                <w:rFonts w:hint="eastAsia" w:ascii="宋体"/>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2736" w:type="dxa"/>
            <w:vAlign w:val="center"/>
            <w:textDirection w:val="lrTb"/>
            <w:noWrap/>
          </w:tcPr>
          <w:p>
            <w:pPr>
              <w:pStyle w:val="1094"/>
              <w:jc w:val="center"/>
              <w:rPr>
                <w:rFonts w:hint="eastAsia" w:ascii="宋体"/>
                <w:color w:val="000000"/>
                <w:sz w:val="21"/>
                <w:szCs w:val="21"/>
                <w:lang w:val="en-US" w:eastAsia="zh-CN"/>
              </w:rPr>
            </w:pPr>
            <w:r>
              <w:rPr>
                <w:rFonts w:hint="eastAsia" w:ascii="宋体"/>
                <w:color w:val="000000"/>
                <w:sz w:val="21"/>
                <w:szCs w:val="21"/>
              </w:rPr>
              <w:t xml:space="preserve">面料pH值</w:t>
            </w:r>
            <w:r>
              <w:rPr>
                <w:rFonts w:hint="eastAsia" w:ascii="宋体"/>
                <w:color w:val="000000"/>
                <w:sz w:val="21"/>
                <w:szCs w:val="21"/>
                <w:lang w:val="en-US" w:eastAsia="zh-CN"/>
              </w:rPr>
            </w:r>
            <w:r/>
          </w:p>
        </w:tc>
        <w:tc>
          <w:tcPr>
            <w:tcBorders>
              <w:top w:val="none" w:color="000000" w:sz="4" w:space="0"/>
              <w:left w:val="single" w:color="000000" w:sz="4" w:space="0"/>
              <w:bottom w:val="single" w:color="000000" w:sz="4" w:space="0"/>
              <w:right w:val="single" w:color="000000" w:sz="4" w:space="0"/>
            </w:tcBorders>
            <w:tcW w:w="2322" w:type="dxa"/>
            <w:vAlign w:val="center"/>
            <w:vMerge w:val="continue"/>
            <w:textDirection w:val="lrTb"/>
            <w:noWrap/>
          </w:tcPr>
          <w:p>
            <w:pPr>
              <w:pStyle w:val="1094"/>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3280" w:type="dxa"/>
            <w:vAlign w:val="center"/>
            <w:textDirection w:val="lrTb"/>
            <w:noWrap/>
          </w:tcPr>
          <w:p>
            <w:pPr>
              <w:pStyle w:val="1094"/>
              <w:jc w:val="center"/>
              <w:rPr>
                <w:rFonts w:hint="eastAsia" w:ascii="宋体"/>
                <w:color w:val="000000"/>
                <w:sz w:val="21"/>
                <w:szCs w:val="21"/>
                <w:lang w:val="en-US" w:eastAsia="zh-CN"/>
              </w:rPr>
            </w:pPr>
            <w:r>
              <w:rPr>
                <w:rFonts w:hint="eastAsia" w:ascii="宋体"/>
                <w:color w:val="000000"/>
                <w:sz w:val="21"/>
                <w:szCs w:val="21"/>
              </w:rPr>
              <w:t xml:space="preserve">GB/T 7573-2009</w:t>
            </w:r>
            <w:r>
              <w:rPr>
                <w:rFonts w:hint="eastAsia" w:ascii="宋体"/>
                <w:color w:val="000000"/>
                <w:sz w:val="21"/>
                <w:szCs w:val="21"/>
                <w:lang w:val="en-US" w:eastAsia="zh-CN"/>
              </w:rPr>
            </w:r>
            <w:r/>
          </w:p>
        </w:tc>
      </w:tr>
    </w:tbl>
    <w:p>
      <w:pPr>
        <w:pStyle w:val="1094"/>
        <w:jc w:val="center"/>
        <w:keepLines w:val="0"/>
        <w:keepNext w:val="0"/>
        <w:pageBreakBefore w:val="0"/>
        <w:spacing w:after="157"/>
        <w:widowControl w:val="off"/>
        <w:rPr>
          <w:rFonts w:hint="eastAsia" w:ascii="宋体"/>
          <w:color w:val="000000"/>
          <w:sz w:val="18"/>
          <w:szCs w:val="18"/>
        </w:rPr>
      </w:pPr>
      <w:r>
        <w:rPr>
          <w:rFonts w:hint="eastAsia" w:ascii="宋体" w:eastAsia="宋体" w:cs="宋体"/>
          <w:b/>
          <w:bCs/>
          <w:color w:val="000000"/>
          <w:sz w:val="24"/>
          <w:szCs w:val="24"/>
          <w:lang w:val="en-US" w:eastAsia="zh-CN" w:bidi="ar-SA"/>
        </w:rPr>
        <w:t xml:space="preserve">2026年防静电服产品检验项目、依据及方法</w:t>
      </w:r>
      <w:r>
        <w:rPr>
          <w:rFonts w:hint="eastAsia" w:ascii="宋体"/>
          <w:color w:val="000000"/>
          <w:sz w:val="18"/>
          <w:szCs w:val="18"/>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72"/>
        <w:gridCol w:w="2899"/>
        <w:gridCol w:w="2836"/>
        <w:gridCol w:w="2858"/>
      </w:tblGrid>
      <w:tr>
        <w:trPr>
          <w:trHeight w:val="567"/>
          <w:tblHeader/>
        </w:trPr>
        <w:tc>
          <w:tcPr>
            <w:tcW w:w="572" w:type="dxa"/>
            <w:vAlign w:val="center"/>
            <w:textDirection w:val="lrTb"/>
            <w:noWrap w:val="false"/>
          </w:tcPr>
          <w:p>
            <w:pPr>
              <w:pStyle w:val="1094"/>
              <w:jc w:val="center"/>
              <w:rPr>
                <w:rFonts w:hint="eastAsia" w:ascii="宋体"/>
                <w:color w:val="000000"/>
                <w:sz w:val="21"/>
                <w:szCs w:val="21"/>
              </w:rPr>
            </w:pPr>
            <w:r>
              <w:rPr>
                <w:rFonts w:hint="eastAsia" w:ascii="宋体"/>
                <w:color w:val="000000"/>
                <w:sz w:val="21"/>
                <w:szCs w:val="21"/>
              </w:rPr>
              <w:t xml:space="preserve">序号</w:t>
            </w:r>
            <w:r>
              <w:rPr>
                <w:rFonts w:hint="eastAsia" w:ascii="宋体"/>
                <w:color w:val="000000"/>
                <w:sz w:val="21"/>
                <w:szCs w:val="21"/>
              </w:rPr>
            </w:r>
            <w:r/>
          </w:p>
        </w:tc>
        <w:tc>
          <w:tcPr>
            <w:tcW w:w="2899" w:type="dxa"/>
            <w:vAlign w:val="center"/>
            <w:textDirection w:val="lrTb"/>
            <w:noWrap w:val="false"/>
          </w:tcPr>
          <w:p>
            <w:pPr>
              <w:pStyle w:val="1094"/>
              <w:jc w:val="center"/>
              <w:rPr>
                <w:rFonts w:hint="eastAsia" w:ascii="宋体"/>
                <w:color w:val="000000"/>
                <w:sz w:val="21"/>
                <w:szCs w:val="21"/>
                <w:lang w:val="en-US" w:eastAsia="zh-CN"/>
              </w:rPr>
            </w:pPr>
            <w:r>
              <w:rPr>
                <w:rFonts w:hint="eastAsia" w:ascii="宋体"/>
                <w:color w:val="000000"/>
                <w:sz w:val="21"/>
                <w:szCs w:val="21"/>
              </w:rPr>
              <w:t xml:space="preserve">检验</w:t>
            </w:r>
            <w:r>
              <w:rPr>
                <w:rFonts w:hint="eastAsia" w:ascii="宋体"/>
                <w:color w:val="000000"/>
                <w:sz w:val="21"/>
                <w:szCs w:val="21"/>
                <w:lang w:val="en-US" w:eastAsia="zh-CN"/>
              </w:rPr>
              <w:t xml:space="preserve">检测</w:t>
            </w:r>
            <w:r>
              <w:rPr>
                <w:rFonts w:hint="eastAsia" w:ascii="宋体"/>
                <w:color w:val="000000"/>
                <w:sz w:val="21"/>
                <w:szCs w:val="21"/>
              </w:rPr>
              <w:t xml:space="preserve">项目</w:t>
            </w:r>
            <w:r>
              <w:rPr>
                <w:rFonts w:hint="eastAsia" w:ascii="宋体"/>
                <w:color w:val="000000"/>
                <w:sz w:val="21"/>
                <w:szCs w:val="21"/>
                <w:lang w:val="en-US" w:eastAsia="zh-CN"/>
              </w:rPr>
            </w:r>
            <w:r/>
          </w:p>
        </w:tc>
        <w:tc>
          <w:tcPr>
            <w:tcW w:w="2836" w:type="dxa"/>
            <w:vAlign w:val="center"/>
            <w:textDirection w:val="lrTb"/>
            <w:noWrap w:val="false"/>
          </w:tcPr>
          <w:p>
            <w:pPr>
              <w:pStyle w:val="1094"/>
              <w:jc w:val="center"/>
              <w:rPr>
                <w:rFonts w:hint="eastAsia" w:ascii="宋体"/>
                <w:color w:val="000000"/>
                <w:sz w:val="21"/>
                <w:szCs w:val="21"/>
                <w:lang w:val="en-US" w:eastAsia="zh-CN"/>
              </w:rPr>
            </w:pPr>
            <w:r>
              <w:rPr>
                <w:rFonts w:hint="eastAsia" w:ascii="宋体"/>
                <w:color w:val="000000"/>
                <w:sz w:val="21"/>
                <w:szCs w:val="21"/>
              </w:rPr>
              <w:t xml:space="preserve">检验</w:t>
            </w:r>
            <w:r>
              <w:rPr>
                <w:rFonts w:hint="eastAsia" w:ascii="宋体"/>
                <w:color w:val="000000"/>
                <w:sz w:val="21"/>
                <w:szCs w:val="21"/>
                <w:lang w:val="en-US" w:eastAsia="zh-CN"/>
              </w:rPr>
              <w:t xml:space="preserve">检测</w:t>
            </w:r>
            <w:r>
              <w:rPr>
                <w:rFonts w:hint="eastAsia" w:ascii="宋体"/>
                <w:color w:val="000000"/>
                <w:sz w:val="21"/>
                <w:szCs w:val="21"/>
              </w:rPr>
              <w:t xml:space="preserve">依据</w:t>
            </w:r>
            <w:r>
              <w:rPr>
                <w:rFonts w:hint="eastAsia" w:ascii="宋体"/>
                <w:color w:val="000000"/>
                <w:sz w:val="21"/>
                <w:szCs w:val="21"/>
                <w:lang w:val="en-US" w:eastAsia="zh-CN"/>
              </w:rPr>
            </w:r>
            <w:r/>
          </w:p>
        </w:tc>
        <w:tc>
          <w:tcPr>
            <w:tcW w:w="2858" w:type="dxa"/>
            <w:vAlign w:val="center"/>
            <w:textDirection w:val="lrTb"/>
            <w:noWrap w:val="false"/>
          </w:tcPr>
          <w:p>
            <w:pPr>
              <w:pStyle w:val="1094"/>
              <w:jc w:val="center"/>
              <w:rPr>
                <w:rFonts w:hint="eastAsia" w:ascii="宋体"/>
                <w:color w:val="000000"/>
                <w:sz w:val="21"/>
                <w:szCs w:val="21"/>
                <w:lang w:val="en-US" w:eastAsia="zh-CN"/>
              </w:rPr>
            </w:pPr>
            <w:r>
              <w:rPr>
                <w:rFonts w:hint="eastAsia" w:ascii="宋体"/>
                <w:color w:val="000000"/>
                <w:sz w:val="21"/>
                <w:szCs w:val="21"/>
              </w:rPr>
              <w:t xml:space="preserve">检验</w:t>
            </w:r>
            <w:r>
              <w:rPr>
                <w:rFonts w:hint="eastAsia" w:ascii="宋体"/>
                <w:color w:val="000000"/>
                <w:sz w:val="21"/>
                <w:szCs w:val="21"/>
                <w:lang w:val="en-US" w:eastAsia="zh-CN"/>
              </w:rPr>
              <w:t xml:space="preserve">检测</w:t>
            </w:r>
            <w:r>
              <w:rPr>
                <w:rFonts w:hint="eastAsia" w:ascii="宋体"/>
                <w:color w:val="000000"/>
                <w:sz w:val="21"/>
                <w:szCs w:val="21"/>
              </w:rPr>
              <w:t xml:space="preserve">方法</w:t>
            </w:r>
            <w:r>
              <w:rPr>
                <w:rFonts w:hint="eastAsia" w:ascii="宋体"/>
                <w:color w:val="000000"/>
                <w:sz w:val="21"/>
                <w:szCs w:val="21"/>
                <w:lang w:val="en-US" w:eastAsia="zh-CN"/>
              </w:rPr>
            </w:r>
            <w:r/>
          </w:p>
        </w:tc>
      </w:tr>
      <w:tr>
        <w:trPr>
          <w:trHeight w:val="567"/>
        </w:trPr>
        <w:tc>
          <w:tcPr>
            <w:tcW w:w="572" w:type="dxa"/>
            <w:vAlign w:val="center"/>
            <w:textDirection w:val="lrTb"/>
            <w:noWrap w:val="false"/>
          </w:tcPr>
          <w:p>
            <w:pPr>
              <w:pStyle w:val="1094"/>
              <w:jc w:val="center"/>
              <w:rPr>
                <w:rFonts w:hint="eastAsia" w:ascii="宋体"/>
                <w:color w:val="000000"/>
                <w:sz w:val="21"/>
                <w:szCs w:val="21"/>
              </w:rPr>
            </w:pPr>
            <w:r>
              <w:rPr>
                <w:rFonts w:hint="eastAsia" w:ascii="宋体"/>
                <w:color w:val="000000"/>
                <w:sz w:val="21"/>
                <w:szCs w:val="21"/>
              </w:rPr>
              <w:t xml:space="preserve">1</w:t>
            </w:r>
            <w:r>
              <w:rPr>
                <w:rFonts w:hint="eastAsia" w:ascii="宋体"/>
                <w:color w:val="000000"/>
                <w:sz w:val="21"/>
                <w:szCs w:val="21"/>
              </w:rPr>
            </w:r>
            <w:r/>
          </w:p>
        </w:tc>
        <w:tc>
          <w:tcPr>
            <w:tcW w:w="2899" w:type="dxa"/>
            <w:vAlign w:val="center"/>
            <w:textDirection w:val="lrTb"/>
            <w:noWrap w:val="false"/>
          </w:tcPr>
          <w:p>
            <w:pPr>
              <w:pStyle w:val="1094"/>
              <w:jc w:val="center"/>
              <w:rPr>
                <w:rFonts w:hint="eastAsia" w:ascii="宋体"/>
                <w:color w:val="000000"/>
                <w:sz w:val="21"/>
                <w:szCs w:val="21"/>
              </w:rPr>
            </w:pPr>
            <w:r>
              <w:rPr>
                <w:rFonts w:hint="eastAsia" w:ascii="宋体"/>
                <w:color w:val="000000"/>
                <w:sz w:val="21"/>
                <w:szCs w:val="21"/>
              </w:rPr>
              <w:t xml:space="preserve">面料甲醛含量</w:t>
            </w:r>
            <w:r>
              <w:rPr>
                <w:rFonts w:hint="eastAsia" w:ascii="宋体"/>
                <w:color w:val="000000"/>
                <w:sz w:val="21"/>
                <w:szCs w:val="21"/>
              </w:rPr>
            </w:r>
            <w:r/>
          </w:p>
        </w:tc>
        <w:tc>
          <w:tcPr>
            <w:tcW w:w="2836" w:type="dxa"/>
            <w:vAlign w:val="center"/>
            <w:vMerge w:val="restart"/>
            <w:textDirection w:val="lrTb"/>
            <w:noWrap w:val="false"/>
          </w:tcPr>
          <w:p>
            <w:pPr>
              <w:pStyle w:val="1094"/>
              <w:jc w:val="center"/>
              <w:rPr>
                <w:rFonts w:hint="eastAsia" w:ascii="宋体"/>
                <w:color w:val="000000"/>
                <w:sz w:val="21"/>
                <w:szCs w:val="21"/>
              </w:rPr>
            </w:pPr>
            <w:r>
              <w:rPr>
                <w:rFonts w:hint="eastAsia" w:ascii="宋体"/>
                <w:color w:val="000000"/>
                <w:sz w:val="21"/>
                <w:szCs w:val="21"/>
              </w:rPr>
              <w:t xml:space="preserve">GB 12014-2019</w:t>
            </w:r>
            <w:r>
              <w:rPr>
                <w:rFonts w:hint="eastAsia" w:ascii="宋体"/>
                <w:color w:val="000000"/>
                <w:sz w:val="21"/>
                <w:szCs w:val="21"/>
              </w:rPr>
            </w:r>
            <w:r/>
          </w:p>
        </w:tc>
        <w:tc>
          <w:tcPr>
            <w:tcW w:w="2858" w:type="dxa"/>
            <w:vAlign w:val="center"/>
            <w:textDirection w:val="lrTb"/>
            <w:noWrap w:val="false"/>
          </w:tcPr>
          <w:p>
            <w:pPr>
              <w:pStyle w:val="1094"/>
              <w:jc w:val="center"/>
              <w:rPr>
                <w:rFonts w:hint="eastAsia" w:ascii="宋体"/>
                <w:color w:val="000000"/>
                <w:sz w:val="21"/>
                <w:szCs w:val="21"/>
              </w:rPr>
            </w:pPr>
            <w:r>
              <w:rPr>
                <w:rFonts w:hint="eastAsia" w:ascii="宋体"/>
                <w:color w:val="000000"/>
                <w:sz w:val="21"/>
                <w:szCs w:val="21"/>
              </w:rPr>
              <w:t xml:space="preserve">GB/T 2912.1-2009</w:t>
            </w:r>
            <w:r>
              <w:rPr>
                <w:rFonts w:hint="eastAsia" w:ascii="宋体"/>
                <w:color w:val="000000"/>
                <w:sz w:val="21"/>
                <w:szCs w:val="21"/>
              </w:rPr>
            </w:r>
            <w:r/>
          </w:p>
        </w:tc>
      </w:tr>
      <w:tr>
        <w:trPr>
          <w:trHeight w:val="567"/>
        </w:trPr>
        <w:tc>
          <w:tcPr>
            <w:tcW w:w="572" w:type="dxa"/>
            <w:vAlign w:val="center"/>
            <w:textDirection w:val="lrTb"/>
            <w:noWrap w:val="false"/>
          </w:tcPr>
          <w:p>
            <w:pPr>
              <w:pStyle w:val="1094"/>
              <w:jc w:val="center"/>
              <w:rPr>
                <w:rFonts w:hint="eastAsia" w:ascii="宋体"/>
                <w:color w:val="000000"/>
                <w:sz w:val="21"/>
                <w:szCs w:val="21"/>
              </w:rPr>
            </w:pPr>
            <w:r>
              <w:rPr>
                <w:rFonts w:hint="eastAsia" w:ascii="宋体"/>
                <w:color w:val="000000"/>
                <w:sz w:val="21"/>
                <w:szCs w:val="21"/>
              </w:rPr>
              <w:t xml:space="preserve">2</w:t>
            </w:r>
            <w:r>
              <w:rPr>
                <w:rFonts w:hint="eastAsia" w:ascii="宋体"/>
                <w:color w:val="000000"/>
                <w:sz w:val="21"/>
                <w:szCs w:val="21"/>
              </w:rPr>
            </w:r>
            <w:r/>
          </w:p>
        </w:tc>
        <w:tc>
          <w:tcPr>
            <w:tcW w:w="2899" w:type="dxa"/>
            <w:vAlign w:val="center"/>
            <w:textDirection w:val="lrTb"/>
            <w:noWrap w:val="false"/>
          </w:tcPr>
          <w:p>
            <w:pPr>
              <w:pStyle w:val="1094"/>
              <w:jc w:val="center"/>
              <w:rPr>
                <w:rFonts w:hint="eastAsia" w:ascii="宋体"/>
                <w:color w:val="000000"/>
                <w:sz w:val="21"/>
                <w:szCs w:val="21"/>
              </w:rPr>
            </w:pPr>
            <w:r>
              <w:rPr>
                <w:rFonts w:hint="eastAsia" w:ascii="宋体"/>
                <w:color w:val="000000"/>
                <w:sz w:val="21"/>
                <w:szCs w:val="21"/>
              </w:rPr>
              <w:t xml:space="preserve">面料pH值</w:t>
            </w:r>
            <w:r>
              <w:rPr>
                <w:rFonts w:hint="eastAsia" w:ascii="宋体"/>
                <w:color w:val="000000"/>
                <w:sz w:val="21"/>
                <w:szCs w:val="21"/>
              </w:rPr>
            </w:r>
            <w:r/>
          </w:p>
        </w:tc>
        <w:tc>
          <w:tcPr>
            <w:tcW w:w="2836" w:type="dxa"/>
            <w:vAlign w:val="center"/>
            <w:vMerge w:val="continue"/>
            <w:textDirection w:val="lrTb"/>
            <w:noWrap w:val="false"/>
          </w:tcPr>
          <w:p>
            <w:pPr>
              <w:pStyle w:val="1094"/>
              <w:rPr>
                <w:color w:val="000000"/>
              </w:rPr>
            </w:pPr>
            <w:r>
              <w:rPr>
                <w:color w:val="000000"/>
              </w:rPr>
            </w:r>
            <w:r/>
          </w:p>
        </w:tc>
        <w:tc>
          <w:tcPr>
            <w:tcW w:w="2858" w:type="dxa"/>
            <w:vAlign w:val="center"/>
            <w:textDirection w:val="lrTb"/>
            <w:noWrap w:val="false"/>
          </w:tcPr>
          <w:p>
            <w:pPr>
              <w:pStyle w:val="1094"/>
              <w:jc w:val="center"/>
              <w:rPr>
                <w:rFonts w:hint="eastAsia" w:ascii="宋体"/>
                <w:color w:val="000000"/>
                <w:sz w:val="21"/>
                <w:szCs w:val="21"/>
              </w:rPr>
            </w:pPr>
            <w:r>
              <w:rPr>
                <w:rFonts w:hint="eastAsia" w:ascii="宋体"/>
                <w:color w:val="000000"/>
                <w:sz w:val="21"/>
                <w:szCs w:val="21"/>
              </w:rPr>
              <w:t xml:space="preserve">GB/T 7573-2009</w:t>
            </w:r>
            <w:r>
              <w:rPr>
                <w:rFonts w:hint="eastAsia" w:ascii="宋体"/>
                <w:color w:val="000000"/>
                <w:sz w:val="21"/>
                <w:szCs w:val="21"/>
              </w:rPr>
            </w:r>
            <w:r/>
          </w:p>
        </w:tc>
      </w:tr>
      <w:tr>
        <w:trPr>
          <w:trHeight w:val="567"/>
        </w:trPr>
        <w:tc>
          <w:tcPr>
            <w:tcW w:w="572" w:type="dxa"/>
            <w:vAlign w:val="center"/>
            <w:textDirection w:val="lrTb"/>
            <w:noWrap w:val="false"/>
          </w:tcPr>
          <w:p>
            <w:pPr>
              <w:pStyle w:val="1094"/>
              <w:jc w:val="center"/>
              <w:rPr>
                <w:rFonts w:hint="eastAsia" w:ascii="宋体"/>
                <w:color w:val="000000"/>
                <w:sz w:val="21"/>
                <w:szCs w:val="21"/>
              </w:rPr>
            </w:pPr>
            <w:r>
              <w:rPr>
                <w:rFonts w:hint="eastAsia" w:ascii="宋体"/>
                <w:color w:val="000000"/>
                <w:sz w:val="21"/>
                <w:szCs w:val="21"/>
              </w:rPr>
              <w:t xml:space="preserve">3</w:t>
            </w:r>
            <w:r>
              <w:rPr>
                <w:rFonts w:hint="eastAsia" w:ascii="宋体"/>
                <w:color w:val="000000"/>
                <w:sz w:val="21"/>
                <w:szCs w:val="21"/>
              </w:rPr>
            </w:r>
            <w:r/>
          </w:p>
        </w:tc>
        <w:tc>
          <w:tcPr>
            <w:tcW w:w="2899" w:type="dxa"/>
            <w:vAlign w:val="center"/>
            <w:textDirection w:val="lrTb"/>
            <w:noWrap w:val="false"/>
          </w:tcPr>
          <w:p>
            <w:pPr>
              <w:pStyle w:val="1094"/>
              <w:jc w:val="center"/>
              <w:rPr>
                <w:rFonts w:hint="eastAsia" w:ascii="宋体"/>
                <w:color w:val="000000"/>
                <w:sz w:val="21"/>
                <w:szCs w:val="21"/>
              </w:rPr>
            </w:pPr>
            <w:r>
              <w:rPr>
                <w:rFonts w:hint="eastAsia" w:ascii="宋体"/>
                <w:color w:val="000000"/>
                <w:sz w:val="21"/>
                <w:szCs w:val="21"/>
              </w:rPr>
              <w:t xml:space="preserve">面料透气率（机织物）</w:t>
            </w:r>
            <w:r>
              <w:rPr>
                <w:rFonts w:hint="eastAsia" w:ascii="宋体"/>
                <w:color w:val="000000"/>
                <w:sz w:val="21"/>
                <w:szCs w:val="21"/>
              </w:rPr>
            </w:r>
            <w:r/>
          </w:p>
        </w:tc>
        <w:tc>
          <w:tcPr>
            <w:tcW w:w="2836" w:type="dxa"/>
            <w:vAlign w:val="center"/>
            <w:vMerge w:val="continue"/>
            <w:textDirection w:val="lrTb"/>
            <w:noWrap w:val="false"/>
          </w:tcPr>
          <w:p>
            <w:pPr>
              <w:pStyle w:val="1094"/>
              <w:rPr>
                <w:color w:val="000000"/>
              </w:rPr>
            </w:pPr>
            <w:r>
              <w:rPr>
                <w:color w:val="000000"/>
              </w:rPr>
            </w:r>
            <w:r/>
          </w:p>
        </w:tc>
        <w:tc>
          <w:tcPr>
            <w:tcW w:w="2858" w:type="dxa"/>
            <w:vAlign w:val="center"/>
            <w:textDirection w:val="lrTb"/>
            <w:noWrap w:val="false"/>
          </w:tcPr>
          <w:p>
            <w:pPr>
              <w:pStyle w:val="1094"/>
              <w:jc w:val="center"/>
              <w:rPr>
                <w:rFonts w:hint="eastAsia" w:ascii="宋体"/>
                <w:color w:val="000000"/>
                <w:sz w:val="21"/>
                <w:szCs w:val="21"/>
              </w:rPr>
            </w:pPr>
            <w:r>
              <w:rPr>
                <w:rFonts w:hint="eastAsia" w:ascii="宋体"/>
                <w:color w:val="000000"/>
                <w:sz w:val="21"/>
                <w:szCs w:val="21"/>
              </w:rPr>
              <w:t xml:space="preserve">GB/T 5453-1997</w:t>
            </w:r>
            <w:r>
              <w:rPr>
                <w:rFonts w:hint="eastAsia" w:ascii="宋体"/>
                <w:color w:val="000000"/>
                <w:sz w:val="21"/>
                <w:szCs w:val="21"/>
              </w:rPr>
            </w:r>
            <w:r/>
          </w:p>
        </w:tc>
      </w:tr>
      <w:tr>
        <w:trPr>
          <w:trHeight w:val="567"/>
        </w:trPr>
        <w:tc>
          <w:tcPr>
            <w:tcW w:w="572" w:type="dxa"/>
            <w:vAlign w:val="center"/>
            <w:textDirection w:val="lrTb"/>
            <w:noWrap w:val="false"/>
          </w:tcPr>
          <w:p>
            <w:pPr>
              <w:pStyle w:val="1094"/>
              <w:jc w:val="center"/>
              <w:rPr>
                <w:rFonts w:hint="eastAsia" w:ascii="宋体"/>
                <w:color w:val="000000"/>
                <w:sz w:val="21"/>
                <w:szCs w:val="21"/>
              </w:rPr>
            </w:pPr>
            <w:r>
              <w:rPr>
                <w:rFonts w:hint="eastAsia" w:ascii="宋体"/>
                <w:color w:val="000000"/>
                <w:sz w:val="21"/>
                <w:szCs w:val="21"/>
              </w:rPr>
              <w:t xml:space="preserve">4</w:t>
            </w:r>
            <w:r>
              <w:rPr>
                <w:rFonts w:hint="eastAsia" w:ascii="宋体"/>
                <w:color w:val="000000"/>
                <w:sz w:val="21"/>
                <w:szCs w:val="21"/>
              </w:rPr>
            </w:r>
            <w:r/>
          </w:p>
        </w:tc>
        <w:tc>
          <w:tcPr>
            <w:tcW w:w="2899" w:type="dxa"/>
            <w:vAlign w:val="center"/>
            <w:textDirection w:val="lrTb"/>
            <w:noWrap w:val="false"/>
          </w:tcPr>
          <w:p>
            <w:pPr>
              <w:pStyle w:val="1094"/>
              <w:jc w:val="center"/>
              <w:rPr>
                <w:rFonts w:hint="eastAsia" w:ascii="宋体"/>
                <w:color w:val="000000"/>
                <w:sz w:val="21"/>
                <w:szCs w:val="21"/>
              </w:rPr>
            </w:pPr>
            <w:r>
              <w:rPr>
                <w:rFonts w:hint="eastAsia" w:ascii="宋体"/>
                <w:color w:val="000000"/>
                <w:sz w:val="21"/>
                <w:szCs w:val="21"/>
              </w:rPr>
              <w:t xml:space="preserve">面料耐干摩擦色牢度</w:t>
            </w:r>
            <w:r>
              <w:rPr>
                <w:rFonts w:hint="eastAsia" w:ascii="宋体"/>
                <w:color w:val="000000"/>
                <w:sz w:val="21"/>
                <w:szCs w:val="21"/>
              </w:rPr>
            </w:r>
            <w:r/>
          </w:p>
        </w:tc>
        <w:tc>
          <w:tcPr>
            <w:tcW w:w="2836" w:type="dxa"/>
            <w:vAlign w:val="center"/>
            <w:vMerge w:val="continue"/>
            <w:textDirection w:val="lrTb"/>
            <w:noWrap w:val="false"/>
          </w:tcPr>
          <w:p>
            <w:pPr>
              <w:pStyle w:val="1094"/>
              <w:rPr>
                <w:color w:val="000000"/>
              </w:rPr>
            </w:pPr>
            <w:r>
              <w:rPr>
                <w:color w:val="000000"/>
              </w:rPr>
            </w:r>
            <w:r/>
          </w:p>
        </w:tc>
        <w:tc>
          <w:tcPr>
            <w:tcW w:w="2858" w:type="dxa"/>
            <w:vAlign w:val="center"/>
            <w:textDirection w:val="lrTb"/>
            <w:noWrap w:val="false"/>
          </w:tcPr>
          <w:p>
            <w:pPr>
              <w:pStyle w:val="1094"/>
              <w:jc w:val="center"/>
              <w:rPr>
                <w:rFonts w:hint="eastAsia" w:ascii="宋体"/>
                <w:color w:val="000000"/>
                <w:sz w:val="21"/>
                <w:szCs w:val="21"/>
              </w:rPr>
            </w:pPr>
            <w:r>
              <w:rPr>
                <w:rFonts w:hint="eastAsia" w:ascii="宋体"/>
                <w:color w:val="000000"/>
                <w:sz w:val="21"/>
                <w:szCs w:val="21"/>
              </w:rPr>
              <w:t xml:space="preserve">GB/T 3920-2008</w:t>
            </w:r>
            <w:r>
              <w:rPr>
                <w:rFonts w:hint="eastAsia" w:ascii="宋体"/>
                <w:color w:val="000000"/>
                <w:sz w:val="21"/>
                <w:szCs w:val="21"/>
              </w:rPr>
            </w:r>
            <w:r/>
          </w:p>
        </w:tc>
      </w:tr>
      <w:tr>
        <w:trPr>
          <w:trHeight w:val="567"/>
        </w:trPr>
        <w:tc>
          <w:tcPr>
            <w:tcW w:w="572" w:type="dxa"/>
            <w:vAlign w:val="center"/>
            <w:textDirection w:val="lrTb"/>
            <w:noWrap w:val="false"/>
          </w:tcPr>
          <w:p>
            <w:pPr>
              <w:pStyle w:val="1094"/>
              <w:jc w:val="center"/>
              <w:rPr>
                <w:rFonts w:hint="eastAsia" w:ascii="宋体"/>
                <w:color w:val="000000"/>
                <w:sz w:val="21"/>
                <w:szCs w:val="21"/>
              </w:rPr>
            </w:pPr>
            <w:r>
              <w:rPr>
                <w:rFonts w:hint="eastAsia" w:ascii="宋体"/>
                <w:color w:val="000000"/>
                <w:sz w:val="21"/>
                <w:szCs w:val="21"/>
              </w:rPr>
              <w:t xml:space="preserve">5</w:t>
            </w:r>
            <w:r>
              <w:rPr>
                <w:rFonts w:hint="eastAsia" w:ascii="宋体"/>
                <w:color w:val="000000"/>
                <w:sz w:val="21"/>
                <w:szCs w:val="21"/>
              </w:rPr>
            </w:r>
            <w:r/>
          </w:p>
        </w:tc>
        <w:tc>
          <w:tcPr>
            <w:tcW w:w="2899" w:type="dxa"/>
            <w:vAlign w:val="center"/>
            <w:textDirection w:val="lrTb"/>
            <w:noWrap w:val="false"/>
          </w:tcPr>
          <w:p>
            <w:pPr>
              <w:pStyle w:val="1094"/>
              <w:jc w:val="center"/>
              <w:rPr>
                <w:rFonts w:hint="eastAsia" w:ascii="宋体"/>
                <w:color w:val="000000"/>
                <w:sz w:val="21"/>
                <w:szCs w:val="21"/>
              </w:rPr>
            </w:pPr>
            <w:r>
              <w:rPr>
                <w:rFonts w:hint="eastAsia" w:ascii="宋体"/>
                <w:color w:val="000000"/>
                <w:sz w:val="21"/>
                <w:szCs w:val="21"/>
              </w:rPr>
              <w:t xml:space="preserve">耐洗色牢度</w:t>
            </w:r>
            <w:r>
              <w:rPr>
                <w:rFonts w:hint="eastAsia" w:ascii="宋体"/>
                <w:color w:val="000000"/>
                <w:sz w:val="21"/>
                <w:szCs w:val="21"/>
              </w:rPr>
            </w:r>
            <w:r/>
          </w:p>
        </w:tc>
        <w:tc>
          <w:tcPr>
            <w:tcW w:w="2836" w:type="dxa"/>
            <w:vAlign w:val="center"/>
            <w:vMerge w:val="continue"/>
            <w:textDirection w:val="lrTb"/>
            <w:noWrap w:val="false"/>
          </w:tcPr>
          <w:p>
            <w:pPr>
              <w:pStyle w:val="1094"/>
              <w:rPr>
                <w:color w:val="000000"/>
              </w:rPr>
            </w:pPr>
            <w:r>
              <w:rPr>
                <w:color w:val="000000"/>
              </w:rPr>
            </w:r>
            <w:r/>
          </w:p>
        </w:tc>
        <w:tc>
          <w:tcPr>
            <w:tcW w:w="2858" w:type="dxa"/>
            <w:vAlign w:val="center"/>
            <w:textDirection w:val="lrTb"/>
            <w:noWrap w:val="false"/>
          </w:tcPr>
          <w:p>
            <w:pPr>
              <w:pStyle w:val="1094"/>
              <w:jc w:val="center"/>
              <w:rPr>
                <w:rFonts w:hint="eastAsia" w:ascii="宋体"/>
                <w:color w:val="000000"/>
                <w:sz w:val="21"/>
                <w:szCs w:val="21"/>
              </w:rPr>
            </w:pPr>
            <w:r>
              <w:rPr>
                <w:rFonts w:hint="eastAsia" w:ascii="宋体"/>
                <w:color w:val="000000"/>
                <w:sz w:val="21"/>
                <w:szCs w:val="21"/>
              </w:rPr>
              <w:t xml:space="preserve">GB/T 3921-2008</w:t>
            </w:r>
            <w:r>
              <w:rPr>
                <w:rFonts w:hint="eastAsia" w:ascii="宋体"/>
                <w:color w:val="000000"/>
                <w:sz w:val="21"/>
                <w:szCs w:val="21"/>
              </w:rPr>
            </w:r>
            <w:r/>
          </w:p>
        </w:tc>
      </w:tr>
      <w:tr>
        <w:trPr>
          <w:trHeight w:val="567"/>
        </w:trPr>
        <w:tc>
          <w:tcPr>
            <w:tcW w:w="572" w:type="dxa"/>
            <w:vAlign w:val="center"/>
            <w:textDirection w:val="lrTb"/>
            <w:noWrap w:val="false"/>
          </w:tcPr>
          <w:p>
            <w:pPr>
              <w:pStyle w:val="1094"/>
              <w:jc w:val="center"/>
              <w:rPr>
                <w:rFonts w:hint="eastAsia" w:ascii="宋体"/>
                <w:color w:val="000000"/>
                <w:sz w:val="21"/>
                <w:szCs w:val="21"/>
              </w:rPr>
            </w:pPr>
            <w:r>
              <w:rPr>
                <w:rFonts w:hint="eastAsia" w:ascii="宋体"/>
                <w:color w:val="000000"/>
                <w:sz w:val="21"/>
                <w:szCs w:val="21"/>
              </w:rPr>
              <w:t xml:space="preserve">6</w:t>
            </w:r>
            <w:r>
              <w:rPr>
                <w:rFonts w:hint="eastAsia" w:ascii="宋体"/>
                <w:color w:val="000000"/>
                <w:sz w:val="21"/>
                <w:szCs w:val="21"/>
              </w:rPr>
            </w:r>
            <w:r/>
          </w:p>
        </w:tc>
        <w:tc>
          <w:tcPr>
            <w:tcW w:w="2899" w:type="dxa"/>
            <w:vAlign w:val="center"/>
            <w:textDirection w:val="lrTb"/>
            <w:noWrap w:val="false"/>
          </w:tcPr>
          <w:p>
            <w:pPr>
              <w:pStyle w:val="1094"/>
              <w:jc w:val="center"/>
              <w:rPr>
                <w:rFonts w:hint="eastAsia" w:ascii="宋体"/>
                <w:color w:val="000000"/>
                <w:sz w:val="21"/>
                <w:szCs w:val="21"/>
              </w:rPr>
            </w:pPr>
            <w:r>
              <w:rPr>
                <w:rFonts w:hint="eastAsia" w:ascii="宋体"/>
                <w:color w:val="000000"/>
                <w:sz w:val="21"/>
                <w:szCs w:val="21"/>
              </w:rPr>
              <w:t xml:space="preserve">面料耐光色牢度</w:t>
            </w:r>
            <w:r>
              <w:rPr>
                <w:rFonts w:hint="eastAsia" w:ascii="宋体"/>
                <w:color w:val="000000"/>
                <w:sz w:val="21"/>
                <w:szCs w:val="21"/>
              </w:rPr>
            </w:r>
            <w:r/>
          </w:p>
        </w:tc>
        <w:tc>
          <w:tcPr>
            <w:tcW w:w="2836" w:type="dxa"/>
            <w:vAlign w:val="center"/>
            <w:vMerge w:val="continue"/>
            <w:textDirection w:val="lrTb"/>
            <w:noWrap w:val="false"/>
          </w:tcPr>
          <w:p>
            <w:pPr>
              <w:pStyle w:val="1094"/>
              <w:rPr>
                <w:color w:val="000000"/>
              </w:rPr>
            </w:pPr>
            <w:r>
              <w:rPr>
                <w:color w:val="000000"/>
              </w:rPr>
            </w:r>
            <w:r/>
          </w:p>
        </w:tc>
        <w:tc>
          <w:tcPr>
            <w:tcW w:w="2858" w:type="dxa"/>
            <w:vAlign w:val="center"/>
            <w:textDirection w:val="lrTb"/>
            <w:noWrap w:val="false"/>
          </w:tcPr>
          <w:p>
            <w:pPr>
              <w:pStyle w:val="1094"/>
              <w:jc w:val="center"/>
              <w:rPr>
                <w:rFonts w:hint="eastAsia" w:ascii="宋体"/>
                <w:color w:val="000000"/>
                <w:sz w:val="21"/>
                <w:szCs w:val="21"/>
              </w:rPr>
            </w:pPr>
            <w:r>
              <w:rPr>
                <w:rFonts w:hint="eastAsia" w:ascii="宋体"/>
                <w:color w:val="000000"/>
                <w:sz w:val="21"/>
                <w:szCs w:val="21"/>
              </w:rPr>
              <w:t xml:space="preserve">GB/T 8427-2019</w:t>
            </w:r>
            <w:r>
              <w:rPr>
                <w:rFonts w:hint="eastAsia" w:ascii="宋体"/>
                <w:color w:val="000000"/>
                <w:sz w:val="21"/>
                <w:szCs w:val="21"/>
              </w:rPr>
            </w:r>
            <w:r/>
          </w:p>
        </w:tc>
      </w:tr>
      <w:tr>
        <w:trPr>
          <w:trHeight w:val="567"/>
        </w:trPr>
        <w:tc>
          <w:tcPr>
            <w:tcW w:w="572" w:type="dxa"/>
            <w:vAlign w:val="center"/>
            <w:textDirection w:val="lrTb"/>
            <w:noWrap w:val="false"/>
          </w:tcPr>
          <w:p>
            <w:pPr>
              <w:pStyle w:val="1094"/>
              <w:jc w:val="center"/>
              <w:rPr>
                <w:rFonts w:hint="eastAsia" w:ascii="宋体"/>
                <w:color w:val="000000"/>
                <w:sz w:val="21"/>
                <w:szCs w:val="21"/>
              </w:rPr>
            </w:pPr>
            <w:r>
              <w:rPr>
                <w:rFonts w:hint="eastAsia" w:ascii="宋体"/>
                <w:color w:val="000000"/>
                <w:sz w:val="21"/>
                <w:szCs w:val="21"/>
              </w:rPr>
              <w:t xml:space="preserve">7</w:t>
            </w:r>
            <w:r>
              <w:rPr>
                <w:rFonts w:hint="eastAsia" w:ascii="宋体"/>
                <w:color w:val="000000"/>
                <w:sz w:val="21"/>
                <w:szCs w:val="21"/>
              </w:rPr>
            </w:r>
            <w:r/>
          </w:p>
        </w:tc>
        <w:tc>
          <w:tcPr>
            <w:tcW w:w="2899" w:type="dxa"/>
            <w:vAlign w:val="center"/>
            <w:textDirection w:val="lrTb"/>
            <w:noWrap w:val="false"/>
          </w:tcPr>
          <w:p>
            <w:pPr>
              <w:pStyle w:val="1094"/>
              <w:jc w:val="center"/>
              <w:rPr>
                <w:rFonts w:hint="eastAsia" w:ascii="宋体"/>
                <w:color w:val="000000"/>
                <w:sz w:val="21"/>
                <w:szCs w:val="21"/>
              </w:rPr>
            </w:pPr>
            <w:r>
              <w:rPr>
                <w:rFonts w:hint="eastAsia" w:ascii="宋体"/>
                <w:color w:val="000000"/>
                <w:sz w:val="21"/>
                <w:szCs w:val="21"/>
              </w:rPr>
              <w:t xml:space="preserve">面料耐汗渍色牢度</w:t>
            </w:r>
            <w:r>
              <w:rPr>
                <w:rFonts w:hint="eastAsia" w:ascii="宋体"/>
                <w:color w:val="000000"/>
                <w:sz w:val="21"/>
                <w:szCs w:val="21"/>
              </w:rPr>
            </w:r>
            <w:r/>
          </w:p>
        </w:tc>
        <w:tc>
          <w:tcPr>
            <w:tcW w:w="2836" w:type="dxa"/>
            <w:vAlign w:val="center"/>
            <w:vMerge w:val="continue"/>
            <w:textDirection w:val="lrTb"/>
            <w:noWrap w:val="false"/>
          </w:tcPr>
          <w:p>
            <w:pPr>
              <w:pStyle w:val="1094"/>
              <w:rPr>
                <w:color w:val="000000"/>
              </w:rPr>
            </w:pPr>
            <w:r>
              <w:rPr>
                <w:color w:val="000000"/>
              </w:rPr>
            </w:r>
            <w:r/>
          </w:p>
        </w:tc>
        <w:tc>
          <w:tcPr>
            <w:tcW w:w="2858" w:type="dxa"/>
            <w:vAlign w:val="center"/>
            <w:textDirection w:val="lrTb"/>
            <w:noWrap w:val="false"/>
          </w:tcPr>
          <w:p>
            <w:pPr>
              <w:pStyle w:val="1094"/>
              <w:jc w:val="center"/>
              <w:rPr>
                <w:rFonts w:hint="eastAsia" w:ascii="宋体"/>
                <w:color w:val="000000"/>
                <w:sz w:val="21"/>
                <w:szCs w:val="21"/>
              </w:rPr>
            </w:pPr>
            <w:r>
              <w:rPr>
                <w:rFonts w:hint="eastAsia" w:ascii="宋体"/>
                <w:color w:val="000000"/>
                <w:sz w:val="21"/>
                <w:szCs w:val="21"/>
              </w:rPr>
              <w:t xml:space="preserve">GB/T 3922-2013</w:t>
            </w:r>
            <w:r>
              <w:rPr>
                <w:rFonts w:hint="eastAsia" w:ascii="宋体"/>
                <w:color w:val="000000"/>
                <w:sz w:val="21"/>
                <w:szCs w:val="21"/>
              </w:rPr>
            </w:r>
            <w:r/>
          </w:p>
        </w:tc>
      </w:tr>
      <w:tr>
        <w:trPr>
          <w:trHeight w:val="567"/>
        </w:trPr>
        <w:tc>
          <w:tcPr>
            <w:tcW w:w="572" w:type="dxa"/>
            <w:vAlign w:val="center"/>
            <w:textDirection w:val="lrTb"/>
            <w:noWrap w:val="false"/>
          </w:tcPr>
          <w:p>
            <w:pPr>
              <w:pStyle w:val="1094"/>
              <w:jc w:val="center"/>
              <w:rPr>
                <w:rFonts w:hint="eastAsia" w:ascii="宋体"/>
                <w:color w:val="000000"/>
                <w:sz w:val="21"/>
                <w:szCs w:val="21"/>
              </w:rPr>
            </w:pPr>
            <w:r>
              <w:rPr>
                <w:rFonts w:hint="eastAsia" w:ascii="宋体"/>
                <w:color w:val="000000"/>
                <w:sz w:val="21"/>
                <w:szCs w:val="21"/>
              </w:rPr>
              <w:t xml:space="preserve">8</w:t>
            </w:r>
            <w:r>
              <w:rPr>
                <w:rFonts w:hint="eastAsia" w:ascii="宋体"/>
                <w:color w:val="000000"/>
                <w:sz w:val="21"/>
                <w:szCs w:val="21"/>
              </w:rPr>
            </w:r>
            <w:r/>
          </w:p>
        </w:tc>
        <w:tc>
          <w:tcPr>
            <w:tcW w:w="2899" w:type="dxa"/>
            <w:vAlign w:val="center"/>
            <w:textDirection w:val="lrTb"/>
            <w:noWrap w:val="false"/>
          </w:tcPr>
          <w:p>
            <w:pPr>
              <w:pStyle w:val="1094"/>
              <w:jc w:val="center"/>
              <w:rPr>
                <w:rFonts w:hint="eastAsia" w:ascii="宋体"/>
                <w:color w:val="000000"/>
                <w:sz w:val="21"/>
                <w:szCs w:val="21"/>
              </w:rPr>
            </w:pPr>
            <w:r>
              <w:rPr>
                <w:rFonts w:hint="eastAsia" w:ascii="宋体"/>
                <w:color w:val="000000"/>
                <w:sz w:val="21"/>
                <w:szCs w:val="21"/>
              </w:rPr>
              <w:t xml:space="preserve">面料断裂强力（机织物）</w:t>
            </w:r>
            <w:r>
              <w:rPr>
                <w:rFonts w:hint="eastAsia" w:ascii="宋体"/>
                <w:color w:val="000000"/>
                <w:sz w:val="21"/>
                <w:szCs w:val="21"/>
              </w:rPr>
            </w:r>
            <w:r/>
          </w:p>
        </w:tc>
        <w:tc>
          <w:tcPr>
            <w:tcW w:w="2836" w:type="dxa"/>
            <w:vAlign w:val="center"/>
            <w:vMerge w:val="continue"/>
            <w:textDirection w:val="lrTb"/>
            <w:noWrap w:val="false"/>
          </w:tcPr>
          <w:p>
            <w:pPr>
              <w:pStyle w:val="1094"/>
              <w:rPr>
                <w:color w:val="000000"/>
              </w:rPr>
            </w:pPr>
            <w:r>
              <w:rPr>
                <w:color w:val="000000"/>
              </w:rPr>
            </w:r>
            <w:r/>
          </w:p>
        </w:tc>
        <w:tc>
          <w:tcPr>
            <w:tcW w:w="2858" w:type="dxa"/>
            <w:vAlign w:val="center"/>
            <w:textDirection w:val="lrTb"/>
            <w:noWrap w:val="false"/>
          </w:tcPr>
          <w:p>
            <w:pPr>
              <w:pStyle w:val="1094"/>
              <w:jc w:val="center"/>
              <w:rPr>
                <w:rFonts w:hint="eastAsia" w:ascii="宋体"/>
                <w:color w:val="000000"/>
                <w:sz w:val="21"/>
                <w:szCs w:val="21"/>
              </w:rPr>
            </w:pPr>
            <w:r>
              <w:rPr>
                <w:rFonts w:hint="eastAsia" w:ascii="宋体"/>
                <w:color w:val="000000"/>
                <w:sz w:val="21"/>
                <w:szCs w:val="21"/>
              </w:rPr>
              <w:t xml:space="preserve">GB/T 3923.1-2013</w:t>
            </w:r>
            <w:r>
              <w:rPr>
                <w:rFonts w:hint="eastAsia" w:ascii="宋体"/>
                <w:color w:val="000000"/>
                <w:sz w:val="21"/>
                <w:szCs w:val="21"/>
              </w:rPr>
            </w:r>
            <w:r/>
          </w:p>
        </w:tc>
      </w:tr>
      <w:tr>
        <w:trPr>
          <w:trHeight w:val="567"/>
        </w:trPr>
        <w:tc>
          <w:tcPr>
            <w:tcW w:w="572" w:type="dxa"/>
            <w:vAlign w:val="center"/>
            <w:textDirection w:val="lrTb"/>
            <w:noWrap w:val="false"/>
          </w:tcPr>
          <w:p>
            <w:pPr>
              <w:pStyle w:val="1094"/>
              <w:jc w:val="center"/>
              <w:rPr>
                <w:rFonts w:hint="eastAsia" w:ascii="宋体"/>
                <w:color w:val="000000"/>
                <w:sz w:val="21"/>
                <w:szCs w:val="21"/>
              </w:rPr>
            </w:pPr>
            <w:r>
              <w:rPr>
                <w:rFonts w:hint="eastAsia" w:ascii="宋体"/>
                <w:color w:val="000000"/>
                <w:sz w:val="21"/>
                <w:szCs w:val="21"/>
              </w:rPr>
              <w:t xml:space="preserve">9</w:t>
            </w:r>
            <w:r>
              <w:rPr>
                <w:rFonts w:hint="eastAsia" w:ascii="宋体"/>
                <w:color w:val="000000"/>
                <w:sz w:val="21"/>
                <w:szCs w:val="21"/>
              </w:rPr>
            </w:r>
            <w:r/>
          </w:p>
        </w:tc>
        <w:tc>
          <w:tcPr>
            <w:tcW w:w="2899" w:type="dxa"/>
            <w:vAlign w:val="center"/>
            <w:textDirection w:val="lrTb"/>
            <w:noWrap w:val="false"/>
          </w:tcPr>
          <w:p>
            <w:pPr>
              <w:pStyle w:val="1094"/>
              <w:jc w:val="center"/>
              <w:rPr>
                <w:rFonts w:hint="eastAsia" w:ascii="宋体"/>
                <w:color w:val="000000"/>
                <w:sz w:val="21"/>
                <w:szCs w:val="21"/>
              </w:rPr>
            </w:pPr>
            <w:r>
              <w:rPr>
                <w:rFonts w:hint="eastAsia" w:ascii="宋体"/>
                <w:color w:val="000000"/>
                <w:sz w:val="21"/>
                <w:szCs w:val="21"/>
              </w:rPr>
              <w:t xml:space="preserve">面料撕破强力（机织物）</w:t>
            </w:r>
            <w:r>
              <w:rPr>
                <w:rFonts w:hint="eastAsia" w:ascii="宋体"/>
                <w:color w:val="000000"/>
                <w:sz w:val="21"/>
                <w:szCs w:val="21"/>
              </w:rPr>
            </w:r>
            <w:r/>
          </w:p>
        </w:tc>
        <w:tc>
          <w:tcPr>
            <w:tcW w:w="2836" w:type="dxa"/>
            <w:vAlign w:val="center"/>
            <w:vMerge w:val="continue"/>
            <w:textDirection w:val="lrTb"/>
            <w:noWrap w:val="false"/>
          </w:tcPr>
          <w:p>
            <w:pPr>
              <w:pStyle w:val="1094"/>
              <w:rPr>
                <w:color w:val="000000"/>
              </w:rPr>
            </w:pPr>
            <w:r>
              <w:rPr>
                <w:color w:val="000000"/>
              </w:rPr>
            </w:r>
            <w:r/>
          </w:p>
        </w:tc>
        <w:tc>
          <w:tcPr>
            <w:tcW w:w="2858" w:type="dxa"/>
            <w:vAlign w:val="center"/>
            <w:textDirection w:val="lrTb"/>
            <w:noWrap w:val="false"/>
          </w:tcPr>
          <w:p>
            <w:pPr>
              <w:pStyle w:val="1094"/>
              <w:jc w:val="center"/>
              <w:rPr>
                <w:rFonts w:hint="eastAsia" w:ascii="宋体" w:eastAsia="宋体"/>
                <w:color w:val="000000"/>
                <w:sz w:val="21"/>
                <w:szCs w:val="21"/>
                <w:lang w:val="en-US" w:eastAsia="zh-CN"/>
              </w:rPr>
            </w:pPr>
            <w:r>
              <w:rPr>
                <w:rFonts w:hint="eastAsia" w:ascii="宋体"/>
                <w:color w:val="000000"/>
                <w:sz w:val="21"/>
                <w:szCs w:val="21"/>
              </w:rPr>
              <w:t xml:space="preserve">GB/T 3917.3-20</w:t>
            </w:r>
            <w:r>
              <w:rPr>
                <w:rFonts w:hint="eastAsia" w:ascii="宋体"/>
                <w:color w:val="000000"/>
                <w:sz w:val="21"/>
                <w:szCs w:val="21"/>
                <w:lang w:val="en-US" w:eastAsia="zh-CN"/>
              </w:rPr>
              <w:t xml:space="preserve">25</w:t>
            </w:r>
            <w:r>
              <w:rPr>
                <w:rFonts w:hint="eastAsia" w:ascii="宋体" w:eastAsia="宋体"/>
                <w:color w:val="000000"/>
                <w:sz w:val="21"/>
                <w:szCs w:val="21"/>
                <w:lang w:val="en-US" w:eastAsia="zh-CN"/>
              </w:rPr>
            </w:r>
            <w:r/>
          </w:p>
        </w:tc>
      </w:tr>
      <w:tr>
        <w:trPr>
          <w:trHeight w:val="567"/>
        </w:trPr>
        <w:tc>
          <w:tcPr>
            <w:tcW w:w="572" w:type="dxa"/>
            <w:vAlign w:val="center"/>
            <w:textDirection w:val="lrTb"/>
            <w:noWrap w:val="false"/>
          </w:tcPr>
          <w:p>
            <w:pPr>
              <w:pStyle w:val="1094"/>
              <w:jc w:val="center"/>
              <w:rPr>
                <w:rFonts w:hint="eastAsia" w:ascii="宋体"/>
                <w:color w:val="000000"/>
                <w:sz w:val="21"/>
                <w:szCs w:val="21"/>
              </w:rPr>
            </w:pPr>
            <w:r>
              <w:rPr>
                <w:rFonts w:hint="eastAsia" w:ascii="宋体"/>
                <w:color w:val="000000"/>
                <w:sz w:val="21"/>
                <w:szCs w:val="21"/>
              </w:rPr>
              <w:t xml:space="preserve">10</w:t>
            </w:r>
            <w:r>
              <w:rPr>
                <w:rFonts w:hint="eastAsia" w:ascii="宋体"/>
                <w:color w:val="000000"/>
                <w:sz w:val="21"/>
                <w:szCs w:val="21"/>
              </w:rPr>
            </w:r>
            <w:r/>
          </w:p>
        </w:tc>
        <w:tc>
          <w:tcPr>
            <w:tcW w:w="2899" w:type="dxa"/>
            <w:vAlign w:val="center"/>
            <w:textDirection w:val="lrTb"/>
            <w:noWrap w:val="false"/>
          </w:tcPr>
          <w:p>
            <w:pPr>
              <w:pStyle w:val="1094"/>
              <w:jc w:val="center"/>
              <w:rPr>
                <w:rFonts w:hint="eastAsia" w:ascii="宋体"/>
                <w:color w:val="000000"/>
                <w:sz w:val="21"/>
                <w:szCs w:val="21"/>
              </w:rPr>
            </w:pPr>
            <w:r>
              <w:rPr>
                <w:rFonts w:hint="eastAsia" w:ascii="宋体"/>
                <w:color w:val="000000"/>
                <w:sz w:val="21"/>
                <w:szCs w:val="21"/>
              </w:rPr>
              <w:t xml:space="preserve">面料点对点电阻（机织物）</w:t>
            </w:r>
            <w:r>
              <w:rPr>
                <w:rFonts w:hint="eastAsia" w:ascii="宋体"/>
                <w:color w:val="000000"/>
                <w:sz w:val="21"/>
                <w:szCs w:val="21"/>
              </w:rPr>
            </w:r>
            <w:r/>
          </w:p>
        </w:tc>
        <w:tc>
          <w:tcPr>
            <w:tcW w:w="2836" w:type="dxa"/>
            <w:vAlign w:val="center"/>
            <w:vMerge w:val="continue"/>
            <w:textDirection w:val="lrTb"/>
            <w:noWrap w:val="false"/>
          </w:tcPr>
          <w:p>
            <w:pPr>
              <w:pStyle w:val="1094"/>
              <w:rPr>
                <w:color w:val="000000"/>
              </w:rPr>
            </w:pPr>
            <w:r>
              <w:rPr>
                <w:color w:val="000000"/>
              </w:rPr>
            </w:r>
            <w:r/>
          </w:p>
        </w:tc>
        <w:tc>
          <w:tcPr>
            <w:tcW w:w="2858" w:type="dxa"/>
            <w:vAlign w:val="center"/>
            <w:textDirection w:val="lrTb"/>
            <w:noWrap w:val="false"/>
          </w:tcPr>
          <w:p>
            <w:pPr>
              <w:pStyle w:val="1094"/>
              <w:jc w:val="center"/>
              <w:rPr>
                <w:rFonts w:hint="eastAsia" w:ascii="宋体"/>
                <w:color w:val="000000"/>
                <w:sz w:val="21"/>
                <w:szCs w:val="21"/>
              </w:rPr>
            </w:pPr>
            <w:r>
              <w:rPr>
                <w:rFonts w:hint="eastAsia" w:ascii="宋体"/>
                <w:color w:val="000000"/>
                <w:sz w:val="21"/>
                <w:szCs w:val="21"/>
              </w:rPr>
              <w:t xml:space="preserve">GB 12014-2019</w:t>
            </w:r>
            <w:r>
              <w:rPr>
                <w:rFonts w:hint="eastAsia" w:ascii="宋体"/>
                <w:color w:val="000000"/>
                <w:sz w:val="21"/>
                <w:szCs w:val="21"/>
              </w:rPr>
            </w:r>
            <w:r/>
          </w:p>
        </w:tc>
      </w:tr>
      <w:tr>
        <w:trPr>
          <w:trHeight w:val="567"/>
        </w:trPr>
        <w:tc>
          <w:tcPr>
            <w:tcW w:w="572" w:type="dxa"/>
            <w:vAlign w:val="center"/>
            <w:textDirection w:val="lrTb"/>
            <w:noWrap w:val="false"/>
          </w:tcPr>
          <w:p>
            <w:pPr>
              <w:pStyle w:val="1094"/>
              <w:jc w:val="center"/>
              <w:rPr>
                <w:rFonts w:hint="eastAsia" w:ascii="宋体"/>
                <w:color w:val="000000"/>
                <w:sz w:val="21"/>
                <w:szCs w:val="21"/>
              </w:rPr>
            </w:pPr>
            <w:r>
              <w:rPr>
                <w:rFonts w:hint="eastAsia" w:ascii="宋体"/>
                <w:color w:val="000000"/>
                <w:sz w:val="21"/>
                <w:szCs w:val="21"/>
              </w:rPr>
              <w:t xml:space="preserve">11</w:t>
            </w:r>
            <w:r>
              <w:rPr>
                <w:rFonts w:hint="eastAsia" w:ascii="宋体"/>
                <w:color w:val="000000"/>
                <w:sz w:val="21"/>
                <w:szCs w:val="21"/>
              </w:rPr>
            </w:r>
            <w:r/>
          </w:p>
        </w:tc>
        <w:tc>
          <w:tcPr>
            <w:tcW w:w="2899" w:type="dxa"/>
            <w:vAlign w:val="center"/>
            <w:textDirection w:val="lrTb"/>
            <w:noWrap w:val="false"/>
          </w:tcPr>
          <w:p>
            <w:pPr>
              <w:pStyle w:val="1094"/>
              <w:jc w:val="center"/>
              <w:rPr>
                <w:rFonts w:hint="eastAsia" w:ascii="宋体"/>
                <w:color w:val="000000"/>
                <w:sz w:val="21"/>
                <w:szCs w:val="21"/>
              </w:rPr>
            </w:pPr>
            <w:r>
              <w:rPr>
                <w:rFonts w:hint="eastAsia" w:ascii="宋体"/>
                <w:color w:val="000000"/>
                <w:sz w:val="21"/>
                <w:szCs w:val="21"/>
              </w:rPr>
              <w:t xml:space="preserve">胀破强力（针织物）</w:t>
            </w:r>
            <w:r>
              <w:rPr>
                <w:rFonts w:hint="eastAsia" w:ascii="宋体"/>
                <w:color w:val="000000"/>
                <w:sz w:val="21"/>
                <w:szCs w:val="21"/>
              </w:rPr>
            </w:r>
            <w:r/>
          </w:p>
        </w:tc>
        <w:tc>
          <w:tcPr>
            <w:tcW w:w="2836" w:type="dxa"/>
            <w:vAlign w:val="center"/>
            <w:vMerge w:val="continue"/>
            <w:textDirection w:val="lrTb"/>
            <w:noWrap w:val="false"/>
          </w:tcPr>
          <w:p>
            <w:pPr>
              <w:pStyle w:val="1094"/>
              <w:rPr>
                <w:color w:val="000000"/>
              </w:rPr>
            </w:pPr>
            <w:r>
              <w:rPr>
                <w:color w:val="000000"/>
              </w:rPr>
            </w:r>
            <w:r/>
          </w:p>
        </w:tc>
        <w:tc>
          <w:tcPr>
            <w:tcW w:w="2858" w:type="dxa"/>
            <w:vAlign w:val="center"/>
            <w:textDirection w:val="lrTb"/>
            <w:noWrap w:val="false"/>
          </w:tcPr>
          <w:p>
            <w:pPr>
              <w:pStyle w:val="1094"/>
              <w:jc w:val="center"/>
              <w:rPr>
                <w:rFonts w:hint="eastAsia" w:ascii="宋体"/>
                <w:color w:val="000000"/>
                <w:sz w:val="21"/>
                <w:szCs w:val="21"/>
              </w:rPr>
            </w:pPr>
            <w:r>
              <w:rPr>
                <w:rFonts w:hint="eastAsia" w:ascii="宋体"/>
                <w:color w:val="000000"/>
                <w:sz w:val="21"/>
                <w:szCs w:val="21"/>
              </w:rPr>
              <w:t xml:space="preserve">GB/T 7742.1-2005</w:t>
            </w:r>
            <w:r>
              <w:rPr>
                <w:rFonts w:hint="eastAsia" w:ascii="宋体"/>
                <w:color w:val="000000"/>
                <w:sz w:val="21"/>
                <w:szCs w:val="21"/>
              </w:rPr>
            </w:r>
            <w:r/>
          </w:p>
        </w:tc>
      </w:tr>
      <w:tr>
        <w:trPr>
          <w:trHeight w:val="567"/>
        </w:trPr>
        <w:tc>
          <w:tcPr>
            <w:tcW w:w="572" w:type="dxa"/>
            <w:vAlign w:val="center"/>
            <w:textDirection w:val="lrTb"/>
            <w:noWrap w:val="false"/>
          </w:tcPr>
          <w:p>
            <w:pPr>
              <w:pStyle w:val="1094"/>
              <w:jc w:val="center"/>
              <w:rPr>
                <w:rFonts w:hint="eastAsia" w:ascii="宋体"/>
                <w:color w:val="000000"/>
                <w:sz w:val="21"/>
                <w:szCs w:val="21"/>
              </w:rPr>
            </w:pPr>
            <w:r>
              <w:rPr>
                <w:rFonts w:hint="eastAsia" w:ascii="宋体"/>
                <w:color w:val="000000"/>
                <w:sz w:val="21"/>
                <w:szCs w:val="21"/>
              </w:rPr>
              <w:t xml:space="preserve">12</w:t>
            </w:r>
            <w:r>
              <w:rPr>
                <w:rFonts w:hint="eastAsia" w:ascii="宋体"/>
                <w:color w:val="000000"/>
                <w:sz w:val="21"/>
                <w:szCs w:val="21"/>
              </w:rPr>
            </w:r>
            <w:r/>
          </w:p>
        </w:tc>
        <w:tc>
          <w:tcPr>
            <w:tcW w:w="2899" w:type="dxa"/>
            <w:vAlign w:val="center"/>
            <w:textDirection w:val="lrTb"/>
            <w:noWrap w:val="false"/>
          </w:tcPr>
          <w:p>
            <w:pPr>
              <w:pStyle w:val="1094"/>
              <w:jc w:val="center"/>
              <w:rPr>
                <w:rFonts w:hint="eastAsia" w:ascii="宋体"/>
                <w:color w:val="000000"/>
                <w:sz w:val="21"/>
                <w:szCs w:val="21"/>
              </w:rPr>
            </w:pPr>
            <w:r>
              <w:rPr>
                <w:rFonts w:hint="eastAsia" w:ascii="宋体"/>
                <w:color w:val="000000"/>
                <w:sz w:val="21"/>
                <w:szCs w:val="21"/>
              </w:rPr>
              <w:t xml:space="preserve">起球（针织物）</w:t>
            </w:r>
            <w:r>
              <w:rPr>
                <w:rFonts w:hint="eastAsia" w:ascii="宋体"/>
                <w:color w:val="000000"/>
                <w:sz w:val="21"/>
                <w:szCs w:val="21"/>
              </w:rPr>
            </w:r>
            <w:r/>
          </w:p>
        </w:tc>
        <w:tc>
          <w:tcPr>
            <w:tcW w:w="2836" w:type="dxa"/>
            <w:vAlign w:val="center"/>
            <w:vMerge w:val="continue"/>
            <w:textDirection w:val="lrTb"/>
            <w:noWrap w:val="false"/>
          </w:tcPr>
          <w:p>
            <w:pPr>
              <w:pStyle w:val="1094"/>
              <w:rPr>
                <w:color w:val="000000"/>
              </w:rPr>
            </w:pPr>
            <w:r>
              <w:rPr>
                <w:color w:val="000000"/>
              </w:rPr>
            </w:r>
            <w:r/>
          </w:p>
        </w:tc>
        <w:tc>
          <w:tcPr>
            <w:tcW w:w="2858" w:type="dxa"/>
            <w:vAlign w:val="center"/>
            <w:textDirection w:val="lrTb"/>
            <w:noWrap w:val="false"/>
          </w:tcPr>
          <w:p>
            <w:pPr>
              <w:pStyle w:val="1094"/>
              <w:jc w:val="center"/>
              <w:rPr>
                <w:rFonts w:hint="eastAsia" w:ascii="宋体"/>
                <w:color w:val="000000"/>
                <w:sz w:val="21"/>
                <w:szCs w:val="21"/>
              </w:rPr>
            </w:pPr>
            <w:r>
              <w:rPr>
                <w:rFonts w:hint="eastAsia" w:ascii="宋体"/>
                <w:color w:val="000000"/>
                <w:sz w:val="21"/>
                <w:szCs w:val="21"/>
              </w:rPr>
              <w:t xml:space="preserve">GB/T 4802.3-2008</w:t>
            </w:r>
            <w:r>
              <w:rPr>
                <w:rFonts w:hint="eastAsia" w:ascii="宋体"/>
                <w:color w:val="000000"/>
                <w:sz w:val="21"/>
                <w:szCs w:val="21"/>
              </w:rPr>
            </w:r>
            <w:r/>
          </w:p>
        </w:tc>
      </w:tr>
      <w:tr>
        <w:trPr>
          <w:trHeight w:val="567"/>
        </w:trPr>
        <w:tc>
          <w:tcPr>
            <w:tcW w:w="572" w:type="dxa"/>
            <w:vAlign w:val="center"/>
            <w:textDirection w:val="lrTb"/>
            <w:noWrap w:val="false"/>
          </w:tcPr>
          <w:p>
            <w:pPr>
              <w:pStyle w:val="1094"/>
              <w:jc w:val="center"/>
              <w:rPr>
                <w:rFonts w:hint="eastAsia" w:ascii="宋体"/>
                <w:color w:val="000000"/>
                <w:sz w:val="21"/>
                <w:szCs w:val="21"/>
              </w:rPr>
            </w:pPr>
            <w:r>
              <w:rPr>
                <w:rFonts w:hint="eastAsia" w:ascii="宋体"/>
                <w:color w:val="000000"/>
                <w:sz w:val="21"/>
                <w:szCs w:val="21"/>
              </w:rPr>
              <w:t xml:space="preserve">13</w:t>
            </w:r>
            <w:r>
              <w:rPr>
                <w:rFonts w:hint="eastAsia" w:ascii="宋体"/>
                <w:color w:val="000000"/>
                <w:sz w:val="21"/>
                <w:szCs w:val="21"/>
              </w:rPr>
            </w:r>
            <w:r/>
          </w:p>
        </w:tc>
        <w:tc>
          <w:tcPr>
            <w:tcW w:w="2899" w:type="dxa"/>
            <w:vAlign w:val="center"/>
            <w:textDirection w:val="lrTb"/>
            <w:noWrap w:val="false"/>
          </w:tcPr>
          <w:p>
            <w:pPr>
              <w:pStyle w:val="1094"/>
              <w:jc w:val="center"/>
              <w:rPr>
                <w:rFonts w:hint="eastAsia" w:ascii="宋体"/>
                <w:color w:val="000000"/>
                <w:sz w:val="21"/>
                <w:szCs w:val="21"/>
              </w:rPr>
            </w:pPr>
            <w:r>
              <w:rPr>
                <w:rFonts w:hint="eastAsia" w:ascii="宋体"/>
                <w:color w:val="000000"/>
                <w:sz w:val="21"/>
                <w:szCs w:val="21"/>
              </w:rPr>
              <w:t xml:space="preserve">服装缝制</w:t>
            </w:r>
            <w:r>
              <w:rPr>
                <w:rFonts w:hint="eastAsia" w:ascii="宋体"/>
                <w:color w:val="000000"/>
                <w:sz w:val="21"/>
                <w:szCs w:val="21"/>
              </w:rPr>
            </w:r>
            <w:r/>
          </w:p>
        </w:tc>
        <w:tc>
          <w:tcPr>
            <w:tcW w:w="2836" w:type="dxa"/>
            <w:vAlign w:val="center"/>
            <w:vMerge w:val="continue"/>
            <w:textDirection w:val="lrTb"/>
            <w:noWrap w:val="false"/>
          </w:tcPr>
          <w:p>
            <w:pPr>
              <w:pStyle w:val="1094"/>
              <w:rPr>
                <w:color w:val="000000"/>
              </w:rPr>
            </w:pPr>
            <w:r>
              <w:rPr>
                <w:color w:val="000000"/>
              </w:rPr>
            </w:r>
            <w:r/>
          </w:p>
        </w:tc>
        <w:tc>
          <w:tcPr>
            <w:tcW w:w="2858" w:type="dxa"/>
            <w:vAlign w:val="center"/>
            <w:textDirection w:val="lrTb"/>
            <w:noWrap w:val="false"/>
          </w:tcPr>
          <w:p>
            <w:pPr>
              <w:pStyle w:val="1094"/>
              <w:jc w:val="center"/>
              <w:rPr>
                <w:rFonts w:hint="eastAsia" w:ascii="宋体"/>
                <w:color w:val="000000"/>
                <w:sz w:val="21"/>
                <w:szCs w:val="21"/>
              </w:rPr>
            </w:pPr>
            <w:r>
              <w:rPr>
                <w:rFonts w:hint="eastAsia" w:ascii="宋体"/>
                <w:color w:val="000000"/>
                <w:sz w:val="21"/>
                <w:szCs w:val="21"/>
              </w:rPr>
              <w:t xml:space="preserve">GB/T</w:t>
            </w:r>
            <w:r>
              <w:rPr>
                <w:rFonts w:hint="eastAsia" w:ascii="宋体"/>
                <w:color w:val="000000"/>
                <w:sz w:val="21"/>
                <w:szCs w:val="21"/>
                <w:lang w:val="en-US" w:eastAsia="zh-CN"/>
              </w:rPr>
              <w:t xml:space="preserve"> </w:t>
            </w:r>
            <w:r>
              <w:rPr>
                <w:rFonts w:hint="eastAsia" w:ascii="宋体"/>
                <w:color w:val="000000"/>
                <w:sz w:val="21"/>
                <w:szCs w:val="21"/>
              </w:rPr>
              <w:t xml:space="preserve">3923.1-2013 </w:t>
            </w:r>
            <w:r>
              <w:rPr>
                <w:rFonts w:hint="eastAsia" w:ascii="宋体"/>
                <w:color w:val="000000"/>
                <w:sz w:val="21"/>
                <w:szCs w:val="21"/>
              </w:rPr>
            </w:r>
            <w:r/>
          </w:p>
          <w:p>
            <w:pPr>
              <w:pStyle w:val="1094"/>
              <w:jc w:val="center"/>
              <w:rPr>
                <w:rFonts w:hint="eastAsia" w:ascii="宋体"/>
                <w:color w:val="000000"/>
                <w:sz w:val="21"/>
                <w:szCs w:val="21"/>
              </w:rPr>
            </w:pPr>
            <w:r>
              <w:rPr>
                <w:rFonts w:hint="eastAsia" w:ascii="宋体"/>
                <w:color w:val="000000"/>
                <w:sz w:val="21"/>
                <w:szCs w:val="21"/>
              </w:rPr>
              <w:t xml:space="preserve">FZ/T 70007-2015</w:t>
            </w:r>
            <w:r>
              <w:rPr>
                <w:rFonts w:hint="eastAsia" w:ascii="宋体"/>
                <w:color w:val="000000"/>
                <w:sz w:val="21"/>
                <w:szCs w:val="21"/>
              </w:rPr>
            </w:r>
            <w:r/>
          </w:p>
        </w:tc>
      </w:tr>
      <w:tr>
        <w:trPr>
          <w:trHeight w:val="567"/>
        </w:trPr>
        <w:tc>
          <w:tcPr>
            <w:tcW w:w="572" w:type="dxa"/>
            <w:vAlign w:val="center"/>
            <w:textDirection w:val="lrTb"/>
            <w:noWrap w:val="false"/>
          </w:tcPr>
          <w:p>
            <w:pPr>
              <w:pStyle w:val="1094"/>
              <w:jc w:val="center"/>
              <w:rPr>
                <w:rFonts w:hint="eastAsia" w:ascii="宋体"/>
                <w:color w:val="000000"/>
                <w:sz w:val="21"/>
                <w:szCs w:val="21"/>
              </w:rPr>
            </w:pPr>
            <w:r>
              <w:rPr>
                <w:rFonts w:hint="eastAsia" w:ascii="宋体"/>
                <w:color w:val="000000"/>
                <w:sz w:val="21"/>
                <w:szCs w:val="21"/>
              </w:rPr>
              <w:t xml:space="preserve">14</w:t>
            </w:r>
            <w:r>
              <w:rPr>
                <w:rFonts w:hint="eastAsia" w:ascii="宋体"/>
                <w:color w:val="000000"/>
                <w:sz w:val="21"/>
                <w:szCs w:val="21"/>
              </w:rPr>
            </w:r>
            <w:r/>
          </w:p>
        </w:tc>
        <w:tc>
          <w:tcPr>
            <w:tcW w:w="2899" w:type="dxa"/>
            <w:vAlign w:val="center"/>
            <w:textDirection w:val="lrTb"/>
            <w:noWrap w:val="false"/>
          </w:tcPr>
          <w:p>
            <w:pPr>
              <w:pStyle w:val="1094"/>
              <w:jc w:val="center"/>
              <w:rPr>
                <w:rFonts w:hint="eastAsia" w:ascii="宋体"/>
                <w:color w:val="000000"/>
                <w:sz w:val="21"/>
                <w:szCs w:val="21"/>
              </w:rPr>
            </w:pPr>
            <w:r>
              <w:rPr>
                <w:rFonts w:hint="eastAsia" w:ascii="宋体"/>
                <w:color w:val="000000"/>
                <w:sz w:val="21"/>
                <w:szCs w:val="21"/>
              </w:rPr>
              <w:t xml:space="preserve">服装附件</w:t>
            </w:r>
            <w:r>
              <w:rPr>
                <w:rFonts w:hint="eastAsia" w:ascii="宋体"/>
                <w:color w:val="000000"/>
                <w:sz w:val="21"/>
                <w:szCs w:val="21"/>
              </w:rPr>
            </w:r>
            <w:r/>
          </w:p>
        </w:tc>
        <w:tc>
          <w:tcPr>
            <w:tcW w:w="2836" w:type="dxa"/>
            <w:vAlign w:val="center"/>
            <w:vMerge w:val="continue"/>
            <w:textDirection w:val="lrTb"/>
            <w:noWrap w:val="false"/>
          </w:tcPr>
          <w:p>
            <w:pPr>
              <w:pStyle w:val="1094"/>
              <w:rPr>
                <w:color w:val="000000"/>
              </w:rPr>
            </w:pPr>
            <w:r>
              <w:rPr>
                <w:color w:val="000000"/>
              </w:rPr>
            </w:r>
            <w:r/>
          </w:p>
        </w:tc>
        <w:tc>
          <w:tcPr>
            <w:tcW w:w="2858" w:type="dxa"/>
            <w:vAlign w:val="center"/>
            <w:textDirection w:val="lrTb"/>
            <w:noWrap w:val="false"/>
          </w:tcPr>
          <w:p>
            <w:pPr>
              <w:pStyle w:val="1094"/>
              <w:jc w:val="center"/>
              <w:rPr>
                <w:rFonts w:hint="eastAsia" w:ascii="宋体"/>
                <w:color w:val="000000"/>
                <w:sz w:val="21"/>
                <w:szCs w:val="21"/>
              </w:rPr>
            </w:pPr>
            <w:r>
              <w:rPr>
                <w:rFonts w:hint="eastAsia" w:ascii="宋体"/>
                <w:color w:val="000000"/>
                <w:sz w:val="21"/>
                <w:szCs w:val="21"/>
              </w:rPr>
              <w:t xml:space="preserve">检查</w:t>
            </w:r>
            <w:r>
              <w:rPr>
                <w:rFonts w:hint="eastAsia" w:ascii="宋体"/>
                <w:color w:val="000000"/>
                <w:sz w:val="21"/>
                <w:szCs w:val="21"/>
              </w:rPr>
            </w:r>
            <w:r/>
          </w:p>
        </w:tc>
      </w:tr>
      <w:tr>
        <w:trPr>
          <w:trHeight w:val="567"/>
        </w:trPr>
        <w:tc>
          <w:tcPr>
            <w:tcW w:w="572" w:type="dxa"/>
            <w:vAlign w:val="center"/>
            <w:textDirection w:val="lrTb"/>
            <w:noWrap w:val="false"/>
          </w:tcPr>
          <w:p>
            <w:pPr>
              <w:pStyle w:val="1094"/>
              <w:jc w:val="center"/>
              <w:rPr>
                <w:rFonts w:hint="eastAsia" w:ascii="宋体"/>
                <w:color w:val="000000"/>
                <w:sz w:val="21"/>
                <w:szCs w:val="21"/>
              </w:rPr>
            </w:pPr>
            <w:r>
              <w:rPr>
                <w:rFonts w:hint="eastAsia" w:ascii="宋体"/>
                <w:color w:val="000000"/>
                <w:sz w:val="21"/>
                <w:szCs w:val="21"/>
              </w:rPr>
              <w:t xml:space="preserve">15</w:t>
            </w:r>
            <w:r>
              <w:rPr>
                <w:rFonts w:hint="eastAsia" w:ascii="宋体"/>
                <w:color w:val="000000"/>
                <w:sz w:val="21"/>
                <w:szCs w:val="21"/>
              </w:rPr>
            </w:r>
            <w:r/>
          </w:p>
        </w:tc>
        <w:tc>
          <w:tcPr>
            <w:tcW w:w="2899" w:type="dxa"/>
            <w:vAlign w:val="center"/>
            <w:textDirection w:val="lrTb"/>
            <w:noWrap w:val="false"/>
          </w:tcPr>
          <w:p>
            <w:pPr>
              <w:pStyle w:val="1094"/>
              <w:jc w:val="center"/>
              <w:rPr>
                <w:rFonts w:hint="eastAsia" w:ascii="宋体"/>
                <w:color w:val="000000"/>
                <w:sz w:val="21"/>
                <w:szCs w:val="21"/>
              </w:rPr>
            </w:pPr>
            <w:r>
              <w:rPr>
                <w:rFonts w:hint="eastAsia" w:ascii="宋体"/>
                <w:color w:val="000000"/>
                <w:sz w:val="21"/>
                <w:szCs w:val="21"/>
              </w:rPr>
              <w:t xml:space="preserve">服装防静电性能</w:t>
            </w:r>
            <w:r>
              <w:rPr>
                <w:rFonts w:hint="eastAsia" w:ascii="宋体"/>
                <w:color w:val="000000"/>
                <w:sz w:val="21"/>
                <w:szCs w:val="21"/>
              </w:rPr>
            </w:r>
            <w:r/>
          </w:p>
        </w:tc>
        <w:tc>
          <w:tcPr>
            <w:tcW w:w="2836" w:type="dxa"/>
            <w:vAlign w:val="center"/>
            <w:vMerge w:val="continue"/>
            <w:textDirection w:val="lrTb"/>
            <w:noWrap w:val="false"/>
          </w:tcPr>
          <w:p>
            <w:pPr>
              <w:pStyle w:val="1094"/>
              <w:rPr>
                <w:color w:val="000000"/>
              </w:rPr>
            </w:pPr>
            <w:r>
              <w:rPr>
                <w:color w:val="000000"/>
              </w:rPr>
            </w:r>
            <w:r/>
          </w:p>
        </w:tc>
        <w:tc>
          <w:tcPr>
            <w:tcW w:w="2858" w:type="dxa"/>
            <w:vAlign w:val="center"/>
            <w:textDirection w:val="lrTb"/>
            <w:noWrap w:val="false"/>
          </w:tcPr>
          <w:p>
            <w:pPr>
              <w:pStyle w:val="1094"/>
              <w:jc w:val="center"/>
              <w:rPr>
                <w:rFonts w:hint="eastAsia" w:ascii="宋体"/>
                <w:color w:val="000000"/>
                <w:sz w:val="21"/>
                <w:szCs w:val="21"/>
              </w:rPr>
            </w:pPr>
            <w:r>
              <w:rPr>
                <w:rFonts w:hint="eastAsia" w:ascii="宋体"/>
                <w:color w:val="000000"/>
                <w:sz w:val="21"/>
                <w:szCs w:val="21"/>
              </w:rPr>
              <w:t xml:space="preserve">GB</w:t>
            </w:r>
            <w:r>
              <w:rPr>
                <w:rFonts w:hint="eastAsia" w:ascii="宋体"/>
                <w:color w:val="000000"/>
                <w:sz w:val="21"/>
                <w:szCs w:val="21"/>
                <w:lang w:val="en-US" w:eastAsia="zh-CN"/>
              </w:rPr>
              <w:t xml:space="preserve"> </w:t>
            </w:r>
            <w:r>
              <w:rPr>
                <w:rFonts w:hint="eastAsia" w:ascii="宋体"/>
                <w:color w:val="000000"/>
                <w:sz w:val="21"/>
                <w:szCs w:val="21"/>
              </w:rPr>
              <w:t xml:space="preserve">12014-2019</w:t>
            </w:r>
            <w:r>
              <w:rPr>
                <w:rFonts w:hint="eastAsia" w:ascii="宋体"/>
                <w:color w:val="000000"/>
                <w:sz w:val="21"/>
                <w:szCs w:val="21"/>
              </w:rPr>
            </w:r>
            <w:r/>
          </w:p>
        </w:tc>
      </w:tr>
    </w:tbl>
    <w:p>
      <w:pPr>
        <w:pStyle w:val="1094"/>
        <w:jc w:val="center"/>
        <w:rPr>
          <w:rFonts w:hint="eastAsia" w:ascii="宋体"/>
          <w:color w:val="000000"/>
          <w:sz w:val="18"/>
          <w:szCs w:val="18"/>
        </w:rPr>
      </w:pPr>
      <w:r>
        <w:rPr>
          <w:rFonts w:hint="eastAsia" w:ascii="宋体"/>
          <w:color w:val="000000"/>
          <w:sz w:val="18"/>
          <w:szCs w:val="18"/>
        </w:rPr>
      </w:r>
      <w:r/>
    </w:p>
    <w:p>
      <w:pPr>
        <w:pStyle w:val="1094"/>
        <w:jc w:val="center"/>
        <w:rPr>
          <w:rFonts w:hint="eastAsia" w:ascii="宋体"/>
          <w:color w:val="000000"/>
          <w:sz w:val="18"/>
          <w:szCs w:val="18"/>
          <w:lang w:eastAsia="zh-CN"/>
        </w:rPr>
      </w:pPr>
      <w:r>
        <w:rPr>
          <w:rFonts w:hint="eastAsia" w:ascii="宋体"/>
          <w:color w:val="000000"/>
          <w:sz w:val="18"/>
          <w:szCs w:val="18"/>
          <w:lang w:eastAsia="zh-CN"/>
        </w:rPr>
      </w:r>
      <w:r/>
    </w:p>
    <w:p>
      <w:pPr>
        <w:pStyle w:val="1094"/>
        <w:jc w:val="center"/>
        <w:keepLines w:val="0"/>
        <w:keepNext w:val="0"/>
        <w:pageBreakBefore w:val="0"/>
        <w:spacing w:after="157"/>
        <w:widowControl w:val="off"/>
        <w:rPr>
          <w:rFonts w:hint="eastAsia" w:ascii="宋体" w:eastAsia="宋体" w:cs="宋体"/>
          <w:b/>
          <w:bCs/>
          <w:color w:val="000000"/>
          <w:sz w:val="24"/>
          <w:szCs w:val="24"/>
          <w:lang w:val="en-US" w:eastAsia="zh-CN" w:bidi="ar-SA"/>
        </w:rPr>
      </w:pPr>
      <w:r>
        <w:rPr>
          <w:rFonts w:hint="eastAsia" w:ascii="宋体" w:eastAsia="宋体" w:cs="宋体"/>
          <w:b/>
          <w:bCs/>
          <w:color w:val="000000"/>
          <w:sz w:val="24"/>
          <w:szCs w:val="24"/>
          <w:lang w:val="en-US" w:eastAsia="zh-CN" w:bidi="ar-SA"/>
        </w:rPr>
        <w:t xml:space="preserve">2026年安全带产品检验项目、依据及方法</w:t>
      </w:r>
      <w:r>
        <w:rPr>
          <w:rFonts w:hint="eastAsia" w:ascii="宋体" w:eastAsia="宋体" w:cs="宋体"/>
          <w:b/>
          <w:bCs/>
          <w:color w:val="000000"/>
          <w:sz w:val="24"/>
          <w:szCs w:val="24"/>
          <w:lang w:val="en-US" w:eastAsia="zh-CN" w:bidi="ar-SA"/>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53"/>
        <w:gridCol w:w="3398"/>
        <w:gridCol w:w="2257"/>
        <w:gridCol w:w="2857"/>
      </w:tblGrid>
      <w:tr>
        <w:trPr>
          <w:cantSplit/>
          <w:trHeight w:val="567"/>
          <w:tblHeader/>
        </w:trPr>
        <w:tc>
          <w:tcPr>
            <w:tcW w:w="653" w:type="dxa"/>
            <w:vAlign w:val="center"/>
            <w:textDirection w:val="lrTb"/>
            <w:noWrap w:val="false"/>
          </w:tcPr>
          <w:p>
            <w:pPr>
              <w:pStyle w:val="1094"/>
              <w:jc w:val="center"/>
              <w:rPr>
                <w:rFonts w:hint="eastAsia" w:ascii="宋体"/>
                <w:color w:val="000000"/>
                <w:sz w:val="18"/>
                <w:szCs w:val="18"/>
              </w:rPr>
            </w:pPr>
            <w:r>
              <w:rPr>
                <w:rFonts w:hint="eastAsia" w:ascii="宋体"/>
                <w:color w:val="000000"/>
                <w:sz w:val="18"/>
                <w:szCs w:val="18"/>
              </w:rPr>
              <w:t xml:space="preserve">序号</w:t>
            </w:r>
            <w:r>
              <w:rPr>
                <w:rFonts w:hint="eastAsia" w:ascii="宋体"/>
                <w:color w:val="000000"/>
                <w:sz w:val="18"/>
                <w:szCs w:val="18"/>
              </w:rPr>
            </w:r>
            <w:r/>
          </w:p>
        </w:tc>
        <w:tc>
          <w:tcPr>
            <w:tcW w:w="3398" w:type="dxa"/>
            <w:vAlign w:val="center"/>
            <w:textDirection w:val="lrTb"/>
            <w:noWrap w:val="false"/>
          </w:tcPr>
          <w:p>
            <w:pPr>
              <w:pStyle w:val="1094"/>
              <w:jc w:val="center"/>
              <w:rPr>
                <w:rFonts w:hint="eastAsia" w:ascii="宋体"/>
                <w:color w:val="000000"/>
                <w:sz w:val="18"/>
                <w:szCs w:val="18"/>
              </w:rPr>
            </w:pPr>
            <w:r>
              <w:rPr>
                <w:rFonts w:hint="eastAsia" w:ascii="宋体"/>
                <w:color w:val="000000"/>
                <w:sz w:val="18"/>
                <w:szCs w:val="18"/>
              </w:rPr>
              <w:t xml:space="preserve">检验</w:t>
            </w:r>
            <w:r>
              <w:rPr>
                <w:rFonts w:hint="eastAsia" w:ascii="宋体"/>
                <w:color w:val="000000"/>
                <w:sz w:val="18"/>
                <w:szCs w:val="18"/>
                <w:lang w:val="en-US" w:eastAsia="zh-CN"/>
              </w:rPr>
              <w:t xml:space="preserve">检测</w:t>
            </w:r>
            <w:r>
              <w:rPr>
                <w:rFonts w:hint="eastAsia" w:ascii="宋体"/>
                <w:color w:val="000000"/>
                <w:sz w:val="18"/>
                <w:szCs w:val="18"/>
              </w:rPr>
              <w:t xml:space="preserve">项目</w:t>
            </w:r>
            <w:r>
              <w:rPr>
                <w:rFonts w:hint="eastAsia" w:ascii="宋体"/>
                <w:color w:val="000000"/>
                <w:sz w:val="18"/>
                <w:szCs w:val="18"/>
              </w:rPr>
            </w:r>
            <w:r/>
          </w:p>
        </w:tc>
        <w:tc>
          <w:tcPr>
            <w:tcW w:w="2257" w:type="dxa"/>
            <w:vAlign w:val="center"/>
            <w:textDirection w:val="lrTb"/>
            <w:noWrap w:val="false"/>
          </w:tcPr>
          <w:p>
            <w:pPr>
              <w:pStyle w:val="1094"/>
              <w:jc w:val="center"/>
              <w:rPr>
                <w:rFonts w:hint="eastAsia" w:ascii="宋体"/>
                <w:color w:val="000000"/>
                <w:sz w:val="18"/>
                <w:szCs w:val="18"/>
              </w:rPr>
            </w:pPr>
            <w:r>
              <w:rPr>
                <w:rFonts w:hint="eastAsia" w:ascii="宋体"/>
                <w:color w:val="000000"/>
                <w:sz w:val="18"/>
                <w:szCs w:val="18"/>
              </w:rPr>
              <w:t xml:space="preserve">检验</w:t>
            </w:r>
            <w:r>
              <w:rPr>
                <w:rFonts w:hint="eastAsia" w:ascii="宋体"/>
                <w:color w:val="000000"/>
                <w:sz w:val="18"/>
                <w:szCs w:val="18"/>
                <w:lang w:val="en-US" w:eastAsia="zh-CN"/>
              </w:rPr>
              <w:t xml:space="preserve">检测</w:t>
            </w:r>
            <w:r>
              <w:rPr>
                <w:rFonts w:hint="eastAsia" w:ascii="宋体"/>
                <w:color w:val="000000"/>
                <w:sz w:val="18"/>
                <w:szCs w:val="18"/>
              </w:rPr>
              <w:t xml:space="preserve">依据</w:t>
            </w:r>
            <w:r>
              <w:rPr>
                <w:rFonts w:hint="eastAsia" w:ascii="宋体"/>
                <w:color w:val="000000"/>
                <w:sz w:val="18"/>
                <w:szCs w:val="18"/>
              </w:rPr>
            </w:r>
            <w:r/>
          </w:p>
        </w:tc>
        <w:tc>
          <w:tcPr>
            <w:tcW w:w="2857" w:type="dxa"/>
            <w:vAlign w:val="center"/>
            <w:textDirection w:val="lrTb"/>
            <w:noWrap w:val="false"/>
          </w:tcPr>
          <w:p>
            <w:pPr>
              <w:pStyle w:val="1094"/>
              <w:jc w:val="center"/>
              <w:rPr>
                <w:rFonts w:hint="eastAsia" w:ascii="宋体"/>
                <w:color w:val="000000"/>
                <w:sz w:val="18"/>
                <w:szCs w:val="18"/>
              </w:rPr>
            </w:pPr>
            <w:r>
              <w:rPr>
                <w:rFonts w:hint="eastAsia" w:ascii="宋体"/>
                <w:color w:val="000000"/>
                <w:sz w:val="18"/>
                <w:szCs w:val="18"/>
              </w:rPr>
              <w:t xml:space="preserve">检验</w:t>
            </w:r>
            <w:r>
              <w:rPr>
                <w:rFonts w:hint="eastAsia" w:ascii="宋体"/>
                <w:color w:val="000000"/>
                <w:sz w:val="18"/>
                <w:szCs w:val="18"/>
                <w:lang w:val="en-US" w:eastAsia="zh-CN"/>
              </w:rPr>
              <w:t xml:space="preserve">检测</w:t>
            </w:r>
            <w:r>
              <w:rPr>
                <w:rFonts w:hint="eastAsia" w:ascii="宋体"/>
                <w:color w:val="000000"/>
                <w:sz w:val="18"/>
                <w:szCs w:val="18"/>
              </w:rPr>
              <w:t xml:space="preserve">方法</w:t>
            </w:r>
            <w:r>
              <w:rPr>
                <w:rFonts w:hint="eastAsia" w:ascii="宋体"/>
                <w:color w:val="000000"/>
                <w:sz w:val="18"/>
                <w:szCs w:val="18"/>
              </w:rPr>
            </w:r>
            <w:r/>
          </w:p>
        </w:tc>
      </w:tr>
      <w:tr>
        <w:trPr>
          <w:trHeight w:val="567"/>
        </w:trPr>
        <w:tc>
          <w:tcPr>
            <w:tcW w:w="653" w:type="dxa"/>
            <w:vAlign w:val="center"/>
            <w:textDirection w:val="lrTb"/>
            <w:noWrap w:val="false"/>
          </w:tcPr>
          <w:p>
            <w:pPr>
              <w:pStyle w:val="1094"/>
              <w:jc w:val="center"/>
              <w:rPr>
                <w:rFonts w:hint="eastAsia" w:ascii="宋体"/>
                <w:color w:val="000000"/>
                <w:sz w:val="18"/>
                <w:szCs w:val="18"/>
                <w:lang w:eastAsia="zh-CN"/>
              </w:rPr>
            </w:pPr>
            <w:r>
              <w:rPr>
                <w:rFonts w:hint="eastAsia" w:ascii="宋体"/>
                <w:color w:val="000000"/>
                <w:sz w:val="18"/>
                <w:szCs w:val="18"/>
                <w:lang w:val="en-US" w:eastAsia="zh-CN"/>
              </w:rPr>
              <w:t xml:space="preserve">1</w:t>
            </w:r>
            <w:r>
              <w:rPr>
                <w:rFonts w:hint="eastAsia" w:ascii="宋体"/>
                <w:color w:val="000000"/>
                <w:sz w:val="18"/>
                <w:szCs w:val="18"/>
                <w:lang w:eastAsia="zh-CN"/>
              </w:rPr>
            </w:r>
            <w:r/>
          </w:p>
        </w:tc>
        <w:tc>
          <w:tcPr>
            <w:tcW w:w="3398" w:type="dxa"/>
            <w:vAlign w:val="center"/>
            <w:textDirection w:val="lrTb"/>
            <w:noWrap w:val="false"/>
          </w:tcPr>
          <w:p>
            <w:pPr>
              <w:pStyle w:val="1094"/>
              <w:jc w:val="center"/>
              <w:rPr>
                <w:rFonts w:hint="eastAsia" w:ascii="宋体"/>
                <w:color w:val="000000"/>
                <w:sz w:val="18"/>
                <w:szCs w:val="18"/>
              </w:rPr>
            </w:pPr>
            <w:r>
              <w:rPr>
                <w:rFonts w:hint="eastAsia" w:ascii="宋体"/>
                <w:color w:val="000000"/>
                <w:sz w:val="18"/>
                <w:szCs w:val="18"/>
                <w:lang w:val="en-US" w:eastAsia="zh-CN"/>
              </w:rPr>
              <w:t xml:space="preserve">区域限制用安全带性能要求</w:t>
            </w:r>
            <w:r>
              <w:rPr>
                <w:rFonts w:hint="eastAsia" w:ascii="宋体"/>
                <w:color w:val="000000"/>
                <w:sz w:val="18"/>
                <w:szCs w:val="18"/>
              </w:rPr>
            </w:r>
            <w:r/>
          </w:p>
        </w:tc>
        <w:tc>
          <w:tcPr>
            <w:tcW w:w="2257" w:type="dxa"/>
            <w:vAlign w:val="center"/>
            <w:vMerge w:val="restart"/>
            <w:textDirection w:val="lrTb"/>
            <w:noWrap w:val="false"/>
          </w:tcPr>
          <w:p>
            <w:pPr>
              <w:pStyle w:val="1094"/>
              <w:jc w:val="center"/>
              <w:rPr>
                <w:rFonts w:hint="eastAsia" w:ascii="宋体"/>
                <w:color w:val="000000"/>
                <w:sz w:val="18"/>
                <w:szCs w:val="18"/>
              </w:rPr>
            </w:pPr>
            <w:r>
              <w:rPr>
                <w:rFonts w:hint="eastAsia" w:ascii="宋体"/>
                <w:color w:val="000000"/>
                <w:sz w:val="18"/>
                <w:szCs w:val="18"/>
                <w:lang w:val="en-US" w:eastAsia="zh-CN"/>
              </w:rPr>
              <w:t xml:space="preserve">GB 6095-2021</w:t>
            </w:r>
            <w:r>
              <w:rPr>
                <w:rFonts w:hint="eastAsia" w:ascii="宋体"/>
                <w:color w:val="000000"/>
                <w:sz w:val="18"/>
                <w:szCs w:val="18"/>
              </w:rPr>
            </w:r>
            <w:r/>
          </w:p>
        </w:tc>
        <w:tc>
          <w:tcPr>
            <w:tcW w:w="2857" w:type="dxa"/>
            <w:vAlign w:val="center"/>
            <w:textDirection w:val="lrTb"/>
            <w:noWrap w:val="false"/>
          </w:tcPr>
          <w:p>
            <w:pPr>
              <w:pStyle w:val="1094"/>
              <w:jc w:val="center"/>
              <w:rPr>
                <w:rFonts w:hint="eastAsia" w:ascii="宋体"/>
                <w:color w:val="000000"/>
                <w:sz w:val="18"/>
                <w:szCs w:val="18"/>
              </w:rPr>
            </w:pPr>
            <w:r>
              <w:rPr>
                <w:rFonts w:hint="eastAsia" w:ascii="宋体"/>
                <w:color w:val="000000"/>
                <w:sz w:val="18"/>
                <w:szCs w:val="18"/>
                <w:lang w:val="en-US" w:eastAsia="zh-CN"/>
              </w:rPr>
              <w:t xml:space="preserve">GB/T 6096—2020</w:t>
            </w:r>
            <w:r>
              <w:rPr>
                <w:rFonts w:hint="eastAsia" w:ascii="宋体"/>
                <w:color w:val="000000"/>
                <w:sz w:val="18"/>
                <w:szCs w:val="18"/>
              </w:rPr>
            </w:r>
            <w:r/>
          </w:p>
        </w:tc>
      </w:tr>
      <w:tr>
        <w:trPr>
          <w:trHeight w:val="567"/>
        </w:trPr>
        <w:tc>
          <w:tcPr>
            <w:tcW w:w="653" w:type="dxa"/>
            <w:vAlign w:val="center"/>
            <w:textDirection w:val="lrTb"/>
            <w:noWrap w:val="false"/>
          </w:tcPr>
          <w:p>
            <w:pPr>
              <w:pStyle w:val="1094"/>
              <w:jc w:val="center"/>
              <w:rPr>
                <w:rFonts w:hint="eastAsia" w:ascii="宋体"/>
                <w:color w:val="000000"/>
                <w:sz w:val="18"/>
                <w:szCs w:val="18"/>
                <w:lang w:val="en-US" w:eastAsia="zh-CN"/>
              </w:rPr>
            </w:pPr>
            <w:r>
              <w:rPr>
                <w:rFonts w:hint="eastAsia" w:ascii="宋体"/>
                <w:color w:val="000000"/>
                <w:sz w:val="18"/>
                <w:szCs w:val="18"/>
                <w:lang w:val="en-US" w:eastAsia="zh-CN"/>
              </w:rPr>
              <w:t xml:space="preserve">2</w:t>
            </w:r>
            <w:r>
              <w:rPr>
                <w:rFonts w:hint="eastAsia" w:ascii="宋体"/>
                <w:color w:val="000000"/>
                <w:sz w:val="18"/>
                <w:szCs w:val="18"/>
                <w:lang w:val="en-US" w:eastAsia="zh-CN"/>
              </w:rPr>
            </w:r>
            <w:r/>
          </w:p>
        </w:tc>
        <w:tc>
          <w:tcPr>
            <w:tcW w:w="3398" w:type="dxa"/>
            <w:vAlign w:val="center"/>
            <w:textDirection w:val="lrTb"/>
            <w:noWrap w:val="false"/>
          </w:tcPr>
          <w:p>
            <w:pPr>
              <w:pStyle w:val="1094"/>
              <w:jc w:val="center"/>
              <w:rPr>
                <w:rFonts w:hint="eastAsia" w:ascii="宋体"/>
                <w:color w:val="000000"/>
                <w:sz w:val="18"/>
                <w:szCs w:val="18"/>
              </w:rPr>
            </w:pPr>
            <w:r>
              <w:rPr>
                <w:rFonts w:hint="eastAsia" w:ascii="宋体"/>
                <w:color w:val="000000"/>
                <w:sz w:val="18"/>
                <w:szCs w:val="18"/>
                <w:lang w:val="en-US" w:eastAsia="zh-CN"/>
              </w:rPr>
              <w:t xml:space="preserve">围杆作业用安全带性能要求</w:t>
            </w:r>
            <w:r>
              <w:rPr>
                <w:rFonts w:hint="eastAsia" w:ascii="宋体"/>
                <w:color w:val="000000"/>
                <w:sz w:val="18"/>
                <w:szCs w:val="18"/>
              </w:rPr>
            </w:r>
            <w:r/>
          </w:p>
        </w:tc>
        <w:tc>
          <w:tcPr>
            <w:tcW w:w="2257" w:type="dxa"/>
            <w:vAlign w:val="center"/>
            <w:vMerge w:val="continue"/>
            <w:textDirection w:val="lrTb"/>
            <w:noWrap w:val="false"/>
          </w:tcPr>
          <w:p>
            <w:pPr>
              <w:pStyle w:val="1094"/>
              <w:rPr>
                <w:color w:val="000000"/>
              </w:rPr>
            </w:pPr>
            <w:r>
              <w:rPr>
                <w:color w:val="000000"/>
              </w:rPr>
            </w:r>
            <w:r/>
          </w:p>
        </w:tc>
        <w:tc>
          <w:tcPr>
            <w:tcW w:w="2857" w:type="dxa"/>
            <w:vAlign w:val="center"/>
            <w:textDirection w:val="lrTb"/>
            <w:noWrap w:val="false"/>
          </w:tcPr>
          <w:p>
            <w:pPr>
              <w:pStyle w:val="1094"/>
              <w:jc w:val="center"/>
              <w:rPr>
                <w:rFonts w:hint="eastAsia" w:ascii="宋体"/>
                <w:color w:val="000000"/>
                <w:sz w:val="18"/>
                <w:szCs w:val="18"/>
              </w:rPr>
            </w:pPr>
            <w:r>
              <w:rPr>
                <w:rFonts w:hint="eastAsia" w:ascii="宋体"/>
                <w:color w:val="000000"/>
                <w:sz w:val="18"/>
                <w:szCs w:val="18"/>
              </w:rPr>
              <w:t xml:space="preserve">GB/T 6096—2020</w:t>
            </w:r>
            <w:r>
              <w:rPr>
                <w:rFonts w:hint="eastAsia" w:ascii="宋体"/>
                <w:color w:val="000000"/>
                <w:sz w:val="18"/>
                <w:szCs w:val="18"/>
              </w:rPr>
            </w:r>
            <w:r/>
          </w:p>
        </w:tc>
      </w:tr>
      <w:tr>
        <w:trPr>
          <w:trHeight w:val="567"/>
        </w:trPr>
        <w:tc>
          <w:tcPr>
            <w:tcW w:w="653" w:type="dxa"/>
            <w:vAlign w:val="center"/>
            <w:textDirection w:val="lrTb"/>
            <w:noWrap w:val="false"/>
          </w:tcPr>
          <w:p>
            <w:pPr>
              <w:pStyle w:val="1094"/>
              <w:jc w:val="center"/>
              <w:rPr>
                <w:rFonts w:hint="eastAsia" w:ascii="宋体"/>
                <w:color w:val="000000"/>
                <w:sz w:val="18"/>
                <w:szCs w:val="18"/>
                <w:lang w:val="en-US" w:eastAsia="zh-CN"/>
              </w:rPr>
            </w:pPr>
            <w:r>
              <w:rPr>
                <w:rFonts w:hint="eastAsia" w:ascii="宋体"/>
                <w:color w:val="000000"/>
                <w:sz w:val="18"/>
                <w:szCs w:val="18"/>
                <w:lang w:val="en-US" w:eastAsia="zh-CN"/>
              </w:rPr>
              <w:t xml:space="preserve">3</w:t>
            </w:r>
            <w:r>
              <w:rPr>
                <w:rFonts w:hint="eastAsia" w:ascii="宋体"/>
                <w:color w:val="000000"/>
                <w:sz w:val="18"/>
                <w:szCs w:val="18"/>
                <w:lang w:val="en-US" w:eastAsia="zh-CN"/>
              </w:rPr>
            </w:r>
            <w:r/>
          </w:p>
        </w:tc>
        <w:tc>
          <w:tcPr>
            <w:tcW w:w="3398" w:type="dxa"/>
            <w:vAlign w:val="center"/>
            <w:textDirection w:val="lrTb"/>
            <w:noWrap w:val="false"/>
          </w:tcPr>
          <w:p>
            <w:pPr>
              <w:pStyle w:val="1094"/>
              <w:jc w:val="center"/>
              <w:rPr>
                <w:rFonts w:hint="eastAsia" w:ascii="宋体"/>
                <w:color w:val="000000"/>
                <w:sz w:val="18"/>
                <w:szCs w:val="18"/>
              </w:rPr>
            </w:pPr>
            <w:r>
              <w:rPr>
                <w:rFonts w:hint="eastAsia" w:ascii="宋体"/>
                <w:color w:val="000000"/>
                <w:sz w:val="18"/>
                <w:szCs w:val="18"/>
                <w:lang w:val="en-US" w:eastAsia="zh-CN"/>
              </w:rPr>
              <w:t xml:space="preserve">坠落悬挂用安全带性能要求</w:t>
            </w:r>
            <w:r>
              <w:rPr>
                <w:rFonts w:hint="eastAsia" w:ascii="宋体"/>
                <w:color w:val="000000"/>
                <w:sz w:val="18"/>
                <w:szCs w:val="18"/>
              </w:rPr>
            </w:r>
            <w:r/>
          </w:p>
        </w:tc>
        <w:tc>
          <w:tcPr>
            <w:tcW w:w="2257" w:type="dxa"/>
            <w:vAlign w:val="center"/>
            <w:vMerge w:val="continue"/>
            <w:textDirection w:val="lrTb"/>
            <w:noWrap w:val="false"/>
          </w:tcPr>
          <w:p>
            <w:pPr>
              <w:pStyle w:val="1094"/>
              <w:rPr>
                <w:color w:val="000000"/>
              </w:rPr>
            </w:pPr>
            <w:r>
              <w:rPr>
                <w:color w:val="000000"/>
              </w:rPr>
            </w:r>
            <w:r/>
          </w:p>
        </w:tc>
        <w:tc>
          <w:tcPr>
            <w:tcW w:w="2857" w:type="dxa"/>
            <w:vAlign w:val="center"/>
            <w:textDirection w:val="lrTb"/>
            <w:noWrap w:val="false"/>
          </w:tcPr>
          <w:p>
            <w:pPr>
              <w:pStyle w:val="1094"/>
              <w:jc w:val="center"/>
              <w:rPr>
                <w:rFonts w:hint="eastAsia" w:ascii="宋体"/>
                <w:color w:val="000000"/>
                <w:sz w:val="18"/>
                <w:szCs w:val="18"/>
              </w:rPr>
            </w:pPr>
            <w:r>
              <w:rPr>
                <w:rFonts w:hint="eastAsia" w:ascii="宋体"/>
                <w:color w:val="000000"/>
                <w:sz w:val="18"/>
                <w:szCs w:val="18"/>
              </w:rPr>
              <w:t xml:space="preserve">GB/T 6096—2020</w:t>
            </w:r>
            <w:r>
              <w:rPr>
                <w:rFonts w:hint="eastAsia" w:ascii="宋体"/>
                <w:color w:val="000000"/>
                <w:sz w:val="18"/>
                <w:szCs w:val="18"/>
              </w:rPr>
            </w:r>
            <w:r/>
          </w:p>
        </w:tc>
      </w:tr>
      <w:tr>
        <w:trPr>
          <w:trHeight w:val="567"/>
        </w:trPr>
        <w:tc>
          <w:tcPr>
            <w:tcW w:w="653" w:type="dxa"/>
            <w:vAlign w:val="center"/>
            <w:textDirection w:val="lrTb"/>
            <w:noWrap w:val="false"/>
          </w:tcPr>
          <w:p>
            <w:pPr>
              <w:pStyle w:val="1094"/>
              <w:jc w:val="center"/>
              <w:rPr>
                <w:rFonts w:hint="eastAsia" w:ascii="宋体"/>
                <w:color w:val="000000"/>
                <w:sz w:val="18"/>
                <w:szCs w:val="18"/>
                <w:lang w:eastAsia="zh-CN"/>
              </w:rPr>
            </w:pPr>
            <w:r>
              <w:rPr>
                <w:rFonts w:hint="eastAsia" w:ascii="宋体"/>
                <w:color w:val="000000"/>
                <w:sz w:val="18"/>
                <w:szCs w:val="18"/>
                <w:lang w:val="en-US" w:eastAsia="zh-CN"/>
              </w:rPr>
              <w:t xml:space="preserve">4</w:t>
            </w:r>
            <w:r>
              <w:rPr>
                <w:rFonts w:hint="eastAsia" w:ascii="宋体"/>
                <w:color w:val="000000"/>
                <w:sz w:val="18"/>
                <w:szCs w:val="18"/>
                <w:lang w:eastAsia="zh-CN"/>
              </w:rPr>
            </w:r>
            <w:r/>
          </w:p>
        </w:tc>
        <w:tc>
          <w:tcPr>
            <w:tcW w:w="3398" w:type="dxa"/>
            <w:vAlign w:val="center"/>
            <w:textDirection w:val="lrTb"/>
            <w:noWrap w:val="false"/>
          </w:tcPr>
          <w:p>
            <w:pPr>
              <w:pStyle w:val="1094"/>
              <w:jc w:val="center"/>
              <w:rPr>
                <w:rFonts w:hint="eastAsia" w:ascii="宋体"/>
                <w:color w:val="000000"/>
                <w:sz w:val="18"/>
                <w:szCs w:val="18"/>
              </w:rPr>
            </w:pPr>
            <w:r>
              <w:rPr>
                <w:rFonts w:hint="eastAsia" w:ascii="宋体"/>
                <w:color w:val="000000"/>
                <w:sz w:val="18"/>
                <w:szCs w:val="18"/>
              </w:rPr>
              <w:t xml:space="preserve">安全带金属</w:t>
            </w:r>
            <w:r>
              <w:rPr>
                <w:rFonts w:hint="eastAsia" w:ascii="宋体"/>
                <w:color w:val="000000"/>
                <w:sz w:val="18"/>
                <w:szCs w:val="18"/>
                <w:lang w:eastAsia="zh-CN"/>
              </w:rPr>
              <w:t xml:space="preserve">零部</w:t>
            </w:r>
            <w:r>
              <w:rPr>
                <w:rFonts w:hint="eastAsia" w:ascii="宋体"/>
                <w:color w:val="000000"/>
                <w:sz w:val="18"/>
                <w:szCs w:val="18"/>
              </w:rPr>
              <w:t xml:space="preserve">件耐腐蚀性能</w:t>
            </w:r>
            <w:r>
              <w:rPr>
                <w:rFonts w:hint="eastAsia" w:ascii="宋体"/>
                <w:color w:val="000000"/>
                <w:sz w:val="18"/>
                <w:szCs w:val="18"/>
              </w:rPr>
            </w:r>
            <w:r/>
          </w:p>
        </w:tc>
        <w:tc>
          <w:tcPr>
            <w:tcW w:w="2257" w:type="dxa"/>
            <w:vAlign w:val="center"/>
            <w:vMerge w:val="continue"/>
            <w:textDirection w:val="lrTb"/>
            <w:noWrap w:val="false"/>
          </w:tcPr>
          <w:p>
            <w:pPr>
              <w:pStyle w:val="1094"/>
              <w:rPr>
                <w:color w:val="000000"/>
              </w:rPr>
            </w:pPr>
            <w:r>
              <w:rPr>
                <w:color w:val="000000"/>
              </w:rPr>
            </w:r>
            <w:r/>
          </w:p>
        </w:tc>
        <w:tc>
          <w:tcPr>
            <w:tcW w:w="2857" w:type="dxa"/>
            <w:vAlign w:val="center"/>
            <w:textDirection w:val="lrTb"/>
            <w:noWrap w:val="false"/>
          </w:tcPr>
          <w:p>
            <w:pPr>
              <w:pStyle w:val="1094"/>
              <w:jc w:val="center"/>
              <w:rPr>
                <w:rFonts w:hint="eastAsia" w:ascii="宋体"/>
                <w:color w:val="000000"/>
                <w:sz w:val="18"/>
                <w:szCs w:val="18"/>
              </w:rPr>
            </w:pPr>
            <w:r>
              <w:rPr>
                <w:rFonts w:hint="eastAsia" w:ascii="宋体"/>
                <w:color w:val="000000"/>
                <w:sz w:val="18"/>
                <w:szCs w:val="18"/>
                <w:lang w:val="en-US" w:eastAsia="zh-CN"/>
              </w:rPr>
              <w:t xml:space="preserve">GB/T 10125-2021</w:t>
            </w:r>
            <w:r>
              <w:rPr>
                <w:rFonts w:hint="eastAsia" w:ascii="宋体"/>
                <w:color w:val="000000"/>
                <w:sz w:val="18"/>
                <w:szCs w:val="18"/>
              </w:rPr>
            </w:r>
            <w:r/>
          </w:p>
        </w:tc>
      </w:tr>
      <w:tr>
        <w:trPr>
          <w:trHeight w:val="567"/>
        </w:trPr>
        <w:tc>
          <w:tcPr>
            <w:tcW w:w="653" w:type="dxa"/>
            <w:vAlign w:val="center"/>
            <w:textDirection w:val="lrTb"/>
            <w:noWrap w:val="false"/>
          </w:tcPr>
          <w:p>
            <w:pPr>
              <w:pStyle w:val="1094"/>
              <w:jc w:val="center"/>
              <w:rPr>
                <w:rFonts w:hint="eastAsia" w:ascii="宋体"/>
                <w:color w:val="000000"/>
                <w:sz w:val="18"/>
                <w:szCs w:val="18"/>
                <w:lang w:eastAsia="zh-CN"/>
              </w:rPr>
            </w:pPr>
            <w:r>
              <w:rPr>
                <w:rFonts w:hint="eastAsia" w:ascii="宋体"/>
                <w:color w:val="000000"/>
                <w:sz w:val="18"/>
                <w:szCs w:val="18"/>
                <w:lang w:val="en-US" w:eastAsia="zh-CN"/>
              </w:rPr>
              <w:t xml:space="preserve">5</w:t>
            </w:r>
            <w:r>
              <w:rPr>
                <w:rFonts w:hint="eastAsia" w:ascii="宋体"/>
                <w:color w:val="000000"/>
                <w:sz w:val="18"/>
                <w:szCs w:val="18"/>
                <w:lang w:eastAsia="zh-CN"/>
              </w:rPr>
            </w:r>
            <w:r/>
          </w:p>
        </w:tc>
        <w:tc>
          <w:tcPr>
            <w:tcW w:w="3398" w:type="dxa"/>
            <w:vAlign w:val="center"/>
            <w:textDirection w:val="lrTb"/>
            <w:noWrap w:val="false"/>
          </w:tcPr>
          <w:p>
            <w:pPr>
              <w:pStyle w:val="1094"/>
              <w:jc w:val="center"/>
              <w:rPr>
                <w:rFonts w:hint="eastAsia" w:ascii="宋体"/>
                <w:color w:val="000000"/>
                <w:sz w:val="18"/>
                <w:szCs w:val="18"/>
              </w:rPr>
            </w:pPr>
            <w:r>
              <w:rPr>
                <w:rFonts w:hint="eastAsia" w:ascii="宋体"/>
                <w:color w:val="000000"/>
                <w:sz w:val="18"/>
                <w:szCs w:val="18"/>
              </w:rPr>
              <w:t xml:space="preserve">系带静态强度</w:t>
            </w:r>
            <w:r>
              <w:rPr>
                <w:rFonts w:hint="eastAsia" w:ascii="宋体"/>
                <w:color w:val="000000"/>
                <w:sz w:val="18"/>
                <w:szCs w:val="18"/>
              </w:rPr>
            </w:r>
            <w:r/>
          </w:p>
        </w:tc>
        <w:tc>
          <w:tcPr>
            <w:tcW w:w="2257" w:type="dxa"/>
            <w:vAlign w:val="center"/>
            <w:vMerge w:val="continue"/>
            <w:textDirection w:val="lrTb"/>
            <w:noWrap w:val="false"/>
          </w:tcPr>
          <w:p>
            <w:pPr>
              <w:pStyle w:val="1094"/>
              <w:rPr>
                <w:color w:val="000000"/>
              </w:rPr>
            </w:pPr>
            <w:r>
              <w:rPr>
                <w:color w:val="000000"/>
              </w:rPr>
            </w:r>
            <w:r/>
          </w:p>
        </w:tc>
        <w:tc>
          <w:tcPr>
            <w:tcW w:w="2857" w:type="dxa"/>
            <w:vAlign w:val="center"/>
            <w:textDirection w:val="lrTb"/>
            <w:noWrap w:val="false"/>
          </w:tcPr>
          <w:p>
            <w:pPr>
              <w:pStyle w:val="1094"/>
              <w:jc w:val="center"/>
              <w:rPr>
                <w:rFonts w:hint="eastAsia" w:ascii="宋体"/>
                <w:color w:val="000000"/>
                <w:sz w:val="18"/>
                <w:szCs w:val="18"/>
              </w:rPr>
            </w:pPr>
            <w:r>
              <w:rPr>
                <w:rFonts w:hint="eastAsia" w:ascii="宋体"/>
                <w:color w:val="000000"/>
                <w:sz w:val="18"/>
                <w:szCs w:val="18"/>
                <w:lang w:val="en-US" w:eastAsia="zh-CN"/>
              </w:rPr>
              <w:t xml:space="preserve">GB 6095-2021</w:t>
            </w:r>
            <w:r>
              <w:rPr>
                <w:rFonts w:hint="eastAsia" w:ascii="宋体"/>
                <w:color w:val="000000"/>
                <w:sz w:val="18"/>
                <w:szCs w:val="18"/>
              </w:rPr>
            </w:r>
            <w:r/>
          </w:p>
        </w:tc>
      </w:tr>
    </w:tbl>
    <w:p>
      <w:pPr>
        <w:pStyle w:val="1094"/>
        <w:jc w:val="center"/>
        <w:rPr>
          <w:rFonts w:hint="eastAsia" w:ascii="宋体"/>
          <w:color w:val="000000"/>
          <w:sz w:val="18"/>
          <w:szCs w:val="18"/>
          <w:lang w:val="en-US" w:eastAsia="zh-CN"/>
        </w:rPr>
      </w:pPr>
      <w:r>
        <w:rPr>
          <w:rFonts w:hint="eastAsia" w:ascii="宋体"/>
          <w:color w:val="000000"/>
          <w:sz w:val="18"/>
          <w:szCs w:val="18"/>
          <w:lang w:val="en-US" w:eastAsia="zh-CN"/>
        </w:rPr>
      </w:r>
      <w:r/>
    </w:p>
    <w:p>
      <w:pPr>
        <w:pStyle w:val="1094"/>
        <w:jc w:val="center"/>
        <w:keepLines w:val="0"/>
        <w:keepNext w:val="0"/>
        <w:pageBreakBefore w:val="0"/>
        <w:spacing w:line="360" w:lineRule="auto"/>
        <w:widowControl w:val="off"/>
        <w:rPr>
          <w:rFonts w:hint="eastAsia" w:ascii="宋体" w:eastAsia="宋体" w:cs="宋体"/>
          <w:b/>
          <w:bCs/>
          <w:color w:val="000000"/>
          <w:sz w:val="24"/>
          <w:szCs w:val="24"/>
          <w:lang w:val="en-US" w:eastAsia="zh-CN" w:bidi="ar-SA"/>
        </w:rPr>
      </w:pPr>
      <w:r>
        <w:rPr>
          <w:rFonts w:hint="eastAsia" w:ascii="宋体" w:eastAsia="宋体" w:cs="宋体"/>
          <w:b/>
          <w:bCs/>
          <w:color w:val="000000"/>
          <w:sz w:val="24"/>
          <w:szCs w:val="24"/>
          <w:lang w:val="en-US" w:eastAsia="zh-CN" w:bidi="ar-SA"/>
        </w:rPr>
        <w:t xml:space="preserve">2026年安全网产品检验项目、依据及方法</w:t>
      </w:r>
      <w:r>
        <w:rPr>
          <w:rFonts w:hint="eastAsia" w:ascii="宋体" w:eastAsia="宋体" w:cs="宋体"/>
          <w:b/>
          <w:bCs/>
          <w:color w:val="000000"/>
          <w:sz w:val="24"/>
          <w:szCs w:val="24"/>
          <w:lang w:val="en-US" w:eastAsia="zh-CN" w:bidi="ar-SA"/>
        </w:rPr>
      </w:r>
      <w:r/>
    </w:p>
    <w:p>
      <w:pPr>
        <w:pStyle w:val="1094"/>
        <w:jc w:val="center"/>
        <w:keepLines w:val="0"/>
        <w:keepNext w:val="0"/>
        <w:pageBreakBefore w:val="0"/>
        <w:spacing w:line="360" w:lineRule="auto"/>
        <w:widowControl w:val="off"/>
        <w:rPr>
          <w:rFonts w:hint="eastAsia" w:ascii="宋体"/>
          <w:b/>
          <w:bCs/>
          <w:color w:val="000000"/>
          <w:sz w:val="24"/>
          <w:szCs w:val="24"/>
          <w:lang w:val="en-US" w:eastAsia="zh-CN"/>
        </w:rPr>
      </w:pPr>
      <w:r>
        <w:rPr>
          <w:rFonts w:hint="eastAsia" w:ascii="宋体"/>
          <w:b/>
          <w:bCs/>
          <w:color w:val="000000"/>
          <w:sz w:val="24"/>
          <w:szCs w:val="24"/>
          <w:lang w:val="en-US" w:eastAsia="zh-CN"/>
        </w:rPr>
        <w:t xml:space="preserve">安全平网、安全立网</w:t>
      </w:r>
      <w:r>
        <w:rPr>
          <w:rFonts w:hint="eastAsia" w:ascii="宋体"/>
          <w:b/>
          <w:bCs/>
          <w:color w:val="000000"/>
          <w:sz w:val="24"/>
          <w:szCs w:val="24"/>
          <w:lang w:val="en-US" w:eastAsia="zh-CN"/>
        </w:rPr>
      </w:r>
      <w:r/>
    </w:p>
    <w:tbl>
      <w:tblPr>
        <w:tblW w:w="4999"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67"/>
        <w:gridCol w:w="2063"/>
        <w:gridCol w:w="1891"/>
        <w:gridCol w:w="2023"/>
        <w:gridCol w:w="2023"/>
      </w:tblGrid>
      <w:tr>
        <w:trPr>
          <w:cantSplit/>
          <w:trHeight w:val="567"/>
          <w:tblHeader/>
        </w:trPr>
        <w:tc>
          <w:tcPr>
            <w:tcW w:w="1167" w:type="dxa"/>
            <w:vAlign w:val="center"/>
            <w:textDirection w:val="lrTb"/>
            <w:noWrap w:val="false"/>
          </w:tcPr>
          <w:p>
            <w:pPr>
              <w:pStyle w:val="1094"/>
              <w:jc w:val="center"/>
              <w:rPr>
                <w:rFonts w:hint="eastAsia" w:ascii="宋体" w:eastAsia="宋体" w:cs="Times New Roman"/>
                <w:color w:val="000000"/>
                <w:sz w:val="18"/>
                <w:szCs w:val="18"/>
                <w:lang w:val="en-US" w:eastAsia="zh-CN" w:bidi="ar-SA"/>
              </w:rPr>
            </w:pPr>
            <w:r>
              <w:rPr>
                <w:rFonts w:hint="eastAsia" w:ascii="宋体"/>
                <w:color w:val="000000"/>
                <w:sz w:val="18"/>
                <w:szCs w:val="18"/>
              </w:rPr>
              <w:t xml:space="preserve">序号</w:t>
            </w:r>
            <w:r>
              <w:rPr>
                <w:rFonts w:hint="eastAsia" w:ascii="宋体" w:eastAsia="宋体" w:cs="Times New Roman"/>
                <w:color w:val="000000"/>
                <w:sz w:val="18"/>
                <w:szCs w:val="18"/>
                <w:lang w:val="en-US" w:eastAsia="zh-CN" w:bidi="ar-SA"/>
              </w:rPr>
            </w:r>
            <w:r/>
          </w:p>
        </w:tc>
        <w:tc>
          <w:tcPr>
            <w:gridSpan w:val="2"/>
            <w:tcW w:w="3954" w:type="dxa"/>
            <w:vAlign w:val="center"/>
            <w:textDirection w:val="lrTb"/>
            <w:noWrap w:val="false"/>
          </w:tcPr>
          <w:p>
            <w:pPr>
              <w:pStyle w:val="1094"/>
              <w:jc w:val="center"/>
              <w:rPr>
                <w:rFonts w:hint="eastAsia" w:ascii="宋体" w:eastAsia="宋体" w:cs="Times New Roman"/>
                <w:color w:val="000000"/>
                <w:sz w:val="18"/>
                <w:szCs w:val="18"/>
                <w:lang w:val="en-US" w:eastAsia="zh-CN" w:bidi="ar-SA"/>
              </w:rPr>
            </w:pPr>
            <w:r>
              <w:rPr>
                <w:rFonts w:hint="eastAsia" w:ascii="宋体"/>
                <w:color w:val="000000"/>
                <w:sz w:val="18"/>
                <w:szCs w:val="18"/>
              </w:rPr>
              <w:t xml:space="preserve">检验</w:t>
            </w:r>
            <w:r>
              <w:rPr>
                <w:rFonts w:hint="eastAsia" w:ascii="宋体"/>
                <w:color w:val="000000"/>
                <w:sz w:val="18"/>
                <w:szCs w:val="18"/>
                <w:lang w:val="en-US" w:eastAsia="zh-CN"/>
              </w:rPr>
              <w:t xml:space="preserve">检测</w:t>
            </w:r>
            <w:r>
              <w:rPr>
                <w:rFonts w:hint="eastAsia" w:ascii="宋体"/>
                <w:color w:val="000000"/>
                <w:sz w:val="18"/>
                <w:szCs w:val="18"/>
              </w:rPr>
              <w:t xml:space="preserve">项目</w:t>
            </w:r>
            <w:r>
              <w:rPr>
                <w:rFonts w:hint="eastAsia" w:ascii="宋体" w:eastAsia="宋体" w:cs="Times New Roman"/>
                <w:color w:val="000000"/>
                <w:sz w:val="18"/>
                <w:szCs w:val="18"/>
                <w:lang w:val="en-US" w:eastAsia="zh-CN" w:bidi="ar-SA"/>
              </w:rPr>
            </w:r>
            <w:r/>
          </w:p>
        </w:tc>
        <w:tc>
          <w:tcPr>
            <w:tcW w:w="2023" w:type="dxa"/>
            <w:vAlign w:val="center"/>
            <w:textDirection w:val="lrTb"/>
            <w:noWrap w:val="false"/>
          </w:tcPr>
          <w:p>
            <w:pPr>
              <w:pStyle w:val="1094"/>
              <w:jc w:val="center"/>
              <w:rPr>
                <w:rFonts w:hint="eastAsia" w:ascii="宋体" w:eastAsia="宋体" w:cs="Times New Roman"/>
                <w:color w:val="000000"/>
                <w:sz w:val="18"/>
                <w:szCs w:val="18"/>
                <w:lang w:val="en-US" w:eastAsia="zh-CN" w:bidi="ar-SA"/>
              </w:rPr>
            </w:pPr>
            <w:r>
              <w:rPr>
                <w:rFonts w:hint="eastAsia" w:ascii="宋体"/>
                <w:color w:val="000000"/>
                <w:sz w:val="18"/>
                <w:szCs w:val="18"/>
              </w:rPr>
              <w:t xml:space="preserve">检验</w:t>
            </w:r>
            <w:r>
              <w:rPr>
                <w:rFonts w:hint="eastAsia" w:ascii="宋体"/>
                <w:color w:val="000000"/>
                <w:sz w:val="18"/>
                <w:szCs w:val="18"/>
                <w:lang w:val="en-US" w:eastAsia="zh-CN"/>
              </w:rPr>
              <w:t xml:space="preserve">检测</w:t>
            </w:r>
            <w:r>
              <w:rPr>
                <w:rFonts w:hint="eastAsia" w:ascii="宋体"/>
                <w:color w:val="000000"/>
                <w:sz w:val="18"/>
                <w:szCs w:val="18"/>
              </w:rPr>
              <w:t xml:space="preserve">依据</w:t>
            </w:r>
            <w:r>
              <w:rPr>
                <w:rFonts w:hint="eastAsia" w:ascii="宋体" w:eastAsia="宋体" w:cs="Times New Roman"/>
                <w:color w:val="000000"/>
                <w:sz w:val="18"/>
                <w:szCs w:val="18"/>
                <w:lang w:val="en-US" w:eastAsia="zh-CN" w:bidi="ar-SA"/>
              </w:rPr>
            </w:r>
            <w:r/>
          </w:p>
        </w:tc>
        <w:tc>
          <w:tcPr>
            <w:tcW w:w="2023" w:type="dxa"/>
            <w:vAlign w:val="center"/>
            <w:textDirection w:val="lrTb"/>
            <w:noWrap w:val="false"/>
          </w:tcPr>
          <w:p>
            <w:pPr>
              <w:pStyle w:val="1094"/>
              <w:jc w:val="center"/>
              <w:rPr>
                <w:rFonts w:hint="eastAsia" w:ascii="宋体" w:eastAsia="宋体" w:cs="Times New Roman"/>
                <w:color w:val="000000"/>
                <w:sz w:val="18"/>
                <w:szCs w:val="18"/>
                <w:lang w:val="en-US" w:eastAsia="zh-CN" w:bidi="ar-SA"/>
              </w:rPr>
            </w:pPr>
            <w:r>
              <w:rPr>
                <w:rFonts w:hint="eastAsia" w:ascii="宋体"/>
                <w:color w:val="000000"/>
                <w:sz w:val="18"/>
                <w:szCs w:val="18"/>
              </w:rPr>
              <w:t xml:space="preserve">检验</w:t>
            </w:r>
            <w:r>
              <w:rPr>
                <w:rFonts w:hint="eastAsia" w:ascii="宋体"/>
                <w:color w:val="000000"/>
                <w:sz w:val="18"/>
                <w:szCs w:val="18"/>
                <w:lang w:val="en-US" w:eastAsia="zh-CN"/>
              </w:rPr>
              <w:t xml:space="preserve">检测</w:t>
            </w:r>
            <w:r>
              <w:rPr>
                <w:rFonts w:hint="eastAsia" w:ascii="宋体"/>
                <w:color w:val="000000"/>
                <w:sz w:val="18"/>
                <w:szCs w:val="18"/>
              </w:rPr>
              <w:t xml:space="preserve">方法</w:t>
            </w:r>
            <w:r>
              <w:rPr>
                <w:rFonts w:hint="eastAsia" w:ascii="宋体" w:eastAsia="宋体" w:cs="Times New Roman"/>
                <w:color w:val="000000"/>
                <w:sz w:val="18"/>
                <w:szCs w:val="18"/>
                <w:lang w:val="en-US" w:eastAsia="zh-CN" w:bidi="ar-SA"/>
              </w:rPr>
            </w:r>
            <w:r/>
          </w:p>
        </w:tc>
      </w:tr>
      <w:tr>
        <w:trPr>
          <w:trHeight w:val="567"/>
        </w:trPr>
        <w:tc>
          <w:tcPr>
            <w:tcW w:w="1167" w:type="dxa"/>
            <w:vAlign w:val="center"/>
            <w:textDirection w:val="lrTb"/>
            <w:noWrap w:val="false"/>
          </w:tcPr>
          <w:p>
            <w:pPr>
              <w:pStyle w:val="1094"/>
              <w:jc w:val="center"/>
              <w:rPr>
                <w:rFonts w:hint="eastAsia" w:ascii="宋体"/>
                <w:color w:val="000000"/>
                <w:sz w:val="18"/>
                <w:szCs w:val="18"/>
              </w:rPr>
            </w:pPr>
            <w:r>
              <w:rPr>
                <w:rFonts w:hint="eastAsia" w:ascii="宋体"/>
                <w:color w:val="000000"/>
                <w:sz w:val="18"/>
                <w:szCs w:val="18"/>
              </w:rPr>
              <w:t xml:space="preserve">1</w:t>
            </w:r>
            <w:r>
              <w:rPr>
                <w:rFonts w:hint="eastAsia" w:ascii="宋体"/>
                <w:color w:val="000000"/>
                <w:sz w:val="18"/>
                <w:szCs w:val="18"/>
              </w:rPr>
            </w:r>
            <w:r/>
          </w:p>
        </w:tc>
        <w:tc>
          <w:tcPr>
            <w:gridSpan w:val="2"/>
            <w:tcW w:w="3954" w:type="dxa"/>
            <w:vAlign w:val="center"/>
            <w:textDirection w:val="lrTb"/>
            <w:noWrap w:val="false"/>
          </w:tcPr>
          <w:p>
            <w:pPr>
              <w:pStyle w:val="1094"/>
              <w:jc w:val="center"/>
              <w:rPr>
                <w:rFonts w:hint="eastAsia" w:ascii="宋体"/>
                <w:color w:val="000000"/>
                <w:sz w:val="18"/>
                <w:szCs w:val="18"/>
              </w:rPr>
            </w:pPr>
            <w:r>
              <w:rPr>
                <w:rFonts w:hint="eastAsia" w:ascii="宋体"/>
                <w:color w:val="000000"/>
                <w:sz w:val="18"/>
                <w:szCs w:val="18"/>
              </w:rPr>
              <w:t xml:space="preserve">系绳间距及长度</w:t>
            </w:r>
            <w:r>
              <w:rPr>
                <w:rFonts w:hint="eastAsia" w:ascii="宋体"/>
                <w:color w:val="000000"/>
                <w:sz w:val="18"/>
                <w:szCs w:val="18"/>
              </w:rPr>
            </w:r>
            <w:r/>
          </w:p>
        </w:tc>
        <w:tc>
          <w:tcPr>
            <w:tcW w:w="2023" w:type="dxa"/>
            <w:vAlign w:val="center"/>
            <w:vMerge w:val="restart"/>
            <w:textDirection w:val="lrTb"/>
            <w:noWrap w:val="false"/>
          </w:tcPr>
          <w:p>
            <w:pPr>
              <w:pStyle w:val="1094"/>
              <w:jc w:val="center"/>
              <w:rPr>
                <w:rFonts w:hint="eastAsia" w:ascii="宋体"/>
                <w:color w:val="000000"/>
                <w:sz w:val="18"/>
                <w:szCs w:val="18"/>
              </w:rPr>
            </w:pPr>
            <w:r>
              <w:rPr>
                <w:rFonts w:hint="eastAsia" w:ascii="宋体"/>
                <w:color w:val="000000"/>
                <w:sz w:val="18"/>
                <w:szCs w:val="18"/>
              </w:rPr>
              <w:t xml:space="preserve">GB 5725-2009</w:t>
            </w:r>
            <w:r>
              <w:rPr>
                <w:rFonts w:hint="eastAsia" w:ascii="宋体"/>
                <w:color w:val="000000"/>
                <w:sz w:val="18"/>
                <w:szCs w:val="18"/>
              </w:rPr>
            </w:r>
            <w:r/>
          </w:p>
          <w:p>
            <w:pPr>
              <w:pStyle w:val="1094"/>
              <w:jc w:val="center"/>
              <w:rPr>
                <w:rFonts w:hint="eastAsia" w:ascii="宋体"/>
                <w:color w:val="000000"/>
                <w:sz w:val="18"/>
                <w:szCs w:val="18"/>
              </w:rPr>
            </w:pPr>
            <w:r>
              <w:rPr>
                <w:rFonts w:hint="eastAsia" w:ascii="宋体"/>
                <w:color w:val="000000"/>
                <w:sz w:val="18"/>
                <w:szCs w:val="18"/>
              </w:rPr>
            </w:r>
            <w:r/>
          </w:p>
        </w:tc>
        <w:tc>
          <w:tcPr>
            <w:tcW w:w="2023" w:type="dxa"/>
            <w:vAlign w:val="center"/>
            <w:vMerge w:val="restart"/>
            <w:textDirection w:val="lrTb"/>
            <w:noWrap w:val="false"/>
          </w:tcPr>
          <w:p>
            <w:pPr>
              <w:pStyle w:val="1094"/>
              <w:jc w:val="center"/>
              <w:rPr>
                <w:rFonts w:hint="eastAsia" w:ascii="宋体"/>
                <w:color w:val="000000"/>
                <w:sz w:val="18"/>
                <w:szCs w:val="18"/>
              </w:rPr>
            </w:pPr>
            <w:r>
              <w:rPr>
                <w:rFonts w:hint="eastAsia" w:ascii="宋体"/>
                <w:color w:val="000000"/>
                <w:sz w:val="18"/>
                <w:szCs w:val="18"/>
              </w:rPr>
              <w:t xml:space="preserve">GB 5725-2009</w:t>
            </w:r>
            <w:r>
              <w:rPr>
                <w:rFonts w:hint="eastAsia" w:ascii="宋体"/>
                <w:color w:val="000000"/>
                <w:sz w:val="18"/>
                <w:szCs w:val="18"/>
              </w:rPr>
            </w:r>
            <w:r/>
          </w:p>
        </w:tc>
      </w:tr>
      <w:tr>
        <w:trPr>
          <w:trHeight w:val="567"/>
        </w:trPr>
        <w:tc>
          <w:tcPr>
            <w:tcW w:w="1167" w:type="dxa"/>
            <w:vAlign w:val="center"/>
            <w:textDirection w:val="lrTb"/>
            <w:noWrap w:val="false"/>
          </w:tcPr>
          <w:p>
            <w:pPr>
              <w:pStyle w:val="1094"/>
              <w:jc w:val="center"/>
              <w:rPr>
                <w:rFonts w:hint="eastAsia" w:ascii="宋体"/>
                <w:color w:val="000000"/>
                <w:sz w:val="18"/>
                <w:szCs w:val="18"/>
              </w:rPr>
            </w:pPr>
            <w:r>
              <w:rPr>
                <w:rFonts w:hint="eastAsia" w:ascii="宋体"/>
                <w:color w:val="000000"/>
                <w:sz w:val="18"/>
                <w:szCs w:val="18"/>
              </w:rPr>
              <w:t xml:space="preserve">2</w:t>
            </w:r>
            <w:r>
              <w:rPr>
                <w:rFonts w:hint="eastAsia" w:ascii="宋体"/>
                <w:color w:val="000000"/>
                <w:sz w:val="18"/>
                <w:szCs w:val="18"/>
              </w:rPr>
            </w:r>
            <w:r/>
          </w:p>
        </w:tc>
        <w:tc>
          <w:tcPr>
            <w:gridSpan w:val="2"/>
            <w:tcW w:w="3954" w:type="dxa"/>
            <w:vAlign w:val="center"/>
            <w:textDirection w:val="lrTb"/>
            <w:noWrap w:val="false"/>
          </w:tcPr>
          <w:p>
            <w:pPr>
              <w:pStyle w:val="1094"/>
              <w:jc w:val="center"/>
              <w:rPr>
                <w:rFonts w:hint="eastAsia" w:ascii="宋体"/>
                <w:color w:val="000000"/>
                <w:sz w:val="18"/>
                <w:szCs w:val="18"/>
              </w:rPr>
            </w:pPr>
            <w:r>
              <w:rPr>
                <w:rFonts w:hint="eastAsia" w:ascii="宋体"/>
                <w:color w:val="000000"/>
                <w:sz w:val="18"/>
                <w:szCs w:val="18"/>
              </w:rPr>
              <w:t xml:space="preserve">筋绳间距</w:t>
            </w:r>
            <w:r>
              <w:rPr>
                <w:rFonts w:hint="eastAsia" w:ascii="宋体"/>
                <w:color w:val="000000"/>
                <w:sz w:val="18"/>
                <w:szCs w:val="18"/>
              </w:rPr>
            </w:r>
            <w:r/>
          </w:p>
        </w:tc>
        <w:tc>
          <w:tcPr>
            <w:tcW w:w="2023" w:type="dxa"/>
            <w:vAlign w:val="center"/>
            <w:vMerge w:val="continue"/>
            <w:textDirection w:val="lrTb"/>
            <w:noWrap w:val="false"/>
          </w:tcPr>
          <w:p>
            <w:pPr>
              <w:pStyle w:val="1094"/>
              <w:rPr>
                <w:color w:val="000000"/>
              </w:rPr>
            </w:pPr>
            <w:r>
              <w:rPr>
                <w:color w:val="000000"/>
              </w:rPr>
            </w:r>
            <w:r/>
          </w:p>
        </w:tc>
        <w:tc>
          <w:tcPr>
            <w:tcW w:w="2023" w:type="dxa"/>
            <w:vAlign w:val="center"/>
            <w:vMerge w:val="restart"/>
            <w:textDirection w:val="lrTb"/>
            <w:noWrap w:val="false"/>
          </w:tcPr>
          <w:p>
            <w:pPr>
              <w:pStyle w:val="1094"/>
              <w:jc w:val="center"/>
              <w:rPr>
                <w:rFonts w:hint="eastAsia" w:ascii="宋体"/>
                <w:color w:val="000000"/>
                <w:sz w:val="18"/>
                <w:szCs w:val="18"/>
              </w:rPr>
            </w:pPr>
            <w:r>
              <w:rPr>
                <w:rFonts w:hint="eastAsia" w:ascii="宋体"/>
                <w:color w:val="000000"/>
                <w:sz w:val="18"/>
                <w:szCs w:val="18"/>
              </w:rPr>
              <w:t xml:space="preserve">GB 5725-2009</w:t>
            </w:r>
            <w:r>
              <w:rPr>
                <w:rFonts w:hint="eastAsia" w:ascii="宋体"/>
                <w:color w:val="000000"/>
                <w:sz w:val="18"/>
                <w:szCs w:val="18"/>
              </w:rPr>
            </w:r>
            <w:r/>
          </w:p>
        </w:tc>
      </w:tr>
      <w:tr>
        <w:trPr>
          <w:trHeight w:val="567"/>
        </w:trPr>
        <w:tc>
          <w:tcPr>
            <w:tcW w:w="1167" w:type="dxa"/>
            <w:vAlign w:val="center"/>
            <w:textDirection w:val="lrTb"/>
            <w:noWrap w:val="false"/>
          </w:tcPr>
          <w:p>
            <w:pPr>
              <w:pStyle w:val="1094"/>
              <w:jc w:val="center"/>
              <w:rPr>
                <w:rFonts w:hint="eastAsia" w:ascii="宋体"/>
                <w:color w:val="000000"/>
                <w:sz w:val="18"/>
                <w:szCs w:val="18"/>
              </w:rPr>
            </w:pPr>
            <w:r>
              <w:rPr>
                <w:rFonts w:hint="eastAsia" w:ascii="宋体"/>
                <w:color w:val="000000"/>
                <w:sz w:val="18"/>
                <w:szCs w:val="18"/>
              </w:rPr>
              <w:t xml:space="preserve">3</w:t>
            </w:r>
            <w:r>
              <w:rPr>
                <w:rFonts w:hint="eastAsia" w:ascii="宋体"/>
                <w:color w:val="000000"/>
                <w:sz w:val="18"/>
                <w:szCs w:val="18"/>
              </w:rPr>
            </w:r>
            <w:r/>
          </w:p>
        </w:tc>
        <w:tc>
          <w:tcPr>
            <w:tcW w:w="2063" w:type="dxa"/>
            <w:vAlign w:val="center"/>
            <w:vMerge w:val="restart"/>
            <w:textDirection w:val="lrTb"/>
            <w:noWrap w:val="false"/>
          </w:tcPr>
          <w:p>
            <w:pPr>
              <w:pStyle w:val="1094"/>
              <w:jc w:val="center"/>
              <w:rPr>
                <w:rFonts w:hint="eastAsia" w:ascii="宋体"/>
                <w:color w:val="000000"/>
                <w:sz w:val="18"/>
                <w:szCs w:val="18"/>
              </w:rPr>
            </w:pPr>
            <w:r>
              <w:rPr>
                <w:rFonts w:hint="eastAsia" w:ascii="宋体"/>
                <w:color w:val="000000"/>
                <w:sz w:val="18"/>
                <w:szCs w:val="18"/>
              </w:rPr>
              <w:t xml:space="preserve">绳断裂强力</w:t>
            </w:r>
            <w:r>
              <w:rPr>
                <w:rFonts w:hint="eastAsia" w:ascii="宋体"/>
                <w:color w:val="000000"/>
                <w:sz w:val="18"/>
                <w:szCs w:val="18"/>
              </w:rPr>
            </w:r>
            <w:r/>
          </w:p>
        </w:tc>
        <w:tc>
          <w:tcPr>
            <w:tcW w:w="1891" w:type="dxa"/>
            <w:vAlign w:val="center"/>
            <w:textDirection w:val="lrTb"/>
            <w:noWrap w:val="false"/>
          </w:tcPr>
          <w:p>
            <w:pPr>
              <w:pStyle w:val="1094"/>
              <w:jc w:val="center"/>
              <w:rPr>
                <w:rFonts w:hint="eastAsia" w:ascii="宋体"/>
                <w:color w:val="000000"/>
                <w:sz w:val="18"/>
                <w:szCs w:val="18"/>
              </w:rPr>
            </w:pPr>
            <w:r>
              <w:rPr>
                <w:rFonts w:hint="eastAsia" w:ascii="宋体"/>
                <w:color w:val="000000"/>
                <w:sz w:val="18"/>
                <w:szCs w:val="18"/>
              </w:rPr>
              <w:t xml:space="preserve">边绳</w:t>
            </w:r>
            <w:r>
              <w:rPr>
                <w:rFonts w:hint="eastAsia" w:ascii="宋体"/>
                <w:color w:val="000000"/>
                <w:sz w:val="18"/>
                <w:szCs w:val="18"/>
              </w:rPr>
            </w:r>
            <w:r/>
          </w:p>
        </w:tc>
        <w:tc>
          <w:tcPr>
            <w:tcW w:w="2023" w:type="dxa"/>
            <w:vAlign w:val="center"/>
            <w:vMerge w:val="continue"/>
            <w:textDirection w:val="lrTb"/>
            <w:noWrap w:val="false"/>
          </w:tcPr>
          <w:p>
            <w:pPr>
              <w:pStyle w:val="1094"/>
              <w:rPr>
                <w:color w:val="000000"/>
              </w:rPr>
            </w:pPr>
            <w:r>
              <w:rPr>
                <w:color w:val="000000"/>
              </w:rPr>
            </w:r>
            <w:r/>
          </w:p>
        </w:tc>
        <w:tc>
          <w:tcPr>
            <w:tcW w:w="2023" w:type="dxa"/>
            <w:vAlign w:val="center"/>
            <w:vMerge w:val="restart"/>
            <w:textDirection w:val="lrTb"/>
            <w:noWrap w:val="false"/>
          </w:tcPr>
          <w:p>
            <w:pPr>
              <w:pStyle w:val="1094"/>
              <w:jc w:val="center"/>
              <w:rPr>
                <w:rFonts w:hint="eastAsia" w:ascii="宋体"/>
                <w:color w:val="000000"/>
                <w:sz w:val="18"/>
                <w:szCs w:val="18"/>
              </w:rPr>
            </w:pPr>
            <w:r>
              <w:rPr>
                <w:rFonts w:hint="eastAsia" w:ascii="宋体"/>
                <w:color w:val="000000"/>
                <w:sz w:val="18"/>
                <w:szCs w:val="18"/>
              </w:rPr>
              <w:t xml:space="preserve">GB 5725-2009</w:t>
            </w:r>
            <w:r>
              <w:rPr>
                <w:rFonts w:hint="eastAsia" w:ascii="宋体"/>
                <w:color w:val="000000"/>
                <w:sz w:val="18"/>
                <w:szCs w:val="18"/>
              </w:rPr>
            </w:r>
            <w:r/>
          </w:p>
          <w:p>
            <w:pPr>
              <w:pStyle w:val="1094"/>
              <w:jc w:val="center"/>
              <w:rPr>
                <w:rFonts w:hint="eastAsia" w:ascii="宋体"/>
                <w:color w:val="000000"/>
                <w:sz w:val="18"/>
                <w:szCs w:val="18"/>
              </w:rPr>
            </w:pPr>
            <w:r>
              <w:rPr>
                <w:rFonts w:hint="eastAsia" w:ascii="宋体"/>
                <w:color w:val="000000"/>
                <w:sz w:val="18"/>
                <w:szCs w:val="18"/>
              </w:rPr>
            </w:r>
            <w:r/>
          </w:p>
        </w:tc>
      </w:tr>
      <w:tr>
        <w:trPr>
          <w:trHeight w:val="567"/>
        </w:trPr>
        <w:tc>
          <w:tcPr>
            <w:tcW w:w="1167" w:type="dxa"/>
            <w:vAlign w:val="center"/>
            <w:textDirection w:val="lrTb"/>
            <w:noWrap w:val="false"/>
          </w:tcPr>
          <w:p>
            <w:pPr>
              <w:pStyle w:val="1094"/>
              <w:jc w:val="center"/>
              <w:rPr>
                <w:rFonts w:hint="eastAsia" w:ascii="宋体"/>
                <w:color w:val="000000"/>
                <w:sz w:val="18"/>
                <w:szCs w:val="18"/>
              </w:rPr>
            </w:pPr>
            <w:r>
              <w:rPr>
                <w:rFonts w:hint="eastAsia" w:ascii="宋体"/>
                <w:color w:val="000000"/>
                <w:sz w:val="18"/>
                <w:szCs w:val="18"/>
              </w:rPr>
              <w:t xml:space="preserve">4</w:t>
            </w:r>
            <w:r>
              <w:rPr>
                <w:rFonts w:hint="eastAsia" w:ascii="宋体"/>
                <w:color w:val="000000"/>
                <w:sz w:val="18"/>
                <w:szCs w:val="18"/>
              </w:rPr>
            </w:r>
            <w:r/>
          </w:p>
        </w:tc>
        <w:tc>
          <w:tcPr>
            <w:tcW w:w="2063" w:type="dxa"/>
            <w:vAlign w:val="center"/>
            <w:vMerge w:val="continue"/>
            <w:textDirection w:val="lrTb"/>
            <w:noWrap w:val="false"/>
          </w:tcPr>
          <w:p>
            <w:pPr>
              <w:pStyle w:val="1094"/>
              <w:rPr>
                <w:color w:val="000000"/>
              </w:rPr>
            </w:pPr>
            <w:r>
              <w:rPr>
                <w:color w:val="000000"/>
              </w:rPr>
            </w:r>
            <w:r/>
          </w:p>
        </w:tc>
        <w:tc>
          <w:tcPr>
            <w:tcW w:w="1891" w:type="dxa"/>
            <w:vAlign w:val="center"/>
            <w:textDirection w:val="lrTb"/>
            <w:noWrap w:val="false"/>
          </w:tcPr>
          <w:p>
            <w:pPr>
              <w:pStyle w:val="1094"/>
              <w:jc w:val="center"/>
              <w:rPr>
                <w:rFonts w:hint="eastAsia" w:ascii="宋体"/>
                <w:color w:val="000000"/>
                <w:sz w:val="18"/>
                <w:szCs w:val="18"/>
              </w:rPr>
            </w:pPr>
            <w:r>
              <w:rPr>
                <w:rFonts w:hint="eastAsia" w:ascii="宋体"/>
                <w:color w:val="000000"/>
                <w:sz w:val="18"/>
                <w:szCs w:val="18"/>
              </w:rPr>
              <w:t xml:space="preserve">网绳</w:t>
            </w:r>
            <w:r>
              <w:rPr>
                <w:rFonts w:hint="eastAsia" w:ascii="宋体"/>
                <w:color w:val="000000"/>
                <w:sz w:val="18"/>
                <w:szCs w:val="18"/>
              </w:rPr>
            </w:r>
            <w:r/>
          </w:p>
        </w:tc>
        <w:tc>
          <w:tcPr>
            <w:tcW w:w="2023" w:type="dxa"/>
            <w:vAlign w:val="center"/>
            <w:vMerge w:val="continue"/>
            <w:textDirection w:val="lrTb"/>
            <w:noWrap w:val="false"/>
          </w:tcPr>
          <w:p>
            <w:pPr>
              <w:pStyle w:val="1094"/>
              <w:rPr>
                <w:color w:val="000000"/>
              </w:rPr>
            </w:pPr>
            <w:r>
              <w:rPr>
                <w:color w:val="000000"/>
              </w:rPr>
            </w:r>
            <w:r/>
          </w:p>
        </w:tc>
        <w:tc>
          <w:tcPr>
            <w:tcW w:w="2023" w:type="dxa"/>
            <w:vAlign w:val="center"/>
            <w:vMerge w:val="continue"/>
            <w:textDirection w:val="lrTb"/>
            <w:noWrap w:val="false"/>
          </w:tcPr>
          <w:p>
            <w:pPr>
              <w:pStyle w:val="1094"/>
              <w:rPr>
                <w:color w:val="000000"/>
              </w:rPr>
            </w:pPr>
            <w:r>
              <w:rPr>
                <w:color w:val="000000"/>
              </w:rPr>
            </w:r>
            <w:r/>
          </w:p>
        </w:tc>
      </w:tr>
      <w:tr>
        <w:trPr>
          <w:trHeight w:val="567"/>
        </w:trPr>
        <w:tc>
          <w:tcPr>
            <w:tcW w:w="1167" w:type="dxa"/>
            <w:vAlign w:val="center"/>
            <w:textDirection w:val="lrTb"/>
            <w:noWrap w:val="false"/>
          </w:tcPr>
          <w:p>
            <w:pPr>
              <w:pStyle w:val="1094"/>
              <w:jc w:val="center"/>
              <w:rPr>
                <w:rFonts w:hint="eastAsia" w:ascii="宋体"/>
                <w:color w:val="000000"/>
                <w:sz w:val="18"/>
                <w:szCs w:val="18"/>
              </w:rPr>
            </w:pPr>
            <w:r>
              <w:rPr>
                <w:rFonts w:hint="eastAsia" w:ascii="宋体"/>
                <w:color w:val="000000"/>
                <w:sz w:val="18"/>
                <w:szCs w:val="18"/>
              </w:rPr>
              <w:t xml:space="preserve">5</w:t>
            </w:r>
            <w:r>
              <w:rPr>
                <w:rFonts w:hint="eastAsia" w:ascii="宋体"/>
                <w:color w:val="000000"/>
                <w:sz w:val="18"/>
                <w:szCs w:val="18"/>
              </w:rPr>
            </w:r>
            <w:r/>
          </w:p>
        </w:tc>
        <w:tc>
          <w:tcPr>
            <w:tcW w:w="2063" w:type="dxa"/>
            <w:vAlign w:val="center"/>
            <w:vMerge w:val="continue"/>
            <w:textDirection w:val="lrTb"/>
            <w:noWrap w:val="false"/>
          </w:tcPr>
          <w:p>
            <w:pPr>
              <w:pStyle w:val="1094"/>
              <w:rPr>
                <w:color w:val="000000"/>
              </w:rPr>
            </w:pPr>
            <w:r>
              <w:rPr>
                <w:color w:val="000000"/>
              </w:rPr>
            </w:r>
            <w:r/>
          </w:p>
        </w:tc>
        <w:tc>
          <w:tcPr>
            <w:tcW w:w="1891" w:type="dxa"/>
            <w:vAlign w:val="center"/>
            <w:textDirection w:val="lrTb"/>
            <w:noWrap w:val="false"/>
          </w:tcPr>
          <w:p>
            <w:pPr>
              <w:pStyle w:val="1094"/>
              <w:jc w:val="center"/>
              <w:rPr>
                <w:rFonts w:hint="eastAsia" w:ascii="宋体"/>
                <w:color w:val="000000"/>
                <w:sz w:val="18"/>
                <w:szCs w:val="18"/>
              </w:rPr>
            </w:pPr>
            <w:r>
              <w:rPr>
                <w:rFonts w:hint="eastAsia" w:ascii="宋体"/>
                <w:color w:val="000000"/>
                <w:sz w:val="18"/>
                <w:szCs w:val="18"/>
              </w:rPr>
              <w:t xml:space="preserve">筋绳</w:t>
            </w:r>
            <w:r>
              <w:rPr>
                <w:rFonts w:hint="eastAsia" w:ascii="宋体"/>
                <w:color w:val="000000"/>
                <w:sz w:val="18"/>
                <w:szCs w:val="18"/>
              </w:rPr>
            </w:r>
            <w:r/>
          </w:p>
        </w:tc>
        <w:tc>
          <w:tcPr>
            <w:tcW w:w="2023" w:type="dxa"/>
            <w:vAlign w:val="center"/>
            <w:vMerge w:val="continue"/>
            <w:textDirection w:val="lrTb"/>
            <w:noWrap w:val="false"/>
          </w:tcPr>
          <w:p>
            <w:pPr>
              <w:pStyle w:val="1094"/>
              <w:rPr>
                <w:color w:val="000000"/>
              </w:rPr>
            </w:pPr>
            <w:r>
              <w:rPr>
                <w:color w:val="000000"/>
              </w:rPr>
            </w:r>
            <w:r/>
          </w:p>
        </w:tc>
        <w:tc>
          <w:tcPr>
            <w:tcW w:w="2023" w:type="dxa"/>
            <w:vAlign w:val="center"/>
            <w:vMerge w:val="continue"/>
            <w:textDirection w:val="lrTb"/>
            <w:noWrap w:val="false"/>
          </w:tcPr>
          <w:p>
            <w:pPr>
              <w:pStyle w:val="1094"/>
              <w:rPr>
                <w:color w:val="000000"/>
              </w:rPr>
            </w:pPr>
            <w:r>
              <w:rPr>
                <w:color w:val="000000"/>
              </w:rPr>
            </w:r>
            <w:r/>
          </w:p>
        </w:tc>
      </w:tr>
      <w:tr>
        <w:trPr>
          <w:trHeight w:val="567"/>
        </w:trPr>
        <w:tc>
          <w:tcPr>
            <w:tcW w:w="1167" w:type="dxa"/>
            <w:vAlign w:val="center"/>
            <w:textDirection w:val="lrTb"/>
            <w:noWrap w:val="false"/>
          </w:tcPr>
          <w:p>
            <w:pPr>
              <w:pStyle w:val="1094"/>
              <w:jc w:val="center"/>
              <w:rPr>
                <w:rFonts w:hint="eastAsia" w:ascii="宋体"/>
                <w:color w:val="000000"/>
                <w:sz w:val="18"/>
                <w:szCs w:val="18"/>
              </w:rPr>
            </w:pPr>
            <w:r>
              <w:rPr>
                <w:rFonts w:hint="eastAsia" w:ascii="宋体"/>
                <w:color w:val="000000"/>
                <w:sz w:val="18"/>
                <w:szCs w:val="18"/>
              </w:rPr>
              <w:t xml:space="preserve">6</w:t>
            </w:r>
            <w:r>
              <w:rPr>
                <w:rFonts w:hint="eastAsia" w:ascii="宋体"/>
                <w:color w:val="000000"/>
                <w:sz w:val="18"/>
                <w:szCs w:val="18"/>
              </w:rPr>
            </w:r>
            <w:r/>
          </w:p>
        </w:tc>
        <w:tc>
          <w:tcPr>
            <w:gridSpan w:val="2"/>
            <w:tcW w:w="3954" w:type="dxa"/>
            <w:vAlign w:val="center"/>
            <w:textDirection w:val="lrTb"/>
            <w:noWrap w:val="false"/>
          </w:tcPr>
          <w:p>
            <w:pPr>
              <w:pStyle w:val="1094"/>
              <w:jc w:val="center"/>
              <w:rPr>
                <w:rFonts w:hint="eastAsia" w:ascii="宋体"/>
                <w:color w:val="000000"/>
                <w:sz w:val="18"/>
                <w:szCs w:val="18"/>
              </w:rPr>
            </w:pPr>
            <w:r>
              <w:rPr>
                <w:rFonts w:hint="eastAsia" w:ascii="宋体"/>
                <w:color w:val="000000"/>
                <w:sz w:val="18"/>
                <w:szCs w:val="18"/>
              </w:rPr>
              <w:t xml:space="preserve">耐冲击性能</w:t>
            </w:r>
            <w:r>
              <w:rPr>
                <w:rFonts w:hint="eastAsia" w:ascii="宋体"/>
                <w:color w:val="000000"/>
                <w:sz w:val="18"/>
                <w:szCs w:val="18"/>
              </w:rPr>
            </w:r>
            <w:r/>
          </w:p>
        </w:tc>
        <w:tc>
          <w:tcPr>
            <w:tcW w:w="2023" w:type="dxa"/>
            <w:vAlign w:val="center"/>
            <w:vMerge w:val="continue"/>
            <w:textDirection w:val="lrTb"/>
            <w:noWrap w:val="false"/>
          </w:tcPr>
          <w:p>
            <w:pPr>
              <w:pStyle w:val="1094"/>
              <w:rPr>
                <w:color w:val="000000"/>
              </w:rPr>
            </w:pPr>
            <w:r>
              <w:rPr>
                <w:color w:val="000000"/>
              </w:rPr>
            </w:r>
            <w:r/>
          </w:p>
        </w:tc>
        <w:tc>
          <w:tcPr>
            <w:tcW w:w="2023" w:type="dxa"/>
            <w:vAlign w:val="center"/>
            <w:vMerge w:val="restart"/>
            <w:textDirection w:val="lrTb"/>
            <w:noWrap w:val="false"/>
          </w:tcPr>
          <w:p>
            <w:pPr>
              <w:pStyle w:val="1094"/>
              <w:jc w:val="center"/>
              <w:rPr>
                <w:rFonts w:hint="eastAsia" w:ascii="宋体"/>
                <w:color w:val="000000"/>
                <w:sz w:val="18"/>
                <w:szCs w:val="18"/>
              </w:rPr>
            </w:pPr>
            <w:r>
              <w:rPr>
                <w:rFonts w:hint="eastAsia" w:ascii="宋体"/>
                <w:color w:val="000000"/>
                <w:sz w:val="18"/>
                <w:szCs w:val="18"/>
              </w:rPr>
              <w:t xml:space="preserve">GB 5725-2009</w:t>
            </w:r>
            <w:r>
              <w:rPr>
                <w:rFonts w:hint="eastAsia" w:ascii="宋体"/>
                <w:color w:val="000000"/>
                <w:sz w:val="18"/>
                <w:szCs w:val="18"/>
              </w:rPr>
            </w:r>
            <w:r/>
          </w:p>
        </w:tc>
      </w:tr>
      <w:tr>
        <w:trPr>
          <w:trHeight w:val="567"/>
        </w:trPr>
        <w:tc>
          <w:tcPr>
            <w:tcW w:w="1167" w:type="dxa"/>
            <w:vAlign w:val="center"/>
            <w:textDirection w:val="lrTb"/>
            <w:noWrap w:val="false"/>
          </w:tcPr>
          <w:p>
            <w:pPr>
              <w:pStyle w:val="1094"/>
              <w:jc w:val="center"/>
              <w:rPr>
                <w:rFonts w:hint="eastAsia" w:ascii="宋体"/>
                <w:color w:val="000000"/>
                <w:sz w:val="18"/>
                <w:szCs w:val="18"/>
              </w:rPr>
            </w:pPr>
            <w:r>
              <w:rPr>
                <w:rFonts w:hint="eastAsia" w:ascii="宋体"/>
                <w:color w:val="000000"/>
                <w:sz w:val="18"/>
                <w:szCs w:val="18"/>
              </w:rPr>
              <w:t xml:space="preserve">7</w:t>
            </w:r>
            <w:r>
              <w:rPr>
                <w:rFonts w:hint="eastAsia" w:ascii="宋体"/>
                <w:color w:val="000000"/>
                <w:sz w:val="18"/>
                <w:szCs w:val="18"/>
              </w:rPr>
            </w:r>
            <w:r/>
          </w:p>
        </w:tc>
        <w:tc>
          <w:tcPr>
            <w:gridSpan w:val="2"/>
            <w:tcW w:w="3954" w:type="dxa"/>
            <w:vAlign w:val="center"/>
            <w:textDirection w:val="lrTb"/>
            <w:noWrap w:val="false"/>
          </w:tcPr>
          <w:p>
            <w:pPr>
              <w:pStyle w:val="1094"/>
              <w:jc w:val="center"/>
              <w:rPr>
                <w:rFonts w:hint="eastAsia" w:ascii="宋体"/>
                <w:color w:val="000000"/>
                <w:sz w:val="18"/>
                <w:szCs w:val="18"/>
              </w:rPr>
            </w:pPr>
            <w:r>
              <w:rPr>
                <w:rFonts w:hint="eastAsia" w:ascii="宋体"/>
                <w:color w:val="000000"/>
                <w:sz w:val="18"/>
                <w:szCs w:val="18"/>
              </w:rPr>
              <w:t xml:space="preserve">阻燃性能</w:t>
            </w:r>
            <w:r>
              <w:rPr>
                <w:rFonts w:hint="eastAsia" w:ascii="宋体"/>
                <w:color w:val="000000"/>
                <w:sz w:val="18"/>
                <w:szCs w:val="18"/>
              </w:rPr>
            </w:r>
            <w:r/>
          </w:p>
        </w:tc>
        <w:tc>
          <w:tcPr>
            <w:tcW w:w="2023" w:type="dxa"/>
            <w:vAlign w:val="center"/>
            <w:vMerge w:val="continue"/>
            <w:textDirection w:val="lrTb"/>
            <w:noWrap w:val="false"/>
          </w:tcPr>
          <w:p>
            <w:pPr>
              <w:pStyle w:val="1094"/>
              <w:rPr>
                <w:color w:val="000000"/>
              </w:rPr>
            </w:pPr>
            <w:r>
              <w:rPr>
                <w:color w:val="000000"/>
              </w:rPr>
            </w:r>
            <w:r/>
          </w:p>
        </w:tc>
        <w:tc>
          <w:tcPr>
            <w:tcW w:w="2023" w:type="dxa"/>
            <w:vAlign w:val="center"/>
            <w:textDirection w:val="lrTb"/>
            <w:noWrap w:val="false"/>
          </w:tcPr>
          <w:p>
            <w:pPr>
              <w:pStyle w:val="1094"/>
              <w:jc w:val="center"/>
              <w:rPr>
                <w:rFonts w:hint="eastAsia" w:ascii="宋体"/>
                <w:color w:val="000000"/>
                <w:sz w:val="18"/>
                <w:szCs w:val="18"/>
              </w:rPr>
            </w:pPr>
            <w:r>
              <w:rPr>
                <w:rFonts w:hint="eastAsia" w:ascii="宋体"/>
                <w:color w:val="000000"/>
                <w:sz w:val="18"/>
                <w:szCs w:val="18"/>
              </w:rPr>
              <w:t xml:space="preserve">GB 5725-2009</w:t>
            </w:r>
            <w:r>
              <w:rPr>
                <w:rFonts w:hint="eastAsia" w:ascii="宋体"/>
                <w:color w:val="000000"/>
                <w:sz w:val="18"/>
                <w:szCs w:val="18"/>
              </w:rPr>
            </w:r>
            <w:r/>
          </w:p>
        </w:tc>
      </w:tr>
    </w:tbl>
    <w:p>
      <w:pPr>
        <w:pStyle w:val="1094"/>
        <w:jc w:val="center"/>
        <w:rPr>
          <w:rFonts w:hint="eastAsia" w:ascii="宋体"/>
          <w:color w:val="000000"/>
          <w:sz w:val="18"/>
          <w:szCs w:val="18"/>
          <w:lang w:val="en-US" w:eastAsia="zh-CN"/>
        </w:rPr>
      </w:pPr>
      <w:r>
        <w:rPr>
          <w:rFonts w:hint="eastAsia" w:ascii="宋体"/>
          <w:color w:val="000000"/>
          <w:sz w:val="18"/>
          <w:szCs w:val="18"/>
          <w:lang w:val="en-US" w:eastAsia="zh-CN"/>
        </w:rPr>
      </w:r>
      <w:r/>
    </w:p>
    <w:p>
      <w:pPr>
        <w:pStyle w:val="1094"/>
        <w:jc w:val="center"/>
        <w:keepLines w:val="0"/>
        <w:keepNext w:val="0"/>
        <w:pageBreakBefore w:val="0"/>
        <w:spacing w:line="360" w:lineRule="auto"/>
        <w:widowControl w:val="off"/>
        <w:rPr>
          <w:rFonts w:hint="eastAsia" w:ascii="宋体"/>
          <w:b/>
          <w:bCs/>
          <w:color w:val="000000"/>
          <w:sz w:val="24"/>
          <w:szCs w:val="24"/>
          <w:lang w:val="en-US" w:eastAsia="zh-CN"/>
        </w:rPr>
      </w:pPr>
      <w:r>
        <w:rPr>
          <w:rFonts w:hint="eastAsia" w:ascii="宋体"/>
          <w:b/>
          <w:bCs/>
          <w:color w:val="000000"/>
          <w:sz w:val="24"/>
          <w:szCs w:val="24"/>
          <w:lang w:val="en-US" w:eastAsia="zh-CN"/>
        </w:rPr>
        <w:t xml:space="preserve">密目式安全立网</w:t>
      </w:r>
      <w:r>
        <w:rPr>
          <w:rFonts w:hint="eastAsia" w:ascii="宋体"/>
          <w:b/>
          <w:bCs/>
          <w:color w:val="000000"/>
          <w:sz w:val="24"/>
          <w:szCs w:val="24"/>
          <w:lang w:val="en-US" w:eastAsia="zh-CN"/>
        </w:rPr>
      </w:r>
      <w:r/>
    </w:p>
    <w:tbl>
      <w:tblPr>
        <w:tblW w:w="4999"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99"/>
        <w:gridCol w:w="3898"/>
        <w:gridCol w:w="2008"/>
        <w:gridCol w:w="2062"/>
      </w:tblGrid>
      <w:tr>
        <w:trPr>
          <w:cantSplit/>
          <w:trHeight w:val="567"/>
          <w:tblHeader/>
        </w:trPr>
        <w:tc>
          <w:tcPr>
            <w:tcW w:w="1199" w:type="dxa"/>
            <w:vAlign w:val="center"/>
            <w:textDirection w:val="lrTb"/>
            <w:noWrap w:val="false"/>
          </w:tcPr>
          <w:p>
            <w:pPr>
              <w:pStyle w:val="1094"/>
              <w:jc w:val="center"/>
              <w:rPr>
                <w:rFonts w:hint="eastAsia" w:ascii="宋体" w:eastAsia="宋体" w:cs="Times New Roman"/>
                <w:color w:val="000000"/>
                <w:sz w:val="18"/>
                <w:szCs w:val="18"/>
                <w:lang w:val="en-US" w:eastAsia="zh-CN" w:bidi="ar-SA"/>
              </w:rPr>
            </w:pPr>
            <w:r>
              <w:rPr>
                <w:rFonts w:hint="eastAsia" w:ascii="宋体"/>
                <w:color w:val="000000"/>
                <w:sz w:val="18"/>
                <w:szCs w:val="18"/>
              </w:rPr>
              <w:t xml:space="preserve">序号</w:t>
            </w:r>
            <w:r>
              <w:rPr>
                <w:rFonts w:hint="eastAsia" w:ascii="宋体" w:eastAsia="宋体" w:cs="Times New Roman"/>
                <w:color w:val="000000"/>
                <w:sz w:val="18"/>
                <w:szCs w:val="18"/>
                <w:lang w:val="en-US" w:eastAsia="zh-CN" w:bidi="ar-SA"/>
              </w:rPr>
            </w:r>
            <w:r/>
          </w:p>
        </w:tc>
        <w:tc>
          <w:tcPr>
            <w:tcW w:w="3898" w:type="dxa"/>
            <w:vAlign w:val="center"/>
            <w:textDirection w:val="lrTb"/>
            <w:noWrap w:val="false"/>
          </w:tcPr>
          <w:p>
            <w:pPr>
              <w:pStyle w:val="1094"/>
              <w:jc w:val="center"/>
              <w:rPr>
                <w:rFonts w:hint="eastAsia" w:ascii="宋体" w:eastAsia="宋体" w:cs="Times New Roman"/>
                <w:color w:val="000000"/>
                <w:sz w:val="18"/>
                <w:szCs w:val="18"/>
                <w:lang w:val="en-US" w:eastAsia="zh-CN" w:bidi="ar-SA"/>
              </w:rPr>
            </w:pPr>
            <w:r>
              <w:rPr>
                <w:rFonts w:hint="eastAsia" w:ascii="宋体"/>
                <w:color w:val="000000"/>
                <w:sz w:val="18"/>
                <w:szCs w:val="18"/>
              </w:rPr>
              <w:t xml:space="preserve">检验</w:t>
            </w:r>
            <w:r>
              <w:rPr>
                <w:rFonts w:hint="eastAsia" w:ascii="宋体"/>
                <w:color w:val="000000"/>
                <w:sz w:val="18"/>
                <w:szCs w:val="18"/>
                <w:lang w:val="en-US" w:eastAsia="zh-CN"/>
              </w:rPr>
              <w:t xml:space="preserve">检测</w:t>
            </w:r>
            <w:r>
              <w:rPr>
                <w:rFonts w:hint="eastAsia" w:ascii="宋体"/>
                <w:color w:val="000000"/>
                <w:sz w:val="18"/>
                <w:szCs w:val="18"/>
              </w:rPr>
              <w:t xml:space="preserve">项目</w:t>
            </w:r>
            <w:r>
              <w:rPr>
                <w:rFonts w:hint="eastAsia" w:ascii="宋体" w:eastAsia="宋体" w:cs="Times New Roman"/>
                <w:color w:val="000000"/>
                <w:sz w:val="18"/>
                <w:szCs w:val="18"/>
                <w:lang w:val="en-US" w:eastAsia="zh-CN" w:bidi="ar-SA"/>
              </w:rPr>
            </w:r>
            <w:r/>
          </w:p>
        </w:tc>
        <w:tc>
          <w:tcPr>
            <w:tcW w:w="2008" w:type="dxa"/>
            <w:vAlign w:val="center"/>
            <w:textDirection w:val="lrTb"/>
            <w:noWrap w:val="false"/>
          </w:tcPr>
          <w:p>
            <w:pPr>
              <w:pStyle w:val="1094"/>
              <w:jc w:val="center"/>
              <w:rPr>
                <w:rFonts w:hint="eastAsia" w:ascii="宋体" w:eastAsia="宋体" w:cs="Times New Roman"/>
                <w:color w:val="000000"/>
                <w:sz w:val="18"/>
                <w:szCs w:val="18"/>
                <w:lang w:val="en-US" w:eastAsia="zh-CN" w:bidi="ar-SA"/>
              </w:rPr>
            </w:pPr>
            <w:r>
              <w:rPr>
                <w:rFonts w:hint="eastAsia" w:ascii="宋体"/>
                <w:color w:val="000000"/>
                <w:sz w:val="18"/>
                <w:szCs w:val="18"/>
              </w:rPr>
              <w:t xml:space="preserve">检验</w:t>
            </w:r>
            <w:r>
              <w:rPr>
                <w:rFonts w:hint="eastAsia" w:ascii="宋体"/>
                <w:color w:val="000000"/>
                <w:sz w:val="18"/>
                <w:szCs w:val="18"/>
                <w:lang w:val="en-US" w:eastAsia="zh-CN"/>
              </w:rPr>
              <w:t xml:space="preserve">检测</w:t>
            </w:r>
            <w:r>
              <w:rPr>
                <w:rFonts w:hint="eastAsia" w:ascii="宋体"/>
                <w:color w:val="000000"/>
                <w:sz w:val="18"/>
                <w:szCs w:val="18"/>
              </w:rPr>
              <w:t xml:space="preserve">依据</w:t>
            </w:r>
            <w:r>
              <w:rPr>
                <w:rFonts w:hint="eastAsia" w:ascii="宋体" w:eastAsia="宋体" w:cs="Times New Roman"/>
                <w:color w:val="000000"/>
                <w:sz w:val="18"/>
                <w:szCs w:val="18"/>
                <w:lang w:val="en-US" w:eastAsia="zh-CN" w:bidi="ar-SA"/>
              </w:rPr>
            </w:r>
            <w:r/>
          </w:p>
        </w:tc>
        <w:tc>
          <w:tcPr>
            <w:tcW w:w="2062" w:type="dxa"/>
            <w:vAlign w:val="center"/>
            <w:textDirection w:val="lrTb"/>
            <w:noWrap w:val="false"/>
          </w:tcPr>
          <w:p>
            <w:pPr>
              <w:pStyle w:val="1094"/>
              <w:jc w:val="center"/>
              <w:rPr>
                <w:rFonts w:hint="eastAsia" w:ascii="宋体" w:eastAsia="宋体" w:cs="Times New Roman"/>
                <w:color w:val="000000"/>
                <w:sz w:val="18"/>
                <w:szCs w:val="18"/>
                <w:lang w:val="en-US" w:eastAsia="zh-CN" w:bidi="ar-SA"/>
              </w:rPr>
            </w:pPr>
            <w:r>
              <w:rPr>
                <w:rFonts w:hint="eastAsia" w:ascii="宋体"/>
                <w:color w:val="000000"/>
                <w:sz w:val="18"/>
                <w:szCs w:val="18"/>
              </w:rPr>
              <w:t xml:space="preserve">检验</w:t>
            </w:r>
            <w:r>
              <w:rPr>
                <w:rFonts w:hint="eastAsia" w:ascii="宋体"/>
                <w:color w:val="000000"/>
                <w:sz w:val="18"/>
                <w:szCs w:val="18"/>
                <w:lang w:val="en-US" w:eastAsia="zh-CN"/>
              </w:rPr>
              <w:t xml:space="preserve">检测</w:t>
            </w:r>
            <w:r>
              <w:rPr>
                <w:rFonts w:hint="eastAsia" w:ascii="宋体"/>
                <w:color w:val="000000"/>
                <w:sz w:val="18"/>
                <w:szCs w:val="18"/>
              </w:rPr>
              <w:t xml:space="preserve">方法</w:t>
            </w:r>
            <w:r>
              <w:rPr>
                <w:rFonts w:hint="eastAsia" w:ascii="宋体" w:eastAsia="宋体" w:cs="Times New Roman"/>
                <w:color w:val="000000"/>
                <w:sz w:val="18"/>
                <w:szCs w:val="18"/>
                <w:lang w:val="en-US" w:eastAsia="zh-CN" w:bidi="ar-SA"/>
              </w:rPr>
            </w:r>
            <w:r/>
          </w:p>
        </w:tc>
      </w:tr>
      <w:tr>
        <w:trPr>
          <w:trHeight w:val="567"/>
        </w:trPr>
        <w:tc>
          <w:tcPr>
            <w:tcW w:w="1199" w:type="dxa"/>
            <w:vAlign w:val="center"/>
            <w:textDirection w:val="lrTb"/>
            <w:noWrap w:val="false"/>
          </w:tcPr>
          <w:p>
            <w:pPr>
              <w:pStyle w:val="1094"/>
              <w:jc w:val="center"/>
              <w:rPr>
                <w:rFonts w:hint="eastAsia" w:ascii="宋体"/>
                <w:color w:val="000000"/>
                <w:sz w:val="18"/>
                <w:szCs w:val="18"/>
              </w:rPr>
            </w:pPr>
            <w:r>
              <w:rPr>
                <w:rFonts w:hint="eastAsia" w:ascii="宋体"/>
                <w:color w:val="000000"/>
                <w:sz w:val="18"/>
                <w:szCs w:val="18"/>
              </w:rPr>
              <w:t xml:space="preserve">1</w:t>
            </w:r>
            <w:r>
              <w:rPr>
                <w:rFonts w:hint="eastAsia" w:ascii="宋体"/>
                <w:color w:val="000000"/>
                <w:sz w:val="18"/>
                <w:szCs w:val="18"/>
              </w:rPr>
            </w:r>
            <w:r/>
          </w:p>
        </w:tc>
        <w:tc>
          <w:tcPr>
            <w:tcW w:w="3898" w:type="dxa"/>
            <w:vAlign w:val="center"/>
            <w:textDirection w:val="lrTb"/>
            <w:noWrap w:val="false"/>
          </w:tcPr>
          <w:p>
            <w:pPr>
              <w:pStyle w:val="1094"/>
              <w:jc w:val="center"/>
              <w:rPr>
                <w:rFonts w:hint="eastAsia" w:ascii="宋体"/>
                <w:color w:val="000000"/>
                <w:sz w:val="18"/>
                <w:szCs w:val="18"/>
              </w:rPr>
            </w:pPr>
            <w:r>
              <w:rPr>
                <w:rFonts w:hint="eastAsia" w:ascii="宋体"/>
                <w:color w:val="000000"/>
                <w:sz w:val="18"/>
                <w:szCs w:val="18"/>
              </w:rPr>
              <w:t xml:space="preserve">耐贯穿性能</w:t>
            </w:r>
            <w:r>
              <w:rPr>
                <w:rFonts w:hint="eastAsia" w:ascii="宋体"/>
                <w:color w:val="000000"/>
                <w:sz w:val="18"/>
                <w:szCs w:val="18"/>
              </w:rPr>
            </w:r>
            <w:r/>
          </w:p>
        </w:tc>
        <w:tc>
          <w:tcPr>
            <w:tcW w:w="2008" w:type="dxa"/>
            <w:vAlign w:val="center"/>
            <w:vMerge w:val="restart"/>
            <w:textDirection w:val="lrTb"/>
            <w:noWrap w:val="false"/>
          </w:tcPr>
          <w:p>
            <w:pPr>
              <w:pStyle w:val="1094"/>
              <w:jc w:val="center"/>
              <w:rPr>
                <w:rFonts w:hint="eastAsia" w:ascii="宋体"/>
                <w:color w:val="000000"/>
                <w:sz w:val="18"/>
                <w:szCs w:val="18"/>
              </w:rPr>
            </w:pPr>
            <w:r>
              <w:rPr>
                <w:rFonts w:hint="eastAsia" w:ascii="宋体"/>
                <w:color w:val="000000"/>
                <w:sz w:val="18"/>
                <w:szCs w:val="18"/>
              </w:rPr>
              <w:t xml:space="preserve">GB 5725-2009</w:t>
            </w:r>
            <w:r>
              <w:rPr>
                <w:rFonts w:hint="eastAsia" w:ascii="宋体"/>
                <w:color w:val="000000"/>
                <w:sz w:val="18"/>
                <w:szCs w:val="18"/>
              </w:rPr>
            </w:r>
            <w:r/>
          </w:p>
        </w:tc>
        <w:tc>
          <w:tcPr>
            <w:tcW w:w="2062" w:type="dxa"/>
            <w:vAlign w:val="center"/>
            <w:textDirection w:val="lrTb"/>
            <w:noWrap w:val="false"/>
          </w:tcPr>
          <w:p>
            <w:pPr>
              <w:pStyle w:val="1094"/>
              <w:jc w:val="center"/>
              <w:rPr>
                <w:rFonts w:hint="eastAsia" w:ascii="宋体"/>
                <w:color w:val="000000"/>
                <w:sz w:val="18"/>
                <w:szCs w:val="18"/>
              </w:rPr>
            </w:pPr>
            <w:r>
              <w:rPr>
                <w:rFonts w:hint="eastAsia" w:ascii="宋体"/>
                <w:color w:val="000000"/>
                <w:sz w:val="18"/>
                <w:szCs w:val="18"/>
              </w:rPr>
              <w:t xml:space="preserve">GB 5725-2009</w:t>
            </w:r>
            <w:r>
              <w:rPr>
                <w:rFonts w:hint="eastAsia" w:ascii="宋体"/>
                <w:color w:val="000000"/>
                <w:sz w:val="18"/>
                <w:szCs w:val="18"/>
              </w:rPr>
            </w:r>
            <w:r/>
          </w:p>
        </w:tc>
      </w:tr>
      <w:tr>
        <w:trPr>
          <w:trHeight w:val="567"/>
        </w:trPr>
        <w:tc>
          <w:tcPr>
            <w:tcW w:w="1199" w:type="dxa"/>
            <w:vAlign w:val="center"/>
            <w:textDirection w:val="lrTb"/>
            <w:noWrap w:val="false"/>
          </w:tcPr>
          <w:p>
            <w:pPr>
              <w:pStyle w:val="1094"/>
              <w:jc w:val="center"/>
              <w:rPr>
                <w:rFonts w:hint="eastAsia" w:ascii="宋体"/>
                <w:color w:val="000000"/>
                <w:sz w:val="18"/>
                <w:szCs w:val="18"/>
              </w:rPr>
            </w:pPr>
            <w:r>
              <w:rPr>
                <w:rFonts w:hint="eastAsia" w:ascii="宋体"/>
                <w:color w:val="000000"/>
                <w:sz w:val="18"/>
                <w:szCs w:val="18"/>
              </w:rPr>
              <w:t xml:space="preserve">2</w:t>
            </w:r>
            <w:r>
              <w:rPr>
                <w:rFonts w:hint="eastAsia" w:ascii="宋体"/>
                <w:color w:val="000000"/>
                <w:sz w:val="18"/>
                <w:szCs w:val="18"/>
              </w:rPr>
            </w:r>
            <w:r/>
          </w:p>
        </w:tc>
        <w:tc>
          <w:tcPr>
            <w:tcW w:w="3898" w:type="dxa"/>
            <w:vAlign w:val="center"/>
            <w:textDirection w:val="lrTb"/>
            <w:noWrap w:val="false"/>
          </w:tcPr>
          <w:p>
            <w:pPr>
              <w:pStyle w:val="1094"/>
              <w:jc w:val="center"/>
              <w:rPr>
                <w:rFonts w:hint="eastAsia" w:ascii="宋体"/>
                <w:color w:val="000000"/>
                <w:sz w:val="18"/>
                <w:szCs w:val="18"/>
              </w:rPr>
            </w:pPr>
            <w:r>
              <w:rPr>
                <w:rFonts w:hint="eastAsia" w:ascii="宋体"/>
                <w:color w:val="000000"/>
                <w:sz w:val="18"/>
                <w:szCs w:val="18"/>
              </w:rPr>
              <w:t xml:space="preserve">耐冲击性能</w:t>
            </w:r>
            <w:r>
              <w:rPr>
                <w:rFonts w:hint="eastAsia" w:ascii="宋体"/>
                <w:color w:val="000000"/>
                <w:sz w:val="18"/>
                <w:szCs w:val="18"/>
              </w:rPr>
            </w:r>
            <w:r/>
          </w:p>
        </w:tc>
        <w:tc>
          <w:tcPr>
            <w:tcW w:w="2008" w:type="dxa"/>
            <w:vAlign w:val="center"/>
            <w:vMerge w:val="continue"/>
            <w:textDirection w:val="lrTb"/>
            <w:noWrap w:val="false"/>
          </w:tcPr>
          <w:p>
            <w:pPr>
              <w:pStyle w:val="1094"/>
              <w:rPr>
                <w:color w:val="000000"/>
              </w:rPr>
            </w:pPr>
            <w:r>
              <w:rPr>
                <w:color w:val="000000"/>
              </w:rPr>
            </w:r>
            <w:r/>
          </w:p>
        </w:tc>
        <w:tc>
          <w:tcPr>
            <w:tcW w:w="2062" w:type="dxa"/>
            <w:vAlign w:val="center"/>
            <w:textDirection w:val="lrTb"/>
            <w:noWrap w:val="false"/>
          </w:tcPr>
          <w:p>
            <w:pPr>
              <w:pStyle w:val="1094"/>
              <w:jc w:val="center"/>
              <w:rPr>
                <w:rFonts w:hint="eastAsia" w:ascii="宋体"/>
                <w:color w:val="000000"/>
                <w:sz w:val="18"/>
                <w:szCs w:val="18"/>
              </w:rPr>
            </w:pPr>
            <w:r>
              <w:rPr>
                <w:rFonts w:hint="eastAsia" w:ascii="宋体"/>
                <w:color w:val="000000"/>
                <w:sz w:val="18"/>
                <w:szCs w:val="18"/>
              </w:rPr>
              <w:t xml:space="preserve">GB 5725-2009</w:t>
            </w:r>
            <w:r>
              <w:rPr>
                <w:rFonts w:hint="eastAsia" w:ascii="宋体"/>
                <w:color w:val="000000"/>
                <w:sz w:val="18"/>
                <w:szCs w:val="18"/>
              </w:rPr>
            </w:r>
            <w:r/>
          </w:p>
        </w:tc>
      </w:tr>
      <w:tr>
        <w:trPr>
          <w:trHeight w:val="567"/>
        </w:trPr>
        <w:tc>
          <w:tcPr>
            <w:tcW w:w="1199" w:type="dxa"/>
            <w:vAlign w:val="center"/>
            <w:textDirection w:val="lrTb"/>
            <w:noWrap w:val="false"/>
          </w:tcPr>
          <w:p>
            <w:pPr>
              <w:pStyle w:val="1094"/>
              <w:jc w:val="center"/>
              <w:rPr>
                <w:rFonts w:hint="eastAsia" w:ascii="宋体"/>
                <w:color w:val="000000"/>
                <w:sz w:val="18"/>
                <w:szCs w:val="18"/>
              </w:rPr>
            </w:pPr>
            <w:r>
              <w:rPr>
                <w:rFonts w:hint="eastAsia" w:ascii="宋体"/>
                <w:color w:val="000000"/>
                <w:sz w:val="18"/>
                <w:szCs w:val="18"/>
              </w:rPr>
              <w:t xml:space="preserve">3</w:t>
            </w:r>
            <w:r>
              <w:rPr>
                <w:rFonts w:hint="eastAsia" w:ascii="宋体"/>
                <w:color w:val="000000"/>
                <w:sz w:val="18"/>
                <w:szCs w:val="18"/>
              </w:rPr>
            </w:r>
            <w:r/>
          </w:p>
        </w:tc>
        <w:tc>
          <w:tcPr>
            <w:tcW w:w="3898" w:type="dxa"/>
            <w:vAlign w:val="center"/>
            <w:textDirection w:val="lrTb"/>
            <w:noWrap w:val="false"/>
          </w:tcPr>
          <w:p>
            <w:pPr>
              <w:pStyle w:val="1094"/>
              <w:jc w:val="center"/>
              <w:rPr>
                <w:rFonts w:hint="eastAsia" w:ascii="宋体"/>
                <w:color w:val="000000"/>
                <w:sz w:val="18"/>
                <w:szCs w:val="18"/>
              </w:rPr>
            </w:pPr>
            <w:r>
              <w:rPr>
                <w:rFonts w:hint="eastAsia" w:ascii="宋体"/>
                <w:color w:val="000000"/>
                <w:sz w:val="18"/>
                <w:szCs w:val="18"/>
              </w:rPr>
              <w:t xml:space="preserve">阻燃性能</w:t>
            </w:r>
            <w:r>
              <w:rPr>
                <w:rFonts w:hint="eastAsia" w:ascii="宋体"/>
                <w:color w:val="000000"/>
                <w:sz w:val="18"/>
                <w:szCs w:val="18"/>
              </w:rPr>
            </w:r>
            <w:r/>
          </w:p>
        </w:tc>
        <w:tc>
          <w:tcPr>
            <w:tcW w:w="2008" w:type="dxa"/>
            <w:vAlign w:val="center"/>
            <w:vMerge w:val="continue"/>
            <w:textDirection w:val="lrTb"/>
            <w:noWrap w:val="false"/>
          </w:tcPr>
          <w:p>
            <w:pPr>
              <w:pStyle w:val="1094"/>
              <w:rPr>
                <w:color w:val="000000"/>
              </w:rPr>
            </w:pPr>
            <w:r>
              <w:rPr>
                <w:color w:val="000000"/>
              </w:rPr>
            </w:r>
            <w:r/>
          </w:p>
        </w:tc>
        <w:tc>
          <w:tcPr>
            <w:tcW w:w="2062" w:type="dxa"/>
            <w:vAlign w:val="center"/>
            <w:textDirection w:val="lrTb"/>
            <w:noWrap w:val="false"/>
          </w:tcPr>
          <w:p>
            <w:pPr>
              <w:pStyle w:val="1094"/>
              <w:jc w:val="center"/>
              <w:rPr>
                <w:rFonts w:hint="eastAsia" w:ascii="宋体"/>
                <w:color w:val="000000"/>
                <w:sz w:val="18"/>
                <w:szCs w:val="18"/>
              </w:rPr>
            </w:pPr>
            <w:r>
              <w:rPr>
                <w:rFonts w:hint="eastAsia" w:ascii="宋体"/>
                <w:color w:val="000000"/>
                <w:sz w:val="18"/>
                <w:szCs w:val="18"/>
              </w:rPr>
              <w:t xml:space="preserve">GB/T 5455—2014</w:t>
            </w:r>
            <w:r>
              <w:rPr>
                <w:rFonts w:hint="eastAsia" w:ascii="宋体"/>
                <w:color w:val="000000"/>
                <w:sz w:val="18"/>
                <w:szCs w:val="18"/>
              </w:rPr>
            </w:r>
            <w:r/>
          </w:p>
        </w:tc>
      </w:tr>
      <w:tr>
        <w:trPr>
          <w:trHeight w:val="567"/>
        </w:trPr>
        <w:tc>
          <w:tcPr>
            <w:tcW w:w="1199" w:type="dxa"/>
            <w:vAlign w:val="center"/>
            <w:textDirection w:val="lrTb"/>
            <w:noWrap w:val="false"/>
          </w:tcPr>
          <w:p>
            <w:pPr>
              <w:pStyle w:val="1094"/>
              <w:jc w:val="center"/>
              <w:rPr>
                <w:rFonts w:hint="eastAsia" w:ascii="宋体"/>
                <w:color w:val="000000"/>
                <w:sz w:val="18"/>
                <w:szCs w:val="18"/>
              </w:rPr>
            </w:pPr>
            <w:r>
              <w:rPr>
                <w:rFonts w:hint="eastAsia" w:ascii="宋体"/>
                <w:color w:val="000000"/>
                <w:sz w:val="18"/>
                <w:szCs w:val="18"/>
              </w:rPr>
              <w:t xml:space="preserve">4</w:t>
            </w:r>
            <w:r>
              <w:rPr>
                <w:rFonts w:hint="eastAsia" w:ascii="宋体"/>
                <w:color w:val="000000"/>
                <w:sz w:val="18"/>
                <w:szCs w:val="18"/>
              </w:rPr>
            </w:r>
            <w:r/>
          </w:p>
        </w:tc>
        <w:tc>
          <w:tcPr>
            <w:tcW w:w="3898" w:type="dxa"/>
            <w:vAlign w:val="center"/>
            <w:textDirection w:val="lrTb"/>
            <w:noWrap w:val="false"/>
          </w:tcPr>
          <w:p>
            <w:pPr>
              <w:pStyle w:val="1094"/>
              <w:jc w:val="center"/>
              <w:rPr>
                <w:rFonts w:hint="eastAsia" w:ascii="宋体"/>
                <w:color w:val="000000"/>
                <w:sz w:val="18"/>
                <w:szCs w:val="18"/>
              </w:rPr>
            </w:pPr>
            <w:r>
              <w:rPr>
                <w:rFonts w:hint="eastAsia" w:ascii="宋体"/>
                <w:color w:val="000000"/>
                <w:sz w:val="18"/>
                <w:szCs w:val="18"/>
              </w:rPr>
              <w:t xml:space="preserve">断裂强力×断裂伸长</w:t>
            </w:r>
            <w:r>
              <w:rPr>
                <w:rFonts w:hint="eastAsia" w:ascii="宋体"/>
                <w:color w:val="000000"/>
                <w:sz w:val="18"/>
                <w:szCs w:val="18"/>
              </w:rPr>
            </w:r>
            <w:r/>
          </w:p>
        </w:tc>
        <w:tc>
          <w:tcPr>
            <w:tcW w:w="2008" w:type="dxa"/>
            <w:vAlign w:val="center"/>
            <w:vMerge w:val="continue"/>
            <w:textDirection w:val="lrTb"/>
            <w:noWrap w:val="false"/>
          </w:tcPr>
          <w:p>
            <w:pPr>
              <w:pStyle w:val="1094"/>
              <w:rPr>
                <w:color w:val="000000"/>
              </w:rPr>
            </w:pPr>
            <w:r>
              <w:rPr>
                <w:color w:val="000000"/>
              </w:rPr>
            </w:r>
            <w:r/>
          </w:p>
        </w:tc>
        <w:tc>
          <w:tcPr>
            <w:tcW w:w="2062" w:type="dxa"/>
            <w:vAlign w:val="center"/>
            <w:textDirection w:val="lrTb"/>
            <w:noWrap w:val="false"/>
          </w:tcPr>
          <w:p>
            <w:pPr>
              <w:pStyle w:val="1094"/>
              <w:jc w:val="center"/>
              <w:rPr>
                <w:rFonts w:hint="eastAsia" w:ascii="宋体"/>
                <w:color w:val="000000"/>
                <w:sz w:val="18"/>
                <w:szCs w:val="18"/>
              </w:rPr>
            </w:pPr>
            <w:r>
              <w:rPr>
                <w:rFonts w:hint="eastAsia" w:ascii="宋体"/>
                <w:color w:val="000000"/>
                <w:sz w:val="18"/>
                <w:szCs w:val="18"/>
              </w:rPr>
              <w:t xml:space="preserve">GB 5725-2009</w:t>
            </w:r>
            <w:r>
              <w:rPr>
                <w:rFonts w:hint="eastAsia" w:ascii="宋体"/>
                <w:color w:val="000000"/>
                <w:sz w:val="18"/>
                <w:szCs w:val="18"/>
              </w:rPr>
            </w:r>
            <w:r/>
          </w:p>
        </w:tc>
      </w:tr>
      <w:tr>
        <w:trPr>
          <w:trHeight w:val="567"/>
        </w:trPr>
        <w:tc>
          <w:tcPr>
            <w:tcW w:w="1199" w:type="dxa"/>
            <w:vAlign w:val="center"/>
            <w:textDirection w:val="lrTb"/>
            <w:noWrap w:val="false"/>
          </w:tcPr>
          <w:p>
            <w:pPr>
              <w:pStyle w:val="1094"/>
              <w:jc w:val="center"/>
              <w:rPr>
                <w:rFonts w:hint="eastAsia" w:ascii="宋体"/>
                <w:color w:val="000000"/>
                <w:sz w:val="18"/>
                <w:szCs w:val="18"/>
              </w:rPr>
            </w:pPr>
            <w:r>
              <w:rPr>
                <w:rFonts w:hint="eastAsia" w:ascii="宋体"/>
                <w:color w:val="000000"/>
                <w:sz w:val="18"/>
                <w:szCs w:val="18"/>
              </w:rPr>
              <w:t xml:space="preserve">5</w:t>
            </w:r>
            <w:r>
              <w:rPr>
                <w:rFonts w:hint="eastAsia" w:ascii="宋体"/>
                <w:color w:val="000000"/>
                <w:sz w:val="18"/>
                <w:szCs w:val="18"/>
              </w:rPr>
            </w:r>
            <w:r/>
          </w:p>
        </w:tc>
        <w:tc>
          <w:tcPr>
            <w:tcW w:w="3898" w:type="dxa"/>
            <w:vAlign w:val="center"/>
            <w:textDirection w:val="lrTb"/>
            <w:noWrap w:val="false"/>
          </w:tcPr>
          <w:p>
            <w:pPr>
              <w:pStyle w:val="1094"/>
              <w:jc w:val="center"/>
              <w:rPr>
                <w:rFonts w:hint="eastAsia" w:ascii="宋体"/>
                <w:color w:val="000000"/>
                <w:sz w:val="18"/>
                <w:szCs w:val="18"/>
              </w:rPr>
            </w:pPr>
            <w:r>
              <w:rPr>
                <w:rFonts w:hint="eastAsia" w:ascii="宋体"/>
                <w:color w:val="000000"/>
                <w:sz w:val="18"/>
                <w:szCs w:val="18"/>
              </w:rPr>
              <w:t xml:space="preserve">梯形法撕裂强力</w:t>
            </w:r>
            <w:r>
              <w:rPr>
                <w:rFonts w:hint="eastAsia" w:ascii="宋体"/>
                <w:color w:val="000000"/>
                <w:sz w:val="18"/>
                <w:szCs w:val="18"/>
              </w:rPr>
            </w:r>
            <w:r/>
          </w:p>
        </w:tc>
        <w:tc>
          <w:tcPr>
            <w:tcW w:w="2008" w:type="dxa"/>
            <w:vAlign w:val="center"/>
            <w:vMerge w:val="continue"/>
            <w:textDirection w:val="lrTb"/>
            <w:noWrap w:val="false"/>
          </w:tcPr>
          <w:p>
            <w:pPr>
              <w:pStyle w:val="1094"/>
              <w:rPr>
                <w:color w:val="000000"/>
              </w:rPr>
            </w:pPr>
            <w:r>
              <w:rPr>
                <w:color w:val="000000"/>
              </w:rPr>
            </w:r>
            <w:r/>
          </w:p>
        </w:tc>
        <w:tc>
          <w:tcPr>
            <w:tcW w:w="2062" w:type="dxa"/>
            <w:vAlign w:val="center"/>
            <w:textDirection w:val="lrTb"/>
            <w:noWrap w:val="false"/>
          </w:tcPr>
          <w:p>
            <w:pPr>
              <w:pStyle w:val="1094"/>
              <w:jc w:val="center"/>
              <w:rPr>
                <w:rFonts w:hint="eastAsia" w:ascii="宋体"/>
                <w:color w:val="000000"/>
                <w:sz w:val="18"/>
                <w:szCs w:val="18"/>
              </w:rPr>
            </w:pPr>
            <w:r>
              <w:rPr>
                <w:rFonts w:hint="eastAsia" w:ascii="宋体"/>
                <w:color w:val="000000"/>
                <w:sz w:val="18"/>
                <w:szCs w:val="18"/>
              </w:rPr>
              <w:t xml:space="preserve">GB 5725-2009</w:t>
            </w:r>
            <w:r>
              <w:rPr>
                <w:rFonts w:hint="eastAsia" w:ascii="宋体"/>
                <w:color w:val="000000"/>
                <w:sz w:val="18"/>
                <w:szCs w:val="18"/>
              </w:rPr>
            </w:r>
            <w:r/>
          </w:p>
        </w:tc>
      </w:tr>
      <w:tr>
        <w:trPr>
          <w:trHeight w:val="567"/>
        </w:trPr>
        <w:tc>
          <w:tcPr>
            <w:tcW w:w="1199" w:type="dxa"/>
            <w:vAlign w:val="center"/>
            <w:textDirection w:val="lrTb"/>
            <w:noWrap w:val="false"/>
          </w:tcPr>
          <w:p>
            <w:pPr>
              <w:pStyle w:val="1094"/>
              <w:jc w:val="center"/>
              <w:rPr>
                <w:rFonts w:hint="eastAsia" w:ascii="宋体"/>
                <w:color w:val="000000"/>
                <w:sz w:val="18"/>
                <w:szCs w:val="18"/>
              </w:rPr>
            </w:pPr>
            <w:r>
              <w:rPr>
                <w:rFonts w:hint="eastAsia" w:ascii="宋体"/>
                <w:color w:val="000000"/>
                <w:sz w:val="18"/>
                <w:szCs w:val="18"/>
              </w:rPr>
              <w:t xml:space="preserve">6</w:t>
            </w:r>
            <w:r>
              <w:rPr>
                <w:rFonts w:hint="eastAsia" w:ascii="宋体"/>
                <w:color w:val="000000"/>
                <w:sz w:val="18"/>
                <w:szCs w:val="18"/>
              </w:rPr>
            </w:r>
            <w:r/>
          </w:p>
        </w:tc>
        <w:tc>
          <w:tcPr>
            <w:tcW w:w="3898" w:type="dxa"/>
            <w:vAlign w:val="center"/>
            <w:textDirection w:val="lrTb"/>
            <w:noWrap w:val="false"/>
          </w:tcPr>
          <w:p>
            <w:pPr>
              <w:pStyle w:val="1094"/>
              <w:jc w:val="center"/>
              <w:rPr>
                <w:rFonts w:hint="eastAsia" w:ascii="宋体"/>
                <w:color w:val="000000"/>
                <w:sz w:val="18"/>
                <w:szCs w:val="18"/>
              </w:rPr>
            </w:pPr>
            <w:r>
              <w:rPr>
                <w:rFonts w:hint="eastAsia" w:ascii="宋体"/>
                <w:color w:val="000000"/>
                <w:sz w:val="18"/>
                <w:szCs w:val="18"/>
              </w:rPr>
              <w:t xml:space="preserve">开眼环扣强力</w:t>
            </w:r>
            <w:r>
              <w:rPr>
                <w:rFonts w:hint="eastAsia" w:ascii="宋体"/>
                <w:color w:val="000000"/>
                <w:sz w:val="18"/>
                <w:szCs w:val="18"/>
              </w:rPr>
            </w:r>
            <w:r/>
          </w:p>
        </w:tc>
        <w:tc>
          <w:tcPr>
            <w:tcW w:w="2008" w:type="dxa"/>
            <w:vAlign w:val="center"/>
            <w:vMerge w:val="continue"/>
            <w:textDirection w:val="lrTb"/>
            <w:noWrap w:val="false"/>
          </w:tcPr>
          <w:p>
            <w:pPr>
              <w:pStyle w:val="1094"/>
              <w:rPr>
                <w:color w:val="000000"/>
              </w:rPr>
            </w:pPr>
            <w:r>
              <w:rPr>
                <w:color w:val="000000"/>
              </w:rPr>
            </w:r>
            <w:r/>
          </w:p>
        </w:tc>
        <w:tc>
          <w:tcPr>
            <w:tcW w:w="2062" w:type="dxa"/>
            <w:vAlign w:val="center"/>
            <w:textDirection w:val="lrTb"/>
            <w:noWrap w:val="false"/>
          </w:tcPr>
          <w:p>
            <w:pPr>
              <w:pStyle w:val="1094"/>
              <w:jc w:val="center"/>
              <w:rPr>
                <w:rFonts w:hint="eastAsia" w:ascii="宋体"/>
                <w:color w:val="000000"/>
                <w:sz w:val="18"/>
                <w:szCs w:val="18"/>
              </w:rPr>
            </w:pPr>
            <w:r>
              <w:rPr>
                <w:rFonts w:hint="eastAsia" w:ascii="宋体"/>
                <w:color w:val="000000"/>
                <w:sz w:val="18"/>
                <w:szCs w:val="18"/>
              </w:rPr>
              <w:t xml:space="preserve">GB 5725-2009</w:t>
            </w:r>
            <w:r>
              <w:rPr>
                <w:rFonts w:hint="eastAsia" w:ascii="宋体"/>
                <w:color w:val="000000"/>
                <w:sz w:val="18"/>
                <w:szCs w:val="18"/>
              </w:rPr>
            </w:r>
            <w:r/>
          </w:p>
        </w:tc>
      </w:tr>
    </w:tbl>
    <w:p>
      <w:pPr>
        <w:pStyle w:val="1094"/>
        <w:jc w:val="center"/>
        <w:rPr>
          <w:rFonts w:hint="eastAsia" w:ascii="宋体"/>
          <w:color w:val="000000"/>
          <w:sz w:val="18"/>
          <w:szCs w:val="18"/>
          <w:lang w:val="en-US" w:eastAsia="zh-CN"/>
        </w:rPr>
      </w:pPr>
      <w:r>
        <w:rPr>
          <w:rFonts w:hint="eastAsia" w:ascii="宋体"/>
          <w:color w:val="000000"/>
          <w:sz w:val="18"/>
          <w:szCs w:val="18"/>
          <w:lang w:val="en-US" w:eastAsia="zh-CN"/>
        </w:rPr>
      </w:r>
      <w:r/>
    </w:p>
    <w:p>
      <w:pPr>
        <w:pStyle w:val="1094"/>
        <w:jc w:val="center"/>
        <w:keepLines w:val="0"/>
        <w:keepNext w:val="0"/>
        <w:pageBreakBefore w:val="0"/>
        <w:spacing w:after="157"/>
        <w:widowControl w:val="off"/>
        <w:rPr>
          <w:rFonts w:hint="eastAsia" w:ascii="宋体" w:eastAsia="宋体" w:cs="宋体"/>
          <w:b/>
          <w:bCs/>
          <w:color w:val="000000"/>
          <w:sz w:val="24"/>
          <w:szCs w:val="24"/>
          <w:lang w:val="en-US" w:eastAsia="zh-CN" w:bidi="ar-SA"/>
        </w:rPr>
      </w:pPr>
      <w:r>
        <w:rPr>
          <w:rFonts w:hint="eastAsia" w:ascii="宋体" w:eastAsia="宋体" w:cs="宋体"/>
          <w:b/>
          <w:bCs/>
          <w:color w:val="000000"/>
          <w:sz w:val="24"/>
          <w:szCs w:val="24"/>
          <w:lang w:val="en-US" w:eastAsia="zh-CN" w:bidi="ar-SA"/>
        </w:rPr>
        <w:t xml:space="preserve"> 2026年机械危害防护手套产品检验项目、依据及方法</w:t>
      </w:r>
      <w:r>
        <w:rPr>
          <w:rFonts w:hint="eastAsia" w:ascii="宋体" w:eastAsia="宋体" w:cs="宋体"/>
          <w:b/>
          <w:bCs/>
          <w:color w:val="000000"/>
          <w:sz w:val="24"/>
          <w:szCs w:val="24"/>
          <w:lang w:val="en-US" w:eastAsia="zh-CN" w:bidi="ar-SA"/>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77"/>
        <w:gridCol w:w="4031"/>
        <w:gridCol w:w="2077"/>
        <w:gridCol w:w="1984"/>
      </w:tblGrid>
      <w:tr>
        <w:trPr>
          <w:trHeight w:val="567"/>
          <w:tblHeader/>
        </w:trPr>
        <w:tc>
          <w:tcPr>
            <w:tcW w:w="1077" w:type="dxa"/>
            <w:vAlign w:val="center"/>
            <w:textDirection w:val="lrTb"/>
            <w:noWrap w:val="false"/>
          </w:tcPr>
          <w:p>
            <w:pPr>
              <w:pStyle w:val="1094"/>
              <w:jc w:val="center"/>
              <w:rPr>
                <w:rFonts w:hint="eastAsia" w:ascii="宋体"/>
                <w:color w:val="000000"/>
                <w:sz w:val="18"/>
                <w:szCs w:val="18"/>
              </w:rPr>
            </w:pPr>
            <w:r>
              <w:rPr>
                <w:rFonts w:hint="eastAsia" w:ascii="宋体"/>
                <w:color w:val="000000"/>
                <w:sz w:val="18"/>
                <w:szCs w:val="18"/>
              </w:rPr>
              <w:t xml:space="preserve">序号</w:t>
            </w:r>
            <w:r>
              <w:rPr>
                <w:rFonts w:hint="eastAsia" w:ascii="宋体"/>
                <w:color w:val="000000"/>
                <w:sz w:val="18"/>
                <w:szCs w:val="18"/>
              </w:rPr>
            </w:r>
            <w:r/>
          </w:p>
        </w:tc>
        <w:tc>
          <w:tcPr>
            <w:tcW w:w="4031" w:type="dxa"/>
            <w:vAlign w:val="center"/>
            <w:textDirection w:val="lrTb"/>
            <w:noWrap w:val="false"/>
          </w:tcPr>
          <w:p>
            <w:pPr>
              <w:pStyle w:val="1094"/>
              <w:jc w:val="center"/>
              <w:rPr>
                <w:rFonts w:hint="eastAsia" w:ascii="宋体"/>
                <w:color w:val="000000"/>
                <w:sz w:val="18"/>
                <w:szCs w:val="18"/>
              </w:rPr>
            </w:pPr>
            <w:r>
              <w:rPr>
                <w:rFonts w:hint="eastAsia" w:ascii="宋体"/>
                <w:color w:val="000000"/>
                <w:sz w:val="18"/>
                <w:szCs w:val="18"/>
              </w:rPr>
              <w:t xml:space="preserve">检验</w:t>
            </w:r>
            <w:r>
              <w:rPr>
                <w:rFonts w:hint="eastAsia" w:ascii="宋体"/>
                <w:color w:val="000000"/>
                <w:sz w:val="18"/>
                <w:szCs w:val="18"/>
                <w:lang w:val="en-US" w:eastAsia="zh-CN"/>
              </w:rPr>
              <w:t xml:space="preserve">检测</w:t>
            </w:r>
            <w:r>
              <w:rPr>
                <w:rFonts w:hint="eastAsia" w:ascii="宋体"/>
                <w:color w:val="000000"/>
                <w:sz w:val="18"/>
                <w:szCs w:val="18"/>
              </w:rPr>
              <w:t xml:space="preserve">项目</w:t>
            </w:r>
            <w:r>
              <w:rPr>
                <w:rFonts w:hint="eastAsia" w:ascii="宋体"/>
                <w:color w:val="000000"/>
                <w:sz w:val="18"/>
                <w:szCs w:val="18"/>
              </w:rPr>
            </w:r>
            <w:r/>
          </w:p>
        </w:tc>
        <w:tc>
          <w:tcPr>
            <w:tcW w:w="2077" w:type="dxa"/>
            <w:vAlign w:val="center"/>
            <w:textDirection w:val="lrTb"/>
            <w:noWrap w:val="false"/>
          </w:tcPr>
          <w:p>
            <w:pPr>
              <w:pStyle w:val="1094"/>
              <w:jc w:val="center"/>
              <w:rPr>
                <w:rFonts w:hint="eastAsia" w:ascii="宋体"/>
                <w:color w:val="000000"/>
                <w:sz w:val="18"/>
                <w:szCs w:val="18"/>
              </w:rPr>
            </w:pPr>
            <w:r>
              <w:rPr>
                <w:rFonts w:hint="eastAsia" w:ascii="宋体"/>
                <w:color w:val="000000"/>
                <w:sz w:val="18"/>
                <w:szCs w:val="18"/>
              </w:rPr>
              <w:t xml:space="preserve">检验</w:t>
            </w:r>
            <w:r>
              <w:rPr>
                <w:rFonts w:hint="eastAsia" w:ascii="宋体"/>
                <w:color w:val="000000"/>
                <w:sz w:val="18"/>
                <w:szCs w:val="18"/>
                <w:lang w:val="en-US" w:eastAsia="zh-CN"/>
              </w:rPr>
              <w:t xml:space="preserve">检测</w:t>
            </w:r>
            <w:r>
              <w:rPr>
                <w:rFonts w:hint="eastAsia" w:ascii="宋体"/>
                <w:color w:val="000000"/>
                <w:sz w:val="18"/>
                <w:szCs w:val="18"/>
              </w:rPr>
              <w:t xml:space="preserve">依据</w:t>
            </w:r>
            <w:r>
              <w:rPr>
                <w:rFonts w:hint="eastAsia" w:ascii="宋体"/>
                <w:color w:val="000000"/>
                <w:sz w:val="18"/>
                <w:szCs w:val="18"/>
              </w:rPr>
            </w:r>
            <w:r/>
          </w:p>
        </w:tc>
        <w:tc>
          <w:tcPr>
            <w:tcW w:w="1984" w:type="dxa"/>
            <w:vAlign w:val="center"/>
            <w:textDirection w:val="lrTb"/>
            <w:noWrap w:val="false"/>
          </w:tcPr>
          <w:p>
            <w:pPr>
              <w:pStyle w:val="1094"/>
              <w:jc w:val="center"/>
              <w:rPr>
                <w:rFonts w:hint="eastAsia" w:ascii="宋体"/>
                <w:color w:val="000000"/>
                <w:sz w:val="18"/>
                <w:szCs w:val="18"/>
              </w:rPr>
            </w:pPr>
            <w:r>
              <w:rPr>
                <w:rFonts w:hint="eastAsia" w:ascii="宋体"/>
                <w:color w:val="000000"/>
                <w:sz w:val="18"/>
                <w:szCs w:val="18"/>
              </w:rPr>
              <w:t xml:space="preserve">检验</w:t>
            </w:r>
            <w:r>
              <w:rPr>
                <w:rFonts w:hint="eastAsia" w:ascii="宋体"/>
                <w:color w:val="000000"/>
                <w:sz w:val="18"/>
                <w:szCs w:val="18"/>
                <w:lang w:val="en-US" w:eastAsia="zh-CN"/>
              </w:rPr>
              <w:t xml:space="preserve">检测</w:t>
            </w:r>
            <w:r>
              <w:rPr>
                <w:rFonts w:hint="eastAsia" w:ascii="宋体"/>
                <w:color w:val="000000"/>
                <w:sz w:val="18"/>
                <w:szCs w:val="18"/>
              </w:rPr>
              <w:t xml:space="preserve">方法</w:t>
            </w:r>
            <w:r>
              <w:rPr>
                <w:rFonts w:hint="eastAsia" w:ascii="宋体"/>
                <w:color w:val="000000"/>
                <w:sz w:val="18"/>
                <w:szCs w:val="18"/>
              </w:rPr>
            </w:r>
            <w:r/>
          </w:p>
        </w:tc>
      </w:tr>
      <w:tr>
        <w:trPr>
          <w:trHeight w:val="567"/>
        </w:trPr>
        <w:tc>
          <w:tcPr>
            <w:tcW w:w="1077" w:type="dxa"/>
            <w:vAlign w:val="center"/>
            <w:textDirection w:val="lrTb"/>
            <w:noWrap w:val="false"/>
          </w:tcPr>
          <w:p>
            <w:pPr>
              <w:pStyle w:val="1094"/>
              <w:jc w:val="center"/>
              <w:rPr>
                <w:rFonts w:hint="eastAsia" w:ascii="宋体"/>
                <w:color w:val="000000"/>
                <w:sz w:val="18"/>
                <w:szCs w:val="18"/>
              </w:rPr>
            </w:pPr>
            <w:r>
              <w:rPr>
                <w:rFonts w:hint="eastAsia" w:ascii="宋体"/>
                <w:color w:val="000000"/>
                <w:sz w:val="18"/>
                <w:szCs w:val="18"/>
              </w:rPr>
              <w:t xml:space="preserve">1</w:t>
            </w:r>
            <w:r>
              <w:rPr>
                <w:rFonts w:hint="eastAsia" w:ascii="宋体"/>
                <w:color w:val="000000"/>
                <w:sz w:val="18"/>
                <w:szCs w:val="18"/>
              </w:rPr>
            </w:r>
            <w:r/>
          </w:p>
        </w:tc>
        <w:tc>
          <w:tcPr>
            <w:tcW w:w="4031" w:type="dxa"/>
            <w:vAlign w:val="center"/>
            <w:textDirection w:val="lrTb"/>
            <w:noWrap w:val="false"/>
          </w:tcPr>
          <w:p>
            <w:pPr>
              <w:pStyle w:val="1094"/>
              <w:jc w:val="center"/>
              <w:rPr>
                <w:rFonts w:hint="eastAsia" w:ascii="宋体"/>
                <w:color w:val="000000"/>
                <w:sz w:val="18"/>
                <w:szCs w:val="18"/>
              </w:rPr>
            </w:pPr>
            <w:r>
              <w:rPr>
                <w:rFonts w:hint="eastAsia" w:ascii="宋体"/>
                <w:color w:val="000000"/>
                <w:sz w:val="18"/>
                <w:szCs w:val="18"/>
              </w:rPr>
              <w:t xml:space="preserve">耐磨损性</w:t>
            </w:r>
            <w:r>
              <w:rPr>
                <w:rFonts w:hint="eastAsia" w:ascii="宋体"/>
                <w:color w:val="000000"/>
                <w:sz w:val="18"/>
                <w:szCs w:val="18"/>
              </w:rPr>
            </w:r>
            <w:r/>
          </w:p>
        </w:tc>
        <w:tc>
          <w:tcPr>
            <w:tcW w:w="2077" w:type="dxa"/>
            <w:vAlign w:val="center"/>
            <w:vMerge w:val="restart"/>
            <w:textDirection w:val="lrTb"/>
            <w:noWrap w:val="false"/>
          </w:tcPr>
          <w:p>
            <w:pPr>
              <w:pStyle w:val="1094"/>
              <w:jc w:val="center"/>
              <w:rPr>
                <w:rFonts w:hint="eastAsia" w:ascii="宋体"/>
                <w:color w:val="000000"/>
                <w:sz w:val="18"/>
                <w:szCs w:val="18"/>
              </w:rPr>
            </w:pPr>
            <w:r>
              <w:rPr>
                <w:rFonts w:hint="eastAsia" w:ascii="宋体"/>
                <w:color w:val="000000"/>
                <w:sz w:val="18"/>
                <w:szCs w:val="18"/>
              </w:rPr>
              <w:t xml:space="preserve">GB 24541-2022</w:t>
            </w:r>
            <w:r>
              <w:rPr>
                <w:rFonts w:hint="eastAsia" w:ascii="宋体"/>
                <w:color w:val="000000"/>
                <w:sz w:val="18"/>
                <w:szCs w:val="18"/>
              </w:rPr>
            </w:r>
            <w:r/>
          </w:p>
          <w:p>
            <w:pPr>
              <w:pStyle w:val="1094"/>
              <w:jc w:val="center"/>
              <w:rPr>
                <w:rFonts w:hint="eastAsia" w:ascii="宋体"/>
                <w:color w:val="000000"/>
                <w:sz w:val="18"/>
                <w:szCs w:val="18"/>
              </w:rPr>
            </w:pPr>
            <w:r>
              <w:rPr>
                <w:rFonts w:hint="eastAsia" w:ascii="宋体"/>
                <w:color w:val="000000"/>
                <w:sz w:val="18"/>
                <w:szCs w:val="18"/>
              </w:rPr>
            </w:r>
            <w:r/>
          </w:p>
        </w:tc>
        <w:tc>
          <w:tcPr>
            <w:tcW w:w="1984" w:type="dxa"/>
            <w:vAlign w:val="center"/>
            <w:textDirection w:val="lrTb"/>
            <w:noWrap w:val="false"/>
          </w:tcPr>
          <w:p>
            <w:pPr>
              <w:pStyle w:val="1094"/>
              <w:jc w:val="center"/>
              <w:rPr>
                <w:rFonts w:hint="eastAsia" w:ascii="宋体"/>
                <w:color w:val="000000"/>
                <w:sz w:val="18"/>
                <w:szCs w:val="18"/>
              </w:rPr>
            </w:pPr>
            <w:r>
              <w:rPr>
                <w:rFonts w:hint="eastAsia" w:ascii="宋体"/>
                <w:color w:val="000000"/>
                <w:sz w:val="18"/>
                <w:szCs w:val="18"/>
              </w:rPr>
              <w:t xml:space="preserve">GB 24541-2022</w:t>
            </w:r>
            <w:r>
              <w:rPr>
                <w:rFonts w:hint="eastAsia" w:ascii="宋体"/>
                <w:color w:val="000000"/>
                <w:sz w:val="18"/>
                <w:szCs w:val="18"/>
              </w:rPr>
            </w:r>
            <w:r/>
          </w:p>
        </w:tc>
      </w:tr>
      <w:tr>
        <w:trPr>
          <w:trHeight w:val="567"/>
        </w:trPr>
        <w:tc>
          <w:tcPr>
            <w:tcW w:w="1077" w:type="dxa"/>
            <w:vAlign w:val="center"/>
            <w:textDirection w:val="lrTb"/>
            <w:noWrap w:val="false"/>
          </w:tcPr>
          <w:p>
            <w:pPr>
              <w:pStyle w:val="1094"/>
              <w:jc w:val="center"/>
              <w:rPr>
                <w:rFonts w:hint="eastAsia" w:ascii="宋体"/>
                <w:color w:val="000000"/>
                <w:sz w:val="18"/>
                <w:szCs w:val="18"/>
              </w:rPr>
            </w:pPr>
            <w:r>
              <w:rPr>
                <w:rFonts w:hint="eastAsia" w:ascii="宋体"/>
                <w:color w:val="000000"/>
                <w:sz w:val="18"/>
                <w:szCs w:val="18"/>
              </w:rPr>
              <w:t xml:space="preserve">2</w:t>
            </w:r>
            <w:r>
              <w:rPr>
                <w:rFonts w:hint="eastAsia" w:ascii="宋体"/>
                <w:color w:val="000000"/>
                <w:sz w:val="18"/>
                <w:szCs w:val="18"/>
              </w:rPr>
            </w:r>
            <w:r/>
          </w:p>
        </w:tc>
        <w:tc>
          <w:tcPr>
            <w:tcW w:w="4031" w:type="dxa"/>
            <w:vAlign w:val="center"/>
            <w:textDirection w:val="lrTb"/>
            <w:noWrap w:val="false"/>
          </w:tcPr>
          <w:p>
            <w:pPr>
              <w:pStyle w:val="1094"/>
              <w:jc w:val="center"/>
              <w:rPr>
                <w:rFonts w:hint="eastAsia" w:ascii="宋体"/>
                <w:color w:val="000000"/>
                <w:sz w:val="18"/>
                <w:szCs w:val="18"/>
              </w:rPr>
            </w:pPr>
            <w:r>
              <w:rPr>
                <w:rFonts w:hint="eastAsia" w:ascii="宋体"/>
                <w:color w:val="000000"/>
                <w:sz w:val="18"/>
                <w:szCs w:val="18"/>
              </w:rPr>
              <w:t xml:space="preserve">耐切割性</w:t>
            </w:r>
            <w:r>
              <w:rPr>
                <w:rFonts w:hint="eastAsia" w:ascii="宋体"/>
                <w:color w:val="000000"/>
                <w:sz w:val="18"/>
                <w:szCs w:val="18"/>
                <w:lang w:val="en-US" w:eastAsia="zh-CN"/>
              </w:rPr>
              <w:t xml:space="preserve">（指数）（圆盘刀试验法）</w:t>
            </w:r>
            <w:r>
              <w:rPr>
                <w:rFonts w:hint="eastAsia" w:ascii="宋体"/>
                <w:color w:val="000000"/>
                <w:sz w:val="18"/>
                <w:szCs w:val="18"/>
              </w:rPr>
            </w:r>
            <w:r/>
          </w:p>
        </w:tc>
        <w:tc>
          <w:tcPr>
            <w:tcW w:w="2077" w:type="dxa"/>
            <w:vAlign w:val="center"/>
            <w:vMerge w:val="continue"/>
            <w:textDirection w:val="lrTb"/>
            <w:noWrap w:val="false"/>
          </w:tcPr>
          <w:p>
            <w:pPr>
              <w:pStyle w:val="1094"/>
              <w:rPr>
                <w:color w:val="000000"/>
              </w:rPr>
            </w:pPr>
            <w:r>
              <w:rPr>
                <w:color w:val="000000"/>
              </w:rPr>
            </w:r>
            <w:r/>
          </w:p>
        </w:tc>
        <w:tc>
          <w:tcPr>
            <w:tcW w:w="1984" w:type="dxa"/>
            <w:vAlign w:val="center"/>
            <w:textDirection w:val="lrTb"/>
            <w:noWrap w:val="false"/>
          </w:tcPr>
          <w:p>
            <w:pPr>
              <w:pStyle w:val="1094"/>
              <w:jc w:val="center"/>
              <w:rPr>
                <w:rFonts w:hint="eastAsia" w:ascii="宋体"/>
                <w:color w:val="000000"/>
                <w:sz w:val="18"/>
                <w:szCs w:val="18"/>
              </w:rPr>
            </w:pPr>
            <w:r>
              <w:rPr>
                <w:rFonts w:hint="eastAsia" w:ascii="宋体"/>
                <w:color w:val="000000"/>
                <w:sz w:val="18"/>
                <w:szCs w:val="18"/>
              </w:rPr>
              <w:t xml:space="preserve">GB 24541-2022</w:t>
            </w:r>
            <w:r>
              <w:rPr>
                <w:rFonts w:hint="eastAsia" w:ascii="宋体"/>
                <w:color w:val="000000"/>
                <w:sz w:val="18"/>
                <w:szCs w:val="18"/>
              </w:rPr>
            </w:r>
            <w:r/>
          </w:p>
        </w:tc>
      </w:tr>
      <w:tr>
        <w:trPr>
          <w:trHeight w:val="567"/>
        </w:trPr>
        <w:tc>
          <w:tcPr>
            <w:tcW w:w="1077" w:type="dxa"/>
            <w:vAlign w:val="center"/>
            <w:textDirection w:val="lrTb"/>
            <w:noWrap w:val="false"/>
          </w:tcPr>
          <w:p>
            <w:pPr>
              <w:pStyle w:val="1094"/>
              <w:jc w:val="center"/>
              <w:rPr>
                <w:rFonts w:hint="eastAsia" w:ascii="宋体"/>
                <w:color w:val="000000"/>
                <w:sz w:val="18"/>
                <w:szCs w:val="18"/>
              </w:rPr>
            </w:pPr>
            <w:r>
              <w:rPr>
                <w:rFonts w:hint="eastAsia" w:ascii="宋体"/>
                <w:color w:val="000000"/>
                <w:sz w:val="18"/>
                <w:szCs w:val="18"/>
              </w:rPr>
              <w:t xml:space="preserve">3</w:t>
            </w:r>
            <w:r>
              <w:rPr>
                <w:rFonts w:hint="eastAsia" w:ascii="宋体"/>
                <w:color w:val="000000"/>
                <w:sz w:val="18"/>
                <w:szCs w:val="18"/>
              </w:rPr>
            </w:r>
            <w:r/>
          </w:p>
        </w:tc>
        <w:tc>
          <w:tcPr>
            <w:tcW w:w="4031" w:type="dxa"/>
            <w:vAlign w:val="center"/>
            <w:textDirection w:val="lrTb"/>
            <w:noWrap w:val="false"/>
          </w:tcPr>
          <w:p>
            <w:pPr>
              <w:pStyle w:val="1094"/>
              <w:jc w:val="center"/>
              <w:rPr>
                <w:rFonts w:hint="eastAsia" w:ascii="宋体"/>
                <w:color w:val="000000"/>
                <w:sz w:val="18"/>
                <w:szCs w:val="18"/>
              </w:rPr>
            </w:pPr>
            <w:r>
              <w:rPr>
                <w:rFonts w:hint="eastAsia" w:ascii="宋体"/>
                <w:color w:val="000000"/>
                <w:sz w:val="18"/>
                <w:szCs w:val="18"/>
              </w:rPr>
              <w:t xml:space="preserve">耐撕裂性</w:t>
            </w:r>
            <w:r>
              <w:rPr>
                <w:rFonts w:hint="eastAsia" w:ascii="宋体"/>
                <w:color w:val="000000"/>
                <w:sz w:val="18"/>
                <w:szCs w:val="18"/>
              </w:rPr>
            </w:r>
            <w:r/>
          </w:p>
        </w:tc>
        <w:tc>
          <w:tcPr>
            <w:tcW w:w="2077" w:type="dxa"/>
            <w:vAlign w:val="center"/>
            <w:vMerge w:val="continue"/>
            <w:textDirection w:val="lrTb"/>
            <w:noWrap w:val="false"/>
          </w:tcPr>
          <w:p>
            <w:pPr>
              <w:pStyle w:val="1094"/>
              <w:rPr>
                <w:color w:val="000000"/>
              </w:rPr>
            </w:pPr>
            <w:r>
              <w:rPr>
                <w:color w:val="000000"/>
              </w:rPr>
            </w:r>
            <w:r/>
          </w:p>
        </w:tc>
        <w:tc>
          <w:tcPr>
            <w:tcW w:w="1984" w:type="dxa"/>
            <w:vAlign w:val="center"/>
            <w:textDirection w:val="lrTb"/>
            <w:noWrap w:val="false"/>
          </w:tcPr>
          <w:p>
            <w:pPr>
              <w:pStyle w:val="1094"/>
              <w:jc w:val="center"/>
              <w:rPr>
                <w:rFonts w:hint="eastAsia" w:ascii="宋体"/>
                <w:color w:val="000000"/>
                <w:sz w:val="18"/>
                <w:szCs w:val="18"/>
              </w:rPr>
            </w:pPr>
            <w:r>
              <w:rPr>
                <w:rFonts w:hint="eastAsia" w:ascii="宋体"/>
                <w:color w:val="000000"/>
                <w:sz w:val="18"/>
                <w:szCs w:val="18"/>
              </w:rPr>
              <w:t xml:space="preserve">GB 24541-2022</w:t>
            </w:r>
            <w:r>
              <w:rPr>
                <w:rFonts w:hint="eastAsia" w:ascii="宋体"/>
                <w:color w:val="000000"/>
                <w:sz w:val="18"/>
                <w:szCs w:val="18"/>
              </w:rPr>
            </w:r>
            <w:r/>
          </w:p>
        </w:tc>
      </w:tr>
      <w:tr>
        <w:trPr>
          <w:trHeight w:val="567"/>
        </w:trPr>
        <w:tc>
          <w:tcPr>
            <w:tcW w:w="1077" w:type="dxa"/>
            <w:vAlign w:val="center"/>
            <w:textDirection w:val="lrTb"/>
            <w:noWrap w:val="false"/>
          </w:tcPr>
          <w:p>
            <w:pPr>
              <w:pStyle w:val="1094"/>
              <w:jc w:val="center"/>
              <w:rPr>
                <w:rFonts w:hint="eastAsia" w:ascii="宋体"/>
                <w:color w:val="000000"/>
                <w:sz w:val="18"/>
                <w:szCs w:val="18"/>
              </w:rPr>
            </w:pPr>
            <w:r>
              <w:rPr>
                <w:rFonts w:hint="eastAsia" w:ascii="宋体"/>
                <w:color w:val="000000"/>
                <w:sz w:val="18"/>
                <w:szCs w:val="18"/>
              </w:rPr>
              <w:t xml:space="preserve">4</w:t>
            </w:r>
            <w:r>
              <w:rPr>
                <w:rFonts w:hint="eastAsia" w:ascii="宋体"/>
                <w:color w:val="000000"/>
                <w:sz w:val="18"/>
                <w:szCs w:val="18"/>
              </w:rPr>
            </w:r>
            <w:r/>
          </w:p>
        </w:tc>
        <w:tc>
          <w:tcPr>
            <w:tcW w:w="4031" w:type="dxa"/>
            <w:vAlign w:val="center"/>
            <w:textDirection w:val="lrTb"/>
            <w:noWrap w:val="false"/>
          </w:tcPr>
          <w:p>
            <w:pPr>
              <w:pStyle w:val="1094"/>
              <w:jc w:val="center"/>
              <w:rPr>
                <w:rFonts w:hint="eastAsia" w:ascii="宋体"/>
                <w:color w:val="000000"/>
                <w:sz w:val="18"/>
                <w:szCs w:val="18"/>
              </w:rPr>
            </w:pPr>
            <w:r>
              <w:rPr>
                <w:rFonts w:hint="eastAsia" w:ascii="宋体"/>
                <w:color w:val="000000"/>
                <w:sz w:val="18"/>
                <w:szCs w:val="18"/>
              </w:rPr>
              <w:t xml:space="preserve">耐穿刺性</w:t>
            </w:r>
            <w:r>
              <w:rPr>
                <w:rFonts w:hint="eastAsia" w:ascii="宋体"/>
                <w:color w:val="000000"/>
                <w:sz w:val="18"/>
                <w:szCs w:val="18"/>
              </w:rPr>
            </w:r>
            <w:r/>
          </w:p>
        </w:tc>
        <w:tc>
          <w:tcPr>
            <w:tcW w:w="2077" w:type="dxa"/>
            <w:vAlign w:val="center"/>
            <w:vMerge w:val="continue"/>
            <w:textDirection w:val="lrTb"/>
            <w:noWrap w:val="false"/>
          </w:tcPr>
          <w:p>
            <w:pPr>
              <w:pStyle w:val="1094"/>
              <w:rPr>
                <w:color w:val="000000"/>
              </w:rPr>
            </w:pPr>
            <w:r>
              <w:rPr>
                <w:color w:val="000000"/>
              </w:rPr>
            </w:r>
            <w:r/>
          </w:p>
        </w:tc>
        <w:tc>
          <w:tcPr>
            <w:tcW w:w="1984" w:type="dxa"/>
            <w:vAlign w:val="center"/>
            <w:textDirection w:val="lrTb"/>
            <w:noWrap w:val="false"/>
          </w:tcPr>
          <w:p>
            <w:pPr>
              <w:pStyle w:val="1094"/>
              <w:jc w:val="center"/>
              <w:rPr>
                <w:rFonts w:hint="eastAsia" w:ascii="宋体"/>
                <w:color w:val="000000"/>
                <w:sz w:val="18"/>
                <w:szCs w:val="18"/>
              </w:rPr>
            </w:pPr>
            <w:r>
              <w:rPr>
                <w:rFonts w:hint="eastAsia" w:ascii="宋体"/>
                <w:color w:val="000000"/>
                <w:sz w:val="18"/>
                <w:szCs w:val="18"/>
              </w:rPr>
              <w:t xml:space="preserve">GB 24541-2022</w:t>
            </w:r>
            <w:r>
              <w:rPr>
                <w:rFonts w:hint="eastAsia" w:ascii="宋体"/>
                <w:color w:val="000000"/>
                <w:sz w:val="18"/>
                <w:szCs w:val="18"/>
              </w:rPr>
            </w:r>
            <w:r/>
          </w:p>
        </w:tc>
      </w:tr>
    </w:tbl>
    <w:p>
      <w:pPr>
        <w:pStyle w:val="1094"/>
        <w:jc w:val="center"/>
        <w:rPr>
          <w:rFonts w:hint="eastAsia" w:ascii="宋体"/>
          <w:color w:val="000000"/>
          <w:sz w:val="18"/>
          <w:szCs w:val="18"/>
          <w:lang w:val="en-US" w:eastAsia="zh-CN"/>
        </w:rPr>
      </w:pPr>
      <w:r>
        <w:rPr>
          <w:rFonts w:hint="eastAsia" w:ascii="宋体"/>
          <w:color w:val="000000"/>
          <w:sz w:val="18"/>
          <w:szCs w:val="18"/>
          <w:lang w:val="en-US" w:eastAsia="zh-CN"/>
        </w:rPr>
      </w:r>
      <w:r/>
    </w:p>
    <w:p>
      <w:pPr>
        <w:pStyle w:val="1094"/>
        <w:jc w:val="center"/>
        <w:keepLines w:val="0"/>
        <w:keepNext w:val="0"/>
        <w:pageBreakBefore w:val="0"/>
        <w:spacing w:after="157"/>
        <w:widowControl w:val="off"/>
        <w:rPr>
          <w:rFonts w:hint="eastAsia" w:ascii="宋体"/>
          <w:color w:val="000000"/>
          <w:sz w:val="18"/>
          <w:szCs w:val="18"/>
          <w:lang w:val="en-US" w:eastAsia="zh-CN"/>
        </w:rPr>
      </w:pPr>
      <w:r>
        <w:rPr>
          <w:rFonts w:hint="eastAsia" w:ascii="宋体" w:eastAsia="宋体" w:cs="宋体"/>
          <w:b/>
          <w:bCs/>
          <w:color w:val="000000"/>
          <w:sz w:val="24"/>
          <w:szCs w:val="24"/>
          <w:lang w:val="en-US" w:eastAsia="zh-CN" w:bidi="ar-SA"/>
        </w:rPr>
        <w:t xml:space="preserve">  2026年安全鞋产品检验项目、依据及方法</w:t>
      </w:r>
      <w:r>
        <w:rPr>
          <w:rFonts w:hint="eastAsia" w:ascii="宋体"/>
          <w:color w:val="000000"/>
          <w:sz w:val="18"/>
          <w:szCs w:val="18"/>
          <w:lang w:val="en-US" w:eastAsia="zh-CN"/>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60"/>
        <w:gridCol w:w="3309"/>
        <w:gridCol w:w="2301"/>
        <w:gridCol w:w="2895"/>
      </w:tblGrid>
      <w:tr>
        <w:trPr>
          <w:trHeight w:val="567"/>
          <w:tblHeader/>
        </w:trPr>
        <w:tc>
          <w:tcPr>
            <w:tcW w:w="660" w:type="dxa"/>
            <w:vAlign w:val="center"/>
            <w:textDirection w:val="lrTb"/>
            <w:noWrap w:val="false"/>
          </w:tcPr>
          <w:p>
            <w:pPr>
              <w:pStyle w:val="1094"/>
              <w:jc w:val="center"/>
              <w:rPr>
                <w:rFonts w:hint="eastAsia" w:ascii="宋体"/>
                <w:color w:val="000000"/>
                <w:sz w:val="21"/>
                <w:szCs w:val="21"/>
                <w:lang w:val="en-US" w:eastAsia="zh-CN"/>
              </w:rPr>
            </w:pPr>
            <w:r>
              <w:rPr>
                <w:rFonts w:hint="eastAsia" w:ascii="宋体"/>
                <w:color w:val="000000"/>
                <w:sz w:val="21"/>
                <w:szCs w:val="21"/>
              </w:rPr>
              <w:t xml:space="preserve">序号</w:t>
            </w:r>
            <w:r>
              <w:rPr>
                <w:rFonts w:hint="eastAsia" w:ascii="宋体"/>
                <w:color w:val="000000"/>
                <w:sz w:val="21"/>
                <w:szCs w:val="21"/>
                <w:lang w:val="en-US" w:eastAsia="zh-CN"/>
              </w:rPr>
            </w:r>
            <w:r/>
          </w:p>
        </w:tc>
        <w:tc>
          <w:tcPr>
            <w:tcW w:w="3309" w:type="dxa"/>
            <w:vAlign w:val="center"/>
            <w:textDirection w:val="lrTb"/>
            <w:noWrap w:val="false"/>
          </w:tcPr>
          <w:p>
            <w:pPr>
              <w:pStyle w:val="1094"/>
              <w:jc w:val="center"/>
              <w:rPr>
                <w:rFonts w:hint="eastAsia" w:ascii="宋体"/>
                <w:color w:val="000000"/>
                <w:sz w:val="21"/>
                <w:szCs w:val="21"/>
                <w:lang w:val="en-US" w:eastAsia="zh-CN"/>
              </w:rPr>
            </w:pPr>
            <w:r>
              <w:rPr>
                <w:rFonts w:hint="eastAsia" w:ascii="宋体"/>
                <w:color w:val="000000"/>
                <w:sz w:val="21"/>
                <w:szCs w:val="21"/>
              </w:rPr>
              <w:t xml:space="preserve">检验</w:t>
            </w:r>
            <w:r>
              <w:rPr>
                <w:rFonts w:hint="eastAsia" w:ascii="宋体"/>
                <w:color w:val="000000"/>
                <w:sz w:val="21"/>
                <w:szCs w:val="21"/>
                <w:lang w:val="en-US" w:eastAsia="zh-CN"/>
              </w:rPr>
              <w:t xml:space="preserve">检测</w:t>
            </w:r>
            <w:r>
              <w:rPr>
                <w:rFonts w:hint="eastAsia" w:ascii="宋体"/>
                <w:color w:val="000000"/>
                <w:sz w:val="21"/>
                <w:szCs w:val="21"/>
              </w:rPr>
              <w:t xml:space="preserve">项目</w:t>
            </w:r>
            <w:r>
              <w:rPr>
                <w:rFonts w:hint="eastAsia" w:ascii="宋体"/>
                <w:color w:val="000000"/>
                <w:sz w:val="21"/>
                <w:szCs w:val="21"/>
                <w:lang w:val="en-US" w:eastAsia="zh-CN"/>
              </w:rPr>
            </w:r>
            <w:r/>
          </w:p>
        </w:tc>
        <w:tc>
          <w:tcPr>
            <w:tcW w:w="2301" w:type="dxa"/>
            <w:vAlign w:val="center"/>
            <w:textDirection w:val="lrTb"/>
            <w:noWrap w:val="false"/>
          </w:tcPr>
          <w:p>
            <w:pPr>
              <w:pStyle w:val="1094"/>
              <w:jc w:val="center"/>
              <w:rPr>
                <w:rFonts w:hint="eastAsia" w:ascii="宋体"/>
                <w:color w:val="000000"/>
                <w:sz w:val="21"/>
                <w:szCs w:val="21"/>
                <w:lang w:val="en-US" w:eastAsia="zh-CN"/>
              </w:rPr>
            </w:pPr>
            <w:r>
              <w:rPr>
                <w:rFonts w:hint="eastAsia" w:ascii="宋体"/>
                <w:color w:val="000000"/>
                <w:sz w:val="21"/>
                <w:szCs w:val="21"/>
              </w:rPr>
              <w:t xml:space="preserve">检验</w:t>
            </w:r>
            <w:r>
              <w:rPr>
                <w:rFonts w:hint="eastAsia" w:ascii="宋体"/>
                <w:color w:val="000000"/>
                <w:sz w:val="21"/>
                <w:szCs w:val="21"/>
                <w:lang w:val="en-US" w:eastAsia="zh-CN"/>
              </w:rPr>
              <w:t xml:space="preserve">检测</w:t>
            </w:r>
            <w:r>
              <w:rPr>
                <w:rFonts w:hint="eastAsia" w:ascii="宋体"/>
                <w:color w:val="000000"/>
                <w:sz w:val="21"/>
                <w:szCs w:val="21"/>
              </w:rPr>
              <w:t xml:space="preserve">依据</w:t>
            </w:r>
            <w:r>
              <w:rPr>
                <w:rFonts w:hint="eastAsia" w:ascii="宋体"/>
                <w:color w:val="000000"/>
                <w:sz w:val="21"/>
                <w:szCs w:val="21"/>
                <w:lang w:val="en-US" w:eastAsia="zh-CN"/>
              </w:rPr>
            </w:r>
            <w:r/>
          </w:p>
        </w:tc>
        <w:tc>
          <w:tcPr>
            <w:tcW w:w="2895" w:type="dxa"/>
            <w:vAlign w:val="center"/>
            <w:textDirection w:val="lrTb"/>
            <w:noWrap w:val="false"/>
          </w:tcPr>
          <w:p>
            <w:pPr>
              <w:pStyle w:val="1094"/>
              <w:jc w:val="center"/>
              <w:rPr>
                <w:rFonts w:hint="eastAsia" w:ascii="宋体"/>
                <w:color w:val="000000"/>
                <w:sz w:val="21"/>
                <w:szCs w:val="21"/>
                <w:lang w:val="en-US" w:eastAsia="zh-CN"/>
              </w:rPr>
            </w:pPr>
            <w:r>
              <w:rPr>
                <w:rFonts w:hint="eastAsia" w:ascii="宋体"/>
                <w:color w:val="000000"/>
                <w:sz w:val="21"/>
                <w:szCs w:val="21"/>
              </w:rPr>
              <w:t xml:space="preserve">检验</w:t>
            </w:r>
            <w:r>
              <w:rPr>
                <w:rFonts w:hint="eastAsia" w:ascii="宋体"/>
                <w:color w:val="000000"/>
                <w:sz w:val="21"/>
                <w:szCs w:val="21"/>
                <w:lang w:val="en-US" w:eastAsia="zh-CN"/>
              </w:rPr>
              <w:t xml:space="preserve">检测</w:t>
            </w:r>
            <w:r>
              <w:rPr>
                <w:rFonts w:hint="eastAsia" w:ascii="宋体"/>
                <w:color w:val="000000"/>
                <w:sz w:val="21"/>
                <w:szCs w:val="21"/>
              </w:rPr>
              <w:t xml:space="preserve">方法</w:t>
            </w:r>
            <w:r>
              <w:rPr>
                <w:rFonts w:hint="eastAsia" w:ascii="宋体"/>
                <w:color w:val="000000"/>
                <w:sz w:val="21"/>
                <w:szCs w:val="21"/>
                <w:lang w:val="en-US" w:eastAsia="zh-CN"/>
              </w:rPr>
            </w:r>
            <w:r/>
          </w:p>
        </w:tc>
      </w:tr>
      <w:tr>
        <w:trPr>
          <w:trHeight w:val="567"/>
        </w:trPr>
        <w:tc>
          <w:tcPr>
            <w:tcW w:w="660" w:type="dxa"/>
            <w:vAlign w:val="center"/>
            <w:textDirection w:val="lrTb"/>
            <w:noWrap w:val="false"/>
          </w:tcPr>
          <w:p>
            <w:pPr>
              <w:pStyle w:val="1094"/>
              <w:jc w:val="center"/>
              <w:rPr>
                <w:rFonts w:hint="eastAsia" w:ascii="宋体"/>
                <w:color w:val="000000"/>
                <w:sz w:val="21"/>
                <w:szCs w:val="21"/>
              </w:rPr>
            </w:pPr>
            <w:r>
              <w:rPr>
                <w:rFonts w:hint="eastAsia" w:ascii="宋体"/>
                <w:color w:val="000000"/>
                <w:sz w:val="21"/>
                <w:szCs w:val="21"/>
              </w:rPr>
              <w:t xml:space="preserve">1</w:t>
            </w:r>
            <w:r>
              <w:rPr>
                <w:rFonts w:hint="eastAsia" w:ascii="宋体"/>
                <w:color w:val="000000"/>
                <w:sz w:val="21"/>
                <w:szCs w:val="21"/>
              </w:rPr>
            </w:r>
            <w:r/>
          </w:p>
        </w:tc>
        <w:tc>
          <w:tcPr>
            <w:tcW w:w="3309" w:type="dxa"/>
            <w:vAlign w:val="center"/>
            <w:textDirection w:val="lrTb"/>
            <w:noWrap w:val="false"/>
          </w:tcPr>
          <w:p>
            <w:pPr>
              <w:pStyle w:val="1094"/>
              <w:jc w:val="center"/>
              <w:rPr>
                <w:rFonts w:hint="eastAsia" w:ascii="宋体"/>
                <w:color w:val="000000"/>
                <w:sz w:val="21"/>
                <w:szCs w:val="21"/>
              </w:rPr>
            </w:pPr>
            <w:r>
              <w:rPr>
                <w:rFonts w:hint="eastAsia" w:ascii="宋体"/>
                <w:color w:val="000000"/>
                <w:sz w:val="21"/>
                <w:szCs w:val="21"/>
              </w:rPr>
              <w:t xml:space="preserve">成鞋鞋底结构</w:t>
            </w:r>
            <w:r>
              <w:rPr>
                <w:rFonts w:hint="eastAsia" w:ascii="宋体"/>
                <w:color w:val="000000"/>
                <w:sz w:val="21"/>
                <w:szCs w:val="21"/>
              </w:rPr>
            </w:r>
            <w:r/>
          </w:p>
        </w:tc>
        <w:tc>
          <w:tcPr>
            <w:tcW w:w="2301" w:type="dxa"/>
            <w:vAlign w:val="center"/>
            <w:vMerge w:val="restart"/>
            <w:textDirection w:val="lrTb"/>
            <w:noWrap w:val="false"/>
          </w:tcPr>
          <w:p>
            <w:pPr>
              <w:pStyle w:val="1094"/>
              <w:jc w:val="center"/>
              <w:rPr>
                <w:rFonts w:hint="eastAsia" w:ascii="宋体"/>
                <w:color w:val="000000"/>
                <w:sz w:val="21"/>
                <w:szCs w:val="21"/>
                <w:lang w:val="en-US" w:eastAsia="zh-CN"/>
              </w:rPr>
            </w:pPr>
            <w:r>
              <w:rPr>
                <w:rFonts w:hint="eastAsia" w:ascii="宋体"/>
                <w:color w:val="000000"/>
                <w:sz w:val="21"/>
                <w:szCs w:val="21"/>
                <w:lang w:val="en-US" w:eastAsia="zh-CN"/>
              </w:rPr>
              <w:t xml:space="preserve">GB 21148-2020</w:t>
            </w:r>
            <w:r>
              <w:rPr>
                <w:rFonts w:hint="eastAsia" w:ascii="宋体"/>
                <w:color w:val="000000"/>
                <w:sz w:val="21"/>
                <w:szCs w:val="21"/>
                <w:lang w:val="en-US" w:eastAsia="zh-CN"/>
              </w:rPr>
            </w:r>
            <w:r/>
          </w:p>
          <w:p>
            <w:pPr>
              <w:pStyle w:val="1094"/>
              <w:jc w:val="center"/>
              <w:rPr>
                <w:rFonts w:hint="eastAsia" w:ascii="宋体"/>
                <w:color w:val="000000"/>
                <w:sz w:val="21"/>
                <w:szCs w:val="21"/>
                <w:lang w:val="en-US" w:eastAsia="zh-CN"/>
              </w:rPr>
            </w:pPr>
            <w:r>
              <w:rPr>
                <w:rFonts w:hint="eastAsia" w:ascii="宋体"/>
                <w:color w:val="000000"/>
                <w:sz w:val="21"/>
                <w:szCs w:val="21"/>
                <w:lang w:val="en-US" w:eastAsia="zh-CN"/>
              </w:rPr>
            </w:r>
            <w:r/>
          </w:p>
        </w:tc>
        <w:tc>
          <w:tcPr>
            <w:tcW w:w="2895" w:type="dxa"/>
            <w:vAlign w:val="center"/>
            <w:textDirection w:val="lrTb"/>
            <w:noWrap w:val="false"/>
          </w:tcPr>
          <w:p>
            <w:pPr>
              <w:pStyle w:val="1094"/>
              <w:jc w:val="center"/>
              <w:rPr>
                <w:rFonts w:hint="eastAsia" w:ascii="宋体"/>
                <w:color w:val="000000"/>
                <w:sz w:val="21"/>
                <w:szCs w:val="21"/>
                <w:lang w:val="en-US" w:eastAsia="zh-CN"/>
              </w:rPr>
            </w:pPr>
            <w:r>
              <w:rPr>
                <w:rFonts w:hint="eastAsia" w:ascii="宋体"/>
                <w:color w:val="000000"/>
                <w:sz w:val="21"/>
                <w:szCs w:val="21"/>
                <w:lang w:val="en-US" w:eastAsia="zh-CN"/>
              </w:rPr>
              <w:t xml:space="preserve">GB 21148-2020</w:t>
            </w:r>
            <w:r>
              <w:rPr>
                <w:rFonts w:hint="eastAsia" w:ascii="宋体"/>
                <w:color w:val="000000"/>
                <w:sz w:val="21"/>
                <w:szCs w:val="21"/>
                <w:lang w:val="en-US" w:eastAsia="zh-CN"/>
              </w:rPr>
            </w:r>
            <w:r/>
          </w:p>
        </w:tc>
      </w:tr>
      <w:tr>
        <w:trPr>
          <w:trHeight w:val="567"/>
        </w:trPr>
        <w:tc>
          <w:tcPr>
            <w:tcW w:w="660" w:type="dxa"/>
            <w:vAlign w:val="center"/>
            <w:textDirection w:val="lrTb"/>
            <w:noWrap w:val="false"/>
          </w:tcPr>
          <w:p>
            <w:pPr>
              <w:pStyle w:val="1094"/>
              <w:jc w:val="center"/>
              <w:rPr>
                <w:rFonts w:hint="eastAsia" w:ascii="宋体"/>
                <w:color w:val="000000"/>
                <w:sz w:val="21"/>
                <w:szCs w:val="21"/>
              </w:rPr>
            </w:pPr>
            <w:r>
              <w:rPr>
                <w:rFonts w:hint="eastAsia" w:ascii="宋体"/>
                <w:color w:val="000000"/>
                <w:sz w:val="21"/>
                <w:szCs w:val="21"/>
              </w:rPr>
              <w:t xml:space="preserve">2</w:t>
            </w:r>
            <w:r>
              <w:rPr>
                <w:rFonts w:hint="eastAsia" w:ascii="宋体"/>
                <w:color w:val="000000"/>
                <w:sz w:val="21"/>
                <w:szCs w:val="21"/>
              </w:rPr>
            </w:r>
            <w:r/>
          </w:p>
        </w:tc>
        <w:tc>
          <w:tcPr>
            <w:tcW w:w="3309" w:type="dxa"/>
            <w:vAlign w:val="center"/>
            <w:textDirection w:val="lrTb"/>
            <w:noWrap w:val="false"/>
          </w:tcPr>
          <w:p>
            <w:pPr>
              <w:pStyle w:val="1094"/>
              <w:jc w:val="center"/>
              <w:rPr>
                <w:rFonts w:hint="eastAsia" w:ascii="宋体"/>
                <w:color w:val="000000"/>
                <w:sz w:val="21"/>
                <w:szCs w:val="21"/>
              </w:rPr>
            </w:pPr>
            <w:r>
              <w:rPr>
                <w:rFonts w:hint="eastAsia" w:ascii="宋体"/>
                <w:color w:val="000000"/>
                <w:sz w:val="21"/>
                <w:szCs w:val="21"/>
              </w:rPr>
              <w:t xml:space="preserve">鞋帮/底结合强度（除缝合底外）</w:t>
            </w:r>
            <w:r>
              <w:rPr>
                <w:rFonts w:hint="eastAsia" w:ascii="宋体"/>
                <w:color w:val="000000"/>
                <w:sz w:val="21"/>
                <w:szCs w:val="21"/>
              </w:rPr>
            </w:r>
            <w:r/>
          </w:p>
        </w:tc>
        <w:tc>
          <w:tcPr>
            <w:tcW w:w="2301" w:type="dxa"/>
            <w:vAlign w:val="center"/>
            <w:vMerge w:val="continue"/>
            <w:textDirection w:val="lrTb"/>
            <w:noWrap w:val="false"/>
          </w:tcPr>
          <w:p>
            <w:pPr>
              <w:pStyle w:val="1094"/>
              <w:rPr>
                <w:color w:val="000000"/>
              </w:rPr>
            </w:pPr>
            <w:r>
              <w:rPr>
                <w:color w:val="000000"/>
              </w:rPr>
            </w:r>
            <w:r/>
          </w:p>
        </w:tc>
        <w:tc>
          <w:tcPr>
            <w:tcW w:w="2895" w:type="dxa"/>
            <w:vAlign w:val="center"/>
            <w:textDirection w:val="lrTb"/>
            <w:noWrap w:val="false"/>
          </w:tcPr>
          <w:p>
            <w:pPr>
              <w:pStyle w:val="1094"/>
              <w:jc w:val="center"/>
              <w:rPr>
                <w:rFonts w:hint="eastAsia" w:ascii="宋体"/>
                <w:color w:val="000000"/>
                <w:sz w:val="21"/>
                <w:szCs w:val="21"/>
                <w:lang w:val="en-US" w:eastAsia="zh-CN"/>
              </w:rPr>
            </w:pPr>
            <w:r>
              <w:rPr>
                <w:rFonts w:hint="eastAsia" w:ascii="宋体"/>
                <w:color w:val="000000"/>
                <w:sz w:val="21"/>
                <w:szCs w:val="21"/>
                <w:lang w:val="en-US" w:eastAsia="zh-CN"/>
              </w:rPr>
              <w:t xml:space="preserve">GB 21148-2020</w:t>
            </w:r>
            <w:r>
              <w:rPr>
                <w:rFonts w:hint="eastAsia" w:ascii="宋体"/>
                <w:color w:val="000000"/>
                <w:sz w:val="21"/>
                <w:szCs w:val="21"/>
                <w:lang w:val="en-US" w:eastAsia="zh-CN"/>
              </w:rPr>
            </w:r>
            <w:r/>
          </w:p>
        </w:tc>
      </w:tr>
      <w:tr>
        <w:trPr>
          <w:trHeight w:val="567"/>
        </w:trPr>
        <w:tc>
          <w:tcPr>
            <w:tcW w:w="660" w:type="dxa"/>
            <w:vAlign w:val="center"/>
            <w:textDirection w:val="lrTb"/>
            <w:noWrap w:val="false"/>
          </w:tcPr>
          <w:p>
            <w:pPr>
              <w:pStyle w:val="1094"/>
              <w:jc w:val="center"/>
              <w:rPr>
                <w:rFonts w:hint="eastAsia" w:ascii="宋体"/>
                <w:color w:val="000000"/>
                <w:sz w:val="21"/>
                <w:szCs w:val="21"/>
              </w:rPr>
            </w:pPr>
            <w:r>
              <w:rPr>
                <w:rFonts w:hint="eastAsia" w:ascii="宋体"/>
                <w:color w:val="000000"/>
                <w:sz w:val="21"/>
                <w:szCs w:val="21"/>
                <w:lang w:val="en-US" w:eastAsia="zh-CN"/>
              </w:rPr>
              <w:t xml:space="preserve">3</w:t>
            </w:r>
            <w:r>
              <w:rPr>
                <w:rFonts w:hint="eastAsia" w:ascii="宋体"/>
                <w:color w:val="000000"/>
                <w:sz w:val="21"/>
                <w:szCs w:val="21"/>
              </w:rPr>
            </w:r>
            <w:r/>
          </w:p>
        </w:tc>
        <w:tc>
          <w:tcPr>
            <w:tcW w:w="3309" w:type="dxa"/>
            <w:vAlign w:val="center"/>
            <w:textDirection w:val="lrTb"/>
            <w:noWrap w:val="false"/>
          </w:tcPr>
          <w:p>
            <w:pPr>
              <w:pStyle w:val="1094"/>
              <w:jc w:val="center"/>
              <w:rPr>
                <w:rFonts w:hint="eastAsia" w:ascii="宋体"/>
                <w:color w:val="000000"/>
                <w:sz w:val="21"/>
                <w:szCs w:val="21"/>
              </w:rPr>
            </w:pPr>
            <w:r>
              <w:rPr>
                <w:rFonts w:hint="eastAsia" w:ascii="宋体"/>
                <w:color w:val="000000"/>
                <w:sz w:val="21"/>
                <w:szCs w:val="21"/>
              </w:rPr>
              <w:t xml:space="preserve">足趾保护 抗冲击性（防护性能）</w:t>
            </w:r>
            <w:r>
              <w:rPr>
                <w:rFonts w:hint="eastAsia" w:ascii="宋体"/>
                <w:color w:val="000000"/>
                <w:sz w:val="21"/>
                <w:szCs w:val="21"/>
              </w:rPr>
            </w:r>
            <w:r/>
          </w:p>
        </w:tc>
        <w:tc>
          <w:tcPr>
            <w:tcW w:w="2301" w:type="dxa"/>
            <w:vAlign w:val="center"/>
            <w:vMerge w:val="continue"/>
            <w:textDirection w:val="lrTb"/>
            <w:noWrap w:val="false"/>
          </w:tcPr>
          <w:p>
            <w:pPr>
              <w:pStyle w:val="1094"/>
              <w:rPr>
                <w:color w:val="000000"/>
              </w:rPr>
            </w:pPr>
            <w:r>
              <w:rPr>
                <w:color w:val="000000"/>
              </w:rPr>
            </w:r>
            <w:r/>
          </w:p>
        </w:tc>
        <w:tc>
          <w:tcPr>
            <w:tcW w:w="2895" w:type="dxa"/>
            <w:vAlign w:val="center"/>
            <w:textDirection w:val="lrTb"/>
            <w:noWrap w:val="false"/>
          </w:tcPr>
          <w:p>
            <w:pPr>
              <w:pStyle w:val="1094"/>
              <w:jc w:val="center"/>
              <w:rPr>
                <w:rFonts w:hint="eastAsia" w:ascii="宋体"/>
                <w:color w:val="000000"/>
                <w:sz w:val="21"/>
                <w:szCs w:val="21"/>
                <w:lang w:val="en-US" w:eastAsia="zh-CN"/>
              </w:rPr>
            </w:pPr>
            <w:r>
              <w:rPr>
                <w:rFonts w:hint="eastAsia" w:ascii="宋体"/>
                <w:color w:val="000000"/>
                <w:sz w:val="21"/>
                <w:szCs w:val="21"/>
                <w:lang w:val="en-US" w:eastAsia="zh-CN"/>
              </w:rPr>
              <w:t xml:space="preserve">GB 21148-2020</w:t>
            </w:r>
            <w:r>
              <w:rPr>
                <w:rFonts w:hint="eastAsia" w:ascii="宋体"/>
                <w:color w:val="000000"/>
                <w:sz w:val="21"/>
                <w:szCs w:val="21"/>
                <w:lang w:val="en-US" w:eastAsia="zh-CN"/>
              </w:rPr>
            </w:r>
            <w:r/>
          </w:p>
        </w:tc>
      </w:tr>
      <w:tr>
        <w:trPr>
          <w:trHeight w:val="567"/>
        </w:trPr>
        <w:tc>
          <w:tcPr>
            <w:tcW w:w="660" w:type="dxa"/>
            <w:vAlign w:val="center"/>
            <w:textDirection w:val="lrTb"/>
            <w:noWrap w:val="false"/>
          </w:tcPr>
          <w:p>
            <w:pPr>
              <w:pStyle w:val="1094"/>
              <w:jc w:val="center"/>
              <w:rPr>
                <w:rFonts w:hint="eastAsia" w:ascii="宋体"/>
                <w:color w:val="000000"/>
                <w:sz w:val="21"/>
                <w:szCs w:val="21"/>
              </w:rPr>
            </w:pPr>
            <w:r>
              <w:rPr>
                <w:rFonts w:hint="eastAsia" w:ascii="宋体"/>
                <w:color w:val="000000"/>
                <w:sz w:val="21"/>
                <w:szCs w:val="21"/>
                <w:lang w:val="en-US" w:eastAsia="zh-CN"/>
              </w:rPr>
              <w:t xml:space="preserve">4</w:t>
            </w:r>
            <w:r>
              <w:rPr>
                <w:rFonts w:hint="eastAsia" w:ascii="宋体"/>
                <w:color w:val="000000"/>
                <w:sz w:val="21"/>
                <w:szCs w:val="21"/>
              </w:rPr>
            </w:r>
            <w:r/>
          </w:p>
        </w:tc>
        <w:tc>
          <w:tcPr>
            <w:tcW w:w="3309" w:type="dxa"/>
            <w:vAlign w:val="center"/>
            <w:textDirection w:val="lrTb"/>
            <w:noWrap w:val="false"/>
          </w:tcPr>
          <w:p>
            <w:pPr>
              <w:pStyle w:val="1094"/>
              <w:jc w:val="center"/>
              <w:rPr>
                <w:rFonts w:hint="eastAsia" w:ascii="宋体"/>
                <w:color w:val="000000"/>
                <w:sz w:val="21"/>
                <w:szCs w:val="21"/>
              </w:rPr>
            </w:pPr>
            <w:r>
              <w:rPr>
                <w:rFonts w:hint="eastAsia" w:ascii="宋体"/>
                <w:color w:val="000000"/>
                <w:sz w:val="21"/>
                <w:szCs w:val="21"/>
              </w:rPr>
              <w:t xml:space="preserve">足趾保护 耐压力性（防护性能）</w:t>
            </w:r>
            <w:r>
              <w:rPr>
                <w:rFonts w:hint="eastAsia" w:ascii="宋体"/>
                <w:color w:val="000000"/>
                <w:sz w:val="21"/>
                <w:szCs w:val="21"/>
              </w:rPr>
            </w:r>
            <w:r/>
          </w:p>
        </w:tc>
        <w:tc>
          <w:tcPr>
            <w:tcW w:w="2301" w:type="dxa"/>
            <w:vAlign w:val="center"/>
            <w:vMerge w:val="continue"/>
            <w:textDirection w:val="lrTb"/>
            <w:noWrap w:val="false"/>
          </w:tcPr>
          <w:p>
            <w:pPr>
              <w:pStyle w:val="1094"/>
              <w:rPr>
                <w:color w:val="000000"/>
              </w:rPr>
            </w:pPr>
            <w:r>
              <w:rPr>
                <w:color w:val="000000"/>
              </w:rPr>
            </w:r>
            <w:r/>
          </w:p>
        </w:tc>
        <w:tc>
          <w:tcPr>
            <w:tcW w:w="2895" w:type="dxa"/>
            <w:vAlign w:val="center"/>
            <w:textDirection w:val="lrTb"/>
            <w:noWrap w:val="false"/>
          </w:tcPr>
          <w:p>
            <w:pPr>
              <w:pStyle w:val="1094"/>
              <w:jc w:val="center"/>
              <w:rPr>
                <w:rFonts w:hint="eastAsia" w:ascii="宋体"/>
                <w:color w:val="000000"/>
                <w:sz w:val="21"/>
                <w:szCs w:val="21"/>
                <w:lang w:val="en-US" w:eastAsia="zh-CN"/>
              </w:rPr>
            </w:pPr>
            <w:r>
              <w:rPr>
                <w:rFonts w:hint="eastAsia" w:ascii="宋体"/>
                <w:color w:val="000000"/>
                <w:sz w:val="21"/>
                <w:szCs w:val="21"/>
                <w:lang w:val="en-US" w:eastAsia="zh-CN"/>
              </w:rPr>
              <w:t xml:space="preserve">GB 21148-2020</w:t>
            </w:r>
            <w:r>
              <w:rPr>
                <w:rFonts w:hint="eastAsia" w:ascii="宋体"/>
                <w:color w:val="000000"/>
                <w:sz w:val="21"/>
                <w:szCs w:val="21"/>
                <w:lang w:val="en-US" w:eastAsia="zh-CN"/>
              </w:rPr>
            </w:r>
            <w:r/>
          </w:p>
        </w:tc>
      </w:tr>
      <w:tr>
        <w:trPr>
          <w:trHeight w:val="567"/>
        </w:trPr>
        <w:tc>
          <w:tcPr>
            <w:tcW w:w="660" w:type="dxa"/>
            <w:vAlign w:val="center"/>
            <w:textDirection w:val="lrTb"/>
            <w:noWrap w:val="false"/>
          </w:tcPr>
          <w:p>
            <w:pPr>
              <w:pStyle w:val="1094"/>
              <w:jc w:val="center"/>
              <w:rPr>
                <w:rFonts w:hint="eastAsia" w:ascii="宋体"/>
                <w:color w:val="000000"/>
                <w:sz w:val="21"/>
                <w:szCs w:val="21"/>
              </w:rPr>
            </w:pPr>
            <w:r>
              <w:rPr>
                <w:rFonts w:hint="eastAsia" w:ascii="宋体"/>
                <w:color w:val="000000"/>
                <w:sz w:val="21"/>
                <w:szCs w:val="21"/>
                <w:lang w:val="en-US" w:eastAsia="zh-CN"/>
              </w:rPr>
              <w:t xml:space="preserve">5</w:t>
            </w:r>
            <w:r>
              <w:rPr>
                <w:rFonts w:hint="eastAsia" w:ascii="宋体"/>
                <w:color w:val="000000"/>
                <w:sz w:val="21"/>
                <w:szCs w:val="21"/>
              </w:rPr>
            </w:r>
            <w:r/>
          </w:p>
        </w:tc>
        <w:tc>
          <w:tcPr>
            <w:tcW w:w="3309" w:type="dxa"/>
            <w:vAlign w:val="center"/>
            <w:textDirection w:val="lrTb"/>
            <w:noWrap w:val="false"/>
          </w:tcPr>
          <w:p>
            <w:pPr>
              <w:pStyle w:val="1094"/>
              <w:jc w:val="center"/>
              <w:rPr>
                <w:rFonts w:hint="eastAsia" w:ascii="宋体"/>
                <w:color w:val="000000"/>
                <w:sz w:val="21"/>
                <w:szCs w:val="21"/>
              </w:rPr>
            </w:pPr>
            <w:r>
              <w:rPr>
                <w:rFonts w:hint="eastAsia" w:ascii="宋体"/>
                <w:color w:val="000000"/>
                <w:sz w:val="21"/>
                <w:szCs w:val="21"/>
              </w:rPr>
              <w:t xml:space="preserve">抗刺穿性 刺穿力（防护性能）</w:t>
            </w:r>
            <w:r>
              <w:rPr>
                <w:rFonts w:hint="eastAsia" w:ascii="宋体"/>
                <w:color w:val="000000"/>
                <w:sz w:val="21"/>
                <w:szCs w:val="21"/>
              </w:rPr>
            </w:r>
            <w:r/>
          </w:p>
        </w:tc>
        <w:tc>
          <w:tcPr>
            <w:tcW w:w="2301" w:type="dxa"/>
            <w:vAlign w:val="center"/>
            <w:vMerge w:val="continue"/>
            <w:textDirection w:val="lrTb"/>
            <w:noWrap w:val="false"/>
          </w:tcPr>
          <w:p>
            <w:pPr>
              <w:pStyle w:val="1094"/>
              <w:rPr>
                <w:color w:val="000000"/>
              </w:rPr>
            </w:pPr>
            <w:r>
              <w:rPr>
                <w:color w:val="000000"/>
              </w:rPr>
            </w:r>
            <w:r/>
          </w:p>
        </w:tc>
        <w:tc>
          <w:tcPr>
            <w:tcW w:w="2895" w:type="dxa"/>
            <w:vAlign w:val="center"/>
            <w:textDirection w:val="lrTb"/>
            <w:noWrap w:val="false"/>
          </w:tcPr>
          <w:p>
            <w:pPr>
              <w:pStyle w:val="1094"/>
              <w:jc w:val="center"/>
              <w:rPr>
                <w:rFonts w:hint="eastAsia" w:ascii="宋体"/>
                <w:color w:val="000000"/>
                <w:sz w:val="21"/>
                <w:szCs w:val="21"/>
                <w:lang w:val="en-US" w:eastAsia="zh-CN"/>
              </w:rPr>
            </w:pPr>
            <w:r>
              <w:rPr>
                <w:rFonts w:hint="eastAsia" w:ascii="宋体"/>
                <w:color w:val="000000"/>
                <w:sz w:val="21"/>
                <w:szCs w:val="21"/>
                <w:lang w:val="en-US" w:eastAsia="zh-CN"/>
              </w:rPr>
              <w:t xml:space="preserve">GB 21148-2020</w:t>
            </w:r>
            <w:r>
              <w:rPr>
                <w:rFonts w:hint="eastAsia" w:ascii="宋体"/>
                <w:color w:val="000000"/>
                <w:sz w:val="21"/>
                <w:szCs w:val="21"/>
                <w:lang w:val="en-US" w:eastAsia="zh-CN"/>
              </w:rPr>
            </w:r>
            <w:r/>
          </w:p>
        </w:tc>
      </w:tr>
      <w:tr>
        <w:trPr>
          <w:trHeight w:val="567"/>
        </w:trPr>
        <w:tc>
          <w:tcPr>
            <w:tcW w:w="660" w:type="dxa"/>
            <w:vAlign w:val="center"/>
            <w:textDirection w:val="lrTb"/>
            <w:noWrap w:val="false"/>
          </w:tcPr>
          <w:p>
            <w:pPr>
              <w:pStyle w:val="1094"/>
              <w:jc w:val="center"/>
              <w:rPr>
                <w:rFonts w:hint="eastAsia" w:ascii="宋体"/>
                <w:color w:val="000000"/>
                <w:sz w:val="21"/>
                <w:szCs w:val="21"/>
              </w:rPr>
            </w:pPr>
            <w:r>
              <w:rPr>
                <w:rFonts w:hint="eastAsia" w:ascii="宋体"/>
                <w:color w:val="000000"/>
                <w:sz w:val="21"/>
                <w:szCs w:val="21"/>
                <w:lang w:val="en-US" w:eastAsia="zh-CN"/>
              </w:rPr>
              <w:t xml:space="preserve">6</w:t>
            </w:r>
            <w:r>
              <w:rPr>
                <w:rFonts w:hint="eastAsia" w:ascii="宋体"/>
                <w:color w:val="000000"/>
                <w:sz w:val="21"/>
                <w:szCs w:val="21"/>
              </w:rPr>
            </w:r>
            <w:r/>
          </w:p>
        </w:tc>
        <w:tc>
          <w:tcPr>
            <w:tcW w:w="3309" w:type="dxa"/>
            <w:vAlign w:val="center"/>
            <w:textDirection w:val="lrTb"/>
            <w:noWrap w:val="false"/>
          </w:tcPr>
          <w:p>
            <w:pPr>
              <w:pStyle w:val="1094"/>
              <w:jc w:val="center"/>
              <w:rPr>
                <w:rFonts w:hint="eastAsia" w:ascii="宋体"/>
                <w:color w:val="000000"/>
                <w:sz w:val="21"/>
                <w:szCs w:val="21"/>
              </w:rPr>
            </w:pPr>
            <w:r>
              <w:rPr>
                <w:rFonts w:hint="eastAsia" w:ascii="宋体"/>
                <w:color w:val="000000"/>
                <w:sz w:val="21"/>
                <w:szCs w:val="21"/>
              </w:rPr>
              <w:t xml:space="preserve">电性能 导电性能（防护性能）</w:t>
            </w:r>
            <w:r>
              <w:rPr>
                <w:rFonts w:hint="eastAsia" w:ascii="宋体"/>
                <w:color w:val="000000"/>
                <w:sz w:val="21"/>
                <w:szCs w:val="21"/>
              </w:rPr>
            </w:r>
            <w:r/>
          </w:p>
        </w:tc>
        <w:tc>
          <w:tcPr>
            <w:tcW w:w="2301" w:type="dxa"/>
            <w:vAlign w:val="center"/>
            <w:vMerge w:val="continue"/>
            <w:textDirection w:val="lrTb"/>
            <w:noWrap w:val="false"/>
          </w:tcPr>
          <w:p>
            <w:pPr>
              <w:pStyle w:val="1094"/>
              <w:rPr>
                <w:color w:val="000000"/>
              </w:rPr>
            </w:pPr>
            <w:r>
              <w:rPr>
                <w:color w:val="000000"/>
              </w:rPr>
            </w:r>
            <w:r/>
          </w:p>
        </w:tc>
        <w:tc>
          <w:tcPr>
            <w:tcW w:w="2895" w:type="dxa"/>
            <w:vAlign w:val="center"/>
            <w:textDirection w:val="lrTb"/>
            <w:noWrap w:val="false"/>
          </w:tcPr>
          <w:p>
            <w:pPr>
              <w:pStyle w:val="1094"/>
              <w:jc w:val="center"/>
              <w:rPr>
                <w:rFonts w:hint="eastAsia" w:ascii="宋体"/>
                <w:color w:val="000000"/>
                <w:sz w:val="21"/>
                <w:szCs w:val="21"/>
                <w:lang w:val="en-US" w:eastAsia="zh-CN"/>
              </w:rPr>
            </w:pPr>
            <w:r>
              <w:rPr>
                <w:rFonts w:hint="eastAsia" w:ascii="宋体"/>
                <w:color w:val="000000"/>
                <w:sz w:val="21"/>
                <w:szCs w:val="21"/>
                <w:lang w:val="en-US" w:eastAsia="zh-CN"/>
              </w:rPr>
              <w:t xml:space="preserve">GB 21148-2020</w:t>
            </w:r>
            <w:r>
              <w:rPr>
                <w:rFonts w:hint="eastAsia" w:ascii="宋体"/>
                <w:color w:val="000000"/>
                <w:sz w:val="21"/>
                <w:szCs w:val="21"/>
                <w:lang w:val="en-US" w:eastAsia="zh-CN"/>
              </w:rPr>
            </w:r>
            <w:r/>
          </w:p>
        </w:tc>
      </w:tr>
      <w:tr>
        <w:trPr>
          <w:trHeight w:val="567"/>
        </w:trPr>
        <w:tc>
          <w:tcPr>
            <w:tcW w:w="660" w:type="dxa"/>
            <w:vAlign w:val="center"/>
            <w:textDirection w:val="lrTb"/>
            <w:noWrap w:val="false"/>
          </w:tcPr>
          <w:p>
            <w:pPr>
              <w:pStyle w:val="1094"/>
              <w:jc w:val="center"/>
              <w:rPr>
                <w:rFonts w:hint="eastAsia" w:ascii="宋体"/>
                <w:color w:val="000000"/>
                <w:sz w:val="21"/>
                <w:szCs w:val="21"/>
              </w:rPr>
            </w:pPr>
            <w:r>
              <w:rPr>
                <w:rFonts w:hint="eastAsia" w:ascii="宋体"/>
                <w:color w:val="000000"/>
                <w:sz w:val="21"/>
                <w:szCs w:val="21"/>
                <w:lang w:val="en-US" w:eastAsia="zh-CN"/>
              </w:rPr>
              <w:t xml:space="preserve">7</w:t>
            </w:r>
            <w:r>
              <w:rPr>
                <w:rFonts w:hint="eastAsia" w:ascii="宋体"/>
                <w:color w:val="000000"/>
                <w:sz w:val="21"/>
                <w:szCs w:val="21"/>
              </w:rPr>
            </w:r>
            <w:r/>
          </w:p>
        </w:tc>
        <w:tc>
          <w:tcPr>
            <w:tcW w:w="3309" w:type="dxa"/>
            <w:vAlign w:val="center"/>
            <w:textDirection w:val="lrTb"/>
            <w:noWrap w:val="false"/>
          </w:tcPr>
          <w:p>
            <w:pPr>
              <w:pStyle w:val="1094"/>
              <w:jc w:val="center"/>
              <w:rPr>
                <w:rFonts w:hint="eastAsia" w:ascii="宋体"/>
                <w:color w:val="000000"/>
                <w:sz w:val="21"/>
                <w:szCs w:val="21"/>
              </w:rPr>
            </w:pPr>
            <w:r>
              <w:rPr>
                <w:rFonts w:hint="eastAsia" w:ascii="宋体"/>
                <w:color w:val="000000"/>
                <w:sz w:val="21"/>
                <w:szCs w:val="21"/>
              </w:rPr>
              <w:t xml:space="preserve">电性能 防静电性能（防护性能）</w:t>
            </w:r>
            <w:r>
              <w:rPr>
                <w:rFonts w:hint="eastAsia" w:ascii="宋体"/>
                <w:color w:val="000000"/>
                <w:sz w:val="21"/>
                <w:szCs w:val="21"/>
              </w:rPr>
            </w:r>
            <w:r/>
          </w:p>
        </w:tc>
        <w:tc>
          <w:tcPr>
            <w:tcW w:w="2301" w:type="dxa"/>
            <w:vAlign w:val="center"/>
            <w:vMerge w:val="continue"/>
            <w:textDirection w:val="lrTb"/>
            <w:noWrap w:val="false"/>
          </w:tcPr>
          <w:p>
            <w:pPr>
              <w:pStyle w:val="1094"/>
              <w:rPr>
                <w:color w:val="000000"/>
              </w:rPr>
            </w:pPr>
            <w:r>
              <w:rPr>
                <w:color w:val="000000"/>
              </w:rPr>
            </w:r>
            <w:r/>
          </w:p>
        </w:tc>
        <w:tc>
          <w:tcPr>
            <w:tcW w:w="2895" w:type="dxa"/>
            <w:vAlign w:val="center"/>
            <w:textDirection w:val="lrTb"/>
            <w:noWrap w:val="false"/>
          </w:tcPr>
          <w:p>
            <w:pPr>
              <w:pStyle w:val="1094"/>
              <w:jc w:val="center"/>
              <w:rPr>
                <w:rFonts w:hint="eastAsia" w:ascii="宋体"/>
                <w:color w:val="000000"/>
                <w:sz w:val="21"/>
                <w:szCs w:val="21"/>
                <w:lang w:val="en-US" w:eastAsia="zh-CN"/>
              </w:rPr>
            </w:pPr>
            <w:r>
              <w:rPr>
                <w:rFonts w:hint="eastAsia" w:ascii="宋体"/>
                <w:color w:val="000000"/>
                <w:sz w:val="21"/>
                <w:szCs w:val="21"/>
                <w:lang w:val="en-US" w:eastAsia="zh-CN"/>
              </w:rPr>
              <w:t xml:space="preserve">GB 21148-2020</w:t>
            </w:r>
            <w:r>
              <w:rPr>
                <w:rFonts w:hint="eastAsia" w:ascii="宋体"/>
                <w:color w:val="000000"/>
                <w:sz w:val="21"/>
                <w:szCs w:val="21"/>
                <w:lang w:val="en-US" w:eastAsia="zh-CN"/>
              </w:rPr>
            </w:r>
            <w:r/>
          </w:p>
        </w:tc>
      </w:tr>
      <w:tr>
        <w:trPr>
          <w:trHeight w:val="567"/>
        </w:trPr>
        <w:tc>
          <w:tcPr>
            <w:tcW w:w="660" w:type="dxa"/>
            <w:vAlign w:val="center"/>
            <w:textDirection w:val="lrTb"/>
            <w:noWrap w:val="false"/>
          </w:tcPr>
          <w:p>
            <w:pPr>
              <w:pStyle w:val="1094"/>
              <w:jc w:val="center"/>
              <w:rPr>
                <w:rFonts w:hint="eastAsia" w:ascii="宋体"/>
                <w:color w:val="000000"/>
                <w:sz w:val="21"/>
                <w:szCs w:val="21"/>
              </w:rPr>
            </w:pPr>
            <w:r>
              <w:rPr>
                <w:rFonts w:hint="eastAsia" w:ascii="宋体"/>
                <w:color w:val="000000"/>
                <w:sz w:val="21"/>
                <w:szCs w:val="21"/>
                <w:lang w:val="en-US" w:eastAsia="zh-CN"/>
              </w:rPr>
              <w:t xml:space="preserve">8</w:t>
            </w:r>
            <w:r>
              <w:rPr>
                <w:rFonts w:hint="eastAsia" w:ascii="宋体"/>
                <w:color w:val="000000"/>
                <w:sz w:val="21"/>
                <w:szCs w:val="21"/>
              </w:rPr>
            </w:r>
            <w:r/>
          </w:p>
        </w:tc>
        <w:tc>
          <w:tcPr>
            <w:tcW w:w="3309" w:type="dxa"/>
            <w:vAlign w:val="center"/>
            <w:textDirection w:val="lrTb"/>
            <w:noWrap w:val="false"/>
          </w:tcPr>
          <w:p>
            <w:pPr>
              <w:pStyle w:val="1094"/>
              <w:jc w:val="center"/>
              <w:rPr>
                <w:rFonts w:hint="eastAsia" w:ascii="宋体"/>
                <w:color w:val="000000"/>
                <w:sz w:val="21"/>
                <w:szCs w:val="21"/>
              </w:rPr>
            </w:pPr>
            <w:r>
              <w:rPr>
                <w:rFonts w:hint="eastAsia" w:ascii="宋体"/>
                <w:color w:val="000000"/>
                <w:sz w:val="21"/>
                <w:szCs w:val="21"/>
              </w:rPr>
              <w:t xml:space="preserve">电性能 电绝缘性能（防护性能）</w:t>
            </w:r>
            <w:r>
              <w:rPr>
                <w:rFonts w:hint="eastAsia" w:ascii="宋体"/>
                <w:color w:val="000000"/>
                <w:sz w:val="21"/>
                <w:szCs w:val="21"/>
              </w:rPr>
            </w:r>
            <w:r/>
          </w:p>
        </w:tc>
        <w:tc>
          <w:tcPr>
            <w:tcW w:w="2301" w:type="dxa"/>
            <w:vAlign w:val="center"/>
            <w:vMerge w:val="continue"/>
            <w:textDirection w:val="lrTb"/>
            <w:noWrap w:val="false"/>
          </w:tcPr>
          <w:p>
            <w:pPr>
              <w:pStyle w:val="1094"/>
              <w:rPr>
                <w:color w:val="000000"/>
              </w:rPr>
            </w:pPr>
            <w:r>
              <w:rPr>
                <w:color w:val="000000"/>
              </w:rPr>
            </w:r>
            <w:r/>
          </w:p>
        </w:tc>
        <w:tc>
          <w:tcPr>
            <w:tcW w:w="2895" w:type="dxa"/>
            <w:vAlign w:val="center"/>
            <w:textDirection w:val="lrTb"/>
            <w:noWrap w:val="false"/>
          </w:tcPr>
          <w:p>
            <w:pPr>
              <w:pStyle w:val="1094"/>
              <w:jc w:val="center"/>
              <w:rPr>
                <w:rFonts w:hint="eastAsia" w:ascii="宋体"/>
                <w:color w:val="000000"/>
                <w:sz w:val="21"/>
                <w:szCs w:val="21"/>
                <w:lang w:val="en-US" w:eastAsia="zh-CN"/>
              </w:rPr>
            </w:pPr>
            <w:r>
              <w:rPr>
                <w:rFonts w:hint="eastAsia" w:ascii="宋体"/>
                <w:color w:val="000000"/>
                <w:sz w:val="21"/>
                <w:szCs w:val="21"/>
                <w:lang w:val="en-US" w:eastAsia="zh-CN"/>
              </w:rPr>
              <w:t xml:space="preserve">GB 21148-2020</w:t>
            </w:r>
            <w:r>
              <w:rPr>
                <w:rFonts w:hint="eastAsia" w:ascii="宋体"/>
                <w:color w:val="000000"/>
                <w:sz w:val="21"/>
                <w:szCs w:val="21"/>
                <w:lang w:val="en-US" w:eastAsia="zh-CN"/>
              </w:rPr>
            </w:r>
            <w:r/>
          </w:p>
        </w:tc>
      </w:tr>
      <w:tr>
        <w:trPr>
          <w:trHeight w:val="567"/>
        </w:trPr>
        <w:tc>
          <w:tcPr>
            <w:tcW w:w="660" w:type="dxa"/>
            <w:vAlign w:val="center"/>
            <w:textDirection w:val="lrTb"/>
            <w:noWrap w:val="false"/>
          </w:tcPr>
          <w:p>
            <w:pPr>
              <w:pStyle w:val="1094"/>
              <w:jc w:val="center"/>
              <w:rPr>
                <w:rFonts w:hint="eastAsia" w:ascii="宋体"/>
                <w:color w:val="000000"/>
                <w:sz w:val="21"/>
                <w:szCs w:val="21"/>
              </w:rPr>
            </w:pPr>
            <w:r>
              <w:rPr>
                <w:rFonts w:hint="eastAsia" w:ascii="宋体"/>
                <w:color w:val="000000"/>
                <w:sz w:val="21"/>
                <w:szCs w:val="21"/>
                <w:lang w:val="en-US" w:eastAsia="zh-CN"/>
              </w:rPr>
              <w:t xml:space="preserve">9</w:t>
            </w:r>
            <w:r>
              <w:rPr>
                <w:rFonts w:hint="eastAsia" w:ascii="宋体"/>
                <w:color w:val="000000"/>
                <w:sz w:val="21"/>
                <w:szCs w:val="21"/>
              </w:rPr>
            </w:r>
            <w:r/>
          </w:p>
        </w:tc>
        <w:tc>
          <w:tcPr>
            <w:tcW w:w="3309" w:type="dxa"/>
            <w:vAlign w:val="center"/>
            <w:textDirection w:val="lrTb"/>
            <w:noWrap w:val="false"/>
          </w:tcPr>
          <w:p>
            <w:pPr>
              <w:pStyle w:val="1094"/>
              <w:jc w:val="center"/>
              <w:rPr>
                <w:rFonts w:hint="eastAsia" w:ascii="宋体"/>
                <w:color w:val="000000"/>
                <w:sz w:val="21"/>
                <w:szCs w:val="21"/>
              </w:rPr>
            </w:pPr>
            <w:r>
              <w:rPr>
                <w:rFonts w:hint="eastAsia" w:ascii="宋体"/>
                <w:color w:val="000000"/>
                <w:sz w:val="21"/>
                <w:szCs w:val="21"/>
              </w:rPr>
              <w:t xml:space="preserve">成鞋防漏性（II类）</w:t>
            </w:r>
            <w:r>
              <w:rPr>
                <w:rFonts w:hint="eastAsia" w:ascii="宋体"/>
                <w:color w:val="000000"/>
                <w:sz w:val="21"/>
                <w:szCs w:val="21"/>
              </w:rPr>
            </w:r>
            <w:r/>
          </w:p>
        </w:tc>
        <w:tc>
          <w:tcPr>
            <w:tcW w:w="2301" w:type="dxa"/>
            <w:vAlign w:val="center"/>
            <w:vMerge w:val="continue"/>
            <w:textDirection w:val="lrTb"/>
            <w:noWrap w:val="false"/>
          </w:tcPr>
          <w:p>
            <w:pPr>
              <w:pStyle w:val="1094"/>
              <w:rPr>
                <w:color w:val="000000"/>
              </w:rPr>
            </w:pPr>
            <w:r>
              <w:rPr>
                <w:color w:val="000000"/>
              </w:rPr>
            </w:r>
            <w:r/>
          </w:p>
        </w:tc>
        <w:tc>
          <w:tcPr>
            <w:tcW w:w="2895" w:type="dxa"/>
            <w:vAlign w:val="center"/>
            <w:textDirection w:val="lrTb"/>
            <w:noWrap w:val="false"/>
          </w:tcPr>
          <w:p>
            <w:pPr>
              <w:pStyle w:val="1094"/>
              <w:jc w:val="center"/>
              <w:rPr>
                <w:rFonts w:hint="eastAsia" w:ascii="宋体"/>
                <w:color w:val="000000"/>
                <w:sz w:val="21"/>
                <w:szCs w:val="21"/>
                <w:lang w:val="en-US" w:eastAsia="zh-CN"/>
              </w:rPr>
            </w:pPr>
            <w:r>
              <w:rPr>
                <w:rFonts w:hint="eastAsia" w:ascii="宋体"/>
                <w:color w:val="000000"/>
                <w:sz w:val="21"/>
                <w:szCs w:val="21"/>
                <w:lang w:val="en-US" w:eastAsia="zh-CN"/>
              </w:rPr>
              <w:t xml:space="preserve">GB 21148-2020</w:t>
            </w:r>
            <w:r>
              <w:rPr>
                <w:rFonts w:hint="eastAsia" w:ascii="宋体"/>
                <w:color w:val="000000"/>
                <w:sz w:val="21"/>
                <w:szCs w:val="21"/>
                <w:lang w:val="en-US" w:eastAsia="zh-CN"/>
              </w:rPr>
            </w:r>
            <w:r/>
          </w:p>
        </w:tc>
      </w:tr>
      <w:tr>
        <w:trPr>
          <w:trHeight w:val="567"/>
        </w:trPr>
        <w:tc>
          <w:tcPr>
            <w:tcW w:w="660" w:type="dxa"/>
            <w:vAlign w:val="center"/>
            <w:textDirection w:val="lrTb"/>
            <w:noWrap w:val="false"/>
          </w:tcPr>
          <w:p>
            <w:pPr>
              <w:pStyle w:val="1094"/>
              <w:jc w:val="center"/>
              <w:rPr>
                <w:rFonts w:hint="eastAsia" w:ascii="宋体"/>
                <w:color w:val="000000"/>
                <w:sz w:val="21"/>
                <w:szCs w:val="21"/>
              </w:rPr>
            </w:pPr>
            <w:r>
              <w:rPr>
                <w:rFonts w:hint="eastAsia" w:ascii="宋体"/>
                <w:color w:val="000000"/>
                <w:sz w:val="21"/>
                <w:szCs w:val="21"/>
              </w:rPr>
              <w:t xml:space="preserve">1</w:t>
            </w:r>
            <w:r>
              <w:rPr>
                <w:rFonts w:hint="eastAsia" w:ascii="宋体"/>
                <w:color w:val="000000"/>
                <w:sz w:val="21"/>
                <w:szCs w:val="21"/>
                <w:lang w:val="en-US" w:eastAsia="zh-CN"/>
              </w:rPr>
              <w:t xml:space="preserve">0</w:t>
            </w:r>
            <w:r>
              <w:rPr>
                <w:rFonts w:hint="eastAsia" w:ascii="宋体"/>
                <w:color w:val="000000"/>
                <w:sz w:val="21"/>
                <w:szCs w:val="21"/>
              </w:rPr>
            </w:r>
            <w:r/>
          </w:p>
        </w:tc>
        <w:tc>
          <w:tcPr>
            <w:tcW w:w="3309" w:type="dxa"/>
            <w:vAlign w:val="center"/>
            <w:textDirection w:val="lrTb"/>
            <w:noWrap w:val="false"/>
          </w:tcPr>
          <w:p>
            <w:pPr>
              <w:pStyle w:val="1094"/>
              <w:jc w:val="center"/>
              <w:rPr>
                <w:rFonts w:hint="eastAsia" w:ascii="宋体"/>
                <w:color w:val="000000"/>
                <w:sz w:val="21"/>
                <w:szCs w:val="21"/>
              </w:rPr>
            </w:pPr>
            <w:r>
              <w:rPr>
                <w:rFonts w:hint="eastAsia" w:ascii="宋体"/>
                <w:color w:val="000000"/>
                <w:sz w:val="21"/>
                <w:szCs w:val="21"/>
              </w:rPr>
              <w:t xml:space="preserve">鞋帮厚度（II类）</w:t>
            </w:r>
            <w:r>
              <w:rPr>
                <w:rFonts w:hint="eastAsia" w:ascii="宋体"/>
                <w:color w:val="000000"/>
                <w:sz w:val="21"/>
                <w:szCs w:val="21"/>
              </w:rPr>
            </w:r>
            <w:r/>
          </w:p>
        </w:tc>
        <w:tc>
          <w:tcPr>
            <w:tcW w:w="2301" w:type="dxa"/>
            <w:vAlign w:val="center"/>
            <w:vMerge w:val="continue"/>
            <w:textDirection w:val="lrTb"/>
            <w:noWrap w:val="false"/>
          </w:tcPr>
          <w:p>
            <w:pPr>
              <w:pStyle w:val="1094"/>
              <w:rPr>
                <w:color w:val="000000"/>
              </w:rPr>
            </w:pPr>
            <w:r>
              <w:rPr>
                <w:color w:val="000000"/>
              </w:rPr>
            </w:r>
            <w:r/>
          </w:p>
        </w:tc>
        <w:tc>
          <w:tcPr>
            <w:tcW w:w="2895" w:type="dxa"/>
            <w:vAlign w:val="center"/>
            <w:textDirection w:val="lrTb"/>
            <w:noWrap w:val="false"/>
          </w:tcPr>
          <w:p>
            <w:pPr>
              <w:pStyle w:val="1094"/>
              <w:jc w:val="center"/>
              <w:rPr>
                <w:rFonts w:hint="eastAsia" w:ascii="宋体"/>
                <w:color w:val="000000"/>
                <w:sz w:val="21"/>
                <w:szCs w:val="21"/>
                <w:lang w:val="en-US" w:eastAsia="zh-CN"/>
              </w:rPr>
            </w:pPr>
            <w:r>
              <w:rPr>
                <w:rFonts w:hint="eastAsia" w:ascii="宋体"/>
                <w:color w:val="000000"/>
                <w:sz w:val="21"/>
                <w:szCs w:val="21"/>
                <w:lang w:val="en-US" w:eastAsia="zh-CN"/>
              </w:rPr>
              <w:t xml:space="preserve">GB 21148-2020</w:t>
            </w:r>
            <w:r>
              <w:rPr>
                <w:rFonts w:hint="eastAsia" w:ascii="宋体"/>
                <w:color w:val="000000"/>
                <w:sz w:val="21"/>
                <w:szCs w:val="21"/>
                <w:lang w:val="en-US" w:eastAsia="zh-CN"/>
              </w:rPr>
            </w:r>
            <w:r/>
          </w:p>
        </w:tc>
      </w:tr>
      <w:tr>
        <w:trPr>
          <w:trHeight w:val="567"/>
        </w:trPr>
        <w:tc>
          <w:tcPr>
            <w:tcW w:w="660" w:type="dxa"/>
            <w:vAlign w:val="center"/>
            <w:textDirection w:val="lrTb"/>
            <w:noWrap w:val="false"/>
          </w:tcPr>
          <w:p>
            <w:pPr>
              <w:pStyle w:val="1094"/>
              <w:jc w:val="center"/>
              <w:rPr>
                <w:rFonts w:hint="eastAsia" w:ascii="宋体"/>
                <w:color w:val="000000"/>
                <w:sz w:val="21"/>
                <w:szCs w:val="21"/>
              </w:rPr>
            </w:pPr>
            <w:r>
              <w:rPr>
                <w:rFonts w:hint="eastAsia" w:ascii="宋体"/>
                <w:color w:val="000000"/>
                <w:sz w:val="21"/>
                <w:szCs w:val="21"/>
              </w:rPr>
              <w:t xml:space="preserve">1</w:t>
            </w:r>
            <w:r>
              <w:rPr>
                <w:rFonts w:hint="eastAsia" w:ascii="宋体"/>
                <w:color w:val="000000"/>
                <w:sz w:val="21"/>
                <w:szCs w:val="21"/>
                <w:lang w:val="en-US" w:eastAsia="zh-CN"/>
              </w:rPr>
              <w:t xml:space="preserve">1</w:t>
            </w:r>
            <w:r>
              <w:rPr>
                <w:rFonts w:hint="eastAsia" w:ascii="宋体"/>
                <w:color w:val="000000"/>
                <w:sz w:val="21"/>
                <w:szCs w:val="21"/>
              </w:rPr>
            </w:r>
            <w:r/>
          </w:p>
        </w:tc>
        <w:tc>
          <w:tcPr>
            <w:tcW w:w="3309" w:type="dxa"/>
            <w:vAlign w:val="center"/>
            <w:textDirection w:val="lrTb"/>
            <w:noWrap w:val="false"/>
          </w:tcPr>
          <w:p>
            <w:pPr>
              <w:pStyle w:val="1094"/>
              <w:jc w:val="center"/>
              <w:rPr>
                <w:rFonts w:hint="eastAsia" w:ascii="宋体"/>
                <w:color w:val="000000"/>
                <w:sz w:val="21"/>
                <w:szCs w:val="21"/>
              </w:rPr>
            </w:pPr>
            <w:r>
              <w:rPr>
                <w:rFonts w:hint="eastAsia" w:ascii="宋体"/>
                <w:color w:val="000000"/>
                <w:sz w:val="21"/>
                <w:szCs w:val="21"/>
              </w:rPr>
              <w:t xml:space="preserve">鞋帮撕裂性能（I类）</w:t>
            </w:r>
            <w:r>
              <w:rPr>
                <w:rFonts w:hint="eastAsia" w:ascii="宋体"/>
                <w:color w:val="000000"/>
                <w:sz w:val="21"/>
                <w:szCs w:val="21"/>
              </w:rPr>
            </w:r>
            <w:r/>
          </w:p>
        </w:tc>
        <w:tc>
          <w:tcPr>
            <w:tcW w:w="2301" w:type="dxa"/>
            <w:vAlign w:val="center"/>
            <w:vMerge w:val="continue"/>
            <w:textDirection w:val="lrTb"/>
            <w:noWrap w:val="false"/>
          </w:tcPr>
          <w:p>
            <w:pPr>
              <w:pStyle w:val="1094"/>
              <w:rPr>
                <w:color w:val="000000"/>
              </w:rPr>
            </w:pPr>
            <w:r>
              <w:rPr>
                <w:color w:val="000000"/>
              </w:rPr>
            </w:r>
            <w:r/>
          </w:p>
        </w:tc>
        <w:tc>
          <w:tcPr>
            <w:tcW w:w="2895" w:type="dxa"/>
            <w:vAlign w:val="center"/>
            <w:textDirection w:val="lrTb"/>
            <w:noWrap w:val="false"/>
          </w:tcPr>
          <w:p>
            <w:pPr>
              <w:pStyle w:val="1094"/>
              <w:jc w:val="center"/>
              <w:rPr>
                <w:rFonts w:hint="eastAsia" w:ascii="宋体"/>
                <w:color w:val="000000"/>
                <w:sz w:val="21"/>
                <w:szCs w:val="21"/>
                <w:lang w:val="en-US" w:eastAsia="zh-CN"/>
              </w:rPr>
            </w:pPr>
            <w:r>
              <w:rPr>
                <w:rFonts w:hint="eastAsia" w:ascii="宋体"/>
                <w:color w:val="000000"/>
                <w:sz w:val="21"/>
                <w:szCs w:val="21"/>
                <w:lang w:val="en-US" w:eastAsia="zh-CN"/>
              </w:rPr>
              <w:t xml:space="preserve">QB/T 2711-2005</w:t>
            </w:r>
            <w:r>
              <w:rPr>
                <w:rFonts w:hint="eastAsia" w:ascii="宋体"/>
                <w:color w:val="000000"/>
                <w:sz w:val="21"/>
                <w:szCs w:val="21"/>
                <w:lang w:val="en-US" w:eastAsia="zh-CN"/>
              </w:rPr>
            </w:r>
            <w:r/>
          </w:p>
          <w:p>
            <w:pPr>
              <w:pStyle w:val="1094"/>
              <w:jc w:val="center"/>
              <w:rPr>
                <w:rFonts w:hint="eastAsia" w:ascii="宋体"/>
                <w:color w:val="000000"/>
                <w:sz w:val="21"/>
                <w:szCs w:val="21"/>
                <w:lang w:val="en-US" w:eastAsia="zh-CN"/>
              </w:rPr>
            </w:pPr>
            <w:r>
              <w:rPr>
                <w:rFonts w:hint="eastAsia" w:ascii="宋体"/>
                <w:color w:val="000000"/>
                <w:sz w:val="21"/>
                <w:szCs w:val="21"/>
                <w:lang w:val="en-US" w:eastAsia="zh-CN"/>
              </w:rPr>
              <w:t xml:space="preserve">HG/T 2581.1-2022</w:t>
            </w:r>
            <w:r>
              <w:rPr>
                <w:rFonts w:hint="eastAsia" w:ascii="宋体"/>
                <w:color w:val="000000"/>
                <w:sz w:val="21"/>
                <w:szCs w:val="21"/>
                <w:lang w:val="en-US" w:eastAsia="zh-CN"/>
              </w:rPr>
            </w:r>
            <w:r/>
          </w:p>
        </w:tc>
      </w:tr>
      <w:tr>
        <w:trPr>
          <w:trHeight w:val="567"/>
        </w:trPr>
        <w:tc>
          <w:tcPr>
            <w:tcW w:w="660" w:type="dxa"/>
            <w:vAlign w:val="center"/>
            <w:textDirection w:val="lrTb"/>
            <w:noWrap w:val="false"/>
          </w:tcPr>
          <w:p>
            <w:pPr>
              <w:pStyle w:val="1094"/>
              <w:jc w:val="center"/>
              <w:rPr>
                <w:rFonts w:hint="eastAsia" w:ascii="宋体"/>
                <w:color w:val="000000"/>
                <w:sz w:val="21"/>
                <w:szCs w:val="21"/>
              </w:rPr>
            </w:pPr>
            <w:r>
              <w:rPr>
                <w:rFonts w:hint="eastAsia" w:ascii="宋体"/>
                <w:color w:val="000000"/>
                <w:sz w:val="21"/>
                <w:szCs w:val="21"/>
              </w:rPr>
              <w:t xml:space="preserve">1</w:t>
            </w:r>
            <w:r>
              <w:rPr>
                <w:rFonts w:hint="eastAsia" w:ascii="宋体"/>
                <w:color w:val="000000"/>
                <w:sz w:val="21"/>
                <w:szCs w:val="21"/>
                <w:lang w:val="en-US" w:eastAsia="zh-CN"/>
              </w:rPr>
              <w:t xml:space="preserve">2</w:t>
            </w:r>
            <w:r>
              <w:rPr>
                <w:rFonts w:hint="eastAsia" w:ascii="宋体"/>
                <w:color w:val="000000"/>
                <w:sz w:val="21"/>
                <w:szCs w:val="21"/>
              </w:rPr>
            </w:r>
            <w:r/>
          </w:p>
        </w:tc>
        <w:tc>
          <w:tcPr>
            <w:tcW w:w="3309" w:type="dxa"/>
            <w:vAlign w:val="center"/>
            <w:textDirection w:val="lrTb"/>
            <w:noWrap w:val="false"/>
          </w:tcPr>
          <w:p>
            <w:pPr>
              <w:pStyle w:val="1094"/>
              <w:jc w:val="center"/>
              <w:rPr>
                <w:rFonts w:hint="eastAsia" w:ascii="宋体"/>
                <w:color w:val="000000"/>
                <w:sz w:val="21"/>
                <w:szCs w:val="21"/>
              </w:rPr>
            </w:pPr>
            <w:r>
              <w:rPr>
                <w:rFonts w:hint="eastAsia" w:ascii="宋体"/>
                <w:color w:val="000000"/>
                <w:sz w:val="21"/>
                <w:szCs w:val="21"/>
              </w:rPr>
              <w:t xml:space="preserve">鞋帮拉伸性能</w:t>
            </w:r>
            <w:r>
              <w:rPr>
                <w:rFonts w:hint="eastAsia" w:ascii="宋体"/>
                <w:color w:val="000000"/>
                <w:sz w:val="21"/>
                <w:szCs w:val="21"/>
              </w:rPr>
            </w:r>
            <w:r/>
          </w:p>
        </w:tc>
        <w:tc>
          <w:tcPr>
            <w:tcW w:w="2301" w:type="dxa"/>
            <w:vAlign w:val="center"/>
            <w:vMerge w:val="continue"/>
            <w:textDirection w:val="lrTb"/>
            <w:noWrap w:val="false"/>
          </w:tcPr>
          <w:p>
            <w:pPr>
              <w:pStyle w:val="1094"/>
              <w:rPr>
                <w:color w:val="000000"/>
              </w:rPr>
            </w:pPr>
            <w:r>
              <w:rPr>
                <w:color w:val="000000"/>
              </w:rPr>
            </w:r>
            <w:r/>
          </w:p>
        </w:tc>
        <w:tc>
          <w:tcPr>
            <w:tcW w:w="2895" w:type="dxa"/>
            <w:vAlign w:val="center"/>
            <w:textDirection w:val="lrTb"/>
            <w:noWrap w:val="false"/>
          </w:tcPr>
          <w:p>
            <w:pPr>
              <w:pStyle w:val="1094"/>
              <w:jc w:val="center"/>
              <w:rPr>
                <w:rFonts w:hint="eastAsia" w:ascii="宋体"/>
                <w:color w:val="000000"/>
                <w:sz w:val="21"/>
                <w:szCs w:val="21"/>
                <w:lang w:val="en-US" w:eastAsia="zh-CN"/>
              </w:rPr>
            </w:pPr>
            <w:r>
              <w:rPr>
                <w:rFonts w:hint="eastAsia" w:ascii="宋体"/>
                <w:color w:val="000000"/>
                <w:sz w:val="21"/>
                <w:szCs w:val="21"/>
                <w:lang w:val="en-US" w:eastAsia="zh-CN"/>
              </w:rPr>
              <w:t xml:space="preserve">QB/T 2710-2018</w:t>
            </w:r>
            <w:r>
              <w:rPr>
                <w:rFonts w:hint="eastAsia" w:ascii="宋体"/>
                <w:color w:val="000000"/>
                <w:sz w:val="21"/>
                <w:szCs w:val="21"/>
                <w:lang w:val="en-US" w:eastAsia="zh-CN"/>
              </w:rPr>
            </w:r>
            <w:r/>
          </w:p>
        </w:tc>
      </w:tr>
      <w:tr>
        <w:trPr>
          <w:trHeight w:val="567"/>
        </w:trPr>
        <w:tc>
          <w:tcPr>
            <w:tcW w:w="660" w:type="dxa"/>
            <w:vAlign w:val="center"/>
            <w:textDirection w:val="lrTb"/>
            <w:noWrap w:val="false"/>
          </w:tcPr>
          <w:p>
            <w:pPr>
              <w:pStyle w:val="1094"/>
              <w:jc w:val="center"/>
              <w:rPr>
                <w:rFonts w:hint="eastAsia" w:ascii="宋体"/>
                <w:color w:val="000000"/>
                <w:sz w:val="21"/>
                <w:szCs w:val="21"/>
              </w:rPr>
            </w:pPr>
            <w:r>
              <w:rPr>
                <w:rFonts w:hint="eastAsia" w:ascii="宋体"/>
                <w:color w:val="000000"/>
                <w:sz w:val="21"/>
                <w:szCs w:val="21"/>
              </w:rPr>
              <w:t xml:space="preserve">1</w:t>
            </w:r>
            <w:r>
              <w:rPr>
                <w:rFonts w:hint="eastAsia" w:ascii="宋体"/>
                <w:color w:val="000000"/>
                <w:sz w:val="21"/>
                <w:szCs w:val="21"/>
                <w:lang w:val="en-US" w:eastAsia="zh-CN"/>
              </w:rPr>
              <w:t xml:space="preserve">3</w:t>
            </w:r>
            <w:r>
              <w:rPr>
                <w:rFonts w:hint="eastAsia" w:ascii="宋体"/>
                <w:color w:val="000000"/>
                <w:sz w:val="21"/>
                <w:szCs w:val="21"/>
              </w:rPr>
            </w:r>
            <w:r/>
          </w:p>
        </w:tc>
        <w:tc>
          <w:tcPr>
            <w:tcW w:w="3309" w:type="dxa"/>
            <w:vAlign w:val="center"/>
            <w:textDirection w:val="lrTb"/>
            <w:noWrap w:val="false"/>
          </w:tcPr>
          <w:p>
            <w:pPr>
              <w:pStyle w:val="1094"/>
              <w:jc w:val="center"/>
              <w:rPr>
                <w:rFonts w:hint="eastAsia" w:ascii="宋体"/>
                <w:color w:val="000000"/>
                <w:sz w:val="21"/>
                <w:szCs w:val="21"/>
              </w:rPr>
            </w:pPr>
            <w:r>
              <w:rPr>
                <w:rFonts w:hint="eastAsia" w:ascii="宋体"/>
                <w:color w:val="000000"/>
                <w:sz w:val="21"/>
                <w:szCs w:val="21"/>
              </w:rPr>
              <w:t xml:space="preserve">鞋帮耐折性（II类）</w:t>
            </w:r>
            <w:r>
              <w:rPr>
                <w:rFonts w:hint="eastAsia" w:ascii="宋体"/>
                <w:color w:val="000000"/>
                <w:sz w:val="21"/>
                <w:szCs w:val="21"/>
              </w:rPr>
            </w:r>
            <w:r/>
          </w:p>
        </w:tc>
        <w:tc>
          <w:tcPr>
            <w:tcW w:w="2301" w:type="dxa"/>
            <w:vAlign w:val="center"/>
            <w:vMerge w:val="continue"/>
            <w:textDirection w:val="lrTb"/>
            <w:noWrap w:val="false"/>
          </w:tcPr>
          <w:p>
            <w:pPr>
              <w:pStyle w:val="1094"/>
              <w:rPr>
                <w:color w:val="000000"/>
              </w:rPr>
            </w:pPr>
            <w:r>
              <w:rPr>
                <w:color w:val="000000"/>
              </w:rPr>
            </w:r>
            <w:r/>
          </w:p>
        </w:tc>
        <w:tc>
          <w:tcPr>
            <w:tcW w:w="2895" w:type="dxa"/>
            <w:vAlign w:val="center"/>
            <w:textDirection w:val="lrTb"/>
            <w:noWrap w:val="false"/>
          </w:tcPr>
          <w:p>
            <w:pPr>
              <w:pStyle w:val="1094"/>
              <w:jc w:val="center"/>
              <w:rPr>
                <w:rFonts w:hint="eastAsia" w:ascii="宋体"/>
                <w:color w:val="000000"/>
                <w:sz w:val="21"/>
                <w:szCs w:val="21"/>
                <w:lang w:val="en-US" w:eastAsia="zh-CN"/>
              </w:rPr>
            </w:pPr>
            <w:r>
              <w:rPr>
                <w:rFonts w:hint="eastAsia" w:ascii="宋体"/>
                <w:color w:val="000000"/>
                <w:sz w:val="21"/>
                <w:szCs w:val="21"/>
                <w:lang w:val="en-US" w:eastAsia="zh-CN"/>
              </w:rPr>
              <w:t xml:space="preserve">GB 21148-2020</w:t>
            </w:r>
            <w:r>
              <w:rPr>
                <w:rFonts w:hint="eastAsia" w:ascii="宋体"/>
                <w:color w:val="000000"/>
                <w:sz w:val="21"/>
                <w:szCs w:val="21"/>
                <w:lang w:val="en-US" w:eastAsia="zh-CN"/>
              </w:rPr>
            </w:r>
            <w:r/>
          </w:p>
        </w:tc>
      </w:tr>
      <w:tr>
        <w:trPr>
          <w:trHeight w:val="567"/>
        </w:trPr>
        <w:tc>
          <w:tcPr>
            <w:tcW w:w="660" w:type="dxa"/>
            <w:vAlign w:val="center"/>
            <w:textDirection w:val="lrTb"/>
            <w:noWrap w:val="false"/>
          </w:tcPr>
          <w:p>
            <w:pPr>
              <w:pStyle w:val="1094"/>
              <w:jc w:val="center"/>
              <w:rPr>
                <w:rFonts w:hint="eastAsia" w:ascii="宋体"/>
                <w:color w:val="000000"/>
                <w:sz w:val="21"/>
                <w:szCs w:val="21"/>
              </w:rPr>
            </w:pPr>
            <w:r>
              <w:rPr>
                <w:rFonts w:hint="eastAsia" w:ascii="宋体"/>
                <w:color w:val="000000"/>
                <w:sz w:val="21"/>
                <w:szCs w:val="21"/>
              </w:rPr>
              <w:t xml:space="preserve">1</w:t>
            </w:r>
            <w:r>
              <w:rPr>
                <w:rFonts w:hint="eastAsia" w:ascii="宋体"/>
                <w:color w:val="000000"/>
                <w:sz w:val="21"/>
                <w:szCs w:val="21"/>
                <w:lang w:val="en-US" w:eastAsia="zh-CN"/>
              </w:rPr>
              <w:t xml:space="preserve">4</w:t>
            </w:r>
            <w:r>
              <w:rPr>
                <w:rFonts w:hint="eastAsia" w:ascii="宋体"/>
                <w:color w:val="000000"/>
                <w:sz w:val="21"/>
                <w:szCs w:val="21"/>
              </w:rPr>
            </w:r>
            <w:r/>
          </w:p>
        </w:tc>
        <w:tc>
          <w:tcPr>
            <w:tcW w:w="3309" w:type="dxa"/>
            <w:vAlign w:val="center"/>
            <w:textDirection w:val="lrTb"/>
            <w:noWrap w:val="false"/>
          </w:tcPr>
          <w:p>
            <w:pPr>
              <w:pStyle w:val="1094"/>
              <w:jc w:val="center"/>
              <w:rPr>
                <w:rFonts w:hint="eastAsia" w:ascii="宋体"/>
                <w:color w:val="000000"/>
                <w:sz w:val="21"/>
                <w:szCs w:val="21"/>
              </w:rPr>
            </w:pPr>
            <w:r>
              <w:rPr>
                <w:rFonts w:hint="eastAsia" w:ascii="宋体"/>
                <w:color w:val="000000"/>
                <w:sz w:val="21"/>
                <w:szCs w:val="21"/>
              </w:rPr>
              <w:t xml:space="preserve">鞋帮水蒸气渗透性和系数（I类）</w:t>
            </w:r>
            <w:r>
              <w:rPr>
                <w:rFonts w:hint="eastAsia" w:ascii="宋体"/>
                <w:color w:val="000000"/>
                <w:sz w:val="21"/>
                <w:szCs w:val="21"/>
              </w:rPr>
            </w:r>
            <w:r/>
          </w:p>
        </w:tc>
        <w:tc>
          <w:tcPr>
            <w:tcW w:w="2301" w:type="dxa"/>
            <w:vAlign w:val="center"/>
            <w:vMerge w:val="continue"/>
            <w:textDirection w:val="lrTb"/>
            <w:noWrap w:val="false"/>
          </w:tcPr>
          <w:p>
            <w:pPr>
              <w:pStyle w:val="1094"/>
              <w:rPr>
                <w:color w:val="000000"/>
              </w:rPr>
            </w:pPr>
            <w:r>
              <w:rPr>
                <w:color w:val="000000"/>
              </w:rPr>
            </w:r>
            <w:r/>
          </w:p>
        </w:tc>
        <w:tc>
          <w:tcPr>
            <w:tcW w:w="2895" w:type="dxa"/>
            <w:vAlign w:val="center"/>
            <w:textDirection w:val="lrTb"/>
            <w:noWrap w:val="false"/>
          </w:tcPr>
          <w:p>
            <w:pPr>
              <w:pStyle w:val="1094"/>
              <w:jc w:val="center"/>
              <w:rPr>
                <w:rFonts w:hint="eastAsia" w:ascii="宋体"/>
                <w:color w:val="000000"/>
                <w:sz w:val="21"/>
                <w:szCs w:val="21"/>
                <w:lang w:val="en-US" w:eastAsia="zh-CN"/>
              </w:rPr>
            </w:pPr>
            <w:r>
              <w:rPr>
                <w:rFonts w:hint="eastAsia" w:ascii="宋体"/>
                <w:color w:val="000000"/>
                <w:sz w:val="21"/>
                <w:szCs w:val="21"/>
                <w:lang w:val="en-US" w:eastAsia="zh-CN"/>
              </w:rPr>
              <w:t xml:space="preserve">GB 21148-2020</w:t>
            </w:r>
            <w:r>
              <w:rPr>
                <w:rFonts w:hint="eastAsia" w:ascii="宋体"/>
                <w:color w:val="000000"/>
                <w:sz w:val="21"/>
                <w:szCs w:val="21"/>
                <w:lang w:val="en-US" w:eastAsia="zh-CN"/>
              </w:rPr>
            </w:r>
            <w:r/>
          </w:p>
        </w:tc>
      </w:tr>
      <w:tr>
        <w:trPr>
          <w:trHeight w:val="567"/>
        </w:trPr>
        <w:tc>
          <w:tcPr>
            <w:tcW w:w="660" w:type="dxa"/>
            <w:vAlign w:val="center"/>
            <w:textDirection w:val="lrTb"/>
            <w:noWrap w:val="false"/>
          </w:tcPr>
          <w:p>
            <w:pPr>
              <w:pStyle w:val="1094"/>
              <w:jc w:val="center"/>
              <w:rPr>
                <w:rFonts w:hint="eastAsia" w:ascii="宋体"/>
                <w:color w:val="000000"/>
                <w:sz w:val="21"/>
                <w:szCs w:val="21"/>
              </w:rPr>
            </w:pPr>
            <w:r>
              <w:rPr>
                <w:rFonts w:hint="eastAsia" w:ascii="宋体"/>
                <w:color w:val="000000"/>
                <w:sz w:val="21"/>
                <w:szCs w:val="21"/>
                <w:lang w:val="en-US" w:eastAsia="zh-CN"/>
              </w:rPr>
              <w:t xml:space="preserve">15</w:t>
            </w:r>
            <w:r>
              <w:rPr>
                <w:rFonts w:hint="eastAsia" w:ascii="宋体"/>
                <w:color w:val="000000"/>
                <w:sz w:val="21"/>
                <w:szCs w:val="21"/>
              </w:rPr>
            </w:r>
            <w:r/>
          </w:p>
        </w:tc>
        <w:tc>
          <w:tcPr>
            <w:tcW w:w="3309" w:type="dxa"/>
            <w:vAlign w:val="center"/>
            <w:textDirection w:val="lrTb"/>
            <w:noWrap w:val="false"/>
          </w:tcPr>
          <w:p>
            <w:pPr>
              <w:pStyle w:val="1094"/>
              <w:jc w:val="center"/>
              <w:rPr>
                <w:rFonts w:hint="eastAsia" w:ascii="宋体"/>
                <w:color w:val="000000"/>
                <w:sz w:val="21"/>
                <w:szCs w:val="21"/>
              </w:rPr>
            </w:pPr>
            <w:r>
              <w:rPr>
                <w:rFonts w:hint="eastAsia" w:ascii="宋体"/>
                <w:color w:val="000000"/>
                <w:sz w:val="21"/>
                <w:szCs w:val="21"/>
              </w:rPr>
              <w:t xml:space="preserve">外底撕裂强度（非皮革外底）</w:t>
            </w:r>
            <w:r>
              <w:rPr>
                <w:rFonts w:hint="eastAsia" w:ascii="宋体"/>
                <w:color w:val="000000"/>
                <w:sz w:val="21"/>
                <w:szCs w:val="21"/>
              </w:rPr>
            </w:r>
            <w:r/>
          </w:p>
        </w:tc>
        <w:tc>
          <w:tcPr>
            <w:tcW w:w="2301" w:type="dxa"/>
            <w:vAlign w:val="center"/>
            <w:vMerge w:val="continue"/>
            <w:textDirection w:val="lrTb"/>
            <w:noWrap w:val="false"/>
          </w:tcPr>
          <w:p>
            <w:pPr>
              <w:pStyle w:val="1094"/>
              <w:rPr>
                <w:color w:val="000000"/>
              </w:rPr>
            </w:pPr>
            <w:r>
              <w:rPr>
                <w:color w:val="000000"/>
              </w:rPr>
            </w:r>
            <w:r/>
          </w:p>
        </w:tc>
        <w:tc>
          <w:tcPr>
            <w:tcW w:w="2895" w:type="dxa"/>
            <w:vAlign w:val="center"/>
            <w:textDirection w:val="lrTb"/>
            <w:noWrap w:val="false"/>
          </w:tcPr>
          <w:p>
            <w:pPr>
              <w:pStyle w:val="1094"/>
              <w:jc w:val="center"/>
              <w:rPr>
                <w:rFonts w:hint="eastAsia" w:ascii="宋体"/>
                <w:color w:val="000000"/>
                <w:sz w:val="21"/>
                <w:szCs w:val="21"/>
                <w:lang w:val="en-US" w:eastAsia="zh-CN"/>
              </w:rPr>
            </w:pPr>
            <w:r>
              <w:rPr>
                <w:rFonts w:hint="eastAsia" w:ascii="宋体"/>
                <w:color w:val="000000"/>
                <w:sz w:val="21"/>
                <w:szCs w:val="21"/>
                <w:lang w:val="en-US" w:eastAsia="zh-CN"/>
              </w:rPr>
              <w:t xml:space="preserve">GB/T 529-2008</w:t>
            </w:r>
            <w:r>
              <w:rPr>
                <w:rFonts w:hint="eastAsia" w:ascii="宋体"/>
                <w:color w:val="000000"/>
                <w:sz w:val="21"/>
                <w:szCs w:val="21"/>
                <w:lang w:val="en-US" w:eastAsia="zh-CN"/>
              </w:rPr>
            </w:r>
            <w:r/>
          </w:p>
        </w:tc>
      </w:tr>
      <w:tr>
        <w:trPr>
          <w:trHeight w:val="567"/>
        </w:trPr>
        <w:tc>
          <w:tcPr>
            <w:tcW w:w="660" w:type="dxa"/>
            <w:vAlign w:val="center"/>
            <w:textDirection w:val="lrTb"/>
            <w:noWrap w:val="false"/>
          </w:tcPr>
          <w:p>
            <w:pPr>
              <w:pStyle w:val="1094"/>
              <w:jc w:val="center"/>
              <w:rPr>
                <w:rFonts w:hint="eastAsia" w:ascii="宋体"/>
                <w:color w:val="000000"/>
                <w:sz w:val="21"/>
                <w:szCs w:val="21"/>
              </w:rPr>
            </w:pPr>
            <w:r>
              <w:rPr>
                <w:rFonts w:hint="eastAsia" w:ascii="宋体"/>
                <w:color w:val="000000"/>
                <w:sz w:val="21"/>
                <w:szCs w:val="21"/>
                <w:lang w:val="en-US" w:eastAsia="zh-CN"/>
              </w:rPr>
              <w:t xml:space="preserve">16</w:t>
            </w:r>
            <w:r>
              <w:rPr>
                <w:rFonts w:hint="eastAsia" w:ascii="宋体"/>
                <w:color w:val="000000"/>
                <w:sz w:val="21"/>
                <w:szCs w:val="21"/>
              </w:rPr>
            </w:r>
            <w:r/>
          </w:p>
        </w:tc>
        <w:tc>
          <w:tcPr>
            <w:tcW w:w="3309" w:type="dxa"/>
            <w:vAlign w:val="center"/>
            <w:textDirection w:val="lrTb"/>
            <w:noWrap w:val="false"/>
          </w:tcPr>
          <w:p>
            <w:pPr>
              <w:pStyle w:val="1094"/>
              <w:jc w:val="center"/>
              <w:rPr>
                <w:rFonts w:hint="eastAsia" w:ascii="宋体"/>
                <w:color w:val="000000"/>
                <w:sz w:val="21"/>
                <w:szCs w:val="21"/>
              </w:rPr>
            </w:pPr>
            <w:r>
              <w:rPr>
                <w:rFonts w:hint="eastAsia" w:ascii="宋体"/>
                <w:color w:val="000000"/>
                <w:sz w:val="21"/>
                <w:szCs w:val="21"/>
              </w:rPr>
              <w:t xml:space="preserve">外底耐磨性</w:t>
            </w:r>
            <w:r>
              <w:rPr>
                <w:rFonts w:hint="eastAsia" w:ascii="宋体"/>
                <w:color w:val="000000"/>
                <w:sz w:val="21"/>
                <w:szCs w:val="21"/>
              </w:rPr>
            </w:r>
            <w:r/>
          </w:p>
        </w:tc>
        <w:tc>
          <w:tcPr>
            <w:tcW w:w="2301" w:type="dxa"/>
            <w:vAlign w:val="center"/>
            <w:vMerge w:val="continue"/>
            <w:textDirection w:val="lrTb"/>
            <w:noWrap w:val="false"/>
          </w:tcPr>
          <w:p>
            <w:pPr>
              <w:pStyle w:val="1094"/>
              <w:rPr>
                <w:color w:val="000000"/>
              </w:rPr>
            </w:pPr>
            <w:r>
              <w:rPr>
                <w:color w:val="000000"/>
              </w:rPr>
            </w:r>
            <w:r/>
          </w:p>
        </w:tc>
        <w:tc>
          <w:tcPr>
            <w:tcW w:w="2895" w:type="dxa"/>
            <w:vAlign w:val="center"/>
            <w:textDirection w:val="lrTb"/>
            <w:noWrap w:val="false"/>
          </w:tcPr>
          <w:p>
            <w:pPr>
              <w:pStyle w:val="1094"/>
              <w:jc w:val="center"/>
              <w:rPr>
                <w:rFonts w:hint="eastAsia" w:ascii="宋体"/>
                <w:color w:val="000000"/>
                <w:sz w:val="21"/>
                <w:szCs w:val="21"/>
                <w:lang w:val="en-US" w:eastAsia="zh-CN"/>
              </w:rPr>
            </w:pPr>
            <w:r>
              <w:rPr>
                <w:rFonts w:hint="eastAsia" w:ascii="宋体"/>
                <w:color w:val="000000"/>
                <w:sz w:val="21"/>
                <w:szCs w:val="21"/>
                <w:lang w:val="en-US" w:eastAsia="zh-CN"/>
              </w:rPr>
              <w:t xml:space="preserve">GB/T 9867-2008</w:t>
            </w:r>
            <w:r>
              <w:rPr>
                <w:rFonts w:hint="eastAsia" w:ascii="宋体"/>
                <w:color w:val="000000"/>
                <w:sz w:val="21"/>
                <w:szCs w:val="21"/>
                <w:lang w:val="en-US" w:eastAsia="zh-CN"/>
              </w:rPr>
            </w:r>
            <w:r/>
          </w:p>
        </w:tc>
      </w:tr>
      <w:tr>
        <w:trPr>
          <w:trHeight w:val="567"/>
        </w:trPr>
        <w:tc>
          <w:tcPr>
            <w:tcW w:w="660" w:type="dxa"/>
            <w:vAlign w:val="center"/>
            <w:textDirection w:val="lrTb"/>
            <w:noWrap w:val="false"/>
          </w:tcPr>
          <w:p>
            <w:pPr>
              <w:pStyle w:val="1094"/>
              <w:jc w:val="center"/>
              <w:rPr>
                <w:rFonts w:hint="eastAsia" w:ascii="宋体"/>
                <w:color w:val="000000"/>
                <w:sz w:val="21"/>
                <w:szCs w:val="21"/>
              </w:rPr>
            </w:pPr>
            <w:r>
              <w:rPr>
                <w:rFonts w:hint="eastAsia" w:ascii="宋体"/>
                <w:color w:val="000000"/>
                <w:sz w:val="21"/>
                <w:szCs w:val="21"/>
                <w:lang w:val="en-US" w:eastAsia="zh-CN"/>
              </w:rPr>
              <w:t xml:space="preserve">17</w:t>
            </w:r>
            <w:r>
              <w:rPr>
                <w:rFonts w:hint="eastAsia" w:ascii="宋体"/>
                <w:color w:val="000000"/>
                <w:sz w:val="21"/>
                <w:szCs w:val="21"/>
              </w:rPr>
            </w:r>
            <w:r/>
          </w:p>
        </w:tc>
        <w:tc>
          <w:tcPr>
            <w:tcW w:w="3309" w:type="dxa"/>
            <w:vAlign w:val="center"/>
            <w:textDirection w:val="lrTb"/>
            <w:noWrap w:val="false"/>
          </w:tcPr>
          <w:p>
            <w:pPr>
              <w:pStyle w:val="1094"/>
              <w:jc w:val="center"/>
              <w:rPr>
                <w:rFonts w:hint="eastAsia" w:ascii="宋体"/>
                <w:color w:val="000000"/>
                <w:sz w:val="21"/>
                <w:szCs w:val="21"/>
              </w:rPr>
            </w:pPr>
            <w:r>
              <w:rPr>
                <w:rFonts w:hint="eastAsia" w:ascii="宋体"/>
                <w:color w:val="000000"/>
                <w:sz w:val="21"/>
                <w:szCs w:val="21"/>
              </w:rPr>
              <w:t xml:space="preserve">外底耐折性</w:t>
            </w:r>
            <w:r>
              <w:rPr>
                <w:rFonts w:hint="eastAsia" w:ascii="宋体"/>
                <w:color w:val="000000"/>
                <w:sz w:val="21"/>
                <w:szCs w:val="21"/>
              </w:rPr>
            </w:r>
            <w:r/>
          </w:p>
        </w:tc>
        <w:tc>
          <w:tcPr>
            <w:tcW w:w="2301" w:type="dxa"/>
            <w:vAlign w:val="center"/>
            <w:vMerge w:val="continue"/>
            <w:textDirection w:val="lrTb"/>
            <w:noWrap w:val="false"/>
          </w:tcPr>
          <w:p>
            <w:pPr>
              <w:pStyle w:val="1094"/>
              <w:rPr>
                <w:color w:val="000000"/>
              </w:rPr>
            </w:pPr>
            <w:r>
              <w:rPr>
                <w:color w:val="000000"/>
              </w:rPr>
            </w:r>
            <w:r/>
          </w:p>
        </w:tc>
        <w:tc>
          <w:tcPr>
            <w:tcW w:w="2895" w:type="dxa"/>
            <w:vAlign w:val="center"/>
            <w:textDirection w:val="lrTb"/>
            <w:noWrap w:val="false"/>
          </w:tcPr>
          <w:p>
            <w:pPr>
              <w:pStyle w:val="1094"/>
              <w:jc w:val="center"/>
              <w:rPr>
                <w:rFonts w:hint="eastAsia" w:ascii="宋体"/>
                <w:color w:val="000000"/>
                <w:sz w:val="21"/>
                <w:szCs w:val="21"/>
                <w:lang w:val="en-US" w:eastAsia="zh-CN"/>
              </w:rPr>
            </w:pPr>
            <w:r>
              <w:rPr>
                <w:rFonts w:hint="eastAsia" w:ascii="宋体"/>
                <w:color w:val="000000"/>
                <w:sz w:val="21"/>
                <w:szCs w:val="21"/>
                <w:lang w:val="en-US" w:eastAsia="zh-CN"/>
              </w:rPr>
              <w:t xml:space="preserve">GB 21148-2020</w:t>
            </w:r>
            <w:r>
              <w:rPr>
                <w:rFonts w:hint="eastAsia" w:ascii="宋体"/>
                <w:color w:val="000000"/>
                <w:sz w:val="21"/>
                <w:szCs w:val="21"/>
                <w:lang w:val="en-US" w:eastAsia="zh-CN"/>
              </w:rPr>
            </w:r>
            <w:r/>
          </w:p>
        </w:tc>
      </w:tr>
      <w:tr>
        <w:trPr>
          <w:trHeight w:val="567"/>
        </w:trPr>
        <w:tc>
          <w:tcPr>
            <w:tcW w:w="660" w:type="dxa"/>
            <w:vAlign w:val="center"/>
            <w:textDirection w:val="lrTb"/>
            <w:noWrap w:val="false"/>
          </w:tcPr>
          <w:p>
            <w:pPr>
              <w:pStyle w:val="1094"/>
              <w:jc w:val="center"/>
              <w:rPr>
                <w:rFonts w:hint="eastAsia" w:ascii="宋体"/>
                <w:color w:val="000000"/>
                <w:sz w:val="21"/>
                <w:szCs w:val="21"/>
              </w:rPr>
            </w:pPr>
            <w:r>
              <w:rPr>
                <w:rFonts w:hint="eastAsia" w:ascii="宋体"/>
                <w:color w:val="000000"/>
                <w:sz w:val="21"/>
                <w:szCs w:val="21"/>
                <w:lang w:val="en-US" w:eastAsia="zh-CN"/>
              </w:rPr>
              <w:t xml:space="preserve">18</w:t>
            </w:r>
            <w:r>
              <w:rPr>
                <w:rFonts w:hint="eastAsia" w:ascii="宋体"/>
                <w:color w:val="000000"/>
                <w:sz w:val="21"/>
                <w:szCs w:val="21"/>
              </w:rPr>
            </w:r>
            <w:r/>
          </w:p>
        </w:tc>
        <w:tc>
          <w:tcPr>
            <w:tcW w:w="3309" w:type="dxa"/>
            <w:vAlign w:val="center"/>
            <w:textDirection w:val="lrTb"/>
            <w:noWrap w:val="false"/>
          </w:tcPr>
          <w:p>
            <w:pPr>
              <w:pStyle w:val="1094"/>
              <w:jc w:val="center"/>
              <w:rPr>
                <w:rFonts w:hint="eastAsia" w:ascii="宋体"/>
                <w:color w:val="000000"/>
                <w:sz w:val="21"/>
                <w:szCs w:val="21"/>
              </w:rPr>
            </w:pPr>
            <w:r>
              <w:rPr>
                <w:rFonts w:hint="eastAsia" w:ascii="宋体"/>
                <w:color w:val="000000"/>
                <w:sz w:val="21"/>
                <w:szCs w:val="21"/>
              </w:rPr>
              <w:t xml:space="preserve">外底水解（聚氨酯底）</w:t>
            </w:r>
            <w:r>
              <w:rPr>
                <w:rFonts w:hint="eastAsia" w:ascii="宋体"/>
                <w:color w:val="000000"/>
                <w:sz w:val="21"/>
                <w:szCs w:val="21"/>
              </w:rPr>
            </w:r>
            <w:r/>
          </w:p>
        </w:tc>
        <w:tc>
          <w:tcPr>
            <w:tcW w:w="2301" w:type="dxa"/>
            <w:vAlign w:val="center"/>
            <w:vMerge w:val="continue"/>
            <w:textDirection w:val="lrTb"/>
            <w:noWrap w:val="false"/>
          </w:tcPr>
          <w:p>
            <w:pPr>
              <w:pStyle w:val="1094"/>
              <w:rPr>
                <w:color w:val="000000"/>
              </w:rPr>
            </w:pPr>
            <w:r>
              <w:rPr>
                <w:color w:val="000000"/>
              </w:rPr>
            </w:r>
            <w:r/>
          </w:p>
        </w:tc>
        <w:tc>
          <w:tcPr>
            <w:tcW w:w="2895" w:type="dxa"/>
            <w:vAlign w:val="center"/>
            <w:textDirection w:val="lrTb"/>
            <w:noWrap w:val="false"/>
          </w:tcPr>
          <w:p>
            <w:pPr>
              <w:pStyle w:val="1094"/>
              <w:jc w:val="center"/>
              <w:rPr>
                <w:rFonts w:hint="eastAsia" w:ascii="宋体"/>
                <w:color w:val="000000"/>
                <w:sz w:val="21"/>
                <w:szCs w:val="21"/>
                <w:lang w:val="en-US" w:eastAsia="zh-CN"/>
              </w:rPr>
            </w:pPr>
            <w:r>
              <w:rPr>
                <w:rFonts w:hint="eastAsia" w:ascii="宋体"/>
                <w:color w:val="000000"/>
                <w:sz w:val="21"/>
                <w:szCs w:val="21"/>
                <w:lang w:val="en-US" w:eastAsia="zh-CN"/>
              </w:rPr>
              <w:t xml:space="preserve">GB 21148-2020</w:t>
            </w:r>
            <w:r>
              <w:rPr>
                <w:rFonts w:hint="eastAsia" w:ascii="宋体"/>
                <w:color w:val="000000"/>
                <w:sz w:val="21"/>
                <w:szCs w:val="21"/>
                <w:lang w:val="en-US" w:eastAsia="zh-CN"/>
              </w:rPr>
            </w:r>
            <w:r/>
          </w:p>
        </w:tc>
      </w:tr>
    </w:tbl>
    <w:p>
      <w:pPr>
        <w:pStyle w:val="1094"/>
        <w:rPr>
          <w:rFonts w:hint="eastAsia"/>
          <w:color w:val="000000"/>
        </w:rPr>
      </w:pPr>
      <w:r>
        <w:rPr>
          <w:rFonts w:hint="eastAsia"/>
          <w:color w:val="000000"/>
        </w:rPr>
      </w:r>
      <w:r/>
    </w:p>
    <w:p>
      <w:pPr>
        <w:pStyle w:val="1094"/>
        <w:ind w:firstLine="562"/>
        <w:rPr>
          <w:rFonts w:hint="eastAsia" w:ascii="宋体" w:cs="宋体"/>
          <w:b/>
          <w:bCs/>
          <w:color w:val="000000"/>
          <w:sz w:val="28"/>
          <w:szCs w:val="28"/>
          <w:highlight w:val="none"/>
          <w:lang w:bidi="ar-SA"/>
        </w:rPr>
        <w:outlineLvl w:val="2"/>
      </w:pPr>
      <w:r>
        <w:rPr>
          <w:rFonts w:hint="eastAsia" w:ascii="宋体" w:cs="宋体"/>
          <w:b/>
          <w:bCs/>
          <w:color w:val="000000"/>
          <w:sz w:val="28"/>
          <w:szCs w:val="28"/>
          <w:highlight w:val="none"/>
          <w:lang w:bidi="ar-SA"/>
        </w:rPr>
        <w:t xml:space="preserve">2.3服务要求</w:t>
      </w:r>
      <w:r>
        <w:rPr>
          <w:rFonts w:hint="eastAsia" w:ascii="宋体" w:cs="宋体"/>
          <w:b/>
          <w:bCs/>
          <w:color w:val="000000"/>
          <w:sz w:val="28"/>
          <w:szCs w:val="28"/>
          <w:highlight w:val="none"/>
          <w:lang w:bidi="ar-SA"/>
        </w:rPr>
      </w:r>
      <w:r/>
    </w:p>
    <w:p>
      <w:pPr>
        <w:pStyle w:val="1094"/>
        <w:ind w:firstLine="480"/>
        <w:spacing w:line="440" w:lineRule="exact"/>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2.3.1严格按照相关法律法规，恪守独立、客观、公正的原则，履行必要的执业规范和程序。</w:t>
      </w:r>
      <w:r>
        <w:rPr>
          <w:rFonts w:hint="eastAsia" w:ascii="宋体" w:cs="宋体"/>
          <w:color w:val="000000"/>
          <w:sz w:val="24"/>
          <w:szCs w:val="24"/>
          <w:highlight w:val="none"/>
          <w:lang w:bidi="ar-SA"/>
        </w:rPr>
      </w:r>
      <w:r/>
    </w:p>
    <w:p>
      <w:pPr>
        <w:pStyle w:val="1094"/>
        <w:ind w:firstLine="480"/>
        <w:spacing w:line="440" w:lineRule="exact"/>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2.3.2严格遵循诚实信用的原则，不得损害国家利益、社会公共利益和他人的合法权益。</w:t>
      </w:r>
      <w:r>
        <w:rPr>
          <w:rFonts w:hint="eastAsia" w:ascii="宋体" w:cs="宋体"/>
          <w:color w:val="000000"/>
          <w:sz w:val="24"/>
          <w:szCs w:val="24"/>
          <w:highlight w:val="none"/>
          <w:lang w:bidi="ar-SA"/>
        </w:rPr>
      </w:r>
      <w:r/>
    </w:p>
    <w:p>
      <w:pPr>
        <w:pStyle w:val="1094"/>
        <w:ind w:firstLine="480"/>
        <w:spacing w:line="440" w:lineRule="exact"/>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2.3.3严格遵守国家有关保密规定和检验检测等约定，不得泄露工作中知悉的国家秘密、商业秘密和内部情况，不得擅自将工作中取得的材料和信息透露给任何第三方。</w:t>
      </w:r>
      <w:r>
        <w:rPr>
          <w:rFonts w:hint="eastAsia" w:ascii="宋体" w:cs="宋体"/>
          <w:color w:val="000000"/>
          <w:sz w:val="24"/>
          <w:szCs w:val="24"/>
          <w:highlight w:val="none"/>
          <w:lang w:bidi="ar-SA"/>
        </w:rPr>
      </w:r>
      <w:r/>
    </w:p>
    <w:p>
      <w:pPr>
        <w:pStyle w:val="1094"/>
        <w:ind w:firstLine="480"/>
        <w:spacing w:line="440" w:lineRule="exact"/>
        <w:rPr>
          <w:rFonts w:hint="eastAsia" w:ascii="宋体" w:eastAsia="宋体" w:cs="宋体"/>
          <w:color w:val="000000"/>
          <w:sz w:val="24"/>
          <w:szCs w:val="24"/>
          <w:highlight w:val="none"/>
          <w:lang w:eastAsia="zh-CN" w:bidi="ar-SA"/>
        </w:rPr>
      </w:pPr>
      <w:r>
        <w:rPr>
          <w:rFonts w:hint="eastAsia" w:ascii="宋体" w:cs="宋体"/>
          <w:color w:val="000000"/>
          <w:sz w:val="24"/>
          <w:szCs w:val="24"/>
          <w:highlight w:val="none"/>
          <w:lang w:bidi="ar-SA"/>
        </w:rPr>
        <w:t xml:space="preserve">2.3.4检验项目按照现行细则，结合有效的标准要求：按照相应细则规定的项目进行。为保证检验检测项目结果公平、公正，抽检监测工作中的样品抽取和样品检验两个重要环节需进行分离。通过组建现场抽样和实验室检验两支专业化队伍，细化抽检过程管理，加强抽检质量控制</w:t>
      </w:r>
      <w:r>
        <w:rPr>
          <w:rFonts w:hint="eastAsia" w:ascii="宋体" w:cs="宋体"/>
          <w:color w:val="000000"/>
          <w:sz w:val="24"/>
          <w:szCs w:val="24"/>
          <w:highlight w:val="none"/>
          <w:lang w:eastAsia="zh-CN" w:bidi="ar-SA"/>
        </w:rPr>
        <w:t xml:space="preserve">。</w:t>
      </w:r>
      <w:r>
        <w:rPr>
          <w:rFonts w:hint="eastAsia" w:ascii="宋体" w:eastAsia="宋体" w:cs="宋体"/>
          <w:color w:val="000000"/>
          <w:sz w:val="24"/>
          <w:szCs w:val="24"/>
          <w:highlight w:val="none"/>
          <w:lang w:eastAsia="zh-CN" w:bidi="ar-SA"/>
        </w:rPr>
      </w:r>
      <w:r/>
    </w:p>
    <w:p>
      <w:pPr>
        <w:pStyle w:val="1094"/>
        <w:ind w:firstLine="480"/>
        <w:spacing w:line="440" w:lineRule="exact"/>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2.3.5严格按照规定的检验方法进行检验，不得擅自变更检验方法，增加或者减少检验项目，不得擅自修改判定原则，承检机构对其出具的检验报告的真实性和准确性负责；采购人通过跟踪监督检查及中期评估等方式，对供应商所做出的检验数据进行考核，发现存在上述问题或者弄虚作假、擅自修改检验数据等情形的，将被列入“黑名单”，取消承检采购人抽检任务资格，并对所造成的损失和不良影响承担法律责任。</w:t>
      </w:r>
      <w:r>
        <w:rPr>
          <w:rFonts w:hint="eastAsia" w:ascii="宋体" w:cs="宋体"/>
          <w:color w:val="000000"/>
          <w:sz w:val="24"/>
          <w:szCs w:val="24"/>
          <w:highlight w:val="none"/>
          <w:lang w:bidi="ar-SA"/>
        </w:rPr>
      </w:r>
      <w:r/>
    </w:p>
    <w:p>
      <w:pPr>
        <w:pStyle w:val="1094"/>
        <w:ind w:firstLine="480"/>
        <w:spacing w:line="440" w:lineRule="exact"/>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2.3.6供应商应对投标文件中所列资质、能力、服务、承诺等各项内容真实性负责，并按照承诺实际履约，如发现有虚假检测结果和行为的，采购人有权解除合同并不支付检验费用，列入黑名单，并依法依规处理。</w:t>
      </w:r>
      <w:r>
        <w:rPr>
          <w:rFonts w:hint="eastAsia" w:ascii="宋体" w:cs="宋体"/>
          <w:color w:val="000000"/>
          <w:sz w:val="24"/>
          <w:szCs w:val="24"/>
          <w:highlight w:val="none"/>
          <w:lang w:bidi="ar-SA"/>
        </w:rPr>
      </w:r>
      <w:r/>
    </w:p>
    <w:p>
      <w:pPr>
        <w:pStyle w:val="1094"/>
        <w:ind w:firstLine="480"/>
        <w:spacing w:line="440" w:lineRule="exact"/>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2.3.7供应商对予以检测的每批次产品出具符合国家或行业有关标准的检验检测报告，并由具备检测资质的检测人员签字，加盖公章。报告数量按采购人要求提供。</w:t>
      </w:r>
      <w:r>
        <w:rPr>
          <w:rFonts w:hint="eastAsia" w:ascii="宋体" w:cs="宋体"/>
          <w:color w:val="000000"/>
          <w:sz w:val="24"/>
          <w:szCs w:val="24"/>
          <w:highlight w:val="none"/>
          <w:lang w:bidi="ar-SA"/>
        </w:rPr>
      </w:r>
      <w:r/>
    </w:p>
    <w:p>
      <w:pPr>
        <w:pStyle w:val="1094"/>
        <w:ind w:firstLine="480"/>
        <w:spacing w:line="440" w:lineRule="exact"/>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2.3.8严格遵守排查工作规范，遵章守纪，不得出现下列任一情形，否则采购人将依法依纪作出处理处罚并扣减或拒付相关费用，视情节轻重解除合同，由于供应商提供的服务导致采购人权益受到损害时，采购人有权追究供应商的全部责任并要求其承担相应赔偿责任。</w:t>
      </w:r>
      <w:r>
        <w:rPr>
          <w:rFonts w:hint="eastAsia" w:ascii="宋体" w:cs="宋体"/>
          <w:color w:val="000000"/>
          <w:sz w:val="24"/>
          <w:szCs w:val="24"/>
          <w:highlight w:val="none"/>
          <w:lang w:bidi="ar-SA"/>
        </w:rPr>
      </w:r>
      <w:r/>
    </w:p>
    <w:p>
      <w:pPr>
        <w:pStyle w:val="1094"/>
        <w:ind w:firstLine="480"/>
        <w:spacing w:line="440" w:lineRule="exact"/>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(1)执业过程中，受到监管部门行政处罚的；</w:t>
      </w:r>
      <w:r>
        <w:rPr>
          <w:rFonts w:hint="eastAsia" w:ascii="宋体" w:cs="宋体"/>
          <w:color w:val="000000"/>
          <w:sz w:val="24"/>
          <w:szCs w:val="24"/>
          <w:highlight w:val="none"/>
          <w:lang w:bidi="ar-SA"/>
        </w:rPr>
      </w:r>
      <w:r/>
    </w:p>
    <w:p>
      <w:pPr>
        <w:pStyle w:val="1094"/>
        <w:ind w:firstLine="480"/>
        <w:spacing w:line="440" w:lineRule="exact"/>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(2)隐瞒检查发现的问题或者与被检查单位串通舞弊，导致严重质量问题的；</w:t>
      </w:r>
      <w:r>
        <w:rPr>
          <w:rFonts w:hint="eastAsia" w:ascii="宋体" w:cs="宋体"/>
          <w:color w:val="000000"/>
          <w:sz w:val="24"/>
          <w:szCs w:val="24"/>
          <w:highlight w:val="none"/>
          <w:lang w:bidi="ar-SA"/>
        </w:rPr>
      </w:r>
      <w:r/>
    </w:p>
    <w:p>
      <w:pPr>
        <w:pStyle w:val="1094"/>
        <w:ind w:firstLine="480"/>
        <w:spacing w:line="440" w:lineRule="exact"/>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(3)利用受聘工作拉业务或从被查单位获取不正当利益的；</w:t>
      </w:r>
      <w:r>
        <w:rPr>
          <w:rFonts w:hint="eastAsia" w:ascii="宋体" w:cs="宋体"/>
          <w:color w:val="000000"/>
          <w:sz w:val="24"/>
          <w:szCs w:val="24"/>
          <w:highlight w:val="none"/>
          <w:lang w:bidi="ar-SA"/>
        </w:rPr>
      </w:r>
      <w:r/>
    </w:p>
    <w:p>
      <w:pPr>
        <w:pStyle w:val="1094"/>
        <w:ind w:firstLine="480"/>
        <w:spacing w:line="440" w:lineRule="exact"/>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(4)违反保密纪律或回避规定的；</w:t>
      </w:r>
      <w:r>
        <w:rPr>
          <w:rFonts w:hint="eastAsia" w:ascii="宋体" w:cs="宋体"/>
          <w:color w:val="000000"/>
          <w:sz w:val="24"/>
          <w:szCs w:val="24"/>
          <w:highlight w:val="none"/>
          <w:lang w:bidi="ar-SA"/>
        </w:rPr>
      </w:r>
      <w:r/>
    </w:p>
    <w:p>
      <w:pPr>
        <w:pStyle w:val="1094"/>
        <w:ind w:firstLine="480"/>
        <w:spacing w:line="440" w:lineRule="exact"/>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(5)拒绝接受采购人业务指导和监督的；</w:t>
      </w:r>
      <w:r>
        <w:rPr>
          <w:rFonts w:hint="eastAsia" w:ascii="宋体" w:cs="宋体"/>
          <w:color w:val="000000"/>
          <w:sz w:val="24"/>
          <w:szCs w:val="24"/>
          <w:highlight w:val="none"/>
          <w:lang w:bidi="ar-SA"/>
        </w:rPr>
      </w:r>
      <w:r/>
    </w:p>
    <w:p>
      <w:pPr>
        <w:pStyle w:val="1094"/>
        <w:ind w:firstLine="480"/>
        <w:spacing w:line="440" w:lineRule="exact"/>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(6)不履行聘请协议规定义务的；</w:t>
      </w:r>
      <w:r>
        <w:rPr>
          <w:rFonts w:hint="eastAsia" w:ascii="宋体" w:cs="宋体"/>
          <w:color w:val="000000"/>
          <w:sz w:val="24"/>
          <w:szCs w:val="24"/>
          <w:highlight w:val="none"/>
          <w:lang w:bidi="ar-SA"/>
        </w:rPr>
      </w:r>
      <w:r/>
    </w:p>
    <w:p>
      <w:pPr>
        <w:pStyle w:val="1094"/>
        <w:ind w:firstLine="480"/>
        <w:spacing w:line="440" w:lineRule="exact"/>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(7)其他导致严重质量问题的行为。</w:t>
      </w:r>
      <w:r>
        <w:rPr>
          <w:rFonts w:hint="eastAsia" w:ascii="宋体" w:cs="宋体"/>
          <w:color w:val="000000"/>
          <w:sz w:val="24"/>
          <w:szCs w:val="24"/>
          <w:highlight w:val="none"/>
          <w:lang w:bidi="ar-SA"/>
        </w:rPr>
      </w:r>
      <w:r/>
    </w:p>
    <w:p>
      <w:pPr>
        <w:pStyle w:val="1094"/>
        <w:ind w:firstLine="562"/>
        <w:spacing w:line="440" w:lineRule="exact"/>
        <w:rPr>
          <w:rFonts w:hint="eastAsia" w:ascii="宋体" w:cs="宋体"/>
          <w:b/>
          <w:bCs/>
          <w:color w:val="000000"/>
          <w:sz w:val="28"/>
          <w:szCs w:val="28"/>
          <w:highlight w:val="none"/>
          <w:lang w:bidi="ar-SA"/>
        </w:rPr>
        <w:outlineLvl w:val="2"/>
      </w:pPr>
      <w:r>
        <w:rPr>
          <w:rFonts w:hint="eastAsia" w:ascii="宋体" w:cs="宋体"/>
          <w:b/>
          <w:bCs/>
          <w:color w:val="000000"/>
          <w:sz w:val="28"/>
          <w:szCs w:val="28"/>
          <w:highlight w:val="none"/>
          <w:lang w:bidi="ar-SA"/>
        </w:rPr>
        <w:t xml:space="preserve">★2.4服务团队要求</w:t>
      </w:r>
      <w:r>
        <w:rPr>
          <w:rFonts w:hint="eastAsia" w:ascii="宋体" w:cs="宋体"/>
          <w:b/>
          <w:bCs/>
          <w:color w:val="000000"/>
          <w:sz w:val="28"/>
          <w:szCs w:val="28"/>
          <w:highlight w:val="none"/>
          <w:lang w:bidi="ar-SA"/>
        </w:rPr>
      </w:r>
      <w:r/>
    </w:p>
    <w:p>
      <w:pPr>
        <w:pStyle w:val="1094"/>
        <w:ind w:firstLine="480"/>
        <w:spacing w:line="440" w:lineRule="exact"/>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2.4.1供应商即检验机构应具备本项目规定检测项目的检测能力，且具有符合国家规定的对本项目产品提供检验检测服务应具有的有效资质。</w:t>
      </w:r>
      <w:r>
        <w:rPr>
          <w:rFonts w:hint="eastAsia" w:ascii="宋体" w:cs="宋体"/>
          <w:color w:val="000000"/>
          <w:sz w:val="24"/>
          <w:szCs w:val="24"/>
          <w:highlight w:val="none"/>
          <w:lang w:bidi="ar-SA"/>
        </w:rPr>
      </w:r>
      <w:r/>
    </w:p>
    <w:p>
      <w:pPr>
        <w:pStyle w:val="1094"/>
        <w:ind w:firstLine="480"/>
        <w:spacing w:line="440" w:lineRule="exact"/>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2.4.2供应商应组建专门服务团队，人数应满足各分包项目顺利实施要求，</w:t>
      </w:r>
      <w:bookmarkStart w:id="367" w:name="_Hlk166735084"/>
      <w:r>
        <w:rPr>
          <w:rFonts w:hint="eastAsia" w:ascii="宋体" w:cs="宋体"/>
          <w:color w:val="000000"/>
          <w:sz w:val="24"/>
          <w:szCs w:val="24"/>
          <w:highlight w:val="none"/>
          <w:lang w:bidi="ar-SA"/>
        </w:rPr>
        <w:t xml:space="preserve">并根据自身情况增配人员，保障项目实施的时效性</w:t>
      </w:r>
      <w:bookmarkEnd w:id="367"/>
      <w:r>
        <w:rPr>
          <w:rFonts w:hint="eastAsia" w:ascii="宋体" w:cs="宋体"/>
          <w:color w:val="000000"/>
          <w:sz w:val="24"/>
          <w:szCs w:val="24"/>
          <w:highlight w:val="none"/>
          <w:lang w:bidi="ar-SA"/>
        </w:rPr>
        <w:t xml:space="preserve">。项目负责人应具备中级及以上专业技术资格证书，具有</w:t>
      </w:r>
      <w:r>
        <w:rPr>
          <w:rFonts w:hint="eastAsia" w:ascii="宋体" w:cs="宋体"/>
          <w:color w:val="000000"/>
          <w:sz w:val="24"/>
          <w:szCs w:val="24"/>
          <w:highlight w:val="none"/>
          <w:lang w:val="en-US" w:eastAsia="zh-CN" w:bidi="ar-SA"/>
        </w:rPr>
        <w:t xml:space="preserve">3</w:t>
      </w:r>
      <w:r>
        <w:rPr>
          <w:rFonts w:hint="eastAsia" w:ascii="宋体" w:cs="宋体"/>
          <w:color w:val="000000"/>
          <w:sz w:val="24"/>
          <w:szCs w:val="24"/>
          <w:highlight w:val="none"/>
          <w:lang w:bidi="ar-SA"/>
        </w:rPr>
        <w:t xml:space="preserve">年及以上与所投分包检测产品相关的抽检工作经验；团队应配备一定数量的具备中级及以上专业技术资格证书的专职检验检测人员；并针对本次服务项目配备</w:t>
      </w:r>
      <w:r>
        <w:rPr>
          <w:rFonts w:hint="eastAsia" w:ascii="宋体" w:cs="宋体"/>
          <w:color w:val="000000"/>
          <w:sz w:val="24"/>
          <w:szCs w:val="24"/>
          <w:highlight w:val="none"/>
          <w:lang w:val="zh-CN" w:eastAsia="zh-CN" w:bidi="zh-CN"/>
        </w:rPr>
        <w:t xml:space="preserve">专职抽样人员</w:t>
      </w:r>
      <w:r>
        <w:rPr>
          <w:rFonts w:hint="eastAsia" w:ascii="宋体" w:cs="宋体"/>
          <w:color w:val="000000"/>
          <w:sz w:val="24"/>
          <w:szCs w:val="24"/>
          <w:highlight w:val="none"/>
          <w:lang w:bidi="ar-SA"/>
        </w:rPr>
        <w:t xml:space="preserve">，人数应满足各分包项目顺利实施需要，并根据自身情况增配人员，保障项目实施的时效性。项目组成人员未经采购人同意，原则上不得调整。</w:t>
      </w:r>
      <w:r>
        <w:rPr>
          <w:rFonts w:hint="eastAsia" w:ascii="宋体" w:cs="宋体"/>
          <w:color w:val="000000"/>
          <w:sz w:val="24"/>
          <w:szCs w:val="24"/>
          <w:highlight w:val="none"/>
          <w:lang w:bidi="ar-SA"/>
        </w:rPr>
      </w:r>
      <w:r/>
    </w:p>
    <w:p>
      <w:pPr>
        <w:pStyle w:val="1094"/>
        <w:ind w:firstLine="562"/>
        <w:spacing w:line="440" w:lineRule="exact"/>
        <w:rPr>
          <w:rFonts w:hint="eastAsia" w:ascii="宋体" w:cs="宋体"/>
          <w:b/>
          <w:bCs/>
          <w:color w:val="000000"/>
          <w:sz w:val="28"/>
          <w:szCs w:val="28"/>
          <w:highlight w:val="none"/>
          <w:lang w:bidi="ar-SA"/>
        </w:rPr>
        <w:outlineLvl w:val="2"/>
      </w:pPr>
      <w:r>
        <w:rPr>
          <w:rFonts w:hint="eastAsia" w:ascii="宋体" w:cs="宋体"/>
          <w:b/>
          <w:bCs/>
          <w:color w:val="000000"/>
          <w:sz w:val="28"/>
          <w:szCs w:val="28"/>
          <w:highlight w:val="none"/>
          <w:lang w:bidi="ar-SA"/>
        </w:rPr>
        <w:t xml:space="preserve">★2.5保密要求</w:t>
      </w:r>
      <w:r>
        <w:rPr>
          <w:rFonts w:hint="eastAsia" w:ascii="宋体" w:cs="宋体"/>
          <w:b/>
          <w:bCs/>
          <w:color w:val="000000"/>
          <w:sz w:val="28"/>
          <w:szCs w:val="28"/>
          <w:highlight w:val="none"/>
          <w:lang w:bidi="ar-SA"/>
        </w:rPr>
      </w:r>
      <w:r/>
    </w:p>
    <w:p>
      <w:pPr>
        <w:pStyle w:val="1094"/>
        <w:ind w:firstLine="480"/>
        <w:spacing w:line="440" w:lineRule="exact"/>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供应商应了解在项目实施过程中所获得或知悉的关于采购人的信息包括项目信息、资料、本项目所涉及的检验检测数据与结果等所有未公开之信息为采购人的工作秘密，应承诺保密。未经采购人事先书面同意，供应商不得将任何信息用于履行本合同之外的其他用途。</w:t>
      </w:r>
      <w:r>
        <w:rPr>
          <w:rFonts w:hint="eastAsia" w:ascii="宋体" w:cs="宋体"/>
          <w:color w:val="000000"/>
          <w:sz w:val="24"/>
          <w:szCs w:val="24"/>
          <w:highlight w:val="none"/>
          <w:lang w:bidi="ar-SA"/>
        </w:rPr>
      </w:r>
      <w:r/>
    </w:p>
    <w:p>
      <w:pPr>
        <w:pStyle w:val="1094"/>
        <w:ind w:firstLine="482"/>
        <w:spacing w:line="440" w:lineRule="exact"/>
        <w:rPr>
          <w:rFonts w:hint="eastAsia" w:ascii="宋体" w:cs="宋体"/>
          <w:b/>
          <w:bCs/>
          <w:color w:val="000000"/>
          <w:sz w:val="24"/>
          <w:szCs w:val="24"/>
          <w:highlight w:val="none"/>
          <w:lang w:bidi="ar-SA"/>
        </w:rPr>
      </w:pPr>
      <w:r>
        <w:rPr>
          <w:rFonts w:hint="eastAsia" w:ascii="宋体" w:cs="宋体"/>
          <w:b/>
          <w:bCs/>
          <w:color w:val="000000"/>
          <w:sz w:val="24"/>
          <w:szCs w:val="24"/>
          <w:highlight w:val="none"/>
          <w:lang w:bidi="ar-SA"/>
        </w:rPr>
        <w:t xml:space="preserve">供应商应提供书面承诺函并加盖公章，内容应满足招标文件要求，格式自拟。</w:t>
      </w:r>
      <w:r>
        <w:rPr>
          <w:rFonts w:hint="eastAsia" w:ascii="宋体" w:cs="宋体"/>
          <w:b/>
          <w:bCs/>
          <w:color w:val="000000"/>
          <w:sz w:val="24"/>
          <w:szCs w:val="24"/>
          <w:highlight w:val="none"/>
          <w:lang w:bidi="ar-SA"/>
        </w:rPr>
      </w:r>
      <w:r/>
    </w:p>
    <w:p>
      <w:pPr>
        <w:pStyle w:val="1094"/>
        <w:ind w:firstLine="562"/>
        <w:spacing w:line="440" w:lineRule="exact"/>
        <w:rPr>
          <w:rFonts w:hint="eastAsia" w:ascii="宋体" w:cs="宋体"/>
          <w:b/>
          <w:bCs/>
          <w:color w:val="000000"/>
          <w:sz w:val="28"/>
          <w:szCs w:val="28"/>
          <w:highlight w:val="none"/>
          <w:lang w:bidi="ar-SA"/>
        </w:rPr>
        <w:outlineLvl w:val="2"/>
      </w:pPr>
      <w:r>
        <w:rPr>
          <w:rFonts w:hint="eastAsia" w:ascii="宋体" w:cs="宋体"/>
          <w:b/>
          <w:bCs/>
          <w:color w:val="000000"/>
          <w:sz w:val="28"/>
          <w:szCs w:val="28"/>
          <w:highlight w:val="none"/>
          <w:lang w:bidi="ar-SA"/>
        </w:rPr>
        <w:t xml:space="preserve">2.6知识产权要求</w:t>
      </w:r>
      <w:r>
        <w:rPr>
          <w:rFonts w:hint="eastAsia" w:ascii="宋体" w:cs="宋体"/>
          <w:b/>
          <w:bCs/>
          <w:color w:val="000000"/>
          <w:sz w:val="28"/>
          <w:szCs w:val="28"/>
          <w:highlight w:val="none"/>
          <w:lang w:bidi="ar-SA"/>
        </w:rPr>
      </w:r>
      <w:r/>
    </w:p>
    <w:p>
      <w:pPr>
        <w:pStyle w:val="1094"/>
        <w:ind w:firstLine="480"/>
        <w:spacing w:line="440" w:lineRule="exact"/>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供应商应保证其向采购人提交的成果及供应商为实现该成果所使用的必要方法不侵犯第三人的合法权益。采购人因使用供应商提交的成果被第三人指控侵权、提出异议或权利主张的，供应商应当积极协助解决，并承担由此给采购人造成的损失。同时，采购人有权选择解除合同或不解除合同要求供应商提交符合合同要求的替代服务成果。</w:t>
      </w:r>
      <w:r>
        <w:rPr>
          <w:rFonts w:hint="eastAsia" w:ascii="宋体" w:cs="宋体"/>
          <w:color w:val="000000"/>
          <w:sz w:val="24"/>
          <w:szCs w:val="24"/>
          <w:highlight w:val="none"/>
          <w:lang w:bidi="ar-SA"/>
        </w:rPr>
      </w:r>
      <w:r/>
    </w:p>
    <w:p>
      <w:pPr>
        <w:pStyle w:val="1094"/>
        <w:ind w:firstLine="562"/>
        <w:spacing w:line="440" w:lineRule="exact"/>
        <w:rPr>
          <w:rFonts w:hint="eastAsia" w:ascii="宋体" w:cs="宋体"/>
          <w:b/>
          <w:bCs/>
          <w:color w:val="000000"/>
          <w:sz w:val="28"/>
          <w:szCs w:val="28"/>
          <w:highlight w:val="none"/>
          <w:lang w:bidi="ar-SA"/>
        </w:rPr>
        <w:outlineLvl w:val="2"/>
      </w:pPr>
      <w:r>
        <w:rPr>
          <w:rFonts w:hint="eastAsia" w:ascii="宋体" w:cs="宋体"/>
          <w:b/>
          <w:bCs/>
          <w:color w:val="000000"/>
          <w:sz w:val="28"/>
          <w:szCs w:val="28"/>
          <w:highlight w:val="none"/>
          <w:lang w:bidi="ar-SA"/>
        </w:rPr>
        <w:t xml:space="preserve">2.7需求响应方案要求</w:t>
      </w:r>
      <w:r>
        <w:rPr>
          <w:rFonts w:hint="eastAsia" w:ascii="宋体" w:cs="宋体"/>
          <w:b/>
          <w:bCs/>
          <w:color w:val="000000"/>
          <w:sz w:val="28"/>
          <w:szCs w:val="28"/>
          <w:highlight w:val="none"/>
          <w:lang w:bidi="ar-SA"/>
        </w:rPr>
      </w:r>
      <w:r/>
    </w:p>
    <w:p>
      <w:pPr>
        <w:pStyle w:val="1094"/>
        <w:ind w:firstLine="480"/>
        <w:spacing w:line="440" w:lineRule="exact"/>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供应商应明确提供需求响应方案，包括但不限于：</w:t>
      </w:r>
      <w:r>
        <w:rPr>
          <w:rFonts w:hint="eastAsia" w:ascii="宋体" w:cs="宋体"/>
          <w:color w:val="000000"/>
          <w:sz w:val="24"/>
          <w:szCs w:val="24"/>
          <w:highlight w:val="none"/>
          <w:lang w:bidi="ar-SA"/>
        </w:rPr>
      </w:r>
      <w:r/>
    </w:p>
    <w:p>
      <w:pPr>
        <w:pStyle w:val="1094"/>
        <w:ind w:firstLine="482"/>
        <w:spacing w:line="440" w:lineRule="exact"/>
        <w:rPr>
          <w:rFonts w:hint="eastAsia" w:ascii="宋体" w:cs="宋体"/>
          <w:color w:val="000000"/>
          <w:sz w:val="24"/>
          <w:szCs w:val="24"/>
          <w:highlight w:val="none"/>
          <w:lang w:bidi="ar-SA"/>
        </w:rPr>
      </w:pPr>
      <w:r>
        <w:rPr>
          <w:rFonts w:hint="eastAsia" w:ascii="宋体" w:cs="宋体"/>
          <w:b/>
          <w:bCs/>
          <w:color w:val="000000"/>
          <w:sz w:val="24"/>
          <w:szCs w:val="24"/>
          <w:highlight w:val="none"/>
          <w:lang w:bidi="ar-SA"/>
        </w:rPr>
        <w:t xml:space="preserve">2.7.1实施方案：</w:t>
      </w:r>
      <w:r>
        <w:rPr>
          <w:rFonts w:hint="eastAsia" w:ascii="宋体" w:cs="宋体"/>
          <w:color w:val="000000"/>
          <w:sz w:val="24"/>
          <w:szCs w:val="24"/>
          <w:highlight w:val="none"/>
          <w:lang w:bidi="ar-SA"/>
        </w:rPr>
        <w:t xml:space="preserve">包括但不限于工作流程、时间进度、工作要求等，要求实施方案全面、完整，实施步骤细化明确、科学合理，可操作性强，对顺利实施有保障。</w:t>
      </w:r>
      <w:r>
        <w:rPr>
          <w:rFonts w:hint="eastAsia" w:ascii="宋体" w:cs="宋体"/>
          <w:color w:val="000000"/>
          <w:sz w:val="24"/>
          <w:szCs w:val="24"/>
          <w:highlight w:val="none"/>
          <w:lang w:bidi="ar-SA"/>
        </w:rPr>
      </w:r>
      <w:r/>
    </w:p>
    <w:p>
      <w:pPr>
        <w:pStyle w:val="1094"/>
        <w:ind w:firstLine="482"/>
        <w:spacing w:line="440" w:lineRule="exact"/>
        <w:rPr>
          <w:rFonts w:hint="eastAsia" w:ascii="宋体" w:cs="宋体"/>
          <w:color w:val="000000"/>
          <w:sz w:val="24"/>
          <w:szCs w:val="24"/>
          <w:highlight w:val="none"/>
          <w:lang w:bidi="ar-SA"/>
        </w:rPr>
      </w:pPr>
      <w:r>
        <w:rPr>
          <w:rFonts w:hint="eastAsia" w:ascii="宋体" w:cs="宋体"/>
          <w:b/>
          <w:bCs/>
          <w:color w:val="000000"/>
          <w:sz w:val="24"/>
          <w:szCs w:val="24"/>
          <w:highlight w:val="none"/>
          <w:lang w:bidi="ar-SA"/>
        </w:rPr>
        <w:t xml:space="preserve">2.7.2质量管控措施：</w:t>
      </w:r>
      <w:r>
        <w:rPr>
          <w:rFonts w:hint="eastAsia" w:ascii="宋体" w:cs="宋体"/>
          <w:color w:val="000000"/>
          <w:sz w:val="24"/>
          <w:szCs w:val="24"/>
          <w:highlight w:val="none"/>
          <w:lang w:bidi="ar-SA"/>
        </w:rPr>
        <w:t xml:space="preserve">包括质量管控的全面、系统、适应等内容，要求质量管控措施全面有力，能对应整个实施过程明确完善的质量管理流程，保证项目实施过程的优质、高效。</w:t>
      </w:r>
      <w:r>
        <w:rPr>
          <w:rFonts w:hint="eastAsia" w:ascii="宋体" w:cs="宋体"/>
          <w:color w:val="000000"/>
          <w:sz w:val="24"/>
          <w:szCs w:val="24"/>
          <w:highlight w:val="none"/>
          <w:lang w:bidi="ar-SA"/>
        </w:rPr>
      </w:r>
      <w:r/>
    </w:p>
    <w:p>
      <w:pPr>
        <w:pStyle w:val="1094"/>
        <w:ind w:firstLine="482"/>
        <w:spacing w:line="440" w:lineRule="exact"/>
        <w:rPr>
          <w:rFonts w:hint="eastAsia" w:ascii="宋体" w:cs="宋体"/>
          <w:color w:val="000000"/>
          <w:sz w:val="24"/>
          <w:szCs w:val="24"/>
          <w:highlight w:val="none"/>
          <w:lang w:bidi="ar-SA"/>
        </w:rPr>
      </w:pPr>
      <w:r>
        <w:rPr>
          <w:rFonts w:hint="eastAsia" w:ascii="宋体" w:cs="宋体"/>
          <w:b/>
          <w:bCs/>
          <w:color w:val="000000"/>
          <w:sz w:val="24"/>
          <w:szCs w:val="24"/>
          <w:highlight w:val="none"/>
          <w:lang w:bidi="ar-SA"/>
        </w:rPr>
        <w:t xml:space="preserve">2.7.3抽检分离管理制度：</w:t>
      </w:r>
      <w:r>
        <w:rPr>
          <w:rFonts w:hint="eastAsia" w:ascii="宋体" w:cs="宋体"/>
          <w:color w:val="000000"/>
          <w:sz w:val="24"/>
          <w:szCs w:val="24"/>
          <w:highlight w:val="none"/>
          <w:lang w:bidi="ar-SA"/>
        </w:rPr>
        <w:t xml:space="preserve">包括实施抽检分离的相关管理制度及人员配置方案，要求抽检分离管理制度完善，人员配备合理，针对本项目的抽检分离方案措施科学、合理，针对性强。</w:t>
      </w:r>
      <w:r>
        <w:rPr>
          <w:rFonts w:hint="eastAsia" w:ascii="宋体" w:cs="宋体"/>
          <w:color w:val="000000"/>
          <w:sz w:val="24"/>
          <w:szCs w:val="24"/>
          <w:highlight w:val="none"/>
          <w:lang w:bidi="ar-SA"/>
        </w:rPr>
      </w:r>
      <w:r/>
    </w:p>
    <w:p>
      <w:pPr>
        <w:pStyle w:val="1094"/>
        <w:ind w:firstLine="482"/>
        <w:spacing w:line="440" w:lineRule="exact"/>
        <w:rPr>
          <w:rFonts w:hint="eastAsia" w:ascii="宋体" w:cs="宋体"/>
          <w:color w:val="000000"/>
          <w:sz w:val="24"/>
          <w:szCs w:val="24"/>
          <w:highlight w:val="none"/>
          <w:lang w:bidi="ar-SA"/>
        </w:rPr>
      </w:pPr>
      <w:r>
        <w:rPr>
          <w:rFonts w:hint="eastAsia" w:ascii="宋体" w:cs="宋体"/>
          <w:b/>
          <w:bCs/>
          <w:color w:val="000000"/>
          <w:sz w:val="24"/>
          <w:szCs w:val="24"/>
          <w:highlight w:val="none"/>
          <w:lang w:bidi="ar-SA"/>
        </w:rPr>
        <w:t xml:space="preserve">2.7.4样品抽样、检验、样品处置的管理制度：</w:t>
      </w:r>
      <w:r>
        <w:rPr>
          <w:rFonts w:hint="eastAsia" w:ascii="宋体" w:cs="宋体"/>
          <w:color w:val="000000"/>
          <w:sz w:val="24"/>
          <w:szCs w:val="24"/>
          <w:highlight w:val="none"/>
          <w:lang w:bidi="ar-SA"/>
        </w:rPr>
        <w:t xml:space="preserve">包括样品抽样、检验、样品处置管理制度内容，要求制度内容全面完整，步骤细化明确、科学合理，能对应整个实施过程明确完善的管理流程，可操作性强，对顺利实施有保障。</w:t>
      </w:r>
      <w:r>
        <w:rPr>
          <w:rFonts w:hint="eastAsia" w:ascii="宋体" w:cs="宋体"/>
          <w:color w:val="000000"/>
          <w:sz w:val="24"/>
          <w:szCs w:val="24"/>
          <w:highlight w:val="none"/>
          <w:lang w:bidi="ar-SA"/>
        </w:rPr>
      </w:r>
      <w:r/>
    </w:p>
    <w:p>
      <w:pPr>
        <w:pStyle w:val="1094"/>
        <w:ind w:firstLine="482"/>
        <w:spacing w:line="440" w:lineRule="exact"/>
        <w:rPr>
          <w:rFonts w:hint="eastAsia" w:ascii="宋体" w:cs="宋体"/>
          <w:color w:val="000000"/>
          <w:sz w:val="24"/>
          <w:szCs w:val="24"/>
          <w:highlight w:val="none"/>
          <w:lang w:bidi="ar-SA"/>
        </w:rPr>
      </w:pPr>
      <w:r>
        <w:rPr>
          <w:rFonts w:hint="eastAsia" w:ascii="宋体" w:cs="宋体"/>
          <w:b/>
          <w:bCs/>
          <w:color w:val="000000"/>
          <w:sz w:val="24"/>
          <w:szCs w:val="24"/>
          <w:highlight w:val="none"/>
          <w:lang w:bidi="ar-SA"/>
        </w:rPr>
        <w:t xml:space="preserve">2.7.5异议处理、结果上报的管理制度：</w:t>
      </w:r>
      <w:r>
        <w:rPr>
          <w:rFonts w:hint="eastAsia" w:ascii="宋体" w:cs="宋体"/>
          <w:color w:val="000000"/>
          <w:sz w:val="24"/>
          <w:szCs w:val="24"/>
          <w:highlight w:val="none"/>
          <w:lang w:bidi="ar-SA"/>
        </w:rPr>
        <w:t xml:space="preserve">包括异议处理、结果上报的管理制度内容，要求制度内容全面完整，步骤细化明确、科学合理，能对应整个实施过程明确完善的管理流程，可操作性强，对顺利实施有保障。</w:t>
      </w:r>
      <w:r>
        <w:rPr>
          <w:rFonts w:hint="eastAsia" w:ascii="宋体" w:cs="宋体"/>
          <w:color w:val="000000"/>
          <w:sz w:val="24"/>
          <w:szCs w:val="24"/>
          <w:highlight w:val="none"/>
          <w:lang w:bidi="ar-SA"/>
        </w:rPr>
      </w:r>
      <w:r/>
    </w:p>
    <w:p>
      <w:pPr>
        <w:pStyle w:val="1094"/>
        <w:ind w:firstLine="482"/>
        <w:spacing w:line="440" w:lineRule="exact"/>
        <w:rPr>
          <w:rFonts w:hint="eastAsia" w:ascii="宋体" w:cs="宋体"/>
          <w:color w:val="000000"/>
          <w:sz w:val="24"/>
          <w:szCs w:val="24"/>
          <w:highlight w:val="none"/>
          <w:lang w:bidi="ar-SA"/>
        </w:rPr>
      </w:pPr>
      <w:r>
        <w:rPr>
          <w:rFonts w:hint="eastAsia" w:ascii="宋体" w:cs="宋体"/>
          <w:b/>
          <w:bCs/>
          <w:color w:val="000000"/>
          <w:sz w:val="24"/>
          <w:szCs w:val="24"/>
          <w:highlight w:val="none"/>
          <w:lang w:bidi="ar-SA"/>
        </w:rPr>
        <w:t xml:space="preserve">2.7.6 产品质量现状分析报告：</w:t>
      </w:r>
      <w:r>
        <w:rPr>
          <w:rStyle w:val="1145"/>
          <w:rFonts w:hint="eastAsia" w:ascii="宋体" w:cs="宋体"/>
          <w:color w:val="000000"/>
          <w:sz w:val="24"/>
          <w:szCs w:val="24"/>
          <w:highlight w:val="none"/>
          <w:lang w:bidi="ar-SA"/>
        </w:rPr>
        <w:t xml:space="preserve">供应商应</w:t>
      </w:r>
      <w:r>
        <w:rPr>
          <w:rStyle w:val="1145"/>
          <w:rFonts w:hint="eastAsia" w:ascii="宋体" w:cs="宋体"/>
          <w:color w:val="000000"/>
          <w:sz w:val="24"/>
          <w:szCs w:val="24"/>
          <w:highlight w:val="none"/>
          <w:lang w:val="zh-CN" w:eastAsia="zh-CN" w:bidi="ar-SA"/>
        </w:rPr>
        <w:t xml:space="preserve">遵循采购人的工作思路，结合本项目采购</w:t>
      </w:r>
      <w:r>
        <w:rPr>
          <w:rStyle w:val="1145"/>
          <w:rFonts w:hint="eastAsia" w:ascii="宋体" w:cs="宋体"/>
          <w:color w:val="000000"/>
          <w:sz w:val="24"/>
          <w:szCs w:val="24"/>
          <w:highlight w:val="none"/>
          <w:lang w:bidi="ar-SA"/>
        </w:rPr>
        <w:t xml:space="preserve">服务</w:t>
      </w:r>
      <w:r>
        <w:rPr>
          <w:rStyle w:val="1145"/>
          <w:rFonts w:hint="eastAsia" w:ascii="宋体" w:cs="宋体"/>
          <w:color w:val="000000"/>
          <w:sz w:val="24"/>
          <w:szCs w:val="24"/>
          <w:highlight w:val="none"/>
          <w:lang w:val="zh-CN" w:eastAsia="zh-CN" w:bidi="ar-SA"/>
        </w:rPr>
        <w:t xml:space="preserve">需求，针对</w:t>
      </w:r>
      <w:r>
        <w:rPr>
          <w:rFonts w:hint="eastAsia" w:ascii="宋体" w:cs="宋体"/>
          <w:color w:val="000000"/>
          <w:sz w:val="24"/>
          <w:szCs w:val="24"/>
          <w:highlight w:val="none"/>
          <w:lang w:bidi="ar-SA"/>
        </w:rPr>
        <w:t xml:space="preserve">所投分包中任一检测产品的产业分布情况、产业现状、产品的质量现状、存在的风险点、应用前景和发展趋势等产品质量现状提供分析报告，要求报告内容完整，细化明确、科学合理，为采购人顺利实施项目提供技术参考，便于采购人了解产品现状并加以分析利用。</w:t>
      </w:r>
      <w:r>
        <w:rPr>
          <w:rFonts w:hint="eastAsia" w:ascii="宋体" w:cs="宋体"/>
          <w:color w:val="000000"/>
          <w:sz w:val="24"/>
          <w:szCs w:val="24"/>
          <w:highlight w:val="none"/>
          <w:lang w:bidi="ar-SA"/>
        </w:rPr>
      </w:r>
      <w:r/>
    </w:p>
    <w:p>
      <w:pPr>
        <w:pStyle w:val="1094"/>
        <w:ind w:firstLine="560"/>
        <w:spacing w:line="440" w:lineRule="exact"/>
        <w:rPr>
          <w:rFonts w:hint="eastAsia" w:ascii="黑体" w:eastAsia="黑体" w:cs="黑体"/>
          <w:color w:val="000000"/>
          <w:sz w:val="28"/>
          <w:szCs w:val="28"/>
          <w:highlight w:val="none"/>
          <w:lang w:bidi="ar-SA"/>
        </w:rPr>
        <w:outlineLvl w:val="1"/>
      </w:pPr>
      <w:r/>
      <w:bookmarkStart w:id="368" w:name="_Toc31943"/>
      <w:r>
        <w:rPr>
          <w:rFonts w:hint="eastAsia" w:ascii="黑体" w:eastAsia="黑体" w:cs="黑体"/>
          <w:color w:val="000000"/>
          <w:sz w:val="28"/>
          <w:szCs w:val="28"/>
          <w:highlight w:val="none"/>
          <w:lang w:bidi="ar-SA"/>
        </w:rPr>
        <w:t xml:space="preserve">三、商务要求</w:t>
      </w:r>
      <w:bookmarkEnd w:id="368"/>
      <w:r>
        <w:rPr>
          <w:rFonts w:hint="eastAsia" w:ascii="黑体" w:eastAsia="黑体" w:cs="黑体"/>
          <w:color w:val="000000"/>
          <w:sz w:val="28"/>
          <w:szCs w:val="28"/>
          <w:highlight w:val="none"/>
          <w:lang w:bidi="ar-SA"/>
        </w:rPr>
      </w:r>
      <w:r/>
    </w:p>
    <w:p>
      <w:pPr>
        <w:pStyle w:val="1094"/>
        <w:ind w:firstLine="562"/>
        <w:spacing w:line="440" w:lineRule="exact"/>
        <w:rPr>
          <w:rFonts w:hint="eastAsia" w:ascii="宋体" w:cs="宋体"/>
          <w:b/>
          <w:bCs/>
          <w:color w:val="000000"/>
          <w:sz w:val="28"/>
          <w:szCs w:val="28"/>
          <w:highlight w:val="none"/>
          <w:lang w:bidi="ar-SA"/>
        </w:rPr>
        <w:outlineLvl w:val="2"/>
      </w:pPr>
      <w:r>
        <w:rPr>
          <w:rFonts w:hint="eastAsia" w:ascii="宋体" w:cs="宋体"/>
          <w:b/>
          <w:bCs/>
          <w:color w:val="000000"/>
          <w:sz w:val="28"/>
          <w:szCs w:val="28"/>
          <w:highlight w:val="none"/>
          <w:lang w:bidi="ar-SA"/>
        </w:rPr>
        <w:t xml:space="preserve">3.1履约期限与时效要求</w:t>
      </w:r>
      <w:r>
        <w:rPr>
          <w:rFonts w:hint="eastAsia" w:ascii="宋体" w:cs="宋体"/>
          <w:b/>
          <w:bCs/>
          <w:color w:val="000000"/>
          <w:sz w:val="28"/>
          <w:szCs w:val="28"/>
          <w:highlight w:val="none"/>
          <w:lang w:bidi="ar-SA"/>
        </w:rPr>
      </w:r>
      <w:r/>
    </w:p>
    <w:p>
      <w:pPr>
        <w:pStyle w:val="1094"/>
        <w:ind w:firstLine="482"/>
        <w:spacing w:line="440" w:lineRule="exact"/>
        <w:rPr>
          <w:rFonts w:hint="eastAsia" w:ascii="宋体" w:cs="宋体"/>
          <w:color w:val="000000"/>
          <w:sz w:val="24"/>
          <w:szCs w:val="24"/>
          <w:highlight w:val="none"/>
          <w:lang w:bidi="ar-SA"/>
        </w:rPr>
      </w:pPr>
      <w:r>
        <w:rPr>
          <w:rFonts w:hint="eastAsia" w:ascii="宋体" w:cs="宋体"/>
          <w:b/>
          <w:bCs/>
          <w:color w:val="000000"/>
          <w:sz w:val="24"/>
          <w:szCs w:val="24"/>
          <w:highlight w:val="none"/>
          <w:lang w:bidi="ar-SA"/>
        </w:rPr>
        <w:t xml:space="preserve">3.1.1履约期限：</w:t>
      </w:r>
      <w:r>
        <w:rPr>
          <w:rFonts w:hint="eastAsia" w:ascii="宋体" w:cs="宋体"/>
          <w:color w:val="000000"/>
          <w:sz w:val="24"/>
          <w:szCs w:val="24"/>
          <w:highlight w:val="none"/>
          <w:lang w:bidi="ar-SA"/>
        </w:rPr>
        <w:t xml:space="preserve">自签订之日起至</w:t>
      </w:r>
      <w:r>
        <w:rPr>
          <w:rFonts w:hint="eastAsia" w:ascii="宋体" w:cs="宋体"/>
          <w:color w:val="000000"/>
          <w:sz w:val="24"/>
          <w:szCs w:val="24"/>
          <w:lang w:bidi="ar-SA"/>
        </w:rPr>
        <w:t xml:space="preserve">20</w:t>
      </w:r>
      <w:r>
        <w:rPr>
          <w:rFonts w:hint="eastAsia" w:ascii="宋体" w:cs="宋体"/>
          <w:color w:val="000000"/>
          <w:sz w:val="24"/>
          <w:szCs w:val="24"/>
          <w:lang w:val="en-US" w:eastAsia="zh-CN" w:bidi="ar-SA"/>
        </w:rPr>
        <w:t xml:space="preserve">26</w:t>
      </w:r>
      <w:r>
        <w:rPr>
          <w:rFonts w:hint="eastAsia" w:ascii="宋体" w:cs="宋体"/>
          <w:color w:val="000000"/>
          <w:sz w:val="24"/>
          <w:szCs w:val="24"/>
          <w:lang w:bidi="ar-SA"/>
        </w:rPr>
        <w:t xml:space="preserve">年10月30</w:t>
      </w:r>
      <w:r>
        <w:rPr>
          <w:rFonts w:hint="eastAsia" w:ascii="宋体" w:cs="宋体"/>
          <w:color w:val="000000"/>
          <w:sz w:val="24"/>
          <w:szCs w:val="24"/>
          <w:highlight w:val="none"/>
          <w:lang w:bidi="ar-SA"/>
        </w:rPr>
        <w:t xml:space="preserve">日止，具体时间双方根据实际工作需要进行协商调整，供应商按照采购人要求及国家、行业有关技术规范完成检验检测任务并上报最终结果。</w:t>
      </w:r>
      <w:r>
        <w:rPr>
          <w:rFonts w:hint="eastAsia" w:ascii="宋体" w:cs="宋体"/>
          <w:color w:val="000000"/>
          <w:sz w:val="24"/>
          <w:szCs w:val="24"/>
          <w:highlight w:val="none"/>
          <w:lang w:bidi="ar-SA"/>
        </w:rPr>
      </w:r>
      <w:r/>
    </w:p>
    <w:p>
      <w:pPr>
        <w:pStyle w:val="1094"/>
        <w:ind w:firstLine="482"/>
        <w:spacing w:line="440" w:lineRule="exact"/>
        <w:rPr>
          <w:rFonts w:hint="eastAsia" w:ascii="宋体" w:cs="宋体"/>
          <w:color w:val="000000"/>
          <w:sz w:val="24"/>
          <w:szCs w:val="24"/>
          <w:highlight w:val="none"/>
          <w:lang w:bidi="ar-SA"/>
        </w:rPr>
      </w:pPr>
      <w:r>
        <w:rPr>
          <w:rFonts w:hint="eastAsia" w:ascii="宋体" w:cs="宋体"/>
          <w:b/>
          <w:bCs/>
          <w:color w:val="000000"/>
          <w:sz w:val="24"/>
          <w:szCs w:val="24"/>
          <w:highlight w:val="none"/>
          <w:lang w:bidi="ar-SA"/>
        </w:rPr>
        <w:t xml:space="preserve">3.1.2履约地点：</w:t>
      </w:r>
      <w:r>
        <w:rPr>
          <w:rFonts w:hint="eastAsia" w:ascii="宋体" w:cs="宋体"/>
          <w:color w:val="000000"/>
          <w:sz w:val="24"/>
          <w:szCs w:val="24"/>
          <w:highlight w:val="none"/>
          <w:lang w:bidi="ar-SA"/>
        </w:rPr>
        <w:t xml:space="preserve">江苏省南京市。</w:t>
      </w:r>
      <w:r>
        <w:rPr>
          <w:rFonts w:hint="eastAsia" w:ascii="宋体" w:cs="宋体"/>
          <w:color w:val="000000"/>
          <w:sz w:val="24"/>
          <w:szCs w:val="24"/>
          <w:highlight w:val="none"/>
          <w:lang w:bidi="ar-SA"/>
        </w:rPr>
      </w:r>
      <w:r/>
    </w:p>
    <w:p>
      <w:pPr>
        <w:pStyle w:val="1094"/>
        <w:ind w:firstLine="482"/>
        <w:spacing w:line="440" w:lineRule="exact"/>
        <w:rPr>
          <w:rFonts w:hint="eastAsia" w:ascii="宋体" w:cs="宋体"/>
          <w:b/>
          <w:bCs/>
          <w:color w:val="000000"/>
          <w:sz w:val="24"/>
          <w:szCs w:val="24"/>
          <w:highlight w:val="none"/>
          <w:lang w:bidi="ar-SA"/>
        </w:rPr>
      </w:pPr>
      <w:r>
        <w:rPr>
          <w:rFonts w:hint="eastAsia" w:ascii="宋体" w:cs="宋体"/>
          <w:b/>
          <w:bCs/>
          <w:color w:val="000000"/>
          <w:sz w:val="24"/>
          <w:szCs w:val="24"/>
          <w:highlight w:val="none"/>
          <w:lang w:bidi="ar-SA"/>
        </w:rPr>
        <w:t xml:space="preserve">3.1.3响应时效要求：</w:t>
      </w:r>
      <w:r>
        <w:rPr>
          <w:rFonts w:hint="eastAsia" w:ascii="宋体" w:cs="宋体"/>
          <w:b/>
          <w:bCs/>
          <w:color w:val="000000"/>
          <w:sz w:val="24"/>
          <w:szCs w:val="24"/>
          <w:highlight w:val="none"/>
          <w:lang w:bidi="ar-SA"/>
        </w:rPr>
      </w:r>
      <w:r/>
    </w:p>
    <w:p>
      <w:pPr>
        <w:pStyle w:val="1094"/>
        <w:ind w:firstLine="480"/>
        <w:spacing w:line="440" w:lineRule="exact"/>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若采购人遇到紧急检测任务或技术问题，供应商应承诺60（含60）分钟内予以响应，按采购人要求的时间期限到达采购人指定工作现场，提出解决方案，并配合采购人开展应急工作。</w:t>
      </w:r>
      <w:r>
        <w:rPr>
          <w:rFonts w:hint="eastAsia" w:ascii="宋体" w:cs="宋体"/>
          <w:color w:val="000000"/>
          <w:sz w:val="24"/>
          <w:szCs w:val="24"/>
          <w:highlight w:val="none"/>
          <w:lang w:bidi="ar-SA"/>
        </w:rPr>
      </w:r>
      <w:r/>
    </w:p>
    <w:p>
      <w:pPr>
        <w:pStyle w:val="1094"/>
        <w:ind w:firstLine="562"/>
        <w:spacing w:line="440" w:lineRule="exact"/>
        <w:rPr>
          <w:rFonts w:hint="eastAsia" w:ascii="宋体" w:cs="宋体"/>
          <w:b/>
          <w:bCs/>
          <w:color w:val="000000"/>
          <w:sz w:val="28"/>
          <w:szCs w:val="28"/>
          <w:highlight w:val="none"/>
          <w:lang w:bidi="ar-SA"/>
        </w:rPr>
        <w:outlineLvl w:val="2"/>
      </w:pPr>
      <w:r>
        <w:rPr>
          <w:rFonts w:hint="eastAsia" w:ascii="宋体" w:cs="宋体"/>
          <w:b/>
          <w:bCs/>
          <w:color w:val="000000"/>
          <w:sz w:val="28"/>
          <w:szCs w:val="28"/>
          <w:highlight w:val="none"/>
          <w:lang w:bidi="ar-SA"/>
        </w:rPr>
        <w:t xml:space="preserve">★3.2履约形式</w:t>
      </w:r>
      <w:r>
        <w:rPr>
          <w:rFonts w:hint="eastAsia" w:ascii="宋体" w:cs="宋体"/>
          <w:b/>
          <w:bCs/>
          <w:color w:val="000000"/>
          <w:sz w:val="28"/>
          <w:szCs w:val="28"/>
          <w:highlight w:val="none"/>
          <w:lang w:bidi="ar-SA"/>
        </w:rPr>
      </w:r>
      <w:r/>
    </w:p>
    <w:p>
      <w:pPr>
        <w:pStyle w:val="1094"/>
        <w:ind w:firstLine="480"/>
        <w:spacing w:line="440" w:lineRule="exact"/>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签订合同后，供应商应实际履约，不得将本项目采购标的进行任何形式的转包，未经采购人同意，供应商也不得采用分包的形式履行合同，否则采购人有权终止合同。转包或分包造成采购人损失的，供应商应承担相应赔偿责任。供应商中标后签署合同时的签署主体应与中标供应商完全一致。采购人不接受供应商中标后授权供应商下属分公司签约履约。</w:t>
      </w:r>
      <w:r>
        <w:rPr>
          <w:rFonts w:hint="eastAsia" w:ascii="宋体" w:cs="宋体"/>
          <w:color w:val="000000"/>
          <w:sz w:val="24"/>
          <w:szCs w:val="24"/>
          <w:highlight w:val="none"/>
          <w:lang w:bidi="ar-SA"/>
        </w:rPr>
      </w:r>
      <w:r/>
    </w:p>
    <w:p>
      <w:pPr>
        <w:pStyle w:val="1094"/>
        <w:ind w:firstLine="562"/>
        <w:spacing w:line="440" w:lineRule="exact"/>
        <w:rPr>
          <w:rFonts w:hint="eastAsia" w:ascii="宋体" w:cs="宋体"/>
          <w:b/>
          <w:bCs/>
          <w:color w:val="000000"/>
          <w:sz w:val="28"/>
          <w:szCs w:val="28"/>
          <w:highlight w:val="none"/>
          <w:lang w:bidi="ar-SA"/>
        </w:rPr>
        <w:outlineLvl w:val="2"/>
      </w:pPr>
      <w:r>
        <w:rPr>
          <w:rFonts w:hint="eastAsia" w:ascii="宋体" w:cs="宋体"/>
          <w:b/>
          <w:bCs/>
          <w:color w:val="000000"/>
          <w:sz w:val="28"/>
          <w:szCs w:val="28"/>
          <w:highlight w:val="none"/>
          <w:lang w:bidi="ar-SA"/>
        </w:rPr>
        <w:t xml:space="preserve">★3.3成果交付</w:t>
      </w:r>
      <w:r>
        <w:rPr>
          <w:rFonts w:hint="eastAsia" w:ascii="宋体" w:cs="宋体"/>
          <w:b/>
          <w:bCs/>
          <w:color w:val="000000"/>
          <w:sz w:val="28"/>
          <w:szCs w:val="28"/>
          <w:highlight w:val="none"/>
          <w:lang w:bidi="ar-SA"/>
        </w:rPr>
      </w:r>
      <w:r/>
    </w:p>
    <w:p>
      <w:pPr>
        <w:pStyle w:val="1094"/>
        <w:ind w:firstLine="480"/>
        <w:spacing w:line="440" w:lineRule="exact"/>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检验检测工作结束后，供应商应提交的工作成果至少包括：</w:t>
      </w:r>
      <w:r>
        <w:rPr>
          <w:rFonts w:hint="eastAsia" w:ascii="宋体" w:cs="宋体"/>
          <w:color w:val="000000"/>
          <w:sz w:val="24"/>
          <w:szCs w:val="24"/>
          <w:highlight w:val="none"/>
          <w:lang w:bidi="ar-SA"/>
        </w:rPr>
      </w:r>
      <w:r/>
    </w:p>
    <w:p>
      <w:pPr>
        <w:pStyle w:val="1094"/>
        <w:ind w:firstLine="480"/>
        <w:spacing w:line="440" w:lineRule="exact"/>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3.3.1检测的每批次产品应出具符合国家或行业有关标准的检验检测报告，并由具备检测资质的检测人员签字，加盖公章，报告数量按采购人要求提供。</w:t>
      </w:r>
      <w:r>
        <w:rPr>
          <w:rFonts w:hint="eastAsia" w:ascii="宋体" w:cs="宋体"/>
          <w:color w:val="000000"/>
          <w:sz w:val="24"/>
          <w:szCs w:val="24"/>
          <w:highlight w:val="none"/>
          <w:lang w:bidi="ar-SA"/>
        </w:rPr>
      </w:r>
      <w:r/>
    </w:p>
    <w:p>
      <w:pPr>
        <w:pStyle w:val="1094"/>
        <w:ind w:firstLine="480"/>
        <w:spacing w:line="440" w:lineRule="exact"/>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3.3.2提交1套项目实施过程中形成的真实完整有效的汇总数据、工作总结。</w:t>
      </w:r>
      <w:r>
        <w:rPr>
          <w:rFonts w:hint="eastAsia" w:ascii="宋体" w:cs="宋体"/>
          <w:color w:val="000000"/>
          <w:sz w:val="24"/>
          <w:szCs w:val="24"/>
          <w:highlight w:val="none"/>
          <w:lang w:bidi="ar-SA"/>
        </w:rPr>
      </w:r>
      <w:r/>
    </w:p>
    <w:p>
      <w:pPr>
        <w:pStyle w:val="1094"/>
        <w:ind w:firstLine="562"/>
        <w:spacing w:line="440" w:lineRule="exact"/>
        <w:rPr>
          <w:rFonts w:hint="eastAsia" w:ascii="宋体" w:cs="宋体"/>
          <w:b/>
          <w:bCs/>
          <w:color w:val="000000"/>
          <w:sz w:val="28"/>
          <w:szCs w:val="28"/>
          <w:highlight w:val="none"/>
          <w:lang w:bidi="ar-SA"/>
        </w:rPr>
        <w:outlineLvl w:val="2"/>
      </w:pPr>
      <w:r>
        <w:rPr>
          <w:rFonts w:hint="eastAsia" w:ascii="宋体" w:cs="宋体"/>
          <w:b/>
          <w:bCs/>
          <w:color w:val="000000"/>
          <w:sz w:val="28"/>
          <w:szCs w:val="28"/>
          <w:highlight w:val="none"/>
          <w:lang w:bidi="ar-SA"/>
        </w:rPr>
        <w:t xml:space="preserve">3.4项目验收</w:t>
      </w:r>
      <w:r>
        <w:rPr>
          <w:rFonts w:hint="eastAsia" w:ascii="宋体" w:cs="宋体"/>
          <w:b/>
          <w:bCs/>
          <w:color w:val="000000"/>
          <w:sz w:val="28"/>
          <w:szCs w:val="28"/>
          <w:highlight w:val="none"/>
          <w:lang w:bidi="ar-SA"/>
        </w:rPr>
      </w:r>
      <w:r/>
    </w:p>
    <w:p>
      <w:pPr>
        <w:pStyle w:val="1094"/>
        <w:ind w:firstLine="480"/>
        <w:spacing w:line="440" w:lineRule="exact"/>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3.4.1验收前供应商应按相关国家(行业)标准、招标文件、投标文件、合同等提供验收标准。</w:t>
      </w:r>
      <w:r>
        <w:rPr>
          <w:rFonts w:hint="eastAsia" w:ascii="宋体" w:cs="宋体"/>
          <w:color w:val="000000"/>
          <w:sz w:val="24"/>
          <w:szCs w:val="24"/>
          <w:highlight w:val="none"/>
          <w:lang w:bidi="ar-SA"/>
        </w:rPr>
      </w:r>
      <w:r/>
    </w:p>
    <w:p>
      <w:pPr>
        <w:pStyle w:val="1094"/>
        <w:ind w:firstLine="480"/>
        <w:spacing w:line="440" w:lineRule="exact"/>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3.4.2验收由采购人组织，经验收检验检测程序不合规或检验检测质量不合格、不符合要求，供应商应重新返工重新检测，因此而产生的费用均由供应商自行承担。供应商应承担重新检验检测而导致不能按期履约交付给采购人造成的一切损失。</w:t>
      </w:r>
      <w:r>
        <w:rPr>
          <w:rFonts w:hint="eastAsia" w:ascii="宋体" w:cs="宋体"/>
          <w:color w:val="000000"/>
          <w:sz w:val="24"/>
          <w:szCs w:val="24"/>
          <w:highlight w:val="none"/>
          <w:lang w:bidi="ar-SA"/>
        </w:rPr>
      </w:r>
      <w:r/>
    </w:p>
    <w:p>
      <w:pPr>
        <w:pStyle w:val="1094"/>
        <w:ind w:firstLine="480"/>
        <w:spacing w:line="440" w:lineRule="exact"/>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3.4.3履约过程中供应商因未抽取到符合采购人要求的样品或检测不合规时，采购人将按供应商投标文件分项报价明细表中的每批次单价在未支付合同款项中相应扣除。</w:t>
      </w:r>
      <w:r>
        <w:rPr>
          <w:rFonts w:hint="eastAsia" w:ascii="宋体" w:cs="宋体"/>
          <w:color w:val="000000"/>
          <w:sz w:val="24"/>
          <w:szCs w:val="24"/>
          <w:highlight w:val="none"/>
          <w:lang w:bidi="ar-SA"/>
        </w:rPr>
      </w:r>
      <w:r/>
    </w:p>
    <w:p>
      <w:pPr>
        <w:pStyle w:val="1094"/>
        <w:ind w:firstLine="480"/>
        <w:spacing w:line="440" w:lineRule="exact"/>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3.4.4在验收过程中，如发生异议，则由双方共同认可的第三方检测机构予以检测，所需费用根据结果由过错方承担。</w:t>
      </w:r>
      <w:r>
        <w:rPr>
          <w:rFonts w:hint="eastAsia" w:ascii="宋体" w:cs="宋体"/>
          <w:color w:val="000000"/>
          <w:sz w:val="24"/>
          <w:szCs w:val="24"/>
          <w:highlight w:val="none"/>
          <w:lang w:bidi="ar-SA"/>
        </w:rPr>
      </w:r>
      <w:r/>
    </w:p>
    <w:p>
      <w:pPr>
        <w:pStyle w:val="1094"/>
        <w:ind w:firstLine="562"/>
        <w:spacing w:line="440" w:lineRule="exact"/>
        <w:rPr>
          <w:rFonts w:hint="eastAsia" w:ascii="宋体" w:cs="宋体"/>
          <w:b/>
          <w:bCs/>
          <w:color w:val="000000"/>
          <w:sz w:val="28"/>
          <w:szCs w:val="28"/>
          <w:highlight w:val="none"/>
          <w:lang w:bidi="ar-SA"/>
        </w:rPr>
        <w:outlineLvl w:val="2"/>
      </w:pPr>
      <w:r>
        <w:rPr>
          <w:rFonts w:hint="eastAsia" w:ascii="宋体" w:cs="宋体"/>
          <w:b/>
          <w:bCs/>
          <w:color w:val="000000"/>
          <w:sz w:val="28"/>
          <w:szCs w:val="28"/>
          <w:highlight w:val="none"/>
          <w:lang w:bidi="ar-SA"/>
        </w:rPr>
        <w:t xml:space="preserve">3.5报价要求</w:t>
      </w:r>
      <w:r>
        <w:rPr>
          <w:rFonts w:hint="eastAsia" w:ascii="宋体" w:cs="宋体"/>
          <w:b/>
          <w:bCs/>
          <w:color w:val="000000"/>
          <w:sz w:val="28"/>
          <w:szCs w:val="28"/>
          <w:highlight w:val="none"/>
          <w:lang w:bidi="ar-SA"/>
        </w:rPr>
      </w:r>
      <w:r/>
    </w:p>
    <w:p>
      <w:pPr>
        <w:pStyle w:val="1094"/>
        <w:ind w:firstLine="480"/>
        <w:spacing w:line="440" w:lineRule="exact"/>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3.5.1供应商报价内容应包含为完成本检验检测项目而发生的所有含税费用，包括但不限于所需样品的买样、抽样及检验费用、人员薪酬（含社保费用）、各类保险、交通、通讯、设备购置及维护与损耗等。</w:t>
      </w:r>
      <w:r>
        <w:rPr>
          <w:rFonts w:hint="eastAsia" w:ascii="宋体" w:cs="宋体"/>
          <w:color w:val="000000"/>
          <w:sz w:val="24"/>
          <w:szCs w:val="24"/>
          <w:highlight w:val="none"/>
          <w:lang w:bidi="ar-SA"/>
        </w:rPr>
      </w:r>
      <w:r/>
    </w:p>
    <w:p>
      <w:pPr>
        <w:pStyle w:val="1094"/>
        <w:ind w:firstLine="480"/>
        <w:spacing w:line="440" w:lineRule="exact"/>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3.5.2 供应商按产品的检验检测服务项目的总报价（包含所有服务项目）予以报价并作为价格部分计算依据，总报价不得超过最高限价，否则为无效报价，响应无效。</w:t>
      </w:r>
      <w:r>
        <w:rPr>
          <w:rFonts w:hint="eastAsia" w:ascii="宋体" w:cs="宋体"/>
          <w:color w:val="000000"/>
          <w:sz w:val="24"/>
          <w:szCs w:val="24"/>
          <w:highlight w:val="none"/>
          <w:lang w:bidi="ar-SA"/>
        </w:rPr>
      </w:r>
      <w:r/>
    </w:p>
    <w:p>
      <w:pPr>
        <w:pStyle w:val="1094"/>
        <w:ind w:firstLine="480"/>
        <w:spacing w:line="440" w:lineRule="exact"/>
        <w:rPr>
          <w:rFonts w:hint="eastAsia" w:ascii="宋体" w:cs="宋体"/>
          <w:iCs/>
          <w:color w:val="000000"/>
          <w:sz w:val="24"/>
          <w:szCs w:val="24"/>
          <w:highlight w:val="none"/>
          <w:lang w:bidi="ar-SA"/>
        </w:rPr>
      </w:pPr>
      <w:r>
        <w:rPr>
          <w:rFonts w:hint="eastAsia" w:ascii="宋体" w:cs="宋体"/>
          <w:color w:val="000000"/>
          <w:sz w:val="24"/>
          <w:szCs w:val="24"/>
          <w:highlight w:val="none"/>
          <w:lang w:bidi="ar-SA"/>
        </w:rPr>
        <w:t xml:space="preserve">3.5.3供应商开标一览表中的价格应与投标文件中分项报价表中的价格一致，如不一致，不作为无效投标处理，但评标时按开标一览表中价格为准。</w:t>
      </w:r>
      <w:r>
        <w:rPr>
          <w:rFonts w:hint="eastAsia" w:ascii="宋体" w:cs="宋体"/>
          <w:iCs/>
          <w:color w:val="000000"/>
          <w:sz w:val="24"/>
          <w:szCs w:val="24"/>
          <w:highlight w:val="none"/>
          <w:lang w:bidi="ar-SA"/>
        </w:rPr>
      </w:r>
      <w:r/>
    </w:p>
    <w:p>
      <w:pPr>
        <w:pStyle w:val="1094"/>
        <w:ind w:firstLine="562"/>
        <w:spacing w:line="440" w:lineRule="exact"/>
        <w:rPr>
          <w:rFonts w:hint="eastAsia" w:ascii="宋体" w:cs="宋体"/>
          <w:b/>
          <w:bCs/>
          <w:color w:val="000000"/>
          <w:sz w:val="28"/>
          <w:szCs w:val="28"/>
          <w:highlight w:val="none"/>
          <w:lang w:bidi="ar-SA"/>
        </w:rPr>
        <w:outlineLvl w:val="2"/>
      </w:pPr>
      <w:r>
        <w:rPr>
          <w:rFonts w:hint="eastAsia" w:ascii="宋体" w:cs="宋体"/>
          <w:b/>
          <w:bCs/>
          <w:color w:val="000000"/>
          <w:sz w:val="28"/>
          <w:szCs w:val="28"/>
          <w:highlight w:val="none"/>
          <w:lang w:bidi="ar-SA"/>
        </w:rPr>
        <w:t xml:space="preserve">★3.6付款方式及条件</w:t>
      </w:r>
      <w:r>
        <w:rPr>
          <w:rFonts w:hint="eastAsia" w:ascii="宋体" w:cs="宋体"/>
          <w:b/>
          <w:bCs/>
          <w:color w:val="000000"/>
          <w:sz w:val="28"/>
          <w:szCs w:val="28"/>
          <w:highlight w:val="none"/>
          <w:lang w:bidi="ar-SA"/>
        </w:rPr>
      </w:r>
      <w:r/>
    </w:p>
    <w:p>
      <w:pPr>
        <w:pStyle w:val="1094"/>
        <w:ind w:left="0" w:firstLine="480"/>
        <w:spacing w:line="420" w:lineRule="exact"/>
        <w:rPr>
          <w:rFonts w:hint="eastAsia" w:ascii="宋体" w:cs="宋体"/>
          <w:color w:val="000000"/>
          <w:sz w:val="24"/>
          <w:szCs w:val="24"/>
          <w:lang w:bidi="ar-SA"/>
        </w:rPr>
      </w:pPr>
      <w:r>
        <w:rPr>
          <w:rFonts w:hint="eastAsia" w:ascii="宋体" w:cs="宋体"/>
          <w:color w:val="000000"/>
          <w:sz w:val="24"/>
          <w:szCs w:val="24"/>
          <w:lang w:bidi="ar-SA"/>
        </w:rPr>
        <w:t xml:space="preserve">乙方上报监督抽查结果分析报告和汇总表后，甲方支付乙方90%服务金额（检验费单价×实际抽检批次数×90%）；甲方确认乙方按照合同约定完成任务，验收合格后30个工作日内，向乙方支付10%服务经费，剩余服务经费=检验费单价×实际抽检批次数-已付款。乙方应在甲方付款前提供合法等额发票。若乙方未开具发票，甲方有权拒付服务款。</w:t>
      </w:r>
      <w:r>
        <w:rPr>
          <w:rFonts w:hint="eastAsia" w:ascii="宋体" w:cs="宋体"/>
          <w:color w:val="000000"/>
          <w:sz w:val="24"/>
          <w:szCs w:val="24"/>
          <w:lang w:bidi="ar-SA"/>
        </w:rPr>
      </w:r>
      <w:r/>
    </w:p>
    <w:p>
      <w:pPr>
        <w:pStyle w:val="1094"/>
        <w:ind w:firstLine="560"/>
        <w:keepLines w:val="0"/>
        <w:keepNext w:val="0"/>
        <w:pageBreakBefore w:val="0"/>
        <w:spacing w:line="420" w:lineRule="exact"/>
        <w:widowControl w:val="off"/>
        <w:rPr>
          <w:rFonts w:hint="eastAsia" w:ascii="黑体" w:eastAsia="黑体" w:cs="黑体"/>
          <w:color w:val="000000"/>
          <w:sz w:val="28"/>
          <w:szCs w:val="28"/>
          <w:highlight w:val="none"/>
          <w:lang w:bidi="ar-SA"/>
        </w:rPr>
        <w:outlineLvl w:val="1"/>
      </w:pPr>
      <w:r/>
      <w:bookmarkStart w:id="369" w:name="_Toc3354"/>
      <w:r>
        <w:rPr>
          <w:rFonts w:hint="eastAsia" w:ascii="黑体" w:eastAsia="黑体" w:cs="黑体"/>
          <w:color w:val="000000"/>
          <w:sz w:val="28"/>
          <w:szCs w:val="28"/>
          <w:highlight w:val="none"/>
          <w:lang w:bidi="ar-SA"/>
        </w:rPr>
        <w:t xml:space="preserve">四、综合服务能力要求</w:t>
      </w:r>
      <w:bookmarkEnd w:id="369"/>
      <w:r>
        <w:rPr>
          <w:rFonts w:hint="eastAsia" w:ascii="黑体" w:eastAsia="黑体" w:cs="黑体"/>
          <w:color w:val="000000"/>
          <w:sz w:val="28"/>
          <w:szCs w:val="28"/>
          <w:highlight w:val="none"/>
          <w:lang w:bidi="ar-SA"/>
        </w:rPr>
      </w:r>
      <w:r/>
    </w:p>
    <w:p>
      <w:pPr>
        <w:pStyle w:val="1116"/>
        <w:ind w:left="0" w:firstLine="562"/>
        <w:keepLines w:val="0"/>
        <w:keepNext w:val="0"/>
        <w:pageBreakBefore w:val="0"/>
        <w:spacing w:line="440" w:lineRule="exact"/>
        <w:widowControl w:val="off"/>
        <w:rPr>
          <w:rFonts w:hint="eastAsia" w:ascii="宋体" w:cs="宋体"/>
          <w:b/>
          <w:bCs/>
          <w:color w:val="000000"/>
          <w:sz w:val="28"/>
          <w:szCs w:val="28"/>
          <w:highlight w:val="none"/>
          <w:lang w:bidi="ar-SA"/>
        </w:rPr>
        <w:outlineLvl w:val="9"/>
      </w:pPr>
      <w:r>
        <w:rPr>
          <w:rFonts w:hint="eastAsia" w:ascii="宋体" w:cs="宋体"/>
          <w:b/>
          <w:bCs/>
          <w:color w:val="000000"/>
          <w:sz w:val="28"/>
          <w:szCs w:val="28"/>
          <w:highlight w:val="none"/>
          <w:lang w:bidi="ar-SA"/>
        </w:rPr>
        <w:t xml:space="preserve">4.1供应商综合履约能力</w:t>
      </w:r>
      <w:r>
        <w:rPr>
          <w:rFonts w:hint="eastAsia" w:ascii="宋体" w:cs="宋体"/>
          <w:b/>
          <w:bCs/>
          <w:color w:val="000000"/>
          <w:sz w:val="28"/>
          <w:szCs w:val="28"/>
          <w:highlight w:val="none"/>
          <w:lang w:bidi="ar-SA"/>
        </w:rPr>
      </w:r>
      <w:r/>
    </w:p>
    <w:p>
      <w:pPr>
        <w:pStyle w:val="1094"/>
        <w:ind w:firstLine="480"/>
        <w:spacing w:line="440" w:lineRule="exact"/>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供应商应具备检测标准要求的检测设备，设备信息完整，数量充足，精度适宜，能完全覆盖所承担的服务项目需要并建立完备的服务过程所需的内部管理体系与规章制度</w:t>
      </w:r>
      <w:r>
        <w:rPr>
          <w:rFonts w:hint="eastAsia" w:ascii="宋体" w:cs="宋体"/>
          <w:color w:val="000000"/>
          <w:sz w:val="24"/>
          <w:szCs w:val="24"/>
          <w:highlight w:val="none"/>
          <w:lang w:bidi="ar-SA"/>
        </w:rPr>
        <w:t xml:space="preserve">。</w:t>
      </w:r>
      <w:r>
        <w:rPr>
          <w:rFonts w:hint="eastAsia" w:ascii="宋体" w:cs="宋体"/>
          <w:color w:val="000000"/>
          <w:sz w:val="24"/>
          <w:szCs w:val="24"/>
          <w:highlight w:val="none"/>
          <w:lang w:bidi="ar-SA"/>
        </w:rPr>
      </w:r>
      <w:r/>
    </w:p>
    <w:p>
      <w:pPr>
        <w:pStyle w:val="1148"/>
        <w:spacing w:line="360" w:lineRule="auto"/>
        <w:rPr>
          <w:rFonts w:hint="eastAsia"/>
          <w:b/>
          <w:bCs/>
          <w:color w:val="000000"/>
          <w:highlight w:val="none"/>
        </w:rPr>
      </w:pPr>
      <w:r>
        <w:rPr>
          <w:rFonts w:hint="eastAsia"/>
          <w:b/>
          <w:bCs/>
          <w:color w:val="000000"/>
          <w:highlight w:val="none"/>
        </w:rPr>
        <w:t xml:space="preserve">注释：</w:t>
      </w:r>
      <w:r>
        <w:rPr>
          <w:rFonts w:hint="eastAsia"/>
          <w:b/>
          <w:bCs/>
          <w:color w:val="000000"/>
          <w:highlight w:val="none"/>
        </w:rPr>
      </w:r>
      <w:r/>
    </w:p>
    <w:p>
      <w:pPr>
        <w:pStyle w:val="1148"/>
        <w:ind w:firstLine="482"/>
        <w:spacing w:line="360" w:lineRule="auto"/>
        <w:rPr>
          <w:b/>
          <w:bCs/>
          <w:color w:val="000000"/>
          <w:highlight w:val="none"/>
        </w:rPr>
        <w:sectPr>
          <w:footerReference w:type="default" r:id="rId19"/>
          <w:footnotePr/>
          <w:endnotePr/>
          <w:type w:val="nextPage"/>
          <w:pgSz w:w="11906" w:h="16838" w:orient="portrait"/>
          <w:pgMar w:top="1418" w:right="1588" w:bottom="1418" w:left="1365" w:header="851" w:footer="907" w:gutter="0"/>
          <w:cols w:num="1" w:sep="0" w:space="1701" w:equalWidth="1"/>
          <w:docGrid w:linePitch="360"/>
          <w:titlePg/>
        </w:sectPr>
      </w:pPr>
      <w:r>
        <w:rPr>
          <w:rFonts w:hint="eastAsia"/>
          <w:b/>
          <w:bCs/>
          <w:color w:val="000000"/>
          <w:highlight w:val="none"/>
        </w:rPr>
        <w:t xml:space="preserve">招标文件“第四章 采购需求”中标记“★”项为实质性响应条款，不准许负偏离，供应商投标文件响应内容如不满足，将作无效响应处理。</w:t>
      </w:r>
      <w:r>
        <w:rPr>
          <w:b/>
          <w:bCs/>
          <w:color w:val="000000"/>
          <w:highlight w:val="none"/>
        </w:rPr>
      </w:r>
      <w:r/>
    </w:p>
    <w:p>
      <w:pPr>
        <w:pStyle w:val="1095"/>
        <w:spacing w:line="360" w:lineRule="auto"/>
        <w:rPr>
          <w:rFonts w:hint="eastAsia" w:ascii="黑体" w:eastAsia="黑体" w:cs="黑体"/>
          <w:color w:val="000000"/>
          <w:sz w:val="36"/>
          <w:szCs w:val="36"/>
          <w:highlight w:val="none"/>
          <w:lang w:bidi="ar-SA"/>
        </w:rPr>
      </w:pPr>
      <w:r/>
      <w:bookmarkStart w:id="370" w:name="_Toc17533"/>
      <w:r>
        <w:rPr>
          <w:rFonts w:hint="eastAsia" w:ascii="黑体" w:eastAsia="黑体" w:cs="黑体"/>
          <w:color w:val="000000"/>
          <w:sz w:val="36"/>
          <w:szCs w:val="36"/>
          <w:highlight w:val="none"/>
          <w:lang w:bidi="ar-SA"/>
        </w:rPr>
        <w:t xml:space="preserve">第五章  评标方法与评标标准</w:t>
      </w:r>
      <w:bookmarkEnd w:id="354"/>
      <w:r/>
      <w:bookmarkEnd w:id="370"/>
      <w:r>
        <w:rPr>
          <w:rFonts w:hint="eastAsia" w:ascii="黑体" w:eastAsia="黑体" w:cs="黑体"/>
          <w:color w:val="000000"/>
          <w:sz w:val="36"/>
          <w:szCs w:val="36"/>
          <w:highlight w:val="none"/>
          <w:lang w:bidi="ar-SA"/>
        </w:rPr>
      </w:r>
      <w:r/>
    </w:p>
    <w:p>
      <w:pPr>
        <w:pStyle w:val="1173"/>
        <w:ind w:firstLine="0"/>
        <w:spacing w:before="0" w:after="0" w:line="400" w:lineRule="exact"/>
        <w:rPr>
          <w:rFonts w:hint="eastAsia" w:ascii="黑体" w:eastAsia="黑体" w:cs="黑体"/>
          <w:bCs/>
          <w:color w:val="000000"/>
          <w:highlight w:val="none"/>
          <w:lang w:bidi="ar-SA"/>
        </w:rPr>
        <w:outlineLvl w:val="1"/>
      </w:pPr>
      <w:r/>
      <w:bookmarkStart w:id="371" w:name="_Toc13065"/>
      <w:r/>
      <w:bookmarkStart w:id="372" w:name="_Toc13107"/>
      <w:r>
        <w:rPr>
          <w:rFonts w:hint="eastAsia" w:ascii="黑体" w:eastAsia="黑体" w:cs="黑体"/>
          <w:bCs/>
          <w:color w:val="000000"/>
          <w:highlight w:val="none"/>
          <w:lang w:bidi="ar-SA"/>
        </w:rPr>
        <w:t xml:space="preserve">一、投标原则</w:t>
      </w:r>
      <w:bookmarkEnd w:id="372"/>
      <w:r>
        <w:rPr>
          <w:rFonts w:hint="eastAsia" w:ascii="黑体" w:eastAsia="黑体" w:cs="黑体"/>
          <w:bCs/>
          <w:color w:val="000000"/>
          <w:highlight w:val="none"/>
          <w:lang w:bidi="ar-SA"/>
        </w:rPr>
      </w:r>
      <w:r/>
    </w:p>
    <w:p>
      <w:pPr>
        <w:pStyle w:val="1173"/>
        <w:ind w:firstLine="440"/>
        <w:spacing w:before="0" w:after="0" w:line="400" w:lineRule="exact"/>
        <w:rPr>
          <w:rFonts w:hint="eastAsia" w:ascii="宋体" w:cs="宋体"/>
          <w:color w:val="000000"/>
          <w:sz w:val="22"/>
          <w:szCs w:val="22"/>
          <w:lang w:bidi="ar-SA"/>
        </w:rPr>
      </w:pPr>
      <w:r>
        <w:rPr>
          <w:rFonts w:hint="eastAsia" w:ascii="宋体" w:cs="宋体"/>
          <w:color w:val="000000"/>
          <w:sz w:val="22"/>
          <w:szCs w:val="22"/>
          <w:lang w:bidi="ar-SA"/>
        </w:rPr>
        <w:t xml:space="preserve">本项目</w:t>
      </w:r>
      <w:r>
        <w:rPr>
          <w:rFonts w:hint="eastAsia" w:ascii="宋体" w:cs="宋体"/>
          <w:color w:val="000000"/>
          <w:sz w:val="22"/>
          <w:szCs w:val="22"/>
          <w:lang w:val="en-US" w:eastAsia="zh-CN" w:bidi="ar-SA"/>
        </w:rPr>
        <w:t xml:space="preserve">二十</w:t>
      </w:r>
      <w:r>
        <w:rPr>
          <w:rFonts w:hint="eastAsia" w:ascii="宋体" w:cs="宋体"/>
          <w:color w:val="000000"/>
          <w:sz w:val="22"/>
          <w:szCs w:val="22"/>
          <w:lang w:bidi="ar-SA"/>
        </w:rPr>
        <w:t xml:space="preserve">个分包，供应商可兼投兼中。</w:t>
      </w:r>
      <w:r>
        <w:rPr>
          <w:rFonts w:hint="eastAsia" w:ascii="宋体" w:cs="宋体"/>
          <w:color w:val="000000"/>
          <w:sz w:val="22"/>
          <w:szCs w:val="22"/>
          <w:lang w:bidi="ar-SA"/>
        </w:rPr>
      </w:r>
      <w:r/>
    </w:p>
    <w:p>
      <w:pPr>
        <w:pStyle w:val="1173"/>
        <w:ind w:firstLine="440"/>
        <w:spacing w:before="0" w:after="0" w:line="400" w:lineRule="exact"/>
        <w:rPr>
          <w:rFonts w:hint="eastAsia" w:ascii="宋体" w:cs="宋体"/>
          <w:color w:val="000000"/>
          <w:sz w:val="22"/>
          <w:szCs w:val="22"/>
          <w:lang w:bidi="ar-SA"/>
        </w:rPr>
      </w:pPr>
      <w:r>
        <w:rPr>
          <w:rFonts w:hint="eastAsia" w:ascii="宋体" w:cs="宋体"/>
          <w:color w:val="000000"/>
          <w:sz w:val="22"/>
          <w:szCs w:val="22"/>
          <w:lang w:bidi="ar-SA"/>
        </w:rPr>
        <w:t xml:space="preserve">评标顺序为分包一、分包二、分包三、分包四、分包五、分包六、分包七、分包八、分包九、分包十、分包十一、分包十二、分包十三、分包十四、分包十五</w:t>
      </w:r>
      <w:r>
        <w:rPr>
          <w:rFonts w:hint="eastAsia" w:ascii="宋体" w:cs="宋体"/>
          <w:color w:val="000000"/>
          <w:sz w:val="22"/>
          <w:szCs w:val="22"/>
          <w:lang w:eastAsia="zh-CN" w:bidi="ar-SA"/>
        </w:rPr>
        <w:t xml:space="preserve">、</w:t>
      </w:r>
      <w:r>
        <w:rPr>
          <w:rFonts w:hint="eastAsia" w:ascii="宋体" w:cs="宋体"/>
          <w:color w:val="000000"/>
          <w:sz w:val="22"/>
          <w:szCs w:val="22"/>
          <w:lang w:bidi="ar-SA"/>
        </w:rPr>
        <w:t xml:space="preserve">分包十</w:t>
      </w:r>
      <w:r>
        <w:rPr>
          <w:rFonts w:hint="eastAsia" w:ascii="宋体" w:cs="宋体"/>
          <w:color w:val="000000"/>
          <w:sz w:val="22"/>
          <w:szCs w:val="22"/>
          <w:lang w:val="en-US" w:eastAsia="zh-CN" w:bidi="ar-SA"/>
        </w:rPr>
        <w:t xml:space="preserve">六、分包十七、分包十八、分包十九、分包二十</w:t>
      </w:r>
      <w:r>
        <w:rPr>
          <w:rFonts w:hint="eastAsia" w:ascii="宋体" w:cs="宋体"/>
          <w:color w:val="000000"/>
          <w:sz w:val="22"/>
          <w:szCs w:val="22"/>
          <w:lang w:bidi="ar-SA"/>
        </w:rPr>
        <w:t xml:space="preserve">。</w:t>
      </w:r>
      <w:r>
        <w:rPr>
          <w:rFonts w:hint="eastAsia" w:ascii="宋体" w:cs="宋体"/>
          <w:color w:val="000000"/>
          <w:sz w:val="22"/>
          <w:szCs w:val="22"/>
          <w:lang w:bidi="ar-SA"/>
        </w:rPr>
      </w:r>
      <w:r/>
    </w:p>
    <w:p>
      <w:pPr>
        <w:pStyle w:val="1173"/>
        <w:ind w:firstLine="440"/>
        <w:spacing w:before="0" w:after="0" w:line="400" w:lineRule="exact"/>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供应商参与多个分包投标的，供应商确定为分包一综合得分排名第一的中标候选人，仍可作为后续分包的中标候选人进行推荐，以此规则和顺序依次类推各分包。</w:t>
      </w:r>
      <w:r>
        <w:rPr>
          <w:rFonts w:hint="eastAsia" w:ascii="宋体" w:cs="宋体"/>
          <w:color w:val="000000"/>
          <w:sz w:val="22"/>
          <w:szCs w:val="22"/>
          <w:highlight w:val="none"/>
          <w:lang w:bidi="ar-SA"/>
        </w:rPr>
      </w:r>
      <w:r/>
    </w:p>
    <w:p>
      <w:pPr>
        <w:pStyle w:val="1173"/>
        <w:ind w:firstLine="0"/>
        <w:spacing w:before="0" w:after="0" w:line="400" w:lineRule="exact"/>
        <w:rPr>
          <w:rFonts w:hint="eastAsia" w:ascii="黑体" w:eastAsia="黑体" w:cs="黑体"/>
          <w:bCs/>
          <w:color w:val="000000"/>
          <w:highlight w:val="none"/>
          <w:lang w:bidi="ar-SA"/>
        </w:rPr>
        <w:outlineLvl w:val="1"/>
      </w:pPr>
      <w:r/>
      <w:bookmarkStart w:id="373" w:name="_Toc32417"/>
      <w:r>
        <w:rPr>
          <w:rFonts w:hint="eastAsia" w:ascii="黑体" w:eastAsia="黑体" w:cs="黑体"/>
          <w:bCs/>
          <w:color w:val="000000"/>
          <w:highlight w:val="none"/>
          <w:lang w:bidi="ar-SA"/>
        </w:rPr>
        <w:t xml:space="preserve">二、定标办法</w:t>
      </w:r>
      <w:bookmarkEnd w:id="371"/>
      <w:r/>
      <w:bookmarkEnd w:id="373"/>
      <w:r>
        <w:rPr>
          <w:rFonts w:hint="eastAsia" w:ascii="黑体" w:eastAsia="黑体" w:cs="黑体"/>
          <w:bCs/>
          <w:color w:val="000000"/>
          <w:highlight w:val="none"/>
          <w:lang w:bidi="ar-SA"/>
        </w:rPr>
      </w:r>
      <w:r/>
    </w:p>
    <w:p>
      <w:pPr>
        <w:pStyle w:val="1094"/>
        <w:ind w:firstLine="440"/>
        <w:spacing w:line="400" w:lineRule="exact"/>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采用综合评分法的，评标结果按评标总得分由高到低顺序排列。评标总得分相同的，按投标报价由低到高顺序排列。评标总得分且投标报价相同的，按客观分得分由高到低顺序排列。评标总得分且投标报价、客观分得分相同的，按主观分得分由高到低顺序排列。投标文件满足招标文件全部实质性要求，评标委员会按照评标因素的量化指标每个分包推荐评标综合排名第一的为中标候选人。在采购人授权情况下，确定评标综合排名第一的为中标人。</w:t>
      </w:r>
      <w:r>
        <w:rPr>
          <w:rFonts w:hint="eastAsia" w:ascii="宋体" w:cs="宋体"/>
          <w:color w:val="000000"/>
          <w:sz w:val="22"/>
          <w:szCs w:val="22"/>
          <w:highlight w:val="none"/>
          <w:lang w:bidi="ar-SA"/>
        </w:rPr>
      </w:r>
      <w:r/>
    </w:p>
    <w:p>
      <w:pPr>
        <w:pStyle w:val="1173"/>
        <w:ind w:firstLine="0"/>
        <w:spacing w:before="0" w:after="0" w:line="400" w:lineRule="exact"/>
        <w:rPr>
          <w:rFonts w:hint="eastAsia" w:ascii="黑体" w:eastAsia="黑体" w:cs="黑体"/>
          <w:bCs/>
          <w:color w:val="000000"/>
          <w:highlight w:val="none"/>
          <w:lang w:bidi="ar-SA"/>
        </w:rPr>
        <w:outlineLvl w:val="1"/>
      </w:pPr>
      <w:r/>
      <w:bookmarkStart w:id="374" w:name="_Toc20283"/>
      <w:r/>
      <w:bookmarkStart w:id="375" w:name="_Toc1707"/>
      <w:r/>
      <w:bookmarkStart w:id="376" w:name="_Toc4884"/>
      <w:r>
        <w:rPr>
          <w:rFonts w:hint="eastAsia" w:ascii="黑体" w:eastAsia="黑体" w:cs="黑体"/>
          <w:bCs/>
          <w:color w:val="000000"/>
          <w:highlight w:val="none"/>
          <w:lang w:bidi="ar-SA"/>
        </w:rPr>
        <w:t xml:space="preserve">三、政府采购政策功能落实</w:t>
      </w:r>
      <w:bookmarkEnd w:id="374"/>
      <w:r/>
      <w:bookmarkEnd w:id="375"/>
      <w:r/>
      <w:bookmarkEnd w:id="376"/>
      <w:r>
        <w:rPr>
          <w:rFonts w:hint="eastAsia" w:ascii="黑体" w:eastAsia="黑体" w:cs="黑体"/>
          <w:bCs/>
          <w:color w:val="000000"/>
          <w:highlight w:val="none"/>
          <w:lang w:bidi="ar-SA"/>
        </w:rPr>
      </w:r>
      <w:r/>
    </w:p>
    <w:p>
      <w:pPr>
        <w:pStyle w:val="1094"/>
        <w:ind w:firstLine="440"/>
        <w:spacing w:line="380" w:lineRule="exact"/>
        <w:rPr>
          <w:rFonts w:hint="eastAsia" w:ascii="宋体" w:cs="宋体"/>
          <w:color w:val="000000"/>
          <w:sz w:val="22"/>
          <w:szCs w:val="22"/>
          <w:highlight w:val="none"/>
          <w:lang w:bidi="ar-SA"/>
        </w:rPr>
      </w:pPr>
      <w:r/>
      <w:bookmarkStart w:id="377" w:name="_Toc8920"/>
      <w:r>
        <w:rPr>
          <w:rFonts w:hint="eastAsia" w:ascii="宋体" w:cs="宋体"/>
          <w:color w:val="000000"/>
          <w:sz w:val="22"/>
          <w:szCs w:val="22"/>
          <w:highlight w:val="none"/>
          <w:lang w:bidi="ar-SA"/>
        </w:rPr>
        <w:t xml:space="preserve">1.中小企业价格扣除</w:t>
      </w:r>
      <w:bookmarkEnd w:id="377"/>
      <w:r>
        <w:rPr>
          <w:rFonts w:hint="eastAsia" w:ascii="宋体" w:cs="宋体"/>
          <w:color w:val="000000"/>
          <w:sz w:val="22"/>
          <w:szCs w:val="22"/>
          <w:highlight w:val="none"/>
          <w:lang w:bidi="ar-SA"/>
        </w:rPr>
      </w:r>
      <w:r/>
    </w:p>
    <w:p>
      <w:pPr>
        <w:pStyle w:val="1094"/>
        <w:ind w:left="437"/>
        <w:spacing w:line="380" w:lineRule="exact"/>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（1）本项目对小型和微型企业提供的服务给予10%的扣除价格，用扣除后的价格参与评审。</w:t>
      </w:r>
      <w:r>
        <w:rPr>
          <w:rFonts w:hint="eastAsia" w:ascii="宋体" w:cs="宋体"/>
          <w:color w:val="000000"/>
          <w:sz w:val="22"/>
          <w:szCs w:val="22"/>
          <w:highlight w:val="none"/>
          <w:lang w:bidi="ar-SA"/>
        </w:rPr>
      </w:r>
      <w:r/>
    </w:p>
    <w:p>
      <w:pPr>
        <w:pStyle w:val="1094"/>
        <w:ind w:left="437"/>
        <w:spacing w:line="380" w:lineRule="exact"/>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（2）供应商应按照招标文件的要求提供相应的《中小企业声明函》。</w:t>
      </w:r>
      <w:r>
        <w:rPr>
          <w:rFonts w:hint="eastAsia" w:ascii="宋体" w:cs="宋体"/>
          <w:color w:val="000000"/>
          <w:sz w:val="22"/>
          <w:szCs w:val="22"/>
          <w:highlight w:val="none"/>
          <w:lang w:bidi="ar-SA"/>
        </w:rPr>
      </w:r>
      <w:r/>
    </w:p>
    <w:p>
      <w:pPr>
        <w:pStyle w:val="1094"/>
        <w:ind w:firstLine="440"/>
        <w:spacing w:line="380" w:lineRule="exact"/>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（3）企业标准请参照《关于印发中小企业划型标准规定的通知》（工信部联企业〔2011〕300号）文件规定自行填写。</w:t>
      </w:r>
      <w:r>
        <w:rPr>
          <w:rFonts w:hint="eastAsia" w:ascii="宋体" w:cs="宋体"/>
          <w:color w:val="000000"/>
          <w:sz w:val="22"/>
          <w:szCs w:val="22"/>
          <w:highlight w:val="none"/>
          <w:lang w:bidi="ar-SA"/>
        </w:rPr>
      </w:r>
      <w:r/>
    </w:p>
    <w:p>
      <w:pPr>
        <w:pStyle w:val="1094"/>
        <w:ind w:firstLine="440"/>
        <w:spacing w:line="380" w:lineRule="exact"/>
        <w:rPr>
          <w:rFonts w:hint="eastAsia" w:ascii="宋体" w:cs="宋体"/>
          <w:color w:val="000000"/>
          <w:sz w:val="22"/>
          <w:szCs w:val="22"/>
          <w:highlight w:val="none"/>
          <w:lang w:bidi="ar-SA"/>
        </w:rPr>
      </w:pPr>
      <w:r/>
      <w:bookmarkStart w:id="378" w:name="_Toc17382"/>
      <w:r>
        <w:rPr>
          <w:rFonts w:hint="eastAsia" w:ascii="宋体" w:cs="宋体"/>
          <w:color w:val="000000"/>
          <w:sz w:val="22"/>
          <w:szCs w:val="22"/>
          <w:highlight w:val="none"/>
          <w:lang w:bidi="ar-SA"/>
        </w:rPr>
        <w:t xml:space="preserve">2.残疾人福利单位价格扣除</w:t>
      </w:r>
      <w:bookmarkEnd w:id="378"/>
      <w:r>
        <w:rPr>
          <w:rFonts w:hint="eastAsia" w:ascii="宋体" w:cs="宋体"/>
          <w:color w:val="000000"/>
          <w:sz w:val="22"/>
          <w:szCs w:val="22"/>
          <w:highlight w:val="none"/>
          <w:lang w:bidi="ar-SA"/>
        </w:rPr>
      </w:r>
      <w:r/>
    </w:p>
    <w:p>
      <w:pPr>
        <w:pStyle w:val="1094"/>
        <w:ind w:firstLine="440"/>
        <w:spacing w:line="380" w:lineRule="exact"/>
        <w:rPr>
          <w:rFonts w:hint="eastAsia" w:ascii="宋体" w:cs="宋体"/>
          <w:color w:val="000000"/>
          <w:sz w:val="22"/>
          <w:szCs w:val="22"/>
          <w:lang w:bidi="ar-SA"/>
        </w:rPr>
      </w:pPr>
      <w:r>
        <w:rPr>
          <w:rFonts w:hint="eastAsia" w:ascii="宋体" w:cs="宋体"/>
          <w:color w:val="000000"/>
          <w:sz w:val="22"/>
          <w:szCs w:val="22"/>
          <w:lang w:bidi="ar-SA"/>
        </w:rPr>
        <w:t xml:space="preserve">（1）本项目对残疾人福利性单位视同小型、微型企业，给予10%的价格扣除，用扣除后的价格参与评审。</w:t>
      </w:r>
      <w:r>
        <w:rPr>
          <w:rFonts w:hint="eastAsia" w:ascii="宋体" w:cs="宋体"/>
          <w:color w:val="000000"/>
          <w:sz w:val="22"/>
          <w:szCs w:val="22"/>
          <w:lang w:bidi="ar-SA"/>
        </w:rPr>
      </w:r>
      <w:r/>
    </w:p>
    <w:p>
      <w:pPr>
        <w:pStyle w:val="1094"/>
        <w:ind w:firstLine="440"/>
        <w:spacing w:line="380" w:lineRule="exact"/>
        <w:rPr>
          <w:rFonts w:hint="eastAsia" w:ascii="宋体" w:cs="宋体"/>
          <w:color w:val="000000"/>
          <w:sz w:val="22"/>
          <w:szCs w:val="22"/>
          <w:lang w:bidi="ar-SA"/>
        </w:rPr>
      </w:pPr>
      <w:r>
        <w:rPr>
          <w:rFonts w:hint="eastAsia" w:ascii="宋体" w:cs="宋体"/>
          <w:color w:val="000000"/>
          <w:sz w:val="22"/>
          <w:szCs w:val="22"/>
          <w:lang w:bidi="ar-SA"/>
        </w:rPr>
        <w:t xml:space="preserve">（2）残疾人福利单位应按照招标文件的要求提供《残疾人福利性单位声明函》。</w:t>
      </w:r>
      <w:r>
        <w:rPr>
          <w:rFonts w:hint="eastAsia" w:ascii="宋体" w:cs="宋体"/>
          <w:color w:val="000000"/>
          <w:sz w:val="22"/>
          <w:szCs w:val="22"/>
          <w:lang w:bidi="ar-SA"/>
        </w:rPr>
      </w:r>
      <w:r/>
    </w:p>
    <w:p>
      <w:pPr>
        <w:pStyle w:val="1094"/>
        <w:ind w:firstLine="440"/>
        <w:spacing w:line="380" w:lineRule="exact"/>
        <w:rPr>
          <w:rFonts w:hint="eastAsia" w:ascii="宋体" w:cs="宋体"/>
          <w:color w:val="000000"/>
          <w:sz w:val="22"/>
          <w:szCs w:val="22"/>
          <w:lang w:bidi="ar-SA"/>
        </w:rPr>
      </w:pPr>
      <w:r>
        <w:rPr>
          <w:rFonts w:hint="eastAsia" w:ascii="宋体" w:cs="宋体"/>
          <w:color w:val="000000"/>
          <w:sz w:val="22"/>
          <w:szCs w:val="22"/>
          <w:lang w:bidi="ar-SA"/>
        </w:rPr>
        <w:t xml:space="preserve">（3）残疾人福利单位标准请参照《财政部 民政部 中国残疾人联合会关于促进残疾人就业政府采购政策的通知》（财库〔2017〕141号）。</w:t>
      </w:r>
      <w:r>
        <w:rPr>
          <w:rFonts w:hint="eastAsia" w:ascii="宋体" w:cs="宋体"/>
          <w:color w:val="000000"/>
          <w:sz w:val="22"/>
          <w:szCs w:val="22"/>
          <w:lang w:bidi="ar-SA"/>
        </w:rPr>
      </w:r>
      <w:r/>
    </w:p>
    <w:p>
      <w:pPr>
        <w:pStyle w:val="1094"/>
        <w:ind w:firstLine="440"/>
        <w:spacing w:line="380" w:lineRule="exact"/>
        <w:rPr>
          <w:rFonts w:hint="eastAsia" w:ascii="宋体" w:cs="宋体"/>
          <w:color w:val="000000"/>
          <w:sz w:val="22"/>
          <w:szCs w:val="22"/>
          <w:lang w:bidi="ar-SA"/>
        </w:rPr>
      </w:pPr>
      <w:r/>
      <w:bookmarkStart w:id="379" w:name="_Toc31547"/>
      <w:r>
        <w:rPr>
          <w:rFonts w:hint="eastAsia" w:ascii="宋体" w:cs="宋体"/>
          <w:color w:val="000000"/>
          <w:sz w:val="22"/>
          <w:szCs w:val="22"/>
          <w:lang w:bidi="ar-SA"/>
        </w:rPr>
        <w:t xml:space="preserve">3.监狱和戒毒企业价格扣除</w:t>
      </w:r>
      <w:bookmarkEnd w:id="379"/>
      <w:r>
        <w:rPr>
          <w:rFonts w:hint="eastAsia" w:ascii="宋体" w:cs="宋体"/>
          <w:color w:val="000000"/>
          <w:sz w:val="22"/>
          <w:szCs w:val="22"/>
          <w:lang w:bidi="ar-SA"/>
        </w:rPr>
      </w:r>
      <w:r/>
    </w:p>
    <w:p>
      <w:pPr>
        <w:pStyle w:val="1094"/>
        <w:ind w:firstLine="440"/>
        <w:spacing w:line="380" w:lineRule="exact"/>
        <w:rPr>
          <w:rFonts w:hint="eastAsia" w:ascii="宋体" w:cs="宋体"/>
          <w:color w:val="000000"/>
          <w:sz w:val="22"/>
          <w:szCs w:val="22"/>
          <w:lang w:bidi="ar-SA"/>
        </w:rPr>
      </w:pPr>
      <w:r>
        <w:rPr>
          <w:rFonts w:hint="eastAsia" w:ascii="宋体" w:cs="宋体"/>
          <w:color w:val="000000"/>
          <w:sz w:val="22"/>
          <w:szCs w:val="22"/>
          <w:lang w:bidi="ar-SA"/>
        </w:rPr>
        <w:t xml:space="preserve">（1）本项目对监狱和戒毒企业（简称监狱企业）视同小型、微型企业，给予10%的价格扣除，用扣除后的价格参与评审。</w:t>
      </w:r>
      <w:r>
        <w:rPr>
          <w:rFonts w:hint="eastAsia" w:ascii="宋体" w:cs="宋体"/>
          <w:color w:val="000000"/>
          <w:sz w:val="22"/>
          <w:szCs w:val="22"/>
          <w:lang w:bidi="ar-SA"/>
        </w:rPr>
      </w:r>
      <w:r/>
    </w:p>
    <w:p>
      <w:pPr>
        <w:pStyle w:val="1094"/>
        <w:ind w:firstLine="440"/>
        <w:spacing w:line="380" w:lineRule="exact"/>
        <w:rPr>
          <w:rFonts w:hint="eastAsia" w:ascii="宋体" w:cs="宋体"/>
          <w:color w:val="000000"/>
          <w:sz w:val="22"/>
          <w:szCs w:val="22"/>
          <w:lang w:bidi="ar-SA"/>
        </w:rPr>
      </w:pPr>
      <w:r>
        <w:rPr>
          <w:rFonts w:hint="eastAsia" w:ascii="宋体" w:cs="宋体"/>
          <w:color w:val="000000"/>
          <w:sz w:val="22"/>
          <w:szCs w:val="22"/>
          <w:lang w:bidi="ar-SA"/>
        </w:rPr>
        <w:t xml:space="preserve">（2）监狱企业参加政府采购活动时，应提供由省级以上监狱管理局、戒毒管理局(含新疆生产建设兵团)出具的属于监狱企业的证明文件。供应商如不提供上述证明文件，价格将不做相应扣除。</w:t>
      </w:r>
      <w:r>
        <w:rPr>
          <w:rFonts w:hint="eastAsia" w:ascii="宋体" w:cs="宋体"/>
          <w:color w:val="000000"/>
          <w:sz w:val="22"/>
          <w:szCs w:val="22"/>
          <w:lang w:bidi="ar-SA"/>
        </w:rPr>
      </w:r>
      <w:r/>
    </w:p>
    <w:p>
      <w:pPr>
        <w:pStyle w:val="1094"/>
        <w:ind w:firstLine="440"/>
        <w:spacing w:line="380" w:lineRule="exact"/>
        <w:rPr>
          <w:rFonts w:hint="eastAsia" w:ascii="宋体" w:cs="宋体"/>
          <w:color w:val="000000"/>
          <w:sz w:val="22"/>
          <w:szCs w:val="22"/>
          <w:lang w:bidi="ar-SA"/>
        </w:rPr>
      </w:pPr>
      <w:r>
        <w:rPr>
          <w:rFonts w:hint="eastAsia" w:ascii="宋体" w:cs="宋体"/>
          <w:color w:val="000000"/>
          <w:sz w:val="22"/>
          <w:szCs w:val="22"/>
          <w:lang w:bidi="ar-SA"/>
        </w:rPr>
        <w:t xml:space="preserve">（3）监狱企业标准请参照《关于政府采购支持监狱企业发展有关问题的通知》（财库〔2014〕68号）。</w:t>
      </w:r>
      <w:r>
        <w:rPr>
          <w:rFonts w:hint="eastAsia" w:ascii="宋体" w:cs="宋体"/>
          <w:color w:val="000000"/>
          <w:sz w:val="22"/>
          <w:szCs w:val="22"/>
          <w:lang w:bidi="ar-SA"/>
        </w:rPr>
      </w:r>
      <w:r/>
    </w:p>
    <w:p>
      <w:pPr>
        <w:pStyle w:val="1094"/>
        <w:ind w:firstLine="440"/>
        <w:spacing w:line="380" w:lineRule="exact"/>
        <w:rPr>
          <w:rFonts w:hint="eastAsia" w:ascii="宋体" w:cs="宋体"/>
          <w:color w:val="000000"/>
          <w:sz w:val="22"/>
          <w:szCs w:val="22"/>
          <w:lang w:bidi="ar-SA"/>
        </w:rPr>
      </w:pPr>
      <w:r>
        <w:rPr>
          <w:rFonts w:hint="eastAsia" w:ascii="宋体" w:cs="宋体"/>
          <w:color w:val="000000"/>
          <w:sz w:val="22"/>
          <w:szCs w:val="22"/>
          <w:lang w:bidi="ar-SA"/>
        </w:rPr>
        <w:t xml:space="preserve">4.残疾人福利单位、监狱企业属于小型、微型企业的，不重复享受政策。</w:t>
      </w:r>
      <w:r>
        <w:rPr>
          <w:rFonts w:hint="eastAsia" w:ascii="宋体" w:cs="宋体"/>
          <w:color w:val="000000"/>
          <w:sz w:val="22"/>
          <w:szCs w:val="22"/>
          <w:lang w:bidi="ar-SA"/>
        </w:rPr>
      </w:r>
      <w:r/>
    </w:p>
    <w:p>
      <w:pPr>
        <w:pStyle w:val="1094"/>
        <w:keepLines w:val="0"/>
        <w:keepNext w:val="0"/>
        <w:pageBreakBefore w:val="0"/>
        <w:spacing w:line="360" w:lineRule="auto"/>
        <w:widowControl w:val="off"/>
        <w:rPr>
          <w:rFonts w:hint="eastAsia" w:ascii="黑体" w:eastAsia="黑体" w:cs="黑体"/>
          <w:color w:val="000000"/>
          <w:sz w:val="24"/>
          <w:szCs w:val="24"/>
          <w:lang w:bidi="ar-SA"/>
        </w:rPr>
        <w:outlineLvl w:val="1"/>
      </w:pPr>
      <w:r/>
      <w:bookmarkStart w:id="380" w:name="_Toc8350"/>
      <w:r/>
      <w:bookmarkStart w:id="381" w:name="_Toc31025"/>
      <w:r>
        <w:rPr>
          <w:rFonts w:hint="eastAsia" w:ascii="黑体" w:eastAsia="黑体" w:cs="黑体"/>
          <w:color w:val="000000"/>
          <w:sz w:val="24"/>
          <w:szCs w:val="24"/>
          <w:lang w:val="en-US" w:eastAsia="zh-CN" w:bidi="ar-SA"/>
        </w:rPr>
        <w:t xml:space="preserve">四</w:t>
      </w:r>
      <w:r>
        <w:rPr>
          <w:rFonts w:hint="eastAsia" w:ascii="黑体" w:eastAsia="黑体" w:cs="黑体"/>
          <w:color w:val="000000"/>
          <w:sz w:val="24"/>
          <w:szCs w:val="24"/>
          <w:lang w:bidi="ar-SA"/>
        </w:rPr>
        <w:t xml:space="preserve">、政府采购异常低价问题处理方式</w:t>
      </w:r>
      <w:bookmarkEnd w:id="380"/>
      <w:r/>
      <w:bookmarkEnd w:id="381"/>
      <w:r>
        <w:rPr>
          <w:rFonts w:hint="eastAsia" w:ascii="黑体" w:eastAsia="黑体" w:cs="黑体"/>
          <w:color w:val="000000"/>
          <w:sz w:val="24"/>
          <w:szCs w:val="24"/>
          <w:lang w:bidi="ar-SA"/>
        </w:rPr>
      </w:r>
      <w:r/>
    </w:p>
    <w:p>
      <w:pPr>
        <w:pStyle w:val="1094"/>
        <w:ind w:firstLine="440"/>
        <w:spacing w:line="360" w:lineRule="auto"/>
        <w:rPr>
          <w:rFonts w:hint="eastAsia" w:ascii="宋体" w:eastAsia="宋体" w:cs="宋体"/>
          <w:color w:val="000000"/>
          <w:sz w:val="22"/>
          <w:szCs w:val="22"/>
          <w:lang w:bidi="ar-SA"/>
        </w:rPr>
      </w:pPr>
      <w:r>
        <w:rPr>
          <w:rFonts w:hint="eastAsia" w:ascii="宋体" w:eastAsia="宋体" w:cs="宋体"/>
          <w:color w:val="000000"/>
          <w:sz w:val="22"/>
          <w:szCs w:val="22"/>
          <w:lang w:bidi="ar-SA"/>
        </w:rPr>
        <w:t xml:space="preserve">1.根据《关于推动解决政府采购异常低价问题的通知》(财库〔2026〕2号)要求，政府采购评标中出现下列情形之一的，评标委员会应当启动异常低价投标审查程序:</w:t>
      </w:r>
      <w:r>
        <w:rPr>
          <w:rFonts w:hint="eastAsia" w:ascii="宋体" w:eastAsia="宋体" w:cs="宋体"/>
          <w:color w:val="000000"/>
          <w:sz w:val="22"/>
          <w:szCs w:val="22"/>
          <w:lang w:bidi="ar-SA"/>
        </w:rPr>
      </w:r>
      <w:r/>
    </w:p>
    <w:p>
      <w:pPr>
        <w:pStyle w:val="1094"/>
        <w:ind w:firstLine="440"/>
        <w:spacing w:line="360" w:lineRule="auto"/>
        <w:rPr>
          <w:rFonts w:hint="eastAsia" w:ascii="宋体" w:eastAsia="宋体" w:cs="宋体"/>
          <w:color w:val="000000"/>
          <w:sz w:val="22"/>
          <w:szCs w:val="22"/>
          <w:lang w:bidi="ar-SA"/>
        </w:rPr>
      </w:pPr>
      <w:r>
        <w:rPr>
          <w:rFonts w:hint="eastAsia" w:ascii="宋体" w:eastAsia="宋体" w:cs="宋体"/>
          <w:color w:val="000000"/>
          <w:sz w:val="22"/>
          <w:szCs w:val="22"/>
          <w:lang w:bidi="ar-SA"/>
        </w:rPr>
        <w:t xml:space="preserve">（1）投标报价低于全部通过符合性审查供应商投标报价平均值50%的，即投标报价&lt;全部通过符合性审查供应商投标报价平均值×50%；</w:t>
      </w:r>
      <w:r>
        <w:rPr>
          <w:rFonts w:hint="eastAsia" w:ascii="宋体" w:eastAsia="宋体" w:cs="宋体"/>
          <w:color w:val="000000"/>
          <w:sz w:val="22"/>
          <w:szCs w:val="22"/>
          <w:lang w:bidi="ar-SA"/>
        </w:rPr>
      </w:r>
      <w:r/>
    </w:p>
    <w:p>
      <w:pPr>
        <w:pStyle w:val="1094"/>
        <w:ind w:firstLine="440"/>
        <w:spacing w:line="360" w:lineRule="auto"/>
        <w:rPr>
          <w:rFonts w:hint="eastAsia" w:ascii="宋体" w:eastAsia="宋体" w:cs="宋体"/>
          <w:color w:val="000000"/>
          <w:sz w:val="22"/>
          <w:szCs w:val="22"/>
          <w:lang w:bidi="ar-SA"/>
        </w:rPr>
      </w:pPr>
      <w:r>
        <w:rPr>
          <w:rFonts w:hint="eastAsia" w:ascii="宋体" w:eastAsia="宋体" w:cs="宋体"/>
          <w:color w:val="000000"/>
          <w:sz w:val="22"/>
          <w:szCs w:val="22"/>
          <w:lang w:bidi="ar-SA"/>
        </w:rPr>
        <w:t xml:space="preserve">（2）投标报价低于通过符合性审查的次低报价供应商投标报价50%的，即投标报价&lt;通过符合性审查的次低报价供应商投标报价×50%；</w:t>
      </w:r>
      <w:r>
        <w:rPr>
          <w:rFonts w:hint="eastAsia" w:ascii="宋体" w:eastAsia="宋体" w:cs="宋体"/>
          <w:color w:val="000000"/>
          <w:sz w:val="22"/>
          <w:szCs w:val="22"/>
          <w:lang w:bidi="ar-SA"/>
        </w:rPr>
      </w:r>
      <w:r/>
    </w:p>
    <w:p>
      <w:pPr>
        <w:pStyle w:val="1094"/>
        <w:ind w:firstLine="440"/>
        <w:spacing w:line="360" w:lineRule="auto"/>
        <w:rPr>
          <w:rFonts w:hint="eastAsia" w:ascii="宋体" w:eastAsia="宋体" w:cs="宋体"/>
          <w:color w:val="000000"/>
          <w:sz w:val="22"/>
          <w:szCs w:val="22"/>
          <w:lang w:bidi="ar-SA"/>
        </w:rPr>
      </w:pPr>
      <w:r>
        <w:rPr>
          <w:rFonts w:hint="eastAsia" w:ascii="宋体" w:eastAsia="宋体" w:cs="宋体"/>
          <w:color w:val="000000"/>
          <w:sz w:val="22"/>
          <w:szCs w:val="22"/>
          <w:lang w:bidi="ar-SA"/>
        </w:rPr>
        <w:t xml:space="preserve">（3）投标报价低于采购项目最高限价45%的，即投标报价&lt;采购项目最高限价×45%；</w:t>
      </w:r>
      <w:r>
        <w:rPr>
          <w:rFonts w:hint="eastAsia" w:ascii="宋体" w:eastAsia="宋体" w:cs="宋体"/>
          <w:color w:val="000000"/>
          <w:sz w:val="22"/>
          <w:szCs w:val="22"/>
          <w:lang w:bidi="ar-SA"/>
        </w:rPr>
      </w:r>
      <w:r/>
    </w:p>
    <w:p>
      <w:pPr>
        <w:pStyle w:val="1094"/>
        <w:ind w:firstLine="440"/>
        <w:spacing w:line="360" w:lineRule="auto"/>
        <w:rPr>
          <w:rFonts w:hint="eastAsia" w:ascii="宋体" w:eastAsia="宋体" w:cs="宋体"/>
          <w:color w:val="000000"/>
          <w:sz w:val="22"/>
          <w:szCs w:val="22"/>
          <w:lang w:bidi="ar-SA"/>
        </w:rPr>
      </w:pPr>
      <w:r>
        <w:rPr>
          <w:rFonts w:hint="eastAsia" w:ascii="宋体" w:eastAsia="宋体" w:cs="宋体"/>
          <w:color w:val="000000"/>
          <w:sz w:val="22"/>
          <w:szCs w:val="22"/>
          <w:lang w:bidi="ar-SA"/>
        </w:rPr>
        <w:t xml:space="preserve">（4）评标委员会基于专业判断，认为供应商报价过低，有可能影响产品质量或者不能诚信履约的其他情形。</w:t>
      </w:r>
      <w:r>
        <w:rPr>
          <w:rFonts w:hint="eastAsia" w:ascii="宋体" w:eastAsia="宋体" w:cs="宋体"/>
          <w:color w:val="000000"/>
          <w:sz w:val="22"/>
          <w:szCs w:val="22"/>
          <w:lang w:bidi="ar-SA"/>
        </w:rPr>
      </w:r>
      <w:r/>
    </w:p>
    <w:p>
      <w:pPr>
        <w:pStyle w:val="1094"/>
        <w:ind w:firstLine="440"/>
        <w:spacing w:line="360" w:lineRule="auto"/>
        <w:rPr>
          <w:rFonts w:hint="eastAsia" w:ascii="宋体" w:eastAsia="宋体" w:cs="宋体"/>
          <w:color w:val="000000"/>
          <w:sz w:val="22"/>
          <w:szCs w:val="22"/>
          <w:lang w:bidi="ar-SA"/>
        </w:rPr>
      </w:pPr>
      <w:r>
        <w:rPr>
          <w:rFonts w:hint="eastAsia" w:ascii="宋体" w:eastAsia="宋体" w:cs="宋体"/>
          <w:color w:val="000000"/>
          <w:sz w:val="22"/>
          <w:szCs w:val="22"/>
          <w:lang w:bidi="ar-SA"/>
        </w:rPr>
        <w:t xml:space="preserve">2.评标委员会启动异常低价响应审查后，属于前述第1项至第4项情形的，应当要求相关供应商在评标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标现场可不再重复提交。</w:t>
      </w:r>
      <w:r>
        <w:rPr>
          <w:rFonts w:hint="eastAsia" w:ascii="宋体" w:eastAsia="宋体" w:cs="宋体"/>
          <w:color w:val="000000"/>
          <w:sz w:val="22"/>
          <w:szCs w:val="22"/>
          <w:lang w:bidi="ar-SA"/>
        </w:rPr>
      </w:r>
      <w:r/>
    </w:p>
    <w:p>
      <w:pPr>
        <w:pStyle w:val="1094"/>
        <w:ind w:firstLine="440"/>
        <w:spacing w:line="360" w:lineRule="auto"/>
        <w:rPr>
          <w:rFonts w:hint="eastAsia" w:ascii="宋体" w:eastAsia="宋体" w:cs="宋体"/>
          <w:color w:val="000000"/>
          <w:sz w:val="22"/>
          <w:szCs w:val="22"/>
          <w:lang w:bidi="ar-SA"/>
        </w:rPr>
      </w:pPr>
      <w:r>
        <w:rPr>
          <w:rFonts w:hint="eastAsia" w:ascii="宋体" w:eastAsia="宋体" w:cs="宋体"/>
          <w:color w:val="000000"/>
          <w:sz w:val="22"/>
          <w:szCs w:val="22"/>
          <w:lang w:bidi="ar-SA"/>
        </w:rPr>
        <w:t xml:space="preserve">评标委员会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标委员会应当将其作为无效响应处理。</w:t>
      </w:r>
      <w:r>
        <w:rPr>
          <w:rFonts w:hint="eastAsia" w:ascii="宋体" w:eastAsia="宋体" w:cs="宋体"/>
          <w:color w:val="000000"/>
          <w:sz w:val="22"/>
          <w:szCs w:val="22"/>
          <w:lang w:bidi="ar-SA"/>
        </w:rPr>
      </w:r>
      <w:r/>
    </w:p>
    <w:p>
      <w:pPr>
        <w:pStyle w:val="1094"/>
        <w:ind w:firstLine="440"/>
        <w:spacing w:line="360" w:lineRule="auto"/>
        <w:rPr>
          <w:rFonts w:hint="eastAsia" w:ascii="宋体" w:eastAsia="宋体" w:cs="宋体"/>
          <w:color w:val="000000"/>
          <w:sz w:val="22"/>
          <w:szCs w:val="22"/>
          <w:lang w:bidi="ar-SA"/>
        </w:rPr>
      </w:pPr>
      <w:r>
        <w:rPr>
          <w:rFonts w:hint="eastAsia" w:ascii="宋体" w:eastAsia="宋体" w:cs="宋体"/>
          <w:color w:val="000000"/>
          <w:sz w:val="22"/>
          <w:szCs w:val="22"/>
          <w:lang w:bidi="ar-SA"/>
        </w:rPr>
        <w:t xml:space="preserve">采购人、采购代理机构应当为评标委员会在评标现场及时获取同类项目中标（成交）价格、类似产品市场价格水平、行业人工费用标准、国家有关部门指导行业协会发布的行业平均成本等相关信息资料提供便利。评标委员会借助互联网等渠道查询相关信息的，应当严格遵守评标工作纪律，不得实施影响评标公正的行为。</w:t>
      </w:r>
      <w:r>
        <w:rPr>
          <w:rFonts w:hint="eastAsia" w:ascii="宋体" w:eastAsia="宋体" w:cs="宋体"/>
          <w:color w:val="000000"/>
          <w:sz w:val="22"/>
          <w:szCs w:val="22"/>
          <w:lang w:bidi="ar-SA"/>
        </w:rPr>
      </w:r>
      <w:r/>
    </w:p>
    <w:p>
      <w:pPr>
        <w:pStyle w:val="1094"/>
        <w:ind w:firstLine="440"/>
        <w:spacing w:line="360" w:lineRule="auto"/>
        <w:rPr>
          <w:rFonts w:hint="eastAsia" w:ascii="宋体" w:eastAsia="宋体" w:cs="宋体"/>
          <w:color w:val="000000"/>
          <w:sz w:val="22"/>
          <w:szCs w:val="22"/>
          <w:lang w:bidi="ar-SA"/>
        </w:rPr>
      </w:pPr>
      <w:r>
        <w:rPr>
          <w:rFonts w:hint="eastAsia" w:ascii="宋体" w:eastAsia="宋体" w:cs="宋体"/>
          <w:color w:val="000000"/>
          <w:sz w:val="22"/>
          <w:szCs w:val="22"/>
          <w:lang w:bidi="ar-SA"/>
        </w:rPr>
        <w:t xml:space="preserve">异常低价响应审查的启动原因、审查意见和审查结果应当在评标报告中记录，并随供应商提供的相关书面说明及证明材料，以及评标委员会有关互联网浏览、查询历史一并归档。</w:t>
      </w:r>
      <w:r>
        <w:rPr>
          <w:rFonts w:hint="eastAsia" w:ascii="宋体" w:eastAsia="宋体" w:cs="宋体"/>
          <w:color w:val="000000"/>
          <w:sz w:val="22"/>
          <w:szCs w:val="22"/>
          <w:lang w:bidi="ar-SA"/>
        </w:rPr>
      </w:r>
      <w:r/>
    </w:p>
    <w:p>
      <w:pPr>
        <w:pStyle w:val="1094"/>
        <w:keepLines w:val="0"/>
        <w:keepNext w:val="0"/>
        <w:pageBreakBefore w:val="0"/>
        <w:spacing w:line="360" w:lineRule="auto"/>
        <w:widowControl w:val="off"/>
        <w:rPr>
          <w:rFonts w:hint="eastAsia" w:ascii="黑体" w:eastAsia="黑体" w:cs="黑体"/>
          <w:color w:val="000000"/>
          <w:sz w:val="24"/>
          <w:szCs w:val="24"/>
          <w:lang w:bidi="ar-SA"/>
        </w:rPr>
        <w:outlineLvl w:val="1"/>
      </w:pPr>
      <w:r/>
      <w:bookmarkStart w:id="382" w:name="_Toc14632"/>
      <w:r/>
      <w:bookmarkStart w:id="383" w:name="_Toc1387"/>
      <w:r>
        <w:rPr>
          <w:rFonts w:hint="eastAsia" w:ascii="黑体" w:eastAsia="黑体" w:cs="黑体"/>
          <w:color w:val="000000"/>
          <w:sz w:val="24"/>
          <w:szCs w:val="24"/>
          <w:lang w:val="en-US" w:eastAsia="zh-CN" w:bidi="ar-SA"/>
        </w:rPr>
        <w:t xml:space="preserve">五、</w:t>
      </w:r>
      <w:r>
        <w:rPr>
          <w:rFonts w:hint="eastAsia" w:ascii="黑体" w:eastAsia="黑体" w:cs="黑体"/>
          <w:color w:val="000000"/>
          <w:sz w:val="24"/>
          <w:szCs w:val="24"/>
          <w:lang w:bidi="ar-SA"/>
        </w:rPr>
        <w:t xml:space="preserve">对本国产品的支持政策</w:t>
      </w:r>
      <w:bookmarkEnd w:id="382"/>
      <w:r/>
      <w:bookmarkEnd w:id="383"/>
      <w:r>
        <w:rPr>
          <w:rFonts w:hint="eastAsia" w:ascii="黑体" w:eastAsia="黑体" w:cs="黑体"/>
          <w:color w:val="000000"/>
          <w:sz w:val="24"/>
          <w:szCs w:val="24"/>
          <w:lang w:bidi="ar-SA"/>
        </w:rPr>
      </w:r>
      <w:r/>
    </w:p>
    <w:p>
      <w:pPr>
        <w:pStyle w:val="1094"/>
        <w:ind w:firstLine="440"/>
        <w:spacing w:line="360" w:lineRule="auto"/>
        <w:rPr>
          <w:rFonts w:hint="eastAsia" w:ascii="宋体" w:cs="宋体"/>
          <w:color w:val="000000"/>
          <w:sz w:val="22"/>
          <w:szCs w:val="22"/>
          <w:lang w:bidi="ar-SA"/>
        </w:rPr>
      </w:pPr>
      <w:r>
        <w:rPr>
          <w:rFonts w:hint="eastAsia" w:ascii="宋体" w:cs="宋体"/>
          <w:color w:val="000000"/>
          <w:sz w:val="22"/>
          <w:szCs w:val="22"/>
          <w:lang w:val="en-US" w:eastAsia="zh-CN" w:bidi="ar-SA"/>
        </w:rPr>
        <w:t xml:space="preserve">评标过程</w:t>
      </w:r>
      <w:r>
        <w:rPr>
          <w:rFonts w:hint="eastAsia" w:ascii="宋体" w:cs="宋体"/>
          <w:color w:val="000000"/>
          <w:sz w:val="22"/>
          <w:szCs w:val="22"/>
          <w:lang w:bidi="ar-SA"/>
        </w:rPr>
        <w:t xml:space="preserve">中发现</w:t>
      </w:r>
      <w:r>
        <w:rPr>
          <w:rFonts w:hint="eastAsia" w:ascii="宋体" w:cs="宋体"/>
          <w:color w:val="000000"/>
          <w:sz w:val="22"/>
          <w:szCs w:val="22"/>
          <w:lang w:val="en-US" w:eastAsia="zh-CN" w:bidi="ar-SA"/>
        </w:rPr>
        <w:t xml:space="preserve">供应商出具的</w:t>
      </w:r>
      <w:r>
        <w:rPr>
          <w:rFonts w:hint="eastAsia" w:ascii="宋体" w:cs="宋体"/>
          <w:color w:val="000000"/>
          <w:sz w:val="22"/>
          <w:szCs w:val="22"/>
          <w:lang w:bidi="ar-SA"/>
        </w:rPr>
        <w:t xml:space="preserve">《关于符合本国产品标准的声明函》（以下简称《声明函》）内容含义不明确、同类事项与投标文件表述不一致或者有明显文字错误等情况的，评标委员会应当以书面形式要求</w:t>
      </w:r>
      <w:r>
        <w:rPr>
          <w:rFonts w:hint="eastAsia" w:ascii="宋体" w:cs="宋体"/>
          <w:color w:val="000000"/>
          <w:sz w:val="22"/>
          <w:szCs w:val="22"/>
          <w:lang w:val="en-US" w:eastAsia="zh-CN" w:bidi="ar-SA"/>
        </w:rPr>
        <w:t xml:space="preserve">供应商</w:t>
      </w:r>
      <w:r>
        <w:rPr>
          <w:rFonts w:hint="eastAsia" w:ascii="宋体" w:cs="宋体"/>
          <w:color w:val="000000"/>
          <w:sz w:val="22"/>
          <w:szCs w:val="22"/>
          <w:lang w:bidi="ar-SA"/>
        </w:rPr>
        <w:t xml:space="preserve">作出必要的澄清、说明或者补正。经澄清、说明或者补正的《声明函》仍然不符合《国务院办公厅关于在政府采购中实施本国产品标准及相关政策的通知》(国办发〔2025〕34号)和《关于贯彻落实〈国务院办公厅关于在政府采购中实施本国产品标准及相关政策的通知〉的意见》(财库〔2025〕30号)规定要求的，供应商提供的相关产品视为不符合本国产品标准。</w:t>
      </w:r>
      <w:r>
        <w:rPr>
          <w:rFonts w:hint="eastAsia" w:ascii="宋体" w:cs="宋体"/>
          <w:color w:val="000000"/>
          <w:sz w:val="22"/>
          <w:szCs w:val="22"/>
          <w:lang w:bidi="ar-SA"/>
        </w:rPr>
      </w:r>
      <w:r/>
    </w:p>
    <w:p>
      <w:pPr>
        <w:pStyle w:val="1094"/>
        <w:ind w:firstLine="440"/>
        <w:spacing w:line="360" w:lineRule="auto"/>
        <w:rPr>
          <w:rFonts w:hint="eastAsia" w:ascii="宋体" w:cs="宋体"/>
          <w:color w:val="000000"/>
          <w:sz w:val="22"/>
          <w:szCs w:val="22"/>
          <w:lang w:bidi="ar-SA"/>
        </w:rPr>
      </w:pPr>
      <w:r>
        <w:rPr>
          <w:rFonts w:hint="eastAsia" w:ascii="宋体" w:cs="宋体"/>
          <w:color w:val="000000"/>
          <w:sz w:val="22"/>
          <w:szCs w:val="22"/>
          <w:lang w:bidi="ar-SA"/>
        </w:rPr>
        <w:t xml:space="preserve">政府采购活动中既有本国产品又有非本国产品参与竞争的，依法对本国产品给予价格评审优惠，对本国产品的报价给予20%的价格扣除，用扣除后的价格参与评审。</w:t>
      </w:r>
      <w:r>
        <w:rPr>
          <w:rFonts w:hint="eastAsia" w:ascii="宋体" w:cs="宋体"/>
          <w:color w:val="000000"/>
          <w:sz w:val="22"/>
          <w:szCs w:val="22"/>
          <w:lang w:bidi="ar-SA"/>
        </w:rPr>
      </w:r>
      <w:r/>
    </w:p>
    <w:p>
      <w:pPr>
        <w:pStyle w:val="1094"/>
        <w:ind w:firstLine="440"/>
        <w:spacing w:line="360" w:lineRule="auto"/>
        <w:rPr>
          <w:rFonts w:hint="eastAsia" w:ascii="宋体" w:eastAsia="宋体" w:cs="宋体"/>
          <w:color w:val="000000"/>
          <w:sz w:val="22"/>
          <w:szCs w:val="22"/>
          <w:lang w:eastAsia="zh-CN" w:bidi="ar-SA"/>
        </w:rPr>
      </w:pPr>
      <w:r>
        <w:rPr>
          <w:rFonts w:hint="eastAsia" w:ascii="宋体" w:cs="宋体"/>
          <w:color w:val="000000"/>
          <w:sz w:val="22"/>
          <w:szCs w:val="22"/>
          <w:lang w:bidi="ar-SA"/>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eastAsia="宋体" w:cs="宋体"/>
          <w:color w:val="000000"/>
          <w:sz w:val="21"/>
          <w:szCs w:val="21"/>
          <w:lang w:bidi="ar-SA"/>
        </w:rPr>
        <w:t xml:space="preserve">。</w:t>
      </w:r>
      <w:r>
        <w:rPr>
          <w:rFonts w:hint="eastAsia" w:ascii="宋体" w:eastAsia="宋体" w:cs="宋体"/>
          <w:color w:val="000000"/>
          <w:sz w:val="22"/>
          <w:szCs w:val="22"/>
          <w:lang w:eastAsia="zh-CN" w:bidi="ar-SA"/>
        </w:rPr>
      </w:r>
      <w:r/>
    </w:p>
    <w:p>
      <w:pPr>
        <w:pStyle w:val="1173"/>
        <w:ind w:firstLine="0"/>
        <w:spacing w:before="0" w:after="0"/>
        <w:rPr>
          <w:rFonts w:hint="eastAsia" w:ascii="黑体" w:eastAsia="黑体" w:cs="黑体"/>
          <w:bCs/>
          <w:color w:val="000000"/>
          <w:lang w:bidi="ar-SA"/>
        </w:rPr>
        <w:outlineLvl w:val="1"/>
      </w:pPr>
      <w:r/>
      <w:bookmarkStart w:id="384" w:name="_Toc7203"/>
      <w:r/>
      <w:bookmarkStart w:id="385" w:name="_Toc27197"/>
      <w:r>
        <w:rPr>
          <w:rFonts w:hint="eastAsia" w:ascii="黑体" w:eastAsia="黑体" w:cs="黑体"/>
          <w:bCs/>
          <w:color w:val="000000"/>
          <w:lang w:val="en-US" w:eastAsia="zh-CN" w:bidi="ar-SA"/>
        </w:rPr>
        <w:t xml:space="preserve">六</w:t>
      </w:r>
      <w:r>
        <w:rPr>
          <w:rFonts w:hint="eastAsia" w:ascii="黑体" w:eastAsia="黑体" w:cs="黑体"/>
          <w:bCs/>
          <w:color w:val="000000"/>
          <w:lang w:bidi="ar-SA"/>
        </w:rPr>
        <w:t xml:space="preserve">、评标办法和评标标准</w:t>
      </w:r>
      <w:bookmarkEnd w:id="384"/>
      <w:r/>
      <w:bookmarkEnd w:id="385"/>
      <w:r>
        <w:rPr>
          <w:rFonts w:hint="eastAsia" w:ascii="黑体" w:eastAsia="黑体" w:cs="黑体"/>
          <w:bCs/>
          <w:color w:val="000000"/>
          <w:lang w:bidi="ar-SA"/>
        </w:rPr>
      </w:r>
      <w:r/>
    </w:p>
    <w:p>
      <w:pPr>
        <w:pStyle w:val="1173"/>
        <w:ind w:firstLine="0"/>
        <w:jc w:val="center"/>
        <w:spacing w:before="0" w:after="0"/>
        <w:rPr>
          <w:rFonts w:hint="eastAsia" w:ascii="黑体" w:eastAsia="黑体" w:cs="黑体"/>
          <w:bCs/>
          <w:color w:val="000000"/>
          <w:sz w:val="28"/>
          <w:szCs w:val="28"/>
          <w:lang w:bidi="ar-SA"/>
        </w:rPr>
      </w:pPr>
      <w:r>
        <w:rPr>
          <w:rFonts w:hint="eastAsia" w:ascii="黑体" w:eastAsia="黑体" w:cs="黑体"/>
          <w:bCs/>
          <w:color w:val="000000"/>
          <w:sz w:val="28"/>
          <w:szCs w:val="28"/>
          <w:lang w:bidi="ar-SA"/>
        </w:rPr>
        <w:t xml:space="preserve">适用所有分包</w:t>
      </w:r>
      <w:r>
        <w:rPr>
          <w:rFonts w:hint="eastAsia" w:ascii="黑体" w:eastAsia="黑体" w:cs="黑体"/>
          <w:bCs/>
          <w:color w:val="000000"/>
          <w:sz w:val="28"/>
          <w:szCs w:val="28"/>
          <w:lang w:bidi="ar-SA"/>
        </w:rPr>
      </w:r>
      <w:r/>
    </w:p>
    <w:tbl>
      <w:tblPr>
        <w:tblW w:w="9289" w:type="dxa"/>
        <w:jc w:val="center"/>
        <w:tblInd w:w="-15" w:type="dxa"/>
        <w:tblLayout w:type="fixed"/>
        <w:tblCellMar>
          <w:left w:w="15" w:type="dxa"/>
          <w:top w:w="15" w:type="dxa"/>
          <w:right w:w="15" w:type="dxa"/>
          <w:bottom w:w="15" w:type="dxa"/>
        </w:tblCellMar>
        <w:tblLook w:val="04A0" w:firstRow="1" w:lastRow="0" w:firstColumn="1" w:lastColumn="0" w:noHBand="0" w:noVBand="1"/>
      </w:tblPr>
      <w:tblGrid>
        <w:gridCol w:w="1908"/>
        <w:gridCol w:w="7381"/>
      </w:tblGrid>
      <w:tr>
        <w:trPr>
          <w:trHeight w:val="522"/>
        </w:trPr>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tcPr>
          <w:p>
            <w:pPr>
              <w:pStyle w:val="1094"/>
              <w:jc w:val="center"/>
              <w:spacing w:line="360" w:lineRule="auto"/>
              <w:rPr>
                <w:rFonts w:hint="eastAsia" w:ascii="宋体" w:cs="宋体"/>
                <w:b/>
                <w:bCs/>
                <w:color w:val="000000"/>
                <w:sz w:val="22"/>
                <w:szCs w:val="22"/>
                <w:lang w:bidi="ar-SA"/>
              </w:rPr>
            </w:pPr>
            <w:r>
              <w:rPr>
                <w:rFonts w:hint="eastAsia" w:ascii="宋体" w:cs="宋体"/>
                <w:b/>
                <w:bCs/>
                <w:color w:val="000000"/>
                <w:sz w:val="22"/>
                <w:szCs w:val="22"/>
                <w:lang w:val="en-US" w:eastAsia="zh-CN" w:bidi="ar-SA"/>
              </w:rPr>
              <w:t xml:space="preserve">评标</w:t>
            </w:r>
            <w:r>
              <w:rPr>
                <w:rFonts w:hint="eastAsia" w:ascii="宋体" w:cs="宋体"/>
                <w:b/>
                <w:bCs/>
                <w:color w:val="000000"/>
                <w:sz w:val="22"/>
                <w:szCs w:val="22"/>
                <w:lang w:bidi="ar-SA"/>
              </w:rPr>
              <w:t xml:space="preserve">内容及分值</w:t>
            </w:r>
            <w:r>
              <w:rPr>
                <w:rFonts w:hint="eastAsia" w:ascii="宋体" w:cs="宋体"/>
                <w:b/>
                <w:bCs/>
                <w:color w:val="000000"/>
                <w:sz w:val="22"/>
                <w:szCs w:val="22"/>
                <w:lang w:bidi="ar-SA"/>
              </w:rPr>
            </w:r>
            <w:r/>
          </w:p>
        </w:tc>
        <w:tc>
          <w:tcPr>
            <w:tcBorders>
              <w:top w:val="single" w:color="000000" w:sz="4" w:space="0"/>
              <w:left w:val="single" w:color="000000" w:sz="4" w:space="0"/>
              <w:bottom w:val="single" w:color="000000" w:sz="4" w:space="0"/>
              <w:right w:val="single" w:color="000000" w:sz="4" w:space="0"/>
            </w:tcBorders>
            <w:tcW w:w="7381" w:type="dxa"/>
            <w:vAlign w:val="center"/>
            <w:textDirection w:val="lrTb"/>
            <w:noWrap/>
          </w:tcPr>
          <w:p>
            <w:pPr>
              <w:pStyle w:val="1094"/>
              <w:jc w:val="center"/>
              <w:spacing w:line="360" w:lineRule="auto"/>
              <w:rPr>
                <w:rFonts w:hint="eastAsia" w:ascii="宋体" w:cs="宋体"/>
                <w:b/>
                <w:bCs/>
                <w:color w:val="000000"/>
                <w:sz w:val="22"/>
                <w:szCs w:val="22"/>
                <w:lang w:bidi="ar-SA"/>
              </w:rPr>
            </w:pPr>
            <w:r>
              <w:rPr>
                <w:rFonts w:hint="eastAsia" w:ascii="宋体" w:cs="宋体"/>
                <w:b/>
                <w:bCs/>
                <w:color w:val="000000"/>
                <w:sz w:val="22"/>
                <w:szCs w:val="22"/>
                <w:lang w:bidi="ar-SA"/>
              </w:rPr>
              <w:t xml:space="preserve">评审标准</w:t>
            </w:r>
            <w:r>
              <w:rPr>
                <w:rFonts w:hint="eastAsia" w:ascii="宋体" w:cs="宋体"/>
                <w:b/>
                <w:bCs/>
                <w:color w:val="000000"/>
                <w:sz w:val="22"/>
                <w:szCs w:val="22"/>
                <w:lang w:bidi="ar-SA"/>
              </w:rPr>
            </w:r>
            <w:r/>
          </w:p>
        </w:tc>
      </w:tr>
      <w:tr>
        <w:trPr>
          <w:trHeight w:val="467"/>
        </w:trPr>
        <w:tc>
          <w:tcPr>
            <w:gridSpan w:val="2"/>
            <w:tcBorders>
              <w:top w:val="single" w:color="000000" w:sz="4" w:space="0"/>
              <w:left w:val="single" w:color="000000" w:sz="4" w:space="0"/>
              <w:bottom w:val="single" w:color="000000" w:sz="4" w:space="0"/>
              <w:right w:val="single" w:color="000000" w:sz="4" w:space="0"/>
            </w:tcBorders>
            <w:tcW w:w="9289" w:type="dxa"/>
            <w:vAlign w:val="center"/>
            <w:textDirection w:val="lrTb"/>
            <w:noWrap/>
          </w:tcPr>
          <w:p>
            <w:pPr>
              <w:pStyle w:val="1094"/>
              <w:spacing w:line="360" w:lineRule="auto"/>
              <w:rPr>
                <w:rFonts w:hint="eastAsia" w:ascii="宋体" w:cs="宋体"/>
                <w:color w:val="000000"/>
                <w:sz w:val="22"/>
                <w:szCs w:val="22"/>
                <w:lang w:bidi="ar-SA"/>
              </w:rPr>
            </w:pPr>
            <w:r>
              <w:rPr>
                <w:rFonts w:hint="eastAsia" w:ascii="宋体" w:cs="宋体"/>
                <w:b/>
                <w:bCs/>
                <w:color w:val="000000"/>
                <w:sz w:val="22"/>
                <w:szCs w:val="22"/>
                <w:lang w:bidi="ar-SA"/>
              </w:rPr>
              <w:t xml:space="preserve">一、</w:t>
            </w:r>
            <w:r>
              <w:rPr>
                <w:rFonts w:hint="eastAsia" w:ascii="宋体" w:cs="宋体"/>
                <w:b/>
                <w:bCs/>
                <w:color w:val="000000"/>
                <w:sz w:val="22"/>
                <w:szCs w:val="22"/>
                <w:lang w:val="en-US" w:eastAsia="zh-CN" w:bidi="ar-SA"/>
              </w:rPr>
              <w:t xml:space="preserve">投标</w:t>
            </w:r>
            <w:r>
              <w:rPr>
                <w:rFonts w:hint="eastAsia" w:ascii="宋体" w:cs="宋体"/>
                <w:b/>
                <w:bCs/>
                <w:color w:val="000000"/>
                <w:sz w:val="22"/>
                <w:szCs w:val="22"/>
                <w:lang w:bidi="ar-SA"/>
              </w:rPr>
              <w:t xml:space="preserve">报价（</w:t>
            </w:r>
            <w:r>
              <w:rPr>
                <w:rFonts w:hint="eastAsia" w:ascii="宋体" w:cs="宋体"/>
                <w:b/>
                <w:bCs/>
                <w:color w:val="000000"/>
                <w:sz w:val="22"/>
                <w:szCs w:val="22"/>
                <w:lang w:val="en-US" w:eastAsia="zh-CN" w:bidi="ar-SA"/>
              </w:rPr>
              <w:t xml:space="preserve">20</w:t>
            </w:r>
            <w:r>
              <w:rPr>
                <w:rFonts w:hint="eastAsia" w:ascii="宋体" w:cs="宋体"/>
                <w:b/>
                <w:bCs/>
                <w:color w:val="000000"/>
                <w:sz w:val="22"/>
                <w:szCs w:val="22"/>
                <w:lang w:bidi="ar-SA"/>
              </w:rPr>
              <w:t xml:space="preserve">分）</w:t>
            </w:r>
            <w:r>
              <w:rPr>
                <w:rFonts w:hint="eastAsia" w:ascii="宋体" w:cs="宋体"/>
                <w:color w:val="000000"/>
                <w:sz w:val="22"/>
                <w:szCs w:val="22"/>
                <w:lang w:bidi="ar-SA"/>
              </w:rPr>
            </w:r>
            <w:r/>
          </w:p>
        </w:tc>
      </w:tr>
      <w:tr>
        <w:trPr>
          <w:trHeight w:val="421"/>
        </w:trPr>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tcPr>
          <w:p>
            <w:pPr>
              <w:pStyle w:val="1094"/>
              <w:jc w:val="center"/>
              <w:spacing w:line="360" w:lineRule="auto"/>
              <w:rPr>
                <w:rFonts w:hint="eastAsia" w:ascii="宋体" w:cs="宋体"/>
                <w:color w:val="000000"/>
                <w:sz w:val="22"/>
                <w:szCs w:val="22"/>
                <w:lang w:bidi="ar-SA"/>
              </w:rPr>
            </w:pPr>
            <w:r>
              <w:rPr>
                <w:rFonts w:hint="eastAsia" w:ascii="宋体" w:cs="宋体"/>
                <w:color w:val="000000"/>
                <w:sz w:val="22"/>
                <w:szCs w:val="22"/>
                <w:lang w:bidi="ar-SA"/>
              </w:rPr>
              <w:t xml:space="preserve">价格分</w:t>
            </w:r>
            <w:r>
              <w:rPr>
                <w:rFonts w:hint="eastAsia" w:ascii="宋体" w:cs="宋体"/>
                <w:color w:val="000000"/>
                <w:sz w:val="22"/>
                <w:szCs w:val="22"/>
                <w:lang w:bidi="ar-SA"/>
              </w:rPr>
            </w:r>
            <w:r/>
          </w:p>
          <w:p>
            <w:pPr>
              <w:pStyle w:val="1094"/>
              <w:jc w:val="center"/>
              <w:spacing w:line="360" w:lineRule="auto"/>
              <w:rPr>
                <w:rFonts w:hint="eastAsia" w:ascii="宋体" w:cs="宋体"/>
                <w:color w:val="000000"/>
                <w:sz w:val="22"/>
                <w:szCs w:val="22"/>
                <w:lang w:bidi="ar-SA"/>
              </w:rPr>
            </w:pPr>
            <w:r>
              <w:rPr>
                <w:rFonts w:hint="eastAsia" w:ascii="宋体" w:cs="宋体"/>
                <w:color w:val="000000"/>
                <w:sz w:val="22"/>
                <w:szCs w:val="22"/>
                <w:lang w:bidi="ar-SA"/>
              </w:rPr>
              <w:t xml:space="preserve">（</w:t>
            </w:r>
            <w:r>
              <w:rPr>
                <w:rFonts w:hint="eastAsia" w:ascii="宋体" w:cs="宋体"/>
                <w:color w:val="000000"/>
                <w:sz w:val="22"/>
                <w:szCs w:val="22"/>
                <w:lang w:val="en-US" w:eastAsia="zh-CN" w:bidi="ar-SA"/>
              </w:rPr>
              <w:t xml:space="preserve">20</w:t>
            </w:r>
            <w:r>
              <w:rPr>
                <w:rFonts w:hint="eastAsia" w:ascii="宋体" w:cs="宋体"/>
                <w:color w:val="000000"/>
                <w:sz w:val="22"/>
                <w:szCs w:val="22"/>
                <w:lang w:bidi="ar-SA"/>
              </w:rPr>
              <w:t xml:space="preserve">分）</w:t>
            </w:r>
            <w:r>
              <w:rPr>
                <w:rFonts w:hint="eastAsia" w:ascii="宋体" w:cs="宋体"/>
                <w:color w:val="000000"/>
                <w:sz w:val="22"/>
                <w:szCs w:val="22"/>
                <w:lang w:bidi="ar-SA"/>
              </w:rPr>
            </w:r>
            <w:r/>
          </w:p>
        </w:tc>
        <w:tc>
          <w:tcPr>
            <w:tcBorders>
              <w:top w:val="single" w:color="000000" w:sz="4" w:space="0"/>
              <w:left w:val="single" w:color="000000" w:sz="4" w:space="0"/>
              <w:bottom w:val="single" w:color="000000" w:sz="4" w:space="0"/>
              <w:right w:val="single" w:color="000000" w:sz="4" w:space="0"/>
            </w:tcBorders>
            <w:tcW w:w="7381" w:type="dxa"/>
            <w:vAlign w:val="center"/>
            <w:textDirection w:val="lrTb"/>
            <w:noWrap/>
          </w:tcPr>
          <w:p>
            <w:pPr>
              <w:pStyle w:val="1094"/>
              <w:spacing w:line="360" w:lineRule="auto"/>
              <w:rPr>
                <w:rFonts w:hint="eastAsia" w:ascii="宋体" w:cs="宋体"/>
                <w:color w:val="000000"/>
                <w:sz w:val="22"/>
                <w:szCs w:val="22"/>
                <w:lang w:val="zh-CN" w:eastAsia="zh-CN" w:bidi="ar-SA"/>
              </w:rPr>
            </w:pPr>
            <w:r>
              <w:rPr>
                <w:rFonts w:hint="eastAsia" w:ascii="宋体" w:cs="宋体"/>
                <w:color w:val="000000"/>
                <w:sz w:val="22"/>
                <w:szCs w:val="22"/>
                <w:lang w:val="zh-CN" w:eastAsia="zh-CN" w:bidi="ar-SA"/>
              </w:rPr>
              <w:t xml:space="preserve">满足招标文件要求且投标价格最低的投标报价为评标基准价，其价格分为满分；其他供应商的价格分统一按照以下公式计算：</w:t>
            </w:r>
            <w:r>
              <w:rPr>
                <w:rFonts w:hint="eastAsia" w:ascii="宋体" w:cs="宋体"/>
                <w:color w:val="000000"/>
                <w:sz w:val="22"/>
                <w:szCs w:val="22"/>
                <w:lang w:val="zh-CN" w:eastAsia="zh-CN" w:bidi="ar-SA"/>
              </w:rPr>
            </w:r>
            <w:r/>
          </w:p>
          <w:p>
            <w:pPr>
              <w:pStyle w:val="1094"/>
              <w:spacing w:line="360" w:lineRule="auto"/>
              <w:rPr>
                <w:rFonts w:hint="eastAsia" w:ascii="宋体" w:cs="宋体"/>
                <w:color w:val="000000"/>
                <w:sz w:val="22"/>
                <w:szCs w:val="22"/>
                <w:lang w:bidi="ar-SA"/>
              </w:rPr>
            </w:pPr>
            <w:r>
              <w:rPr>
                <w:rFonts w:hint="eastAsia" w:ascii="宋体" w:cs="宋体"/>
                <w:color w:val="000000"/>
                <w:sz w:val="22"/>
                <w:szCs w:val="22"/>
                <w:lang w:val="zh-CN" w:eastAsia="zh-CN" w:bidi="ar-SA"/>
              </w:rPr>
              <w:t xml:space="preserve">投标报价得分=(评标基准价／投标报价)×</w:t>
            </w:r>
            <w:r>
              <w:rPr>
                <w:rFonts w:hint="eastAsia" w:ascii="宋体" w:cs="宋体"/>
                <w:color w:val="000000"/>
                <w:sz w:val="22"/>
                <w:szCs w:val="22"/>
                <w:lang w:bidi="ar-SA"/>
              </w:rPr>
              <w:t xml:space="preserve">20</w:t>
            </w:r>
            <w:r>
              <w:rPr>
                <w:rFonts w:hint="eastAsia" w:ascii="宋体" w:cs="宋体"/>
                <w:color w:val="000000"/>
                <w:sz w:val="22"/>
                <w:szCs w:val="22"/>
                <w:lang w:val="en-US" w:eastAsia="zh-CN" w:bidi="ar-SA"/>
              </w:rPr>
              <w:t xml:space="preserve">%</w:t>
            </w:r>
            <w:r>
              <w:rPr>
                <w:rFonts w:hint="eastAsia" w:ascii="宋体" w:cs="宋体"/>
                <w:color w:val="000000"/>
                <w:sz w:val="22"/>
                <w:szCs w:val="22"/>
                <w:lang w:val="zh-CN" w:eastAsia="zh-CN" w:bidi="ar-SA"/>
              </w:rPr>
              <w:t xml:space="preserve">×</w:t>
            </w:r>
            <w:r>
              <w:rPr>
                <w:rFonts w:hint="eastAsia" w:ascii="宋体" w:cs="宋体"/>
                <w:color w:val="000000"/>
                <w:sz w:val="22"/>
                <w:szCs w:val="22"/>
                <w:lang w:bidi="ar-SA"/>
              </w:rPr>
              <w:t xml:space="preserve">100</w:t>
            </w:r>
            <w:r>
              <w:rPr>
                <w:rFonts w:hint="eastAsia" w:ascii="宋体" w:cs="宋体"/>
                <w:color w:val="000000"/>
                <w:sz w:val="22"/>
                <w:szCs w:val="22"/>
                <w:lang w:val="zh-CN" w:eastAsia="zh-CN" w:bidi="ar-SA"/>
              </w:rPr>
              <w:t xml:space="preserve">（计算得分保留小数点后2位）。</w:t>
            </w:r>
            <w:r>
              <w:rPr>
                <w:rFonts w:hint="eastAsia" w:ascii="宋体" w:cs="宋体"/>
                <w:color w:val="000000"/>
                <w:sz w:val="22"/>
                <w:szCs w:val="22"/>
                <w:lang w:bidi="ar-SA"/>
              </w:rPr>
            </w:r>
            <w:r/>
          </w:p>
        </w:tc>
      </w:tr>
      <w:tr>
        <w:trPr>
          <w:trHeight w:val="416"/>
        </w:trPr>
        <w:tc>
          <w:tcPr>
            <w:gridSpan w:val="2"/>
            <w:tcBorders>
              <w:top w:val="single" w:color="000000" w:sz="4" w:space="0"/>
              <w:left w:val="single" w:color="000000" w:sz="4" w:space="0"/>
              <w:bottom w:val="single" w:color="000000" w:sz="4" w:space="0"/>
              <w:right w:val="single" w:color="000000" w:sz="4" w:space="0"/>
            </w:tcBorders>
            <w:tcW w:w="9289" w:type="dxa"/>
            <w:vAlign w:val="center"/>
            <w:textDirection w:val="lrTb"/>
            <w:noWrap/>
          </w:tcPr>
          <w:p>
            <w:pPr>
              <w:pStyle w:val="1094"/>
              <w:spacing w:line="360" w:lineRule="auto"/>
              <w:rPr>
                <w:rFonts w:hint="eastAsia" w:ascii="宋体" w:cs="宋体"/>
                <w:color w:val="000000"/>
                <w:sz w:val="22"/>
                <w:szCs w:val="22"/>
                <w:lang w:bidi="ar-SA"/>
              </w:rPr>
            </w:pPr>
            <w:r>
              <w:rPr>
                <w:rFonts w:hint="eastAsia" w:ascii="宋体" w:cs="宋体"/>
                <w:b/>
                <w:bCs/>
                <w:color w:val="000000"/>
                <w:sz w:val="22"/>
                <w:szCs w:val="22"/>
                <w:lang w:bidi="ar-SA"/>
              </w:rPr>
              <w:t xml:space="preserve">二、技术部分（</w:t>
            </w:r>
            <w:r>
              <w:rPr>
                <w:rFonts w:hint="eastAsia" w:ascii="宋体" w:cs="宋体"/>
                <w:b/>
                <w:bCs/>
                <w:color w:val="000000"/>
                <w:sz w:val="22"/>
                <w:szCs w:val="22"/>
                <w:lang w:val="en-US" w:eastAsia="zh-CN" w:bidi="ar-SA"/>
              </w:rPr>
              <w:t xml:space="preserve">46</w:t>
            </w:r>
            <w:r>
              <w:rPr>
                <w:rFonts w:hint="eastAsia" w:ascii="宋体" w:cs="宋体"/>
                <w:b/>
                <w:bCs/>
                <w:color w:val="000000"/>
                <w:sz w:val="22"/>
                <w:szCs w:val="22"/>
                <w:lang w:bidi="ar-SA"/>
              </w:rPr>
              <w:t xml:space="preserve">分）</w:t>
            </w:r>
            <w:r>
              <w:rPr>
                <w:rFonts w:hint="eastAsia" w:ascii="宋体" w:cs="宋体"/>
                <w:color w:val="000000"/>
                <w:sz w:val="22"/>
                <w:szCs w:val="22"/>
                <w:lang w:bidi="ar-SA"/>
              </w:rPr>
            </w:r>
            <w:r/>
          </w:p>
        </w:tc>
      </w:tr>
      <w:tr>
        <w:trPr>
          <w:trHeight w:val="256"/>
        </w:trPr>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tcPr>
          <w:p>
            <w:pPr>
              <w:pStyle w:val="1094"/>
              <w:jc w:val="center"/>
              <w:spacing w:line="360" w:lineRule="auto"/>
              <w:rPr>
                <w:rFonts w:hint="eastAsia" w:ascii="宋体" w:cs="宋体"/>
                <w:color w:val="000000"/>
                <w:sz w:val="22"/>
                <w:szCs w:val="22"/>
                <w:lang w:bidi="ar-SA"/>
              </w:rPr>
            </w:pPr>
            <w:r>
              <w:rPr>
                <w:rFonts w:hint="eastAsia" w:ascii="宋体" w:cs="宋体"/>
                <w:color w:val="000000"/>
                <w:sz w:val="22"/>
                <w:szCs w:val="22"/>
                <w:lang w:bidi="ar-SA"/>
              </w:rPr>
              <w:t xml:space="preserve">实施方案</w:t>
            </w:r>
            <w:r>
              <w:rPr>
                <w:rFonts w:hint="eastAsia" w:ascii="宋体" w:cs="宋体"/>
                <w:color w:val="000000"/>
                <w:sz w:val="22"/>
                <w:szCs w:val="22"/>
                <w:lang w:bidi="ar-SA"/>
              </w:rPr>
            </w:r>
            <w:r/>
          </w:p>
          <w:p>
            <w:pPr>
              <w:pStyle w:val="1094"/>
              <w:jc w:val="center"/>
              <w:spacing w:line="360" w:lineRule="auto"/>
              <w:rPr>
                <w:rFonts w:hint="eastAsia" w:ascii="宋体" w:cs="宋体"/>
                <w:color w:val="000000"/>
                <w:sz w:val="22"/>
                <w:szCs w:val="22"/>
                <w:lang w:bidi="ar-SA"/>
              </w:rPr>
            </w:pPr>
            <w:r>
              <w:rPr>
                <w:rFonts w:hint="eastAsia" w:ascii="宋体" w:cs="宋体"/>
                <w:color w:val="000000"/>
                <w:sz w:val="22"/>
                <w:szCs w:val="22"/>
                <w:lang w:bidi="ar-SA"/>
              </w:rPr>
              <w:t xml:space="preserve">（</w:t>
            </w:r>
            <w:r>
              <w:rPr>
                <w:rFonts w:hint="eastAsia" w:ascii="宋体" w:cs="宋体"/>
                <w:color w:val="000000"/>
                <w:sz w:val="22"/>
                <w:szCs w:val="22"/>
                <w:lang w:val="en-US" w:eastAsia="zh-CN" w:bidi="ar-SA"/>
              </w:rPr>
              <w:t xml:space="preserve">8</w:t>
            </w:r>
            <w:r>
              <w:rPr>
                <w:rFonts w:hint="eastAsia" w:ascii="宋体" w:cs="宋体"/>
                <w:color w:val="000000"/>
                <w:sz w:val="22"/>
                <w:szCs w:val="22"/>
                <w:lang w:bidi="ar-SA"/>
              </w:rPr>
              <w:t xml:space="preserve">分）</w:t>
            </w:r>
            <w:r>
              <w:rPr>
                <w:rFonts w:hint="eastAsia" w:ascii="宋体" w:cs="宋体"/>
                <w:color w:val="000000"/>
                <w:sz w:val="22"/>
                <w:szCs w:val="22"/>
                <w:lang w:bidi="ar-SA"/>
              </w:rPr>
            </w:r>
            <w:r/>
          </w:p>
        </w:tc>
        <w:tc>
          <w:tcPr>
            <w:tcBorders>
              <w:top w:val="single" w:color="000000" w:sz="4" w:space="0"/>
              <w:left w:val="single" w:color="000000" w:sz="4" w:space="0"/>
              <w:bottom w:val="single" w:color="000000" w:sz="4" w:space="0"/>
              <w:right w:val="single" w:color="000000" w:sz="4" w:space="0"/>
            </w:tcBorders>
            <w:tcW w:w="7381" w:type="dxa"/>
            <w:vAlign w:val="center"/>
            <w:textDirection w:val="lrTb"/>
            <w:noWrap/>
          </w:tcPr>
          <w:p>
            <w:pPr>
              <w:pStyle w:val="1094"/>
              <w:spacing w:line="360" w:lineRule="auto"/>
              <w:rPr>
                <w:rFonts w:hint="eastAsia" w:ascii="宋体" w:cs="宋体"/>
                <w:color w:val="000000"/>
                <w:sz w:val="22"/>
                <w:szCs w:val="22"/>
                <w:lang w:bidi="ar-SA"/>
              </w:rPr>
            </w:pPr>
            <w:r>
              <w:rPr>
                <w:rFonts w:hint="eastAsia" w:ascii="宋体" w:cs="宋体"/>
                <w:color w:val="000000"/>
                <w:sz w:val="22"/>
                <w:szCs w:val="22"/>
                <w:lang w:bidi="ar-SA"/>
              </w:rPr>
              <w:t xml:space="preserve">根据供应商投标文件提供的实施方案的完整性、合理性、可操作性予以评审，包括但不限于机构内部工作部署、抽样、样品接收及核查、检验、配合异议处理及复检的工作内容和安排、检验结果的处理、保密工作、检验结果数据追溯、应急工作的实施等。</w:t>
            </w:r>
            <w:r>
              <w:rPr>
                <w:rFonts w:hint="eastAsia" w:ascii="宋体" w:cs="宋体"/>
                <w:color w:val="000000"/>
                <w:sz w:val="22"/>
                <w:szCs w:val="22"/>
                <w:lang w:bidi="ar-SA"/>
              </w:rPr>
            </w:r>
            <w:r/>
          </w:p>
          <w:p>
            <w:pPr>
              <w:pStyle w:val="1094"/>
              <w:spacing w:line="360" w:lineRule="auto"/>
              <w:rPr>
                <w:rFonts w:hint="eastAsia" w:ascii="宋体" w:cs="宋体"/>
                <w:color w:val="000000"/>
                <w:sz w:val="22"/>
                <w:szCs w:val="22"/>
                <w:lang w:bidi="ar-SA"/>
              </w:rPr>
            </w:pPr>
            <w:r>
              <w:rPr>
                <w:rFonts w:hint="eastAsia" w:ascii="宋体" w:cs="宋体"/>
                <w:color w:val="000000"/>
                <w:sz w:val="22"/>
                <w:szCs w:val="22"/>
                <w:lang w:bidi="ar-SA"/>
              </w:rPr>
              <w:t xml:space="preserve">1.实施方案内容全面完整，实施步骤细化明确、科学合理，可操作性强，对顺利实施有保障，得</w:t>
            </w:r>
            <w:r>
              <w:rPr>
                <w:rFonts w:hint="eastAsia" w:ascii="宋体" w:cs="宋体"/>
                <w:color w:val="000000"/>
                <w:sz w:val="22"/>
                <w:szCs w:val="22"/>
                <w:lang w:val="en-US" w:eastAsia="zh-CN" w:bidi="ar-SA"/>
              </w:rPr>
              <w:t xml:space="preserve">8</w:t>
            </w:r>
            <w:r>
              <w:rPr>
                <w:rFonts w:hint="eastAsia" w:ascii="宋体" w:cs="宋体"/>
                <w:color w:val="000000"/>
                <w:sz w:val="22"/>
                <w:szCs w:val="22"/>
                <w:lang w:bidi="ar-SA"/>
              </w:rPr>
              <w:t xml:space="preserve">分；</w:t>
            </w:r>
            <w:r>
              <w:rPr>
                <w:rFonts w:hint="eastAsia" w:ascii="宋体" w:cs="宋体"/>
                <w:color w:val="000000"/>
                <w:sz w:val="22"/>
                <w:szCs w:val="22"/>
                <w:lang w:bidi="ar-SA"/>
              </w:rPr>
            </w:r>
            <w:r/>
          </w:p>
          <w:p>
            <w:pPr>
              <w:pStyle w:val="1094"/>
              <w:spacing w:line="360" w:lineRule="auto"/>
              <w:rPr>
                <w:rFonts w:hint="eastAsia" w:ascii="宋体" w:cs="宋体"/>
                <w:color w:val="000000"/>
                <w:sz w:val="22"/>
                <w:szCs w:val="22"/>
                <w:lang w:bidi="ar-SA"/>
              </w:rPr>
            </w:pPr>
            <w:r>
              <w:rPr>
                <w:rFonts w:hint="eastAsia" w:ascii="宋体" w:cs="宋体"/>
                <w:color w:val="000000"/>
                <w:sz w:val="22"/>
                <w:szCs w:val="22"/>
                <w:lang w:bidi="ar-SA"/>
              </w:rPr>
              <w:t xml:space="preserve">2.实施方案内容较为完整，实施步骤基本清晰，但仍有欠缺，各阶段任务较为明确，可操作性方面基本可行，得</w:t>
            </w:r>
            <w:r>
              <w:rPr>
                <w:rFonts w:hint="eastAsia" w:ascii="宋体" w:cs="宋体"/>
                <w:color w:val="000000"/>
                <w:sz w:val="22"/>
                <w:szCs w:val="22"/>
                <w:lang w:val="en-US" w:eastAsia="zh-CN" w:bidi="ar-SA"/>
              </w:rPr>
              <w:t xml:space="preserve">5</w:t>
            </w:r>
            <w:r>
              <w:rPr>
                <w:rFonts w:hint="eastAsia" w:ascii="宋体" w:cs="宋体"/>
                <w:color w:val="000000"/>
                <w:sz w:val="22"/>
                <w:szCs w:val="22"/>
                <w:lang w:bidi="ar-SA"/>
              </w:rPr>
              <w:t xml:space="preserve">分；</w:t>
            </w:r>
            <w:r>
              <w:rPr>
                <w:rFonts w:hint="eastAsia" w:ascii="宋体" w:cs="宋体"/>
                <w:color w:val="000000"/>
                <w:sz w:val="22"/>
                <w:szCs w:val="22"/>
                <w:lang w:bidi="ar-SA"/>
              </w:rPr>
            </w:r>
            <w:r/>
          </w:p>
          <w:p>
            <w:pPr>
              <w:pStyle w:val="1094"/>
              <w:spacing w:line="360" w:lineRule="auto"/>
              <w:rPr>
                <w:rFonts w:hint="eastAsia" w:ascii="宋体" w:cs="宋体"/>
                <w:color w:val="000000"/>
                <w:sz w:val="22"/>
                <w:szCs w:val="22"/>
                <w:lang w:bidi="ar-SA"/>
              </w:rPr>
            </w:pPr>
            <w:r>
              <w:rPr>
                <w:rFonts w:hint="eastAsia" w:ascii="宋体" w:cs="宋体"/>
                <w:color w:val="000000"/>
                <w:sz w:val="22"/>
                <w:szCs w:val="22"/>
                <w:lang w:bidi="ar-SA"/>
              </w:rPr>
              <w:t xml:space="preserve">3.实施方案不全面，存在明显缺漏，实施步骤较混乱，可操作性不强，得</w:t>
            </w:r>
            <w:r>
              <w:rPr>
                <w:rFonts w:hint="eastAsia" w:ascii="宋体" w:cs="宋体"/>
                <w:color w:val="000000"/>
                <w:sz w:val="22"/>
                <w:szCs w:val="22"/>
                <w:lang w:val="en-US" w:eastAsia="zh-CN" w:bidi="ar-SA"/>
              </w:rPr>
              <w:t xml:space="preserve">2</w:t>
            </w:r>
            <w:r>
              <w:rPr>
                <w:rFonts w:hint="eastAsia" w:ascii="宋体" w:cs="宋体"/>
                <w:color w:val="000000"/>
                <w:sz w:val="22"/>
                <w:szCs w:val="22"/>
                <w:lang w:bidi="ar-SA"/>
              </w:rPr>
              <w:t xml:space="preserve">分；</w:t>
            </w:r>
            <w:r>
              <w:rPr>
                <w:rFonts w:hint="eastAsia" w:ascii="宋体" w:cs="宋体"/>
                <w:color w:val="000000"/>
                <w:sz w:val="22"/>
                <w:szCs w:val="22"/>
                <w:lang w:bidi="ar-SA"/>
              </w:rPr>
            </w:r>
            <w:r/>
          </w:p>
          <w:p>
            <w:pPr>
              <w:pStyle w:val="1094"/>
              <w:spacing w:line="360" w:lineRule="auto"/>
              <w:rPr>
                <w:rFonts w:hint="eastAsia" w:ascii="宋体" w:cs="宋体"/>
                <w:color w:val="000000"/>
                <w:sz w:val="22"/>
                <w:szCs w:val="22"/>
                <w:lang w:bidi="ar-SA"/>
              </w:rPr>
            </w:pPr>
            <w:r>
              <w:rPr>
                <w:rFonts w:hint="eastAsia" w:ascii="宋体" w:cs="宋体"/>
                <w:color w:val="000000"/>
                <w:sz w:val="22"/>
                <w:szCs w:val="22"/>
                <w:lang w:bidi="ar-SA"/>
              </w:rPr>
              <w:t xml:space="preserve">4.其他或未提供不得分。</w:t>
            </w:r>
            <w:r>
              <w:rPr>
                <w:rFonts w:hint="eastAsia" w:ascii="宋体" w:cs="宋体"/>
                <w:color w:val="000000"/>
                <w:sz w:val="22"/>
                <w:szCs w:val="22"/>
                <w:lang w:bidi="ar-SA"/>
              </w:rPr>
            </w:r>
            <w:r/>
          </w:p>
        </w:tc>
      </w:tr>
      <w:tr>
        <w:trPr>
          <w:trHeight w:val="256"/>
        </w:trPr>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tcPr>
          <w:p>
            <w:pPr>
              <w:pStyle w:val="1094"/>
              <w:jc w:val="center"/>
              <w:spacing w:line="360" w:lineRule="auto"/>
              <w:rPr>
                <w:rFonts w:hint="eastAsia" w:ascii="宋体" w:cs="宋体"/>
                <w:color w:val="000000"/>
                <w:sz w:val="22"/>
                <w:szCs w:val="22"/>
                <w:lang w:bidi="ar-SA"/>
              </w:rPr>
            </w:pPr>
            <w:r>
              <w:rPr>
                <w:rFonts w:hint="eastAsia" w:ascii="宋体" w:cs="宋体"/>
                <w:color w:val="000000"/>
                <w:sz w:val="22"/>
                <w:szCs w:val="22"/>
                <w:lang w:bidi="ar-SA"/>
              </w:rPr>
              <w:t xml:space="preserve">质量管控措施</w:t>
            </w:r>
            <w:r>
              <w:rPr>
                <w:rFonts w:hint="eastAsia" w:ascii="宋体" w:cs="宋体"/>
                <w:color w:val="000000"/>
                <w:sz w:val="22"/>
                <w:szCs w:val="22"/>
                <w:lang w:bidi="ar-SA"/>
              </w:rPr>
            </w:r>
            <w:r/>
          </w:p>
          <w:p>
            <w:pPr>
              <w:pStyle w:val="1094"/>
              <w:jc w:val="center"/>
              <w:spacing w:line="360" w:lineRule="auto"/>
              <w:rPr>
                <w:rFonts w:hint="eastAsia" w:ascii="宋体" w:cs="宋体"/>
                <w:color w:val="000000"/>
                <w:sz w:val="22"/>
                <w:szCs w:val="22"/>
                <w:lang w:bidi="ar-SA"/>
              </w:rPr>
            </w:pPr>
            <w:r>
              <w:rPr>
                <w:rFonts w:hint="eastAsia" w:ascii="宋体" w:cs="宋体"/>
                <w:color w:val="000000"/>
                <w:sz w:val="22"/>
                <w:szCs w:val="22"/>
                <w:lang w:bidi="ar-SA"/>
              </w:rPr>
              <w:t xml:space="preserve">（</w:t>
            </w:r>
            <w:r>
              <w:rPr>
                <w:rFonts w:hint="eastAsia" w:ascii="宋体" w:cs="宋体"/>
                <w:color w:val="000000"/>
                <w:sz w:val="22"/>
                <w:szCs w:val="22"/>
                <w:lang w:val="en-US" w:eastAsia="zh-CN" w:bidi="ar-SA"/>
              </w:rPr>
              <w:t xml:space="preserve">8</w:t>
            </w:r>
            <w:r>
              <w:rPr>
                <w:rFonts w:hint="eastAsia" w:ascii="宋体" w:cs="宋体"/>
                <w:color w:val="000000"/>
                <w:sz w:val="22"/>
                <w:szCs w:val="22"/>
                <w:lang w:bidi="ar-SA"/>
              </w:rPr>
              <w:t xml:space="preserve">分）</w:t>
            </w:r>
            <w:r>
              <w:rPr>
                <w:rFonts w:hint="eastAsia" w:ascii="宋体" w:cs="宋体"/>
                <w:color w:val="000000"/>
                <w:sz w:val="22"/>
                <w:szCs w:val="22"/>
                <w:lang w:bidi="ar-SA"/>
              </w:rPr>
            </w:r>
            <w:r/>
          </w:p>
        </w:tc>
        <w:tc>
          <w:tcPr>
            <w:tcBorders>
              <w:top w:val="single" w:color="000000" w:sz="4" w:space="0"/>
              <w:left w:val="single" w:color="000000" w:sz="4" w:space="0"/>
              <w:bottom w:val="single" w:color="000000" w:sz="4" w:space="0"/>
              <w:right w:val="single" w:color="000000" w:sz="4" w:space="0"/>
            </w:tcBorders>
            <w:tcW w:w="7381" w:type="dxa"/>
            <w:vAlign w:val="center"/>
            <w:textDirection w:val="lrTb"/>
            <w:noWrap/>
          </w:tcPr>
          <w:p>
            <w:pPr>
              <w:pStyle w:val="1094"/>
              <w:spacing w:line="360" w:lineRule="auto"/>
              <w:rPr>
                <w:rFonts w:hint="eastAsia" w:ascii="宋体" w:cs="宋体"/>
                <w:color w:val="000000"/>
                <w:sz w:val="22"/>
                <w:szCs w:val="22"/>
                <w:lang w:bidi="ar-SA"/>
              </w:rPr>
            </w:pPr>
            <w:r>
              <w:rPr>
                <w:rFonts w:hint="eastAsia" w:ascii="宋体" w:cs="宋体"/>
                <w:color w:val="000000"/>
                <w:sz w:val="22"/>
                <w:szCs w:val="22"/>
                <w:lang w:bidi="ar-SA"/>
              </w:rPr>
              <w:t xml:space="preserve">根据供应商投标文件提供的质量管控措施情况的全面性、系统性、适应性等方面予以评审。</w:t>
            </w:r>
            <w:r>
              <w:rPr>
                <w:rFonts w:hint="eastAsia" w:ascii="宋体" w:cs="宋体"/>
                <w:color w:val="000000"/>
                <w:sz w:val="22"/>
                <w:szCs w:val="22"/>
                <w:lang w:bidi="ar-SA"/>
              </w:rPr>
            </w:r>
            <w:r/>
          </w:p>
          <w:p>
            <w:pPr>
              <w:pStyle w:val="1094"/>
              <w:spacing w:line="360" w:lineRule="auto"/>
              <w:rPr>
                <w:rFonts w:hint="eastAsia" w:ascii="宋体" w:cs="宋体"/>
                <w:color w:val="000000"/>
                <w:sz w:val="22"/>
                <w:szCs w:val="22"/>
                <w:lang w:bidi="ar-SA"/>
              </w:rPr>
            </w:pPr>
            <w:r>
              <w:rPr>
                <w:rFonts w:hint="eastAsia" w:ascii="宋体" w:cs="宋体"/>
                <w:color w:val="000000"/>
                <w:sz w:val="22"/>
                <w:szCs w:val="22"/>
                <w:lang w:bidi="ar-SA"/>
              </w:rPr>
              <w:t xml:space="preserve">1.质量管控措施全面有力，能对应整个实施过程明确完善的质量管理流程，保证项目实施过程的优质、高效，得</w:t>
            </w:r>
            <w:r>
              <w:rPr>
                <w:rFonts w:hint="eastAsia" w:ascii="宋体" w:cs="宋体"/>
                <w:color w:val="000000"/>
                <w:sz w:val="22"/>
                <w:szCs w:val="22"/>
                <w:lang w:val="en-US" w:eastAsia="zh-CN" w:bidi="ar-SA"/>
              </w:rPr>
              <w:t xml:space="preserve">8</w:t>
            </w:r>
            <w:r>
              <w:rPr>
                <w:rFonts w:hint="eastAsia" w:ascii="宋体" w:cs="宋体"/>
                <w:color w:val="000000"/>
                <w:sz w:val="22"/>
                <w:szCs w:val="22"/>
                <w:lang w:bidi="ar-SA"/>
              </w:rPr>
              <w:t xml:space="preserve">分；</w:t>
            </w:r>
            <w:r>
              <w:rPr>
                <w:rFonts w:hint="eastAsia" w:ascii="宋体" w:cs="宋体"/>
                <w:color w:val="000000"/>
                <w:sz w:val="22"/>
                <w:szCs w:val="22"/>
                <w:lang w:bidi="ar-SA"/>
              </w:rPr>
            </w:r>
            <w:r/>
          </w:p>
          <w:p>
            <w:pPr>
              <w:pStyle w:val="1094"/>
              <w:spacing w:line="360" w:lineRule="auto"/>
              <w:rPr>
                <w:rFonts w:hint="eastAsia" w:ascii="宋体" w:cs="宋体"/>
                <w:color w:val="000000"/>
                <w:sz w:val="22"/>
                <w:szCs w:val="22"/>
                <w:lang w:bidi="ar-SA"/>
              </w:rPr>
            </w:pPr>
            <w:r>
              <w:rPr>
                <w:rFonts w:hint="eastAsia" w:ascii="宋体" w:cs="宋体"/>
                <w:color w:val="000000"/>
                <w:sz w:val="22"/>
                <w:szCs w:val="22"/>
                <w:lang w:bidi="ar-SA"/>
              </w:rPr>
              <w:t xml:space="preserve">2.质量管控措施较全面，基本对应操作流程的各环节但有疏漏，得</w:t>
            </w:r>
            <w:r>
              <w:rPr>
                <w:rFonts w:hint="eastAsia" w:ascii="宋体" w:cs="宋体"/>
                <w:color w:val="000000"/>
                <w:sz w:val="22"/>
                <w:szCs w:val="22"/>
                <w:lang w:val="en-US" w:eastAsia="zh-CN" w:bidi="ar-SA"/>
              </w:rPr>
              <w:t xml:space="preserve">5</w:t>
            </w:r>
            <w:r>
              <w:rPr>
                <w:rFonts w:hint="eastAsia" w:ascii="宋体" w:cs="宋体"/>
                <w:color w:val="000000"/>
                <w:sz w:val="22"/>
                <w:szCs w:val="22"/>
                <w:lang w:bidi="ar-SA"/>
              </w:rPr>
              <w:t xml:space="preserve">分；</w:t>
            </w:r>
            <w:r>
              <w:rPr>
                <w:rFonts w:hint="eastAsia" w:ascii="宋体" w:cs="宋体"/>
                <w:color w:val="000000"/>
                <w:sz w:val="22"/>
                <w:szCs w:val="22"/>
                <w:lang w:bidi="ar-SA"/>
              </w:rPr>
            </w:r>
            <w:r/>
          </w:p>
          <w:p>
            <w:pPr>
              <w:pStyle w:val="1094"/>
              <w:spacing w:line="360" w:lineRule="auto"/>
              <w:rPr>
                <w:rFonts w:hint="eastAsia" w:ascii="宋体" w:cs="宋体"/>
                <w:color w:val="000000"/>
                <w:sz w:val="22"/>
                <w:szCs w:val="22"/>
                <w:lang w:bidi="ar-SA"/>
              </w:rPr>
            </w:pPr>
            <w:r>
              <w:rPr>
                <w:rFonts w:hint="eastAsia" w:ascii="宋体" w:cs="宋体"/>
                <w:color w:val="000000"/>
                <w:sz w:val="22"/>
                <w:szCs w:val="22"/>
                <w:lang w:bidi="ar-SA"/>
              </w:rPr>
              <w:t xml:space="preserve">3.质量管控措施不全面，对应操作流程的各环节质量管控不完善，得</w:t>
            </w:r>
            <w:r>
              <w:rPr>
                <w:rFonts w:hint="eastAsia" w:ascii="宋体" w:cs="宋体"/>
                <w:color w:val="000000"/>
                <w:sz w:val="22"/>
                <w:szCs w:val="22"/>
                <w:lang w:val="en-US" w:eastAsia="zh-CN" w:bidi="ar-SA"/>
              </w:rPr>
              <w:t xml:space="preserve">2</w:t>
            </w:r>
            <w:r>
              <w:rPr>
                <w:rFonts w:hint="eastAsia" w:ascii="宋体" w:cs="宋体"/>
                <w:color w:val="000000"/>
                <w:sz w:val="22"/>
                <w:szCs w:val="22"/>
                <w:lang w:bidi="ar-SA"/>
              </w:rPr>
              <w:t xml:space="preserve">分；</w:t>
            </w:r>
            <w:r>
              <w:rPr>
                <w:rFonts w:hint="eastAsia" w:ascii="宋体" w:cs="宋体"/>
                <w:color w:val="000000"/>
                <w:sz w:val="22"/>
                <w:szCs w:val="22"/>
                <w:lang w:bidi="ar-SA"/>
              </w:rPr>
            </w:r>
            <w:r/>
          </w:p>
          <w:p>
            <w:pPr>
              <w:pStyle w:val="1094"/>
              <w:spacing w:line="360" w:lineRule="auto"/>
              <w:rPr>
                <w:rFonts w:hint="eastAsia" w:ascii="宋体" w:cs="宋体"/>
                <w:color w:val="000000"/>
                <w:sz w:val="22"/>
                <w:szCs w:val="22"/>
                <w:lang w:bidi="ar-SA"/>
              </w:rPr>
            </w:pPr>
            <w:r>
              <w:rPr>
                <w:rFonts w:hint="eastAsia" w:ascii="宋体" w:cs="宋体"/>
                <w:color w:val="000000"/>
                <w:sz w:val="22"/>
                <w:szCs w:val="22"/>
                <w:lang w:bidi="ar-SA"/>
              </w:rPr>
              <w:t xml:space="preserve">4.其他或未提供不得分。</w:t>
            </w:r>
            <w:r>
              <w:rPr>
                <w:rFonts w:hint="eastAsia" w:ascii="宋体" w:cs="宋体"/>
                <w:color w:val="000000"/>
                <w:sz w:val="22"/>
                <w:szCs w:val="22"/>
                <w:lang w:bidi="ar-SA"/>
              </w:rPr>
            </w:r>
            <w:r/>
          </w:p>
        </w:tc>
      </w:tr>
      <w:tr>
        <w:trPr>
          <w:trHeight w:val="256"/>
        </w:trPr>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tcPr>
          <w:p>
            <w:pPr>
              <w:pStyle w:val="1094"/>
              <w:jc w:val="center"/>
              <w:spacing w:line="360" w:lineRule="auto"/>
              <w:rPr>
                <w:rFonts w:hint="eastAsia" w:ascii="宋体" w:cs="宋体"/>
                <w:color w:val="000000"/>
                <w:sz w:val="22"/>
                <w:szCs w:val="22"/>
                <w:lang w:bidi="ar-SA"/>
              </w:rPr>
            </w:pPr>
            <w:r>
              <w:rPr>
                <w:rFonts w:hint="eastAsia" w:ascii="宋体" w:cs="宋体"/>
                <w:color w:val="000000"/>
                <w:sz w:val="22"/>
                <w:szCs w:val="22"/>
                <w:lang w:bidi="ar-SA"/>
              </w:rPr>
              <w:t xml:space="preserve">抽样、检验</w:t>
            </w:r>
            <w:r>
              <w:rPr>
                <w:rFonts w:hint="eastAsia" w:ascii="宋体" w:cs="宋体"/>
                <w:color w:val="000000"/>
                <w:sz w:val="22"/>
                <w:szCs w:val="22"/>
                <w:lang w:val="en-US" w:eastAsia="zh-CN" w:bidi="ar-SA"/>
              </w:rPr>
              <w:t xml:space="preserve">工作</w:t>
            </w:r>
            <w:r>
              <w:rPr>
                <w:rFonts w:hint="eastAsia" w:ascii="宋体" w:cs="宋体"/>
                <w:color w:val="000000"/>
                <w:sz w:val="22"/>
                <w:szCs w:val="22"/>
                <w:lang w:bidi="ar-SA"/>
              </w:rPr>
              <w:t xml:space="preserve">管理制度</w:t>
            </w:r>
            <w:r>
              <w:rPr>
                <w:rFonts w:hint="eastAsia" w:ascii="宋体" w:cs="宋体"/>
                <w:color w:val="000000"/>
                <w:sz w:val="22"/>
                <w:szCs w:val="22"/>
                <w:lang w:bidi="ar-SA"/>
              </w:rPr>
            </w:r>
            <w:r/>
          </w:p>
          <w:p>
            <w:pPr>
              <w:pStyle w:val="1094"/>
              <w:jc w:val="center"/>
              <w:spacing w:line="360" w:lineRule="auto"/>
              <w:rPr>
                <w:rFonts w:hint="eastAsia" w:ascii="宋体" w:cs="宋体"/>
                <w:color w:val="000000"/>
                <w:sz w:val="22"/>
                <w:szCs w:val="22"/>
                <w:lang w:bidi="ar-SA"/>
              </w:rPr>
            </w:pPr>
            <w:r>
              <w:rPr>
                <w:rFonts w:hint="eastAsia" w:ascii="宋体" w:cs="宋体"/>
                <w:color w:val="000000"/>
                <w:sz w:val="22"/>
                <w:szCs w:val="22"/>
                <w:lang w:bidi="ar-SA"/>
              </w:rPr>
              <w:t xml:space="preserve">（</w:t>
            </w:r>
            <w:r>
              <w:rPr>
                <w:rFonts w:hint="eastAsia" w:ascii="宋体" w:cs="宋体"/>
                <w:color w:val="000000"/>
                <w:sz w:val="22"/>
                <w:szCs w:val="22"/>
                <w:lang w:val="en-US" w:eastAsia="zh-CN" w:bidi="ar-SA"/>
              </w:rPr>
              <w:t xml:space="preserve">8</w:t>
            </w:r>
            <w:r>
              <w:rPr>
                <w:rFonts w:hint="eastAsia" w:ascii="宋体" w:cs="宋体"/>
                <w:color w:val="000000"/>
                <w:sz w:val="22"/>
                <w:szCs w:val="22"/>
                <w:lang w:bidi="ar-SA"/>
              </w:rPr>
              <w:t xml:space="preserve">分）</w:t>
            </w:r>
            <w:r>
              <w:rPr>
                <w:rFonts w:hint="eastAsia" w:ascii="宋体" w:cs="宋体"/>
                <w:color w:val="000000"/>
                <w:sz w:val="22"/>
                <w:szCs w:val="22"/>
                <w:lang w:bidi="ar-SA"/>
              </w:rPr>
            </w:r>
            <w:r/>
          </w:p>
        </w:tc>
        <w:tc>
          <w:tcPr>
            <w:tcBorders>
              <w:top w:val="single" w:color="000000" w:sz="4" w:space="0"/>
              <w:left w:val="single" w:color="000000" w:sz="4" w:space="0"/>
              <w:bottom w:val="single" w:color="000000" w:sz="4" w:space="0"/>
              <w:right w:val="single" w:color="000000" w:sz="4" w:space="0"/>
            </w:tcBorders>
            <w:tcW w:w="7381" w:type="dxa"/>
            <w:vAlign w:val="center"/>
            <w:textDirection w:val="lrTb"/>
            <w:noWrap/>
          </w:tcPr>
          <w:p>
            <w:pPr>
              <w:pStyle w:val="1094"/>
              <w:spacing w:line="360" w:lineRule="auto"/>
              <w:rPr>
                <w:rFonts w:hint="eastAsia" w:ascii="宋体" w:cs="宋体"/>
                <w:color w:val="000000"/>
                <w:sz w:val="22"/>
                <w:szCs w:val="22"/>
                <w:lang w:bidi="ar-SA"/>
              </w:rPr>
            </w:pPr>
            <w:r>
              <w:rPr>
                <w:rFonts w:hint="eastAsia" w:ascii="宋体" w:cs="宋体"/>
                <w:color w:val="000000"/>
                <w:sz w:val="22"/>
                <w:szCs w:val="22"/>
                <w:lang w:bidi="ar-SA"/>
              </w:rPr>
              <w:t xml:space="preserve">根据供应商投标文件提供的抽样、检验工作管理制度予以评审。</w:t>
            </w:r>
            <w:r>
              <w:rPr>
                <w:rFonts w:hint="eastAsia" w:ascii="宋体" w:cs="宋体"/>
                <w:color w:val="000000"/>
                <w:sz w:val="22"/>
                <w:szCs w:val="22"/>
                <w:lang w:bidi="ar-SA"/>
              </w:rPr>
            </w:r>
            <w:r/>
          </w:p>
          <w:p>
            <w:pPr>
              <w:pStyle w:val="1094"/>
              <w:spacing w:line="360" w:lineRule="auto"/>
              <w:rPr>
                <w:rFonts w:hint="eastAsia" w:ascii="宋体" w:cs="宋体"/>
                <w:color w:val="000000"/>
                <w:sz w:val="22"/>
                <w:szCs w:val="22"/>
                <w:lang w:bidi="ar-SA"/>
              </w:rPr>
            </w:pPr>
            <w:r>
              <w:rPr>
                <w:rFonts w:hint="eastAsia" w:ascii="宋体" w:cs="宋体"/>
                <w:color w:val="000000"/>
                <w:sz w:val="22"/>
                <w:szCs w:val="22"/>
                <w:lang w:bidi="ar-SA"/>
              </w:rPr>
              <w:t xml:space="preserve">1.制度内容全面完整，步骤细化明确、科学合理，能对应整个实施过程明确完善的管理流程，可操作性强，对顺利实施有保障，得</w:t>
            </w:r>
            <w:r>
              <w:rPr>
                <w:rFonts w:hint="eastAsia" w:ascii="宋体" w:cs="宋体"/>
                <w:color w:val="000000"/>
                <w:sz w:val="22"/>
                <w:szCs w:val="22"/>
                <w:lang w:val="en-US" w:eastAsia="zh-CN" w:bidi="ar-SA"/>
              </w:rPr>
              <w:t xml:space="preserve">8</w:t>
            </w:r>
            <w:r>
              <w:rPr>
                <w:rFonts w:hint="eastAsia" w:ascii="宋体" w:cs="宋体"/>
                <w:color w:val="000000"/>
                <w:sz w:val="22"/>
                <w:szCs w:val="22"/>
                <w:lang w:bidi="ar-SA"/>
              </w:rPr>
              <w:t xml:space="preserve">分；</w:t>
            </w:r>
            <w:r>
              <w:rPr>
                <w:rFonts w:hint="eastAsia" w:ascii="宋体" w:cs="宋体"/>
                <w:color w:val="000000"/>
                <w:sz w:val="22"/>
                <w:szCs w:val="22"/>
                <w:lang w:bidi="ar-SA"/>
              </w:rPr>
            </w:r>
            <w:r/>
          </w:p>
          <w:p>
            <w:pPr>
              <w:pStyle w:val="1094"/>
              <w:spacing w:line="360" w:lineRule="auto"/>
              <w:rPr>
                <w:rFonts w:hint="eastAsia" w:ascii="宋体" w:cs="宋体"/>
                <w:color w:val="000000"/>
                <w:sz w:val="22"/>
                <w:szCs w:val="22"/>
                <w:lang w:bidi="ar-SA"/>
              </w:rPr>
            </w:pPr>
            <w:r>
              <w:rPr>
                <w:rFonts w:hint="eastAsia" w:ascii="宋体" w:cs="宋体"/>
                <w:color w:val="000000"/>
                <w:sz w:val="22"/>
                <w:szCs w:val="22"/>
                <w:lang w:bidi="ar-SA"/>
              </w:rPr>
              <w:t xml:space="preserve">2.制度内容较全但有欠缺，步骤较清晰但有不明确之处，管理流程、可操作性方面有瑕疵，得</w:t>
            </w:r>
            <w:r>
              <w:rPr>
                <w:rFonts w:hint="eastAsia" w:ascii="宋体" w:cs="宋体"/>
                <w:color w:val="000000"/>
                <w:sz w:val="22"/>
                <w:szCs w:val="22"/>
                <w:lang w:val="en-US" w:eastAsia="zh-CN" w:bidi="ar-SA"/>
              </w:rPr>
              <w:t xml:space="preserve">5</w:t>
            </w:r>
            <w:r>
              <w:rPr>
                <w:rFonts w:hint="eastAsia" w:ascii="宋体" w:cs="宋体"/>
                <w:color w:val="000000"/>
                <w:sz w:val="22"/>
                <w:szCs w:val="22"/>
                <w:lang w:bidi="ar-SA"/>
              </w:rPr>
              <w:t xml:space="preserve">分；</w:t>
            </w:r>
            <w:r>
              <w:rPr>
                <w:rFonts w:hint="eastAsia" w:ascii="宋体" w:cs="宋体"/>
                <w:color w:val="000000"/>
                <w:sz w:val="22"/>
                <w:szCs w:val="22"/>
                <w:lang w:bidi="ar-SA"/>
              </w:rPr>
            </w:r>
            <w:r/>
          </w:p>
          <w:p>
            <w:pPr>
              <w:pStyle w:val="1094"/>
              <w:spacing w:line="360" w:lineRule="auto"/>
              <w:rPr>
                <w:rFonts w:hint="eastAsia" w:ascii="宋体" w:cs="宋体"/>
                <w:color w:val="000000"/>
                <w:sz w:val="22"/>
                <w:szCs w:val="22"/>
                <w:lang w:bidi="ar-SA"/>
              </w:rPr>
            </w:pPr>
            <w:r>
              <w:rPr>
                <w:rFonts w:hint="eastAsia" w:ascii="宋体" w:cs="宋体"/>
                <w:color w:val="000000"/>
                <w:sz w:val="22"/>
                <w:szCs w:val="22"/>
                <w:lang w:bidi="ar-SA"/>
              </w:rPr>
              <w:t xml:space="preserve">3.制度内容不全面，有缺漏，步骤较混乱，可操作性不强，得</w:t>
            </w:r>
            <w:r>
              <w:rPr>
                <w:rFonts w:hint="eastAsia" w:ascii="宋体" w:cs="宋体"/>
                <w:color w:val="000000"/>
                <w:sz w:val="22"/>
                <w:szCs w:val="22"/>
                <w:lang w:val="en-US" w:eastAsia="zh-CN" w:bidi="ar-SA"/>
              </w:rPr>
              <w:t xml:space="preserve">2</w:t>
            </w:r>
            <w:r>
              <w:rPr>
                <w:rFonts w:hint="eastAsia" w:ascii="宋体" w:cs="宋体"/>
                <w:color w:val="000000"/>
                <w:sz w:val="22"/>
                <w:szCs w:val="22"/>
                <w:lang w:bidi="ar-SA"/>
              </w:rPr>
              <w:t xml:space="preserve">分；</w:t>
            </w:r>
            <w:r>
              <w:rPr>
                <w:rFonts w:hint="eastAsia" w:ascii="宋体" w:cs="宋体"/>
                <w:color w:val="000000"/>
                <w:sz w:val="22"/>
                <w:szCs w:val="22"/>
                <w:lang w:bidi="ar-SA"/>
              </w:rPr>
            </w:r>
            <w:r/>
          </w:p>
          <w:p>
            <w:pPr>
              <w:pStyle w:val="1094"/>
              <w:spacing w:line="360" w:lineRule="auto"/>
              <w:rPr>
                <w:rFonts w:hint="eastAsia" w:ascii="宋体" w:cs="宋体"/>
                <w:color w:val="000000"/>
                <w:sz w:val="22"/>
                <w:szCs w:val="22"/>
                <w:lang w:bidi="ar-SA"/>
              </w:rPr>
            </w:pPr>
            <w:r>
              <w:rPr>
                <w:rFonts w:hint="eastAsia" w:ascii="宋体" w:cs="宋体"/>
                <w:color w:val="000000"/>
                <w:sz w:val="22"/>
                <w:szCs w:val="22"/>
                <w:lang w:bidi="ar-SA"/>
              </w:rPr>
              <w:t xml:space="preserve">4.其他或未提供不得分。</w:t>
            </w:r>
            <w:r>
              <w:rPr>
                <w:rFonts w:hint="eastAsia" w:ascii="宋体" w:cs="宋体"/>
                <w:color w:val="000000"/>
                <w:sz w:val="22"/>
                <w:szCs w:val="22"/>
                <w:lang w:bidi="ar-SA"/>
              </w:rPr>
            </w:r>
            <w:r/>
          </w:p>
        </w:tc>
      </w:tr>
      <w:tr>
        <w:trPr>
          <w:trHeight w:val="256"/>
        </w:trPr>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tcPr>
          <w:p>
            <w:pPr>
              <w:pStyle w:val="1094"/>
              <w:jc w:val="center"/>
              <w:spacing w:line="360" w:lineRule="auto"/>
              <w:rPr>
                <w:rFonts w:hint="eastAsia" w:ascii="宋体" w:cs="宋体"/>
                <w:color w:val="000000"/>
                <w:sz w:val="22"/>
                <w:szCs w:val="22"/>
                <w:lang w:bidi="ar-SA"/>
              </w:rPr>
            </w:pPr>
            <w:r>
              <w:rPr>
                <w:rFonts w:hint="eastAsia" w:ascii="宋体" w:cs="宋体"/>
                <w:color w:val="000000"/>
                <w:sz w:val="22"/>
                <w:szCs w:val="22"/>
                <w:lang w:bidi="ar-SA"/>
              </w:rPr>
              <w:t xml:space="preserve">样品管理、处置工作管理制度</w:t>
            </w:r>
            <w:r>
              <w:rPr>
                <w:rFonts w:hint="eastAsia" w:ascii="宋体" w:cs="宋体"/>
                <w:color w:val="000000"/>
                <w:sz w:val="22"/>
                <w:szCs w:val="22"/>
                <w:lang w:bidi="ar-SA"/>
              </w:rPr>
            </w:r>
            <w:r/>
          </w:p>
          <w:p>
            <w:pPr>
              <w:pStyle w:val="1094"/>
              <w:jc w:val="center"/>
              <w:spacing w:line="360" w:lineRule="auto"/>
              <w:rPr>
                <w:rFonts w:hint="eastAsia" w:ascii="宋体" w:cs="宋体"/>
                <w:color w:val="000000"/>
                <w:sz w:val="22"/>
                <w:szCs w:val="22"/>
                <w:lang w:bidi="ar-SA"/>
              </w:rPr>
            </w:pPr>
            <w:r>
              <w:rPr>
                <w:rFonts w:hint="eastAsia" w:ascii="宋体" w:cs="宋体"/>
                <w:color w:val="000000"/>
                <w:sz w:val="22"/>
                <w:szCs w:val="22"/>
                <w:lang w:bidi="ar-SA"/>
              </w:rPr>
              <w:t xml:space="preserve">（</w:t>
            </w:r>
            <w:r>
              <w:rPr>
                <w:rFonts w:hint="eastAsia" w:ascii="宋体" w:cs="宋体"/>
                <w:color w:val="000000"/>
                <w:sz w:val="22"/>
                <w:szCs w:val="22"/>
                <w:lang w:val="en-US" w:eastAsia="zh-CN" w:bidi="ar-SA"/>
              </w:rPr>
              <w:t xml:space="preserve">8</w:t>
            </w:r>
            <w:r>
              <w:rPr>
                <w:rFonts w:hint="eastAsia" w:ascii="宋体" w:cs="宋体"/>
                <w:color w:val="000000"/>
                <w:sz w:val="22"/>
                <w:szCs w:val="22"/>
                <w:lang w:bidi="ar-SA"/>
              </w:rPr>
              <w:t xml:space="preserve">分）</w:t>
            </w:r>
            <w:r>
              <w:rPr>
                <w:rFonts w:hint="eastAsia" w:ascii="宋体" w:cs="宋体"/>
                <w:color w:val="000000"/>
                <w:sz w:val="22"/>
                <w:szCs w:val="22"/>
                <w:lang w:bidi="ar-SA"/>
              </w:rPr>
            </w:r>
            <w:r/>
          </w:p>
        </w:tc>
        <w:tc>
          <w:tcPr>
            <w:tcBorders>
              <w:top w:val="single" w:color="000000" w:sz="4" w:space="0"/>
              <w:left w:val="single" w:color="000000" w:sz="4" w:space="0"/>
              <w:bottom w:val="single" w:color="000000" w:sz="4" w:space="0"/>
              <w:right w:val="single" w:color="000000" w:sz="4" w:space="0"/>
            </w:tcBorders>
            <w:tcW w:w="7381" w:type="dxa"/>
            <w:vAlign w:val="center"/>
            <w:textDirection w:val="lrTb"/>
            <w:noWrap/>
          </w:tcPr>
          <w:p>
            <w:pPr>
              <w:pStyle w:val="1094"/>
              <w:spacing w:line="360" w:lineRule="auto"/>
              <w:rPr>
                <w:rFonts w:hint="eastAsia" w:ascii="宋体" w:cs="宋体"/>
                <w:color w:val="000000"/>
                <w:sz w:val="22"/>
                <w:szCs w:val="22"/>
                <w:lang w:bidi="ar-SA"/>
              </w:rPr>
            </w:pPr>
            <w:r>
              <w:rPr>
                <w:rFonts w:hint="eastAsia" w:ascii="宋体" w:cs="宋体"/>
                <w:color w:val="000000"/>
                <w:sz w:val="22"/>
                <w:szCs w:val="22"/>
                <w:lang w:bidi="ar-SA"/>
              </w:rPr>
              <w:t xml:space="preserve">根据供应商投标文件提供的样品管理、处置工作管理制度予以评审。</w:t>
            </w:r>
            <w:r>
              <w:rPr>
                <w:rFonts w:hint="eastAsia" w:ascii="宋体" w:cs="宋体"/>
                <w:color w:val="000000"/>
                <w:sz w:val="22"/>
                <w:szCs w:val="22"/>
                <w:lang w:bidi="ar-SA"/>
              </w:rPr>
            </w:r>
            <w:r/>
          </w:p>
          <w:p>
            <w:pPr>
              <w:pStyle w:val="1094"/>
              <w:spacing w:line="360" w:lineRule="auto"/>
              <w:rPr>
                <w:rFonts w:hint="eastAsia" w:ascii="宋体" w:cs="宋体"/>
                <w:color w:val="000000"/>
                <w:sz w:val="22"/>
                <w:szCs w:val="22"/>
                <w:lang w:bidi="ar-SA"/>
              </w:rPr>
            </w:pPr>
            <w:r>
              <w:rPr>
                <w:rFonts w:hint="eastAsia" w:ascii="宋体" w:cs="宋体"/>
                <w:color w:val="000000"/>
                <w:sz w:val="22"/>
                <w:szCs w:val="22"/>
                <w:lang w:bidi="ar-SA"/>
              </w:rPr>
              <w:t xml:space="preserve">1.制度内容全面完整，步骤细化明确、科学合理，能对应整个实施过程明确完善的管理流程，可操作性强，对顺利实施有保障，得</w:t>
            </w:r>
            <w:r>
              <w:rPr>
                <w:rFonts w:hint="eastAsia" w:ascii="宋体" w:cs="宋体"/>
                <w:color w:val="000000"/>
                <w:sz w:val="22"/>
                <w:szCs w:val="22"/>
                <w:lang w:val="en-US" w:eastAsia="zh-CN" w:bidi="ar-SA"/>
              </w:rPr>
              <w:t xml:space="preserve">8</w:t>
            </w:r>
            <w:r>
              <w:rPr>
                <w:rFonts w:hint="eastAsia" w:ascii="宋体" w:cs="宋体"/>
                <w:color w:val="000000"/>
                <w:sz w:val="22"/>
                <w:szCs w:val="22"/>
                <w:lang w:bidi="ar-SA"/>
              </w:rPr>
              <w:t xml:space="preserve">分；</w:t>
            </w:r>
            <w:r>
              <w:rPr>
                <w:rFonts w:hint="eastAsia" w:ascii="宋体" w:cs="宋体"/>
                <w:color w:val="000000"/>
                <w:sz w:val="22"/>
                <w:szCs w:val="22"/>
                <w:lang w:bidi="ar-SA"/>
              </w:rPr>
            </w:r>
            <w:r/>
          </w:p>
          <w:p>
            <w:pPr>
              <w:pStyle w:val="1094"/>
              <w:spacing w:line="360" w:lineRule="auto"/>
              <w:rPr>
                <w:rFonts w:hint="eastAsia" w:ascii="宋体" w:cs="宋体"/>
                <w:color w:val="000000"/>
                <w:sz w:val="22"/>
                <w:szCs w:val="22"/>
                <w:lang w:bidi="ar-SA"/>
              </w:rPr>
            </w:pPr>
            <w:r>
              <w:rPr>
                <w:rFonts w:hint="eastAsia" w:ascii="宋体" w:cs="宋体"/>
                <w:color w:val="000000"/>
                <w:sz w:val="22"/>
                <w:szCs w:val="22"/>
                <w:lang w:bidi="ar-SA"/>
              </w:rPr>
              <w:t xml:space="preserve">2.制度内容较全但有欠缺，步骤较清晰但有不明确之处，管理流程、可操作性方面有瑕疵，得</w:t>
            </w:r>
            <w:r>
              <w:rPr>
                <w:rFonts w:hint="eastAsia" w:ascii="宋体" w:cs="宋体"/>
                <w:color w:val="000000"/>
                <w:sz w:val="22"/>
                <w:szCs w:val="22"/>
                <w:lang w:val="en-US" w:eastAsia="zh-CN" w:bidi="ar-SA"/>
              </w:rPr>
              <w:t xml:space="preserve">5</w:t>
            </w:r>
            <w:r>
              <w:rPr>
                <w:rFonts w:hint="eastAsia" w:ascii="宋体" w:cs="宋体"/>
                <w:color w:val="000000"/>
                <w:sz w:val="22"/>
                <w:szCs w:val="22"/>
                <w:lang w:bidi="ar-SA"/>
              </w:rPr>
              <w:t xml:space="preserve">分；</w:t>
            </w:r>
            <w:r>
              <w:rPr>
                <w:rFonts w:hint="eastAsia" w:ascii="宋体" w:cs="宋体"/>
                <w:color w:val="000000"/>
                <w:sz w:val="22"/>
                <w:szCs w:val="22"/>
                <w:lang w:bidi="ar-SA"/>
              </w:rPr>
            </w:r>
            <w:r/>
          </w:p>
          <w:p>
            <w:pPr>
              <w:pStyle w:val="1094"/>
              <w:spacing w:line="360" w:lineRule="auto"/>
              <w:rPr>
                <w:rFonts w:hint="eastAsia" w:ascii="宋体" w:cs="宋体"/>
                <w:color w:val="000000"/>
                <w:sz w:val="22"/>
                <w:szCs w:val="22"/>
                <w:lang w:bidi="ar-SA"/>
              </w:rPr>
            </w:pPr>
            <w:r>
              <w:rPr>
                <w:rFonts w:hint="eastAsia" w:ascii="宋体" w:cs="宋体"/>
                <w:color w:val="000000"/>
                <w:sz w:val="22"/>
                <w:szCs w:val="22"/>
                <w:lang w:bidi="ar-SA"/>
              </w:rPr>
              <w:t xml:space="preserve">3.制度内容不全面，有缺漏，步骤较混乱，可操作性不强，得</w:t>
            </w:r>
            <w:r>
              <w:rPr>
                <w:rFonts w:hint="eastAsia" w:ascii="宋体" w:cs="宋体"/>
                <w:color w:val="000000"/>
                <w:sz w:val="22"/>
                <w:szCs w:val="22"/>
                <w:lang w:val="en-US" w:eastAsia="zh-CN" w:bidi="ar-SA"/>
              </w:rPr>
              <w:t xml:space="preserve">2</w:t>
            </w:r>
            <w:r>
              <w:rPr>
                <w:rFonts w:hint="eastAsia" w:ascii="宋体" w:cs="宋体"/>
                <w:color w:val="000000"/>
                <w:sz w:val="22"/>
                <w:szCs w:val="22"/>
                <w:lang w:bidi="ar-SA"/>
              </w:rPr>
              <w:t xml:space="preserve">分；</w:t>
            </w:r>
            <w:r>
              <w:rPr>
                <w:rFonts w:hint="eastAsia" w:ascii="宋体" w:cs="宋体"/>
                <w:color w:val="000000"/>
                <w:sz w:val="22"/>
                <w:szCs w:val="22"/>
                <w:lang w:bidi="ar-SA"/>
              </w:rPr>
            </w:r>
            <w:r/>
          </w:p>
          <w:p>
            <w:pPr>
              <w:pStyle w:val="1094"/>
              <w:spacing w:line="360" w:lineRule="auto"/>
              <w:rPr>
                <w:rFonts w:hint="eastAsia" w:ascii="宋体" w:cs="宋体"/>
                <w:color w:val="000000"/>
                <w:sz w:val="22"/>
                <w:szCs w:val="22"/>
                <w:lang w:bidi="ar-SA"/>
              </w:rPr>
            </w:pPr>
            <w:r>
              <w:rPr>
                <w:rFonts w:hint="eastAsia" w:ascii="宋体" w:cs="宋体"/>
                <w:color w:val="000000"/>
                <w:sz w:val="22"/>
                <w:szCs w:val="22"/>
                <w:lang w:bidi="ar-SA"/>
              </w:rPr>
              <w:t xml:space="preserve">4.其他或未提供不得分。</w:t>
            </w:r>
            <w:r>
              <w:rPr>
                <w:rFonts w:hint="eastAsia" w:ascii="宋体" w:cs="宋体"/>
                <w:color w:val="000000"/>
                <w:sz w:val="22"/>
                <w:szCs w:val="22"/>
                <w:lang w:bidi="ar-SA"/>
              </w:rPr>
            </w:r>
            <w:r/>
          </w:p>
        </w:tc>
      </w:tr>
      <w:tr>
        <w:trPr>
          <w:trHeight w:val="256"/>
        </w:trPr>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tcPr>
          <w:p>
            <w:pPr>
              <w:pStyle w:val="1094"/>
              <w:jc w:val="center"/>
              <w:spacing w:line="360" w:lineRule="auto"/>
              <w:rPr>
                <w:rFonts w:hint="eastAsia" w:ascii="宋体" w:cs="宋体"/>
                <w:color w:val="000000"/>
                <w:sz w:val="22"/>
                <w:szCs w:val="22"/>
                <w:lang w:bidi="ar-SA"/>
              </w:rPr>
            </w:pPr>
            <w:r>
              <w:rPr>
                <w:rFonts w:hint="eastAsia" w:ascii="宋体" w:eastAsia="宋体" w:cs="宋体"/>
                <w:color w:val="000000"/>
                <w:sz w:val="22"/>
                <w:szCs w:val="22"/>
                <w:highlight w:val="none"/>
                <w:u w:val="none"/>
                <w:lang w:val="en-US" w:eastAsia="zh-CN" w:bidi="ar-SA"/>
              </w:rPr>
              <w:t xml:space="preserve">异议处理、复检及结果上报</w:t>
            </w:r>
            <w:r>
              <w:rPr>
                <w:rFonts w:hint="eastAsia" w:ascii="宋体" w:cs="宋体"/>
                <w:color w:val="000000"/>
                <w:sz w:val="22"/>
                <w:szCs w:val="22"/>
                <w:lang w:bidi="ar-SA"/>
              </w:rPr>
              <w:t xml:space="preserve">管理制度</w:t>
            </w:r>
            <w:r>
              <w:rPr>
                <w:rFonts w:hint="eastAsia" w:ascii="宋体" w:cs="宋体"/>
                <w:color w:val="000000"/>
                <w:sz w:val="22"/>
                <w:szCs w:val="22"/>
                <w:lang w:bidi="ar-SA"/>
              </w:rPr>
            </w:r>
            <w:r/>
          </w:p>
          <w:p>
            <w:pPr>
              <w:pStyle w:val="1094"/>
              <w:jc w:val="center"/>
              <w:spacing w:line="360" w:lineRule="auto"/>
              <w:rPr>
                <w:rFonts w:hint="eastAsia" w:ascii="宋体" w:eastAsia="宋体" w:cs="宋体"/>
                <w:color w:val="000000"/>
                <w:sz w:val="22"/>
                <w:szCs w:val="22"/>
                <w:lang w:val="en-US" w:eastAsia="zh-CN" w:bidi="ar-SA"/>
              </w:rPr>
            </w:pPr>
            <w:r>
              <w:rPr>
                <w:rFonts w:hint="eastAsia" w:ascii="宋体" w:cs="宋体"/>
                <w:color w:val="000000"/>
                <w:sz w:val="22"/>
                <w:szCs w:val="22"/>
                <w:lang w:bidi="ar-SA"/>
              </w:rPr>
              <w:t xml:space="preserve">（</w:t>
            </w:r>
            <w:r>
              <w:rPr>
                <w:rFonts w:hint="eastAsia" w:ascii="宋体" w:cs="宋体"/>
                <w:color w:val="000000"/>
                <w:sz w:val="22"/>
                <w:szCs w:val="22"/>
                <w:lang w:val="en-US" w:eastAsia="zh-CN" w:bidi="ar-SA"/>
              </w:rPr>
              <w:t xml:space="preserve">7</w:t>
            </w:r>
            <w:r>
              <w:rPr>
                <w:rFonts w:hint="eastAsia" w:ascii="宋体" w:cs="宋体"/>
                <w:color w:val="000000"/>
                <w:sz w:val="22"/>
                <w:szCs w:val="22"/>
                <w:lang w:bidi="ar-SA"/>
              </w:rPr>
              <w:t xml:space="preserve">分）</w:t>
            </w:r>
            <w:r>
              <w:rPr>
                <w:rFonts w:hint="eastAsia" w:ascii="宋体" w:eastAsia="宋体" w:cs="宋体"/>
                <w:color w:val="000000"/>
                <w:sz w:val="22"/>
                <w:szCs w:val="22"/>
                <w:lang w:val="en-US" w:eastAsia="zh-CN" w:bidi="ar-SA"/>
              </w:rPr>
            </w:r>
            <w:r/>
          </w:p>
        </w:tc>
        <w:tc>
          <w:tcPr>
            <w:tcBorders>
              <w:top w:val="single" w:color="000000" w:sz="4" w:space="0"/>
              <w:left w:val="single" w:color="000000" w:sz="4" w:space="0"/>
              <w:bottom w:val="single" w:color="000000" w:sz="4" w:space="0"/>
              <w:right w:val="single" w:color="000000" w:sz="4" w:space="0"/>
            </w:tcBorders>
            <w:tcW w:w="7381" w:type="dxa"/>
            <w:vAlign w:val="center"/>
            <w:textDirection w:val="lrTb"/>
            <w:noWrap/>
          </w:tcPr>
          <w:p>
            <w:pPr>
              <w:pStyle w:val="1094"/>
              <w:spacing w:line="360" w:lineRule="auto"/>
              <w:rPr>
                <w:rFonts w:hint="eastAsia" w:ascii="宋体" w:cs="宋体"/>
                <w:color w:val="000000"/>
                <w:sz w:val="22"/>
                <w:szCs w:val="22"/>
                <w:lang w:bidi="ar-SA"/>
              </w:rPr>
            </w:pPr>
            <w:r>
              <w:rPr>
                <w:rFonts w:hint="eastAsia" w:ascii="宋体" w:cs="宋体"/>
                <w:color w:val="000000"/>
                <w:sz w:val="22"/>
                <w:szCs w:val="22"/>
                <w:lang w:bidi="ar-SA"/>
              </w:rPr>
              <w:t xml:space="preserve">根据供应商投标文件提供的异议处理、复检及结果上报管理制度予以评审。</w:t>
            </w:r>
            <w:r>
              <w:rPr>
                <w:rFonts w:hint="eastAsia" w:ascii="宋体" w:cs="宋体"/>
                <w:color w:val="000000"/>
                <w:sz w:val="22"/>
                <w:szCs w:val="22"/>
                <w:lang w:bidi="ar-SA"/>
              </w:rPr>
            </w:r>
            <w:r/>
          </w:p>
          <w:p>
            <w:pPr>
              <w:pStyle w:val="1094"/>
              <w:spacing w:line="360" w:lineRule="auto"/>
              <w:rPr>
                <w:rFonts w:hint="eastAsia" w:ascii="宋体" w:cs="宋体"/>
                <w:color w:val="000000"/>
                <w:sz w:val="22"/>
                <w:szCs w:val="22"/>
                <w:lang w:bidi="ar-SA"/>
              </w:rPr>
            </w:pPr>
            <w:r>
              <w:rPr>
                <w:rFonts w:hint="eastAsia" w:ascii="宋体" w:cs="宋体"/>
                <w:color w:val="000000"/>
                <w:sz w:val="22"/>
                <w:szCs w:val="22"/>
                <w:lang w:bidi="ar-SA"/>
              </w:rPr>
              <w:t xml:space="preserve">1.制度内容全面完整，步骤细化明确、科学合理，能对应整个实施过程明确完善的管理流程，可操作性强，对顺利实施有保障，得</w:t>
            </w:r>
            <w:r>
              <w:rPr>
                <w:rFonts w:hint="eastAsia" w:ascii="宋体" w:cs="宋体"/>
                <w:color w:val="000000"/>
                <w:sz w:val="22"/>
                <w:szCs w:val="22"/>
                <w:lang w:val="en-US" w:eastAsia="zh-CN" w:bidi="ar-SA"/>
              </w:rPr>
              <w:t xml:space="preserve">7</w:t>
            </w:r>
            <w:r>
              <w:rPr>
                <w:rFonts w:hint="eastAsia" w:ascii="宋体" w:cs="宋体"/>
                <w:color w:val="000000"/>
                <w:sz w:val="22"/>
                <w:szCs w:val="22"/>
                <w:lang w:bidi="ar-SA"/>
              </w:rPr>
              <w:t xml:space="preserve">分；</w:t>
            </w:r>
            <w:r>
              <w:rPr>
                <w:rFonts w:hint="eastAsia" w:ascii="宋体" w:cs="宋体"/>
                <w:color w:val="000000"/>
                <w:sz w:val="22"/>
                <w:szCs w:val="22"/>
                <w:lang w:bidi="ar-SA"/>
              </w:rPr>
            </w:r>
            <w:r/>
          </w:p>
          <w:p>
            <w:pPr>
              <w:pStyle w:val="1094"/>
              <w:spacing w:line="360" w:lineRule="auto"/>
              <w:rPr>
                <w:rFonts w:hint="eastAsia" w:ascii="宋体" w:cs="宋体"/>
                <w:color w:val="000000"/>
                <w:sz w:val="22"/>
                <w:szCs w:val="22"/>
                <w:lang w:bidi="ar-SA"/>
              </w:rPr>
            </w:pPr>
            <w:r>
              <w:rPr>
                <w:rFonts w:hint="eastAsia" w:ascii="宋体" w:cs="宋体"/>
                <w:color w:val="000000"/>
                <w:sz w:val="22"/>
                <w:szCs w:val="22"/>
                <w:lang w:bidi="ar-SA"/>
              </w:rPr>
              <w:t xml:space="preserve">2.制度内容较全但有欠缺，步骤较清晰但有不明确之处，管理流程、可操作性方面有瑕疵，得</w:t>
            </w:r>
            <w:r>
              <w:rPr>
                <w:rFonts w:hint="eastAsia" w:ascii="宋体" w:cs="宋体"/>
                <w:color w:val="000000"/>
                <w:sz w:val="22"/>
                <w:szCs w:val="22"/>
                <w:lang w:val="en-US" w:eastAsia="zh-CN" w:bidi="ar-SA"/>
              </w:rPr>
              <w:t xml:space="preserve">4</w:t>
            </w:r>
            <w:r>
              <w:rPr>
                <w:rFonts w:hint="eastAsia" w:ascii="宋体" w:cs="宋体"/>
                <w:color w:val="000000"/>
                <w:sz w:val="22"/>
                <w:szCs w:val="22"/>
                <w:lang w:bidi="ar-SA"/>
              </w:rPr>
              <w:t xml:space="preserve">分；</w:t>
            </w:r>
            <w:r>
              <w:rPr>
                <w:rFonts w:hint="eastAsia" w:ascii="宋体" w:cs="宋体"/>
                <w:color w:val="000000"/>
                <w:sz w:val="22"/>
                <w:szCs w:val="22"/>
                <w:lang w:bidi="ar-SA"/>
              </w:rPr>
            </w:r>
            <w:r/>
          </w:p>
          <w:p>
            <w:pPr>
              <w:pStyle w:val="1094"/>
              <w:spacing w:line="360" w:lineRule="auto"/>
              <w:rPr>
                <w:rFonts w:hint="eastAsia" w:ascii="宋体" w:cs="宋体"/>
                <w:color w:val="000000"/>
                <w:sz w:val="22"/>
                <w:szCs w:val="22"/>
                <w:lang w:bidi="ar-SA"/>
              </w:rPr>
            </w:pPr>
            <w:r>
              <w:rPr>
                <w:rFonts w:hint="eastAsia" w:ascii="宋体" w:cs="宋体"/>
                <w:color w:val="000000"/>
                <w:sz w:val="22"/>
                <w:szCs w:val="22"/>
                <w:lang w:bidi="ar-SA"/>
              </w:rPr>
              <w:t xml:space="preserve">3.制度内容不全面，有缺漏，步骤较混乱，可操作性不强，得</w:t>
            </w:r>
            <w:r>
              <w:rPr>
                <w:rFonts w:hint="eastAsia" w:ascii="宋体" w:cs="宋体"/>
                <w:color w:val="000000"/>
                <w:sz w:val="22"/>
                <w:szCs w:val="22"/>
                <w:lang w:val="en-US" w:eastAsia="zh-CN" w:bidi="ar-SA"/>
              </w:rPr>
              <w:t xml:space="preserve">1</w:t>
            </w:r>
            <w:r>
              <w:rPr>
                <w:rFonts w:hint="eastAsia" w:ascii="宋体" w:cs="宋体"/>
                <w:color w:val="000000"/>
                <w:sz w:val="22"/>
                <w:szCs w:val="22"/>
                <w:lang w:bidi="ar-SA"/>
              </w:rPr>
              <w:t xml:space="preserve">分；</w:t>
            </w:r>
            <w:r>
              <w:rPr>
                <w:rFonts w:hint="eastAsia" w:ascii="宋体" w:cs="宋体"/>
                <w:color w:val="000000"/>
                <w:sz w:val="22"/>
                <w:szCs w:val="22"/>
                <w:lang w:bidi="ar-SA"/>
              </w:rPr>
            </w:r>
            <w:r/>
          </w:p>
          <w:p>
            <w:pPr>
              <w:pStyle w:val="1094"/>
              <w:spacing w:line="360" w:lineRule="auto"/>
              <w:rPr>
                <w:rFonts w:hint="eastAsia" w:ascii="宋体" w:eastAsia="宋体" w:cs="宋体"/>
                <w:color w:val="000000"/>
                <w:sz w:val="22"/>
                <w:szCs w:val="22"/>
                <w:lang w:val="en-US" w:eastAsia="zh-CN" w:bidi="ar-SA"/>
              </w:rPr>
            </w:pPr>
            <w:r>
              <w:rPr>
                <w:rFonts w:hint="eastAsia" w:ascii="宋体" w:cs="宋体"/>
                <w:color w:val="000000"/>
                <w:sz w:val="22"/>
                <w:szCs w:val="22"/>
                <w:lang w:bidi="ar-SA"/>
              </w:rPr>
              <w:t xml:space="preserve">4.其他或未提供不得分。</w:t>
            </w:r>
            <w:r>
              <w:rPr>
                <w:rFonts w:hint="eastAsia" w:ascii="宋体" w:eastAsia="宋体" w:cs="宋体"/>
                <w:color w:val="000000"/>
                <w:sz w:val="22"/>
                <w:szCs w:val="22"/>
                <w:lang w:val="en-US" w:eastAsia="zh-CN" w:bidi="ar-SA"/>
              </w:rPr>
            </w:r>
            <w:r/>
          </w:p>
        </w:tc>
      </w:tr>
      <w:tr>
        <w:trPr>
          <w:trHeight w:val="256"/>
        </w:trPr>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tcPr>
          <w:p>
            <w:pPr>
              <w:pStyle w:val="1094"/>
              <w:jc w:val="center"/>
              <w:spacing w:line="360" w:lineRule="auto"/>
              <w:rPr>
                <w:rFonts w:hint="eastAsia" w:ascii="宋体" w:cs="宋体"/>
                <w:color w:val="000000"/>
                <w:sz w:val="22"/>
                <w:szCs w:val="22"/>
                <w:lang w:bidi="ar-SA"/>
              </w:rPr>
            </w:pPr>
            <w:r>
              <w:rPr>
                <w:rFonts w:hint="eastAsia" w:ascii="宋体" w:cs="宋体"/>
                <w:color w:val="000000"/>
                <w:sz w:val="22"/>
                <w:szCs w:val="22"/>
                <w:lang w:bidi="ar-SA"/>
              </w:rPr>
              <w:t xml:space="preserve">产品质量现状分析报告</w:t>
            </w:r>
            <w:r>
              <w:rPr>
                <w:rFonts w:hint="eastAsia" w:ascii="宋体" w:cs="宋体"/>
                <w:color w:val="000000"/>
                <w:sz w:val="22"/>
                <w:szCs w:val="22"/>
                <w:lang w:bidi="ar-SA"/>
              </w:rPr>
            </w:r>
            <w:r/>
          </w:p>
          <w:p>
            <w:pPr>
              <w:pStyle w:val="1094"/>
              <w:jc w:val="center"/>
              <w:spacing w:line="360" w:lineRule="auto"/>
              <w:rPr>
                <w:rFonts w:hint="eastAsia" w:ascii="宋体" w:cs="宋体"/>
                <w:color w:val="000000"/>
                <w:sz w:val="22"/>
                <w:szCs w:val="22"/>
                <w:lang w:bidi="ar-SA"/>
              </w:rPr>
            </w:pPr>
            <w:r>
              <w:rPr>
                <w:rFonts w:hint="eastAsia" w:ascii="宋体" w:cs="宋体"/>
                <w:color w:val="000000"/>
                <w:sz w:val="22"/>
                <w:szCs w:val="22"/>
                <w:lang w:bidi="ar-SA"/>
              </w:rPr>
              <w:t xml:space="preserve">（</w:t>
            </w:r>
            <w:r>
              <w:rPr>
                <w:rFonts w:hint="eastAsia" w:ascii="宋体" w:cs="宋体"/>
                <w:color w:val="000000"/>
                <w:sz w:val="22"/>
                <w:szCs w:val="22"/>
                <w:lang w:val="en-US" w:eastAsia="zh-CN" w:bidi="ar-SA"/>
              </w:rPr>
              <w:t xml:space="preserve">7</w:t>
            </w:r>
            <w:r>
              <w:rPr>
                <w:rFonts w:hint="eastAsia" w:ascii="宋体" w:cs="宋体"/>
                <w:color w:val="000000"/>
                <w:sz w:val="22"/>
                <w:szCs w:val="22"/>
                <w:lang w:bidi="ar-SA"/>
              </w:rPr>
              <w:t xml:space="preserve">分）</w:t>
            </w:r>
            <w:r>
              <w:rPr>
                <w:rFonts w:hint="eastAsia" w:ascii="宋体" w:cs="宋体"/>
                <w:color w:val="000000"/>
                <w:sz w:val="22"/>
                <w:szCs w:val="22"/>
                <w:lang w:bidi="ar-SA"/>
              </w:rPr>
            </w:r>
            <w:r/>
          </w:p>
        </w:tc>
        <w:tc>
          <w:tcPr>
            <w:tcBorders>
              <w:top w:val="single" w:color="000000" w:sz="4" w:space="0"/>
              <w:left w:val="single" w:color="000000" w:sz="4" w:space="0"/>
              <w:bottom w:val="single" w:color="000000" w:sz="4" w:space="0"/>
              <w:right w:val="single" w:color="000000" w:sz="4" w:space="0"/>
            </w:tcBorders>
            <w:tcW w:w="7381" w:type="dxa"/>
            <w:vAlign w:val="center"/>
            <w:textDirection w:val="lrTb"/>
            <w:noWrap/>
          </w:tcPr>
          <w:p>
            <w:pPr>
              <w:pStyle w:val="1094"/>
              <w:spacing w:line="360" w:lineRule="auto"/>
              <w:rPr>
                <w:rFonts w:hint="eastAsia" w:ascii="宋体" w:cs="宋体"/>
                <w:color w:val="000000"/>
                <w:sz w:val="22"/>
                <w:szCs w:val="22"/>
                <w:lang w:bidi="ar-SA"/>
              </w:rPr>
            </w:pPr>
            <w:r>
              <w:rPr>
                <w:rFonts w:hint="eastAsia" w:ascii="宋体" w:cs="宋体"/>
                <w:color w:val="000000"/>
                <w:sz w:val="22"/>
                <w:szCs w:val="22"/>
                <w:lang w:bidi="ar-SA"/>
              </w:rPr>
              <w:t xml:space="preserve">供应商应遵循采购人的工作思路，结合本项目采购需求，针对所投分包中任一检测产品的产业分布情况、产业现状、产品的质量现状、存在的风险点、应用前景和发展趋势等产品质量现状提供分析报告。</w:t>
            </w:r>
            <w:r>
              <w:rPr>
                <w:rFonts w:hint="eastAsia" w:ascii="宋体" w:cs="宋体"/>
                <w:color w:val="000000"/>
                <w:sz w:val="22"/>
                <w:szCs w:val="22"/>
                <w:lang w:bidi="ar-SA"/>
              </w:rPr>
            </w:r>
            <w:r/>
          </w:p>
          <w:p>
            <w:pPr>
              <w:pStyle w:val="1094"/>
              <w:spacing w:line="360" w:lineRule="auto"/>
              <w:rPr>
                <w:rFonts w:hint="eastAsia" w:ascii="宋体" w:cs="宋体"/>
                <w:color w:val="000000"/>
                <w:sz w:val="22"/>
                <w:szCs w:val="22"/>
                <w:lang w:bidi="ar-SA"/>
              </w:rPr>
            </w:pPr>
            <w:r>
              <w:rPr>
                <w:rFonts w:hint="eastAsia" w:ascii="宋体" w:cs="宋体"/>
                <w:color w:val="000000"/>
                <w:sz w:val="22"/>
                <w:szCs w:val="22"/>
                <w:lang w:bidi="ar-SA"/>
              </w:rPr>
              <w:t xml:space="preserve">1.报告内容全面完整，步骤细化明确、科学合理，对采购人顺利实施项目有重要的技术参考，得</w:t>
            </w:r>
            <w:r>
              <w:rPr>
                <w:rFonts w:hint="eastAsia" w:ascii="宋体" w:cs="宋体"/>
                <w:color w:val="000000"/>
                <w:sz w:val="22"/>
                <w:szCs w:val="22"/>
                <w:lang w:val="en-US" w:eastAsia="zh-CN" w:bidi="ar-SA"/>
              </w:rPr>
              <w:t xml:space="preserve">7</w:t>
            </w:r>
            <w:r>
              <w:rPr>
                <w:rFonts w:hint="eastAsia" w:ascii="宋体" w:cs="宋体"/>
                <w:color w:val="000000"/>
                <w:sz w:val="22"/>
                <w:szCs w:val="22"/>
                <w:lang w:bidi="ar-SA"/>
              </w:rPr>
              <w:t xml:space="preserve">分；</w:t>
            </w:r>
            <w:r>
              <w:rPr>
                <w:rFonts w:hint="eastAsia" w:ascii="宋体" w:cs="宋体"/>
                <w:color w:val="000000"/>
                <w:sz w:val="22"/>
                <w:szCs w:val="22"/>
                <w:lang w:bidi="ar-SA"/>
              </w:rPr>
            </w:r>
            <w:r/>
          </w:p>
          <w:p>
            <w:pPr>
              <w:pStyle w:val="1094"/>
              <w:spacing w:line="360" w:lineRule="auto"/>
              <w:rPr>
                <w:rFonts w:hint="eastAsia" w:ascii="宋体" w:cs="宋体"/>
                <w:color w:val="000000"/>
                <w:sz w:val="22"/>
                <w:szCs w:val="22"/>
                <w:lang w:bidi="ar-SA"/>
              </w:rPr>
            </w:pPr>
            <w:r>
              <w:rPr>
                <w:rFonts w:hint="eastAsia" w:ascii="宋体" w:cs="宋体"/>
                <w:color w:val="000000"/>
                <w:sz w:val="22"/>
                <w:szCs w:val="22"/>
                <w:lang w:bidi="ar-SA"/>
              </w:rPr>
              <w:t xml:space="preserve">2.报告内容较全但有欠缺，步骤较清晰但有不明确之处，对采购人顺利实施项目有较强的技术参考，得</w:t>
            </w:r>
            <w:r>
              <w:rPr>
                <w:rFonts w:hint="eastAsia" w:ascii="宋体" w:cs="宋体"/>
                <w:color w:val="000000"/>
                <w:sz w:val="22"/>
                <w:szCs w:val="22"/>
                <w:lang w:val="en-US" w:eastAsia="zh-CN" w:bidi="ar-SA"/>
              </w:rPr>
              <w:t xml:space="preserve">4</w:t>
            </w:r>
            <w:r>
              <w:rPr>
                <w:rFonts w:hint="eastAsia" w:ascii="宋体" w:cs="宋体"/>
                <w:color w:val="000000"/>
                <w:sz w:val="22"/>
                <w:szCs w:val="22"/>
                <w:lang w:bidi="ar-SA"/>
              </w:rPr>
              <w:t xml:space="preserve">分；</w:t>
            </w:r>
            <w:r>
              <w:rPr>
                <w:rFonts w:hint="eastAsia" w:ascii="宋体" w:cs="宋体"/>
                <w:color w:val="000000"/>
                <w:sz w:val="22"/>
                <w:szCs w:val="22"/>
                <w:lang w:bidi="ar-SA"/>
              </w:rPr>
            </w:r>
            <w:r/>
          </w:p>
          <w:p>
            <w:pPr>
              <w:pStyle w:val="1094"/>
              <w:spacing w:line="360" w:lineRule="auto"/>
              <w:rPr>
                <w:rFonts w:hint="eastAsia" w:ascii="宋体" w:cs="宋体"/>
                <w:color w:val="000000"/>
                <w:sz w:val="22"/>
                <w:szCs w:val="22"/>
                <w:lang w:bidi="ar-SA"/>
              </w:rPr>
            </w:pPr>
            <w:r>
              <w:rPr>
                <w:rFonts w:hint="eastAsia" w:ascii="宋体" w:cs="宋体"/>
                <w:color w:val="000000"/>
                <w:sz w:val="22"/>
                <w:szCs w:val="22"/>
                <w:lang w:bidi="ar-SA"/>
              </w:rPr>
              <w:t xml:space="preserve">3.报告内容不全面，有缺漏，步骤较混乱，可参考性不强，得</w:t>
            </w:r>
            <w:r>
              <w:rPr>
                <w:rFonts w:hint="eastAsia" w:ascii="宋体" w:cs="宋体"/>
                <w:color w:val="000000"/>
                <w:sz w:val="22"/>
                <w:szCs w:val="22"/>
                <w:lang w:val="en-US" w:eastAsia="zh-CN" w:bidi="ar-SA"/>
              </w:rPr>
              <w:t xml:space="preserve">1</w:t>
            </w:r>
            <w:r>
              <w:rPr>
                <w:rFonts w:hint="eastAsia" w:ascii="宋体" w:cs="宋体"/>
                <w:color w:val="000000"/>
                <w:sz w:val="22"/>
                <w:szCs w:val="22"/>
                <w:lang w:bidi="ar-SA"/>
              </w:rPr>
              <w:t xml:space="preserve">分；</w:t>
            </w:r>
            <w:r>
              <w:rPr>
                <w:rFonts w:hint="eastAsia" w:ascii="宋体" w:cs="宋体"/>
                <w:color w:val="000000"/>
                <w:sz w:val="22"/>
                <w:szCs w:val="22"/>
                <w:lang w:bidi="ar-SA"/>
              </w:rPr>
            </w:r>
            <w:r/>
          </w:p>
          <w:p>
            <w:pPr>
              <w:pStyle w:val="1094"/>
              <w:spacing w:line="360" w:lineRule="auto"/>
              <w:rPr>
                <w:rFonts w:hint="eastAsia" w:ascii="宋体" w:cs="宋体"/>
                <w:color w:val="000000"/>
                <w:sz w:val="22"/>
                <w:szCs w:val="22"/>
                <w:lang w:bidi="ar-SA"/>
              </w:rPr>
            </w:pPr>
            <w:r>
              <w:rPr>
                <w:rFonts w:hint="eastAsia" w:ascii="宋体" w:cs="宋体"/>
                <w:color w:val="000000"/>
                <w:sz w:val="22"/>
                <w:szCs w:val="22"/>
                <w:lang w:bidi="ar-SA"/>
              </w:rPr>
              <w:t xml:space="preserve">4.其他或未提供不得分。</w:t>
            </w:r>
            <w:r>
              <w:rPr>
                <w:rFonts w:hint="eastAsia" w:ascii="宋体" w:cs="宋体"/>
                <w:color w:val="000000"/>
                <w:sz w:val="22"/>
                <w:szCs w:val="22"/>
                <w:lang w:bidi="ar-SA"/>
              </w:rPr>
            </w:r>
            <w:r/>
          </w:p>
        </w:tc>
      </w:tr>
      <w:tr>
        <w:trPr>
          <w:trHeight w:val="451"/>
        </w:trPr>
        <w:tc>
          <w:tcPr>
            <w:gridSpan w:val="2"/>
            <w:tcBorders>
              <w:top w:val="single" w:color="000000" w:sz="4" w:space="0"/>
              <w:left w:val="single" w:color="000000" w:sz="4" w:space="0"/>
              <w:bottom w:val="single" w:color="000000" w:sz="4" w:space="0"/>
              <w:right w:val="single" w:color="000000" w:sz="4" w:space="0"/>
            </w:tcBorders>
            <w:tcW w:w="9289" w:type="dxa"/>
            <w:vAlign w:val="center"/>
            <w:textDirection w:val="lrTb"/>
            <w:noWrap/>
          </w:tcPr>
          <w:p>
            <w:pPr>
              <w:pStyle w:val="1094"/>
              <w:spacing w:line="360" w:lineRule="auto"/>
              <w:rPr>
                <w:rFonts w:hint="eastAsia" w:ascii="宋体" w:cs="宋体"/>
                <w:color w:val="000000"/>
                <w:sz w:val="22"/>
                <w:szCs w:val="22"/>
                <w:lang w:bidi="ar-SA"/>
              </w:rPr>
            </w:pPr>
            <w:r>
              <w:rPr>
                <w:rFonts w:hint="eastAsia" w:ascii="宋体" w:cs="宋体"/>
                <w:b/>
                <w:bCs/>
                <w:color w:val="000000"/>
                <w:sz w:val="22"/>
                <w:szCs w:val="22"/>
                <w:lang w:bidi="ar-SA"/>
              </w:rPr>
              <w:t xml:space="preserve">三、商务部分（</w:t>
            </w:r>
            <w:r>
              <w:rPr>
                <w:rFonts w:hint="eastAsia" w:ascii="宋体" w:cs="宋体"/>
                <w:b/>
                <w:bCs/>
                <w:color w:val="000000"/>
                <w:sz w:val="22"/>
                <w:szCs w:val="22"/>
                <w:lang w:val="en-US" w:eastAsia="zh-CN" w:bidi="ar-SA"/>
              </w:rPr>
              <w:t xml:space="preserve">34</w:t>
            </w:r>
            <w:r>
              <w:rPr>
                <w:rFonts w:hint="eastAsia" w:ascii="宋体" w:cs="宋体"/>
                <w:b/>
                <w:bCs/>
                <w:color w:val="000000"/>
                <w:sz w:val="22"/>
                <w:szCs w:val="22"/>
                <w:lang w:bidi="ar-SA"/>
              </w:rPr>
              <w:t xml:space="preserve">分）</w:t>
            </w:r>
            <w:r>
              <w:rPr>
                <w:rFonts w:hint="eastAsia" w:ascii="宋体" w:cs="宋体"/>
                <w:color w:val="000000"/>
                <w:sz w:val="22"/>
                <w:szCs w:val="22"/>
                <w:lang w:bidi="ar-SA"/>
              </w:rPr>
            </w:r>
            <w:r/>
          </w:p>
        </w:tc>
      </w:tr>
      <w:tr>
        <w:trPr>
          <w:trHeight w:val="542"/>
        </w:trPr>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tcPr>
          <w:p>
            <w:pPr>
              <w:pStyle w:val="1094"/>
              <w:jc w:val="center"/>
              <w:spacing w:line="360" w:lineRule="auto"/>
              <w:rPr>
                <w:rFonts w:hint="eastAsia" w:ascii="宋体" w:cs="宋体"/>
                <w:color w:val="000000"/>
                <w:sz w:val="22"/>
                <w:szCs w:val="22"/>
                <w:lang w:bidi="ar-SA"/>
              </w:rPr>
            </w:pPr>
            <w:r>
              <w:rPr>
                <w:rFonts w:hint="eastAsia" w:ascii="宋体" w:cs="宋体"/>
                <w:color w:val="000000"/>
                <w:sz w:val="22"/>
                <w:szCs w:val="22"/>
                <w:lang w:bidi="ar-SA"/>
              </w:rPr>
              <w:t xml:space="preserve">履约能力1</w:t>
            </w:r>
            <w:r>
              <w:rPr>
                <w:rFonts w:hint="eastAsia" w:ascii="宋体" w:cs="宋体"/>
                <w:color w:val="000000"/>
                <w:sz w:val="22"/>
                <w:szCs w:val="22"/>
                <w:lang w:bidi="ar-SA"/>
              </w:rPr>
            </w:r>
            <w:r/>
          </w:p>
          <w:p>
            <w:pPr>
              <w:pStyle w:val="1094"/>
              <w:jc w:val="center"/>
              <w:spacing w:line="360" w:lineRule="auto"/>
              <w:rPr>
                <w:rFonts w:hint="eastAsia" w:ascii="宋体" w:cs="宋体"/>
                <w:color w:val="000000"/>
                <w:sz w:val="22"/>
                <w:szCs w:val="22"/>
                <w:lang w:bidi="ar-SA"/>
              </w:rPr>
            </w:pPr>
            <w:r>
              <w:rPr>
                <w:rFonts w:hint="eastAsia" w:ascii="宋体" w:cs="宋体"/>
                <w:color w:val="000000"/>
                <w:sz w:val="22"/>
                <w:szCs w:val="22"/>
                <w:lang w:bidi="ar-SA"/>
              </w:rPr>
              <w:t xml:space="preserve">（</w:t>
            </w:r>
            <w:r>
              <w:rPr>
                <w:rFonts w:hint="eastAsia" w:ascii="宋体" w:cs="宋体"/>
                <w:color w:val="000000"/>
                <w:sz w:val="22"/>
                <w:szCs w:val="22"/>
                <w:lang w:val="en-US" w:eastAsia="zh-CN" w:bidi="ar-SA"/>
              </w:rPr>
              <w:t xml:space="preserve">2</w:t>
            </w:r>
            <w:r>
              <w:rPr>
                <w:rFonts w:hint="eastAsia" w:ascii="宋体" w:cs="宋体"/>
                <w:color w:val="000000"/>
                <w:sz w:val="22"/>
                <w:szCs w:val="22"/>
                <w:lang w:bidi="ar-SA"/>
              </w:rPr>
              <w:t xml:space="preserve">分）</w:t>
            </w:r>
            <w:r>
              <w:rPr>
                <w:rFonts w:hint="eastAsia" w:ascii="宋体" w:cs="宋体"/>
                <w:color w:val="000000"/>
                <w:sz w:val="22"/>
                <w:szCs w:val="22"/>
                <w:lang w:bidi="ar-SA"/>
              </w:rPr>
            </w:r>
            <w:r/>
          </w:p>
        </w:tc>
        <w:tc>
          <w:tcPr>
            <w:tcBorders>
              <w:top w:val="single" w:color="000000" w:sz="4" w:space="0"/>
              <w:left w:val="single" w:color="000000" w:sz="4" w:space="0"/>
              <w:bottom w:val="single" w:color="000000" w:sz="4" w:space="0"/>
              <w:right w:val="single" w:color="000000" w:sz="4" w:space="0"/>
            </w:tcBorders>
            <w:tcW w:w="7381" w:type="dxa"/>
            <w:vAlign w:val="center"/>
            <w:textDirection w:val="lrTb"/>
            <w:noWrap/>
          </w:tcPr>
          <w:p>
            <w:pPr>
              <w:pStyle w:val="1094"/>
              <w:spacing w:line="360" w:lineRule="auto"/>
              <w:rPr>
                <w:rFonts w:hint="eastAsia" w:ascii="宋体" w:cs="宋体"/>
                <w:b/>
                <w:bCs/>
                <w:color w:val="000000"/>
                <w:sz w:val="22"/>
                <w:szCs w:val="22"/>
                <w:lang w:bidi="ar-SA"/>
              </w:rPr>
            </w:pPr>
            <w:r>
              <w:rPr>
                <w:rFonts w:hint="eastAsia" w:ascii="宋体" w:cs="宋体"/>
                <w:b/>
                <w:bCs/>
                <w:color w:val="000000"/>
                <w:sz w:val="22"/>
                <w:szCs w:val="22"/>
                <w:lang w:bidi="ar-SA"/>
              </w:rPr>
              <w:t xml:space="preserve">项目负责人：</w:t>
            </w:r>
            <w:r>
              <w:rPr>
                <w:rFonts w:hint="eastAsia" w:ascii="宋体" w:cs="宋体"/>
                <w:b/>
                <w:bCs/>
                <w:color w:val="000000"/>
                <w:sz w:val="22"/>
                <w:szCs w:val="22"/>
                <w:lang w:bidi="ar-SA"/>
              </w:rPr>
            </w:r>
            <w:r/>
          </w:p>
          <w:p>
            <w:pPr>
              <w:pStyle w:val="1094"/>
              <w:spacing w:line="360" w:lineRule="auto"/>
              <w:rPr>
                <w:rFonts w:hint="eastAsia" w:ascii="宋体" w:cs="宋体"/>
                <w:color w:val="000000"/>
                <w:sz w:val="22"/>
                <w:szCs w:val="22"/>
                <w:lang w:bidi="ar-SA"/>
              </w:rPr>
            </w:pPr>
            <w:r>
              <w:rPr>
                <w:rFonts w:hint="eastAsia" w:ascii="宋体" w:cs="宋体"/>
                <w:color w:val="000000"/>
                <w:sz w:val="22"/>
                <w:szCs w:val="22"/>
                <w:lang w:bidi="ar-SA"/>
              </w:rPr>
              <w:t xml:space="preserve">具备高级工程师</w:t>
            </w:r>
            <w:r>
              <w:rPr>
                <w:rFonts w:hint="eastAsia" w:ascii="宋体" w:cs="宋体"/>
                <w:color w:val="000000"/>
                <w:sz w:val="22"/>
                <w:szCs w:val="22"/>
                <w:lang w:val="en-US" w:eastAsia="zh-CN" w:bidi="ar-SA"/>
              </w:rPr>
              <w:t xml:space="preserve">及以上</w:t>
            </w:r>
            <w:r>
              <w:rPr>
                <w:rFonts w:hint="eastAsia" w:ascii="宋体" w:cs="宋体"/>
                <w:color w:val="000000"/>
                <w:sz w:val="22"/>
                <w:szCs w:val="22"/>
                <w:lang w:bidi="ar-SA"/>
              </w:rPr>
              <w:t xml:space="preserve">职称且从事抽检工作年限达到5年的得</w:t>
            </w:r>
            <w:r>
              <w:rPr>
                <w:rFonts w:hint="eastAsia" w:ascii="宋体" w:cs="宋体"/>
                <w:color w:val="000000"/>
                <w:sz w:val="22"/>
                <w:szCs w:val="22"/>
                <w:lang w:val="en-US" w:eastAsia="zh-CN" w:bidi="ar-SA"/>
              </w:rPr>
              <w:t xml:space="preserve">2</w:t>
            </w:r>
            <w:r>
              <w:rPr>
                <w:rFonts w:hint="eastAsia" w:ascii="宋体" w:cs="宋体"/>
                <w:color w:val="000000"/>
                <w:sz w:val="22"/>
                <w:szCs w:val="22"/>
                <w:lang w:bidi="ar-SA"/>
              </w:rPr>
              <w:t xml:space="preserve">分</w:t>
            </w:r>
            <w:r>
              <w:rPr>
                <w:rFonts w:hint="eastAsia" w:ascii="宋体" w:cs="宋体"/>
                <w:color w:val="000000"/>
                <w:sz w:val="22"/>
                <w:szCs w:val="22"/>
                <w:lang w:eastAsia="zh-CN" w:bidi="ar-SA"/>
              </w:rPr>
              <w:t xml:space="preserve">，</w:t>
            </w:r>
            <w:r>
              <w:rPr>
                <w:rFonts w:hint="eastAsia" w:ascii="宋体" w:cs="宋体"/>
                <w:color w:val="000000"/>
                <w:sz w:val="22"/>
                <w:szCs w:val="22"/>
                <w:lang w:val="en-US" w:eastAsia="zh-CN" w:bidi="ar-SA"/>
              </w:rPr>
              <w:t xml:space="preserve">否则不得分</w:t>
            </w:r>
            <w:r>
              <w:rPr>
                <w:rFonts w:hint="eastAsia" w:ascii="宋体" w:cs="宋体"/>
                <w:color w:val="000000"/>
                <w:sz w:val="22"/>
                <w:szCs w:val="22"/>
                <w:lang w:bidi="ar-SA"/>
              </w:rPr>
              <w:t xml:space="preserve">。</w:t>
            </w:r>
            <w:r>
              <w:rPr>
                <w:rFonts w:hint="eastAsia" w:ascii="宋体" w:cs="宋体"/>
                <w:color w:val="000000"/>
                <w:sz w:val="22"/>
                <w:szCs w:val="22"/>
                <w:lang w:bidi="ar-SA"/>
              </w:rPr>
            </w:r>
            <w:r/>
          </w:p>
          <w:p>
            <w:pPr>
              <w:pStyle w:val="1094"/>
              <w:spacing w:line="360" w:lineRule="auto"/>
              <w:rPr>
                <w:rFonts w:hint="eastAsia" w:ascii="宋体" w:cs="宋体"/>
                <w:color w:val="000000"/>
                <w:sz w:val="22"/>
                <w:szCs w:val="22"/>
                <w:lang w:bidi="ar-SA"/>
              </w:rPr>
            </w:pPr>
            <w:r>
              <w:rPr>
                <w:rFonts w:hint="eastAsia" w:ascii="宋体" w:cs="宋体"/>
                <w:color w:val="000000"/>
                <w:sz w:val="22"/>
                <w:szCs w:val="22"/>
                <w:lang w:bidi="ar-SA"/>
              </w:rPr>
              <w:t xml:space="preserve">（投标文件中应提供供应商为其缴纳的202</w:t>
            </w:r>
            <w:r>
              <w:rPr>
                <w:rFonts w:hint="eastAsia" w:ascii="宋体" w:cs="宋体"/>
                <w:color w:val="000000"/>
                <w:sz w:val="22"/>
                <w:szCs w:val="22"/>
                <w:lang w:val="en-US" w:eastAsia="zh-CN" w:bidi="ar-SA"/>
              </w:rPr>
              <w:t xml:space="preserve">6</w:t>
            </w:r>
            <w:r>
              <w:rPr>
                <w:rFonts w:hint="eastAsia" w:ascii="宋体" w:cs="宋体"/>
                <w:color w:val="000000"/>
                <w:sz w:val="22"/>
                <w:szCs w:val="22"/>
                <w:lang w:bidi="ar-SA"/>
              </w:rPr>
              <w:t xml:space="preserve">年以来任意一个月的社保证明材料，职称证书</w:t>
            </w:r>
            <w:r>
              <w:rPr>
                <w:rFonts w:hint="eastAsia" w:ascii="宋体" w:cs="宋体"/>
                <w:color w:val="000000"/>
                <w:sz w:val="22"/>
                <w:szCs w:val="22"/>
                <w:lang w:eastAsia="zh-CN" w:bidi="ar-SA"/>
              </w:rPr>
              <w:t xml:space="preserve">，</w:t>
            </w:r>
            <w:r>
              <w:rPr>
                <w:rFonts w:hint="eastAsia" w:ascii="宋体" w:cs="宋体"/>
                <w:color w:val="000000"/>
                <w:sz w:val="22"/>
                <w:szCs w:val="22"/>
                <w:lang w:bidi="ar-SA"/>
              </w:rPr>
              <w:t xml:space="preserve">抽检工作年限证明材料，未按要求提供或提供材料不全</w:t>
            </w:r>
            <w:r>
              <w:rPr>
                <w:rFonts w:hint="eastAsia" w:ascii="宋体" w:cs="宋体"/>
                <w:color w:val="000000"/>
                <w:sz w:val="22"/>
                <w:szCs w:val="22"/>
                <w:lang w:val="en-US" w:eastAsia="zh-CN" w:bidi="ar-SA"/>
              </w:rPr>
              <w:t xml:space="preserve">的，不得分</w:t>
            </w:r>
            <w:r>
              <w:rPr>
                <w:rFonts w:hint="eastAsia" w:ascii="宋体" w:cs="宋体"/>
                <w:color w:val="000000"/>
                <w:sz w:val="22"/>
                <w:szCs w:val="22"/>
                <w:lang w:bidi="ar-SA"/>
              </w:rPr>
              <w:t xml:space="preserve">。）</w:t>
            </w:r>
            <w:r>
              <w:rPr>
                <w:rFonts w:hint="eastAsia" w:ascii="宋体" w:cs="宋体"/>
                <w:color w:val="000000"/>
                <w:sz w:val="22"/>
                <w:szCs w:val="22"/>
                <w:lang w:bidi="ar-SA"/>
              </w:rPr>
            </w:r>
            <w:r/>
          </w:p>
        </w:tc>
      </w:tr>
      <w:tr>
        <w:trPr>
          <w:trHeight w:val="542"/>
        </w:trPr>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tcPr>
          <w:p>
            <w:pPr>
              <w:pStyle w:val="1094"/>
              <w:jc w:val="center"/>
              <w:spacing w:line="360" w:lineRule="auto"/>
              <w:rPr>
                <w:rFonts w:hint="eastAsia" w:ascii="宋体" w:cs="宋体"/>
                <w:color w:val="000000"/>
                <w:sz w:val="22"/>
                <w:szCs w:val="22"/>
                <w:lang w:bidi="ar-SA"/>
              </w:rPr>
            </w:pPr>
            <w:r>
              <w:rPr>
                <w:rFonts w:hint="eastAsia" w:ascii="宋体" w:cs="宋体"/>
                <w:color w:val="000000"/>
                <w:sz w:val="22"/>
                <w:szCs w:val="22"/>
                <w:lang w:bidi="ar-SA"/>
              </w:rPr>
              <w:t xml:space="preserve">履约能力2</w:t>
            </w:r>
            <w:r>
              <w:rPr>
                <w:rFonts w:hint="eastAsia" w:ascii="宋体" w:cs="宋体"/>
                <w:color w:val="000000"/>
                <w:sz w:val="22"/>
                <w:szCs w:val="22"/>
                <w:lang w:bidi="ar-SA"/>
              </w:rPr>
            </w:r>
            <w:r/>
          </w:p>
          <w:p>
            <w:pPr>
              <w:pStyle w:val="1094"/>
              <w:jc w:val="center"/>
              <w:spacing w:line="360" w:lineRule="auto"/>
              <w:rPr>
                <w:rFonts w:hint="eastAsia" w:ascii="宋体" w:cs="宋体"/>
                <w:color w:val="000000"/>
                <w:sz w:val="22"/>
                <w:szCs w:val="22"/>
                <w:lang w:bidi="ar-SA"/>
              </w:rPr>
            </w:pPr>
            <w:r>
              <w:rPr>
                <w:rFonts w:hint="eastAsia" w:ascii="宋体" w:cs="宋体"/>
                <w:color w:val="000000"/>
                <w:sz w:val="22"/>
                <w:szCs w:val="22"/>
                <w:lang w:bidi="ar-SA"/>
              </w:rPr>
              <w:t xml:space="preserve">（</w:t>
            </w:r>
            <w:r>
              <w:rPr>
                <w:rFonts w:hint="eastAsia" w:ascii="宋体" w:cs="宋体"/>
                <w:color w:val="000000"/>
                <w:sz w:val="22"/>
                <w:szCs w:val="22"/>
                <w:lang w:val="en-US" w:eastAsia="zh-CN" w:bidi="ar-SA"/>
              </w:rPr>
              <w:t xml:space="preserve">8</w:t>
            </w:r>
            <w:r>
              <w:rPr>
                <w:rFonts w:hint="eastAsia" w:ascii="宋体" w:cs="宋体"/>
                <w:color w:val="000000"/>
                <w:sz w:val="22"/>
                <w:szCs w:val="22"/>
                <w:lang w:bidi="ar-SA"/>
              </w:rPr>
              <w:t xml:space="preserve">分）</w:t>
            </w:r>
            <w:r>
              <w:rPr>
                <w:rFonts w:hint="eastAsia" w:ascii="宋体" w:cs="宋体"/>
                <w:color w:val="000000"/>
                <w:sz w:val="22"/>
                <w:szCs w:val="22"/>
                <w:lang w:bidi="ar-SA"/>
              </w:rPr>
            </w:r>
            <w:r/>
          </w:p>
        </w:tc>
        <w:tc>
          <w:tcPr>
            <w:tcBorders>
              <w:top w:val="single" w:color="000000" w:sz="4" w:space="0"/>
              <w:left w:val="single" w:color="000000" w:sz="4" w:space="0"/>
              <w:bottom w:val="single" w:color="000000" w:sz="4" w:space="0"/>
              <w:right w:val="single" w:color="000000" w:sz="4" w:space="0"/>
            </w:tcBorders>
            <w:tcW w:w="7381" w:type="dxa"/>
            <w:vAlign w:val="center"/>
            <w:textDirection w:val="lrTb"/>
            <w:noWrap/>
          </w:tcPr>
          <w:p>
            <w:pPr>
              <w:pStyle w:val="1094"/>
              <w:spacing w:line="360" w:lineRule="auto"/>
              <w:rPr>
                <w:rFonts w:hint="eastAsia" w:ascii="宋体" w:cs="宋体"/>
                <w:b/>
                <w:bCs/>
                <w:color w:val="000000"/>
                <w:sz w:val="22"/>
                <w:szCs w:val="22"/>
                <w:lang w:bidi="ar-SA"/>
              </w:rPr>
            </w:pPr>
            <w:r>
              <w:rPr>
                <w:rFonts w:hint="eastAsia" w:ascii="宋体" w:cs="宋体"/>
                <w:b/>
                <w:bCs/>
                <w:color w:val="000000"/>
                <w:sz w:val="22"/>
                <w:szCs w:val="22"/>
                <w:lang w:bidi="ar-SA"/>
              </w:rPr>
              <w:t xml:space="preserve">配备人员质量：</w:t>
            </w:r>
            <w:r>
              <w:rPr>
                <w:rFonts w:hint="eastAsia" w:ascii="宋体" w:cs="宋体"/>
                <w:b/>
                <w:bCs/>
                <w:color w:val="000000"/>
                <w:sz w:val="22"/>
                <w:szCs w:val="22"/>
                <w:lang w:bidi="ar-SA"/>
              </w:rPr>
            </w:r>
            <w:r/>
          </w:p>
          <w:p>
            <w:pPr>
              <w:pStyle w:val="1094"/>
              <w:spacing w:line="360" w:lineRule="auto"/>
              <w:rPr>
                <w:rFonts w:hint="eastAsia" w:ascii="宋体" w:cs="宋体"/>
                <w:color w:val="000000"/>
                <w:sz w:val="22"/>
                <w:szCs w:val="22"/>
                <w:lang w:bidi="ar-SA"/>
              </w:rPr>
            </w:pPr>
            <w:r>
              <w:rPr>
                <w:rFonts w:hint="eastAsia" w:ascii="宋体" w:eastAsia="宋体" w:cs="宋体"/>
                <w:color w:val="000000"/>
                <w:sz w:val="22"/>
                <w:szCs w:val="22"/>
                <w:lang w:val="en-US" w:eastAsia="zh-CN" w:bidi="ar-SA"/>
              </w:rPr>
              <w:t xml:space="preserve">1.</w:t>
            </w:r>
            <w:r>
              <w:rPr>
                <w:rFonts w:hint="eastAsia" w:ascii="宋体" w:cs="宋体"/>
                <w:color w:val="000000"/>
                <w:sz w:val="22"/>
                <w:szCs w:val="22"/>
                <w:lang w:bidi="ar-SA"/>
              </w:rPr>
              <w:t xml:space="preserve">根据供应商针对本项目人员配置进行综合评审。</w:t>
            </w:r>
            <w:r>
              <w:rPr>
                <w:rFonts w:hint="eastAsia" w:ascii="宋体" w:cs="宋体"/>
                <w:color w:val="000000"/>
                <w:sz w:val="22"/>
                <w:szCs w:val="22"/>
                <w:lang w:bidi="ar-SA"/>
              </w:rPr>
            </w:r>
            <w:r/>
          </w:p>
          <w:p>
            <w:pPr>
              <w:pStyle w:val="1094"/>
              <w:spacing w:line="360" w:lineRule="auto"/>
              <w:rPr>
                <w:rFonts w:hint="eastAsia" w:ascii="宋体" w:cs="宋体"/>
                <w:color w:val="000000"/>
                <w:sz w:val="22"/>
                <w:szCs w:val="22"/>
                <w:lang w:bidi="ar-SA"/>
              </w:rPr>
            </w:pPr>
            <w:r>
              <w:rPr>
                <w:rFonts w:hint="eastAsia" w:ascii="宋体" w:cs="宋体"/>
                <w:color w:val="000000"/>
                <w:sz w:val="22"/>
                <w:szCs w:val="22"/>
                <w:lang w:bidi="ar-SA"/>
              </w:rPr>
              <w:t xml:space="preserve">包括：①项目负责人；②抽样人员；③样品接收人员；④检测人员；⑤检验报告审核人员；⑥授权签字人；⑦数据汇总上报人员；⑧异议处理人员。人员配置满足以上类别要求的得</w:t>
            </w:r>
            <w:r>
              <w:rPr>
                <w:rFonts w:hint="eastAsia" w:ascii="宋体" w:cs="宋体"/>
                <w:color w:val="000000"/>
                <w:sz w:val="22"/>
                <w:szCs w:val="22"/>
                <w:lang w:val="en-US" w:eastAsia="zh-CN" w:bidi="ar-SA"/>
              </w:rPr>
              <w:t xml:space="preserve">2</w:t>
            </w:r>
            <w:r>
              <w:rPr>
                <w:rFonts w:hint="eastAsia" w:ascii="宋体" w:cs="宋体"/>
                <w:color w:val="000000"/>
                <w:sz w:val="22"/>
                <w:szCs w:val="22"/>
                <w:lang w:bidi="ar-SA"/>
              </w:rPr>
              <w:t xml:space="preserve">分，配置不符合上述要求的，每缺少一项扣</w:t>
            </w:r>
            <w:r>
              <w:rPr>
                <w:rFonts w:hint="eastAsia" w:ascii="宋体" w:cs="宋体"/>
                <w:color w:val="000000"/>
                <w:sz w:val="22"/>
                <w:szCs w:val="22"/>
                <w:lang w:val="en-US" w:eastAsia="zh-CN" w:bidi="ar-SA"/>
              </w:rPr>
              <w:t xml:space="preserve">1</w:t>
            </w:r>
            <w:r>
              <w:rPr>
                <w:rFonts w:hint="eastAsia" w:ascii="宋体" w:cs="宋体"/>
                <w:color w:val="000000"/>
                <w:sz w:val="22"/>
                <w:szCs w:val="22"/>
                <w:lang w:bidi="ar-SA"/>
              </w:rPr>
              <w:t xml:space="preserve">分，扣完为止。 </w:t>
            </w:r>
            <w:r>
              <w:rPr>
                <w:rFonts w:hint="eastAsia" w:ascii="宋体" w:cs="宋体"/>
                <w:color w:val="000000"/>
                <w:sz w:val="22"/>
                <w:szCs w:val="22"/>
                <w:lang w:bidi="ar-SA"/>
              </w:rPr>
            </w:r>
            <w:r/>
          </w:p>
          <w:p>
            <w:pPr>
              <w:pStyle w:val="1094"/>
              <w:spacing w:line="360" w:lineRule="auto"/>
              <w:rPr>
                <w:rFonts w:hint="eastAsia" w:ascii="宋体" w:eastAsia="宋体" w:cs="宋体"/>
                <w:color w:val="000000"/>
                <w:sz w:val="22"/>
                <w:szCs w:val="22"/>
                <w:lang w:eastAsia="zh-CN" w:bidi="ar-SA"/>
              </w:rPr>
            </w:pPr>
            <w:r>
              <w:rPr>
                <w:rFonts w:hint="eastAsia" w:ascii="宋体" w:cs="宋体"/>
                <w:color w:val="000000"/>
                <w:sz w:val="22"/>
                <w:szCs w:val="22"/>
                <w:lang w:bidi="ar-SA"/>
              </w:rPr>
              <w:t xml:space="preserve">2.抽样人员数量</w:t>
            </w:r>
            <w:r>
              <w:rPr>
                <w:rFonts w:hint="eastAsia" w:ascii="宋体" w:cs="宋体"/>
                <w:color w:val="000000"/>
                <w:sz w:val="22"/>
                <w:szCs w:val="22"/>
                <w:lang w:val="en-US" w:eastAsia="zh-CN" w:bidi="ar-SA"/>
              </w:rPr>
              <w:t xml:space="preserve">有</w:t>
            </w:r>
            <w:r>
              <w:rPr>
                <w:rFonts w:hint="eastAsia" w:ascii="宋体" w:cs="宋体"/>
                <w:color w:val="000000"/>
                <w:sz w:val="22"/>
                <w:szCs w:val="22"/>
                <w:lang w:bidi="ar-SA"/>
              </w:rPr>
              <w:t xml:space="preserve">6人得</w:t>
            </w:r>
            <w:r>
              <w:rPr>
                <w:rFonts w:hint="eastAsia" w:ascii="宋体" w:cs="宋体"/>
                <w:color w:val="000000"/>
                <w:sz w:val="22"/>
                <w:szCs w:val="22"/>
                <w:lang w:val="en-US" w:eastAsia="zh-CN" w:bidi="ar-SA"/>
              </w:rPr>
              <w:t xml:space="preserve">2</w:t>
            </w:r>
            <w:r>
              <w:rPr>
                <w:rFonts w:hint="eastAsia" w:ascii="宋体" w:cs="宋体"/>
                <w:color w:val="000000"/>
                <w:sz w:val="22"/>
                <w:szCs w:val="22"/>
                <w:lang w:bidi="ar-SA"/>
              </w:rPr>
              <w:t xml:space="preserve">分，每增加</w:t>
            </w:r>
            <w:r>
              <w:rPr>
                <w:rFonts w:hint="eastAsia" w:ascii="宋体" w:cs="宋体"/>
                <w:color w:val="000000"/>
                <w:sz w:val="22"/>
                <w:szCs w:val="22"/>
                <w:lang w:val="en-US" w:eastAsia="zh-CN" w:bidi="ar-SA"/>
              </w:rPr>
              <w:t xml:space="preserve">2</w:t>
            </w:r>
            <w:r>
              <w:rPr>
                <w:rFonts w:hint="eastAsia" w:ascii="宋体" w:cs="宋体"/>
                <w:color w:val="000000"/>
                <w:sz w:val="22"/>
                <w:szCs w:val="22"/>
                <w:lang w:bidi="ar-SA"/>
              </w:rPr>
              <w:t xml:space="preserve">人加0.5分，最高得</w:t>
            </w:r>
            <w:r>
              <w:rPr>
                <w:rFonts w:hint="eastAsia" w:ascii="宋体" w:cs="宋体"/>
                <w:color w:val="000000"/>
                <w:sz w:val="22"/>
                <w:szCs w:val="22"/>
                <w:lang w:val="en-US" w:eastAsia="zh-CN" w:bidi="ar-SA"/>
              </w:rPr>
              <w:t xml:space="preserve">3</w:t>
            </w:r>
            <w:r>
              <w:rPr>
                <w:rFonts w:hint="eastAsia" w:ascii="宋体" w:cs="宋体"/>
                <w:color w:val="000000"/>
                <w:sz w:val="22"/>
                <w:szCs w:val="22"/>
                <w:lang w:bidi="ar-SA"/>
              </w:rPr>
              <w:t xml:space="preserve">分；检验人员数量有8人得</w:t>
            </w:r>
            <w:r>
              <w:rPr>
                <w:rFonts w:hint="eastAsia" w:ascii="宋体" w:cs="宋体"/>
                <w:color w:val="000000"/>
                <w:sz w:val="22"/>
                <w:szCs w:val="22"/>
                <w:lang w:val="en-US" w:eastAsia="zh-CN" w:bidi="ar-SA"/>
              </w:rPr>
              <w:t xml:space="preserve">1</w:t>
            </w:r>
            <w:r>
              <w:rPr>
                <w:rFonts w:hint="eastAsia" w:ascii="宋体" w:cs="宋体"/>
                <w:color w:val="000000"/>
                <w:sz w:val="22"/>
                <w:szCs w:val="22"/>
                <w:lang w:bidi="ar-SA"/>
              </w:rPr>
              <w:t xml:space="preserve">分，每增加</w:t>
            </w:r>
            <w:r>
              <w:rPr>
                <w:rFonts w:hint="eastAsia" w:ascii="宋体" w:cs="宋体"/>
                <w:color w:val="000000"/>
                <w:sz w:val="22"/>
                <w:szCs w:val="22"/>
                <w:lang w:val="en-US" w:eastAsia="zh-CN" w:bidi="ar-SA"/>
              </w:rPr>
              <w:t xml:space="preserve">2</w:t>
            </w:r>
            <w:r>
              <w:rPr>
                <w:rFonts w:hint="eastAsia" w:ascii="宋体" w:cs="宋体"/>
                <w:color w:val="000000"/>
                <w:sz w:val="22"/>
                <w:szCs w:val="22"/>
                <w:lang w:bidi="ar-SA"/>
              </w:rPr>
              <w:t xml:space="preserve">人加0.5分，最高得</w:t>
            </w:r>
            <w:r>
              <w:rPr>
                <w:rFonts w:hint="eastAsia" w:ascii="宋体" w:cs="宋体"/>
                <w:color w:val="000000"/>
                <w:sz w:val="22"/>
                <w:szCs w:val="22"/>
                <w:lang w:val="en-US" w:eastAsia="zh-CN" w:bidi="ar-SA"/>
              </w:rPr>
              <w:t xml:space="preserve">3</w:t>
            </w:r>
            <w:r>
              <w:rPr>
                <w:rFonts w:hint="eastAsia" w:ascii="宋体" w:cs="宋体"/>
                <w:color w:val="000000"/>
                <w:sz w:val="22"/>
                <w:szCs w:val="22"/>
                <w:lang w:bidi="ar-SA"/>
              </w:rPr>
              <w:t xml:space="preserve">分；本项满分</w:t>
            </w:r>
            <w:r>
              <w:rPr>
                <w:rFonts w:hint="eastAsia" w:ascii="宋体" w:cs="宋体"/>
                <w:color w:val="000000"/>
                <w:sz w:val="22"/>
                <w:szCs w:val="22"/>
                <w:lang w:val="en-US" w:eastAsia="zh-CN" w:bidi="ar-SA"/>
              </w:rPr>
              <w:t xml:space="preserve">4</w:t>
            </w:r>
            <w:r>
              <w:rPr>
                <w:rFonts w:hint="eastAsia" w:ascii="宋体" w:cs="宋体"/>
                <w:color w:val="000000"/>
                <w:sz w:val="22"/>
                <w:szCs w:val="22"/>
                <w:lang w:bidi="ar-SA"/>
              </w:rPr>
              <w:t xml:space="preserve">分</w:t>
            </w:r>
            <w:r>
              <w:rPr>
                <w:rFonts w:hint="eastAsia" w:ascii="宋体" w:cs="宋体"/>
                <w:color w:val="000000"/>
                <w:sz w:val="22"/>
                <w:szCs w:val="22"/>
                <w:lang w:eastAsia="zh-CN" w:bidi="ar-SA"/>
              </w:rPr>
              <w:t xml:space="preserve">。</w:t>
            </w:r>
            <w:r>
              <w:rPr>
                <w:rFonts w:hint="eastAsia" w:ascii="宋体" w:eastAsia="宋体" w:cs="宋体"/>
                <w:color w:val="000000"/>
                <w:sz w:val="22"/>
                <w:szCs w:val="22"/>
                <w:lang w:eastAsia="zh-CN" w:bidi="ar-SA"/>
              </w:rPr>
            </w:r>
            <w:r/>
          </w:p>
          <w:p>
            <w:pPr>
              <w:pStyle w:val="1094"/>
              <w:rPr>
                <w:rFonts w:hint="eastAsia" w:ascii="宋体" w:cs="宋体"/>
                <w:color w:val="000000"/>
                <w:sz w:val="22"/>
                <w:szCs w:val="22"/>
                <w:lang w:bidi="ar-SA"/>
              </w:rPr>
            </w:pPr>
            <w:r>
              <w:rPr>
                <w:rFonts w:hint="eastAsia" w:ascii="宋体" w:cs="宋体"/>
                <w:color w:val="000000"/>
                <w:sz w:val="22"/>
                <w:szCs w:val="22"/>
                <w:lang w:bidi="ar-SA"/>
              </w:rPr>
              <w:t xml:space="preserve">3.供应商所配置人员中具有高级及以上职称人员≥5人的得</w:t>
            </w:r>
            <w:r>
              <w:rPr>
                <w:rFonts w:hint="eastAsia" w:ascii="宋体" w:cs="宋体"/>
                <w:color w:val="000000"/>
                <w:sz w:val="22"/>
                <w:szCs w:val="22"/>
                <w:lang w:val="en-US" w:eastAsia="zh-CN" w:bidi="ar-SA"/>
              </w:rPr>
              <w:t xml:space="preserve">2</w:t>
            </w:r>
            <w:r>
              <w:rPr>
                <w:rFonts w:hint="eastAsia" w:ascii="宋体" w:cs="宋体"/>
                <w:color w:val="000000"/>
                <w:sz w:val="22"/>
                <w:szCs w:val="22"/>
                <w:lang w:bidi="ar-SA"/>
              </w:rPr>
              <w:t xml:space="preserve">分，3≤高级及以上职称人员＜5人的得</w:t>
            </w:r>
            <w:r>
              <w:rPr>
                <w:rFonts w:hint="eastAsia" w:ascii="宋体" w:cs="宋体"/>
                <w:color w:val="000000"/>
                <w:sz w:val="22"/>
                <w:szCs w:val="22"/>
                <w:lang w:val="en-US" w:eastAsia="zh-CN" w:bidi="ar-SA"/>
              </w:rPr>
              <w:t xml:space="preserve">1</w:t>
            </w:r>
            <w:r>
              <w:rPr>
                <w:rFonts w:hint="eastAsia" w:ascii="宋体" w:cs="宋体"/>
                <w:color w:val="000000"/>
                <w:sz w:val="22"/>
                <w:szCs w:val="22"/>
                <w:lang w:bidi="ar-SA"/>
              </w:rPr>
              <w:t xml:space="preserve">分，</w:t>
            </w:r>
            <w:r>
              <w:rPr>
                <w:rFonts w:hint="eastAsia" w:ascii="宋体" w:cs="宋体"/>
                <w:color w:val="000000"/>
                <w:sz w:val="22"/>
                <w:szCs w:val="22"/>
                <w:lang w:val="en-US" w:eastAsia="zh-CN" w:bidi="ar-SA"/>
              </w:rPr>
              <w:t xml:space="preserve">其他</w:t>
            </w:r>
            <w:r>
              <w:rPr>
                <w:rFonts w:hint="eastAsia" w:ascii="宋体" w:cs="宋体"/>
                <w:color w:val="000000"/>
                <w:sz w:val="22"/>
                <w:szCs w:val="22"/>
                <w:lang w:bidi="ar-SA"/>
              </w:rPr>
              <w:t xml:space="preserve">不得分。</w:t>
            </w:r>
            <w:r>
              <w:rPr>
                <w:rFonts w:hint="eastAsia" w:ascii="宋体" w:cs="宋体"/>
                <w:color w:val="000000"/>
                <w:sz w:val="22"/>
                <w:szCs w:val="22"/>
                <w:lang w:bidi="ar-SA"/>
              </w:rPr>
            </w:r>
            <w:r/>
          </w:p>
          <w:p>
            <w:pPr>
              <w:pStyle w:val="1094"/>
              <w:rPr>
                <w:rFonts w:hint="eastAsia" w:ascii="宋体" w:cs="宋体"/>
                <w:color w:val="000000"/>
                <w:sz w:val="22"/>
                <w:szCs w:val="22"/>
                <w:lang w:bidi="ar-SA"/>
              </w:rPr>
            </w:pPr>
            <w:r>
              <w:rPr>
                <w:rFonts w:hint="eastAsia" w:ascii="宋体" w:cs="宋体"/>
                <w:color w:val="000000"/>
                <w:sz w:val="22"/>
                <w:szCs w:val="22"/>
                <w:lang w:bidi="ar-SA"/>
              </w:rPr>
              <w:t xml:space="preserve">（</w:t>
            </w:r>
            <w:r>
              <w:rPr>
                <w:rFonts w:hint="eastAsia" w:ascii="宋体" w:cs="宋体"/>
                <w:color w:val="000000"/>
                <w:sz w:val="22"/>
                <w:szCs w:val="22"/>
                <w:lang w:val="en-US" w:eastAsia="zh-CN" w:bidi="ar-SA"/>
              </w:rPr>
              <w:t xml:space="preserve">本项目</w:t>
            </w:r>
            <w:r>
              <w:rPr>
                <w:rFonts w:hint="eastAsia" w:ascii="宋体" w:cs="宋体"/>
                <w:color w:val="000000"/>
                <w:sz w:val="22"/>
                <w:szCs w:val="22"/>
                <w:lang w:bidi="ar-SA"/>
              </w:rPr>
              <w:t xml:space="preserve">所配置人员不重复计算，提供供应商为其缴纳的202</w:t>
            </w:r>
            <w:r>
              <w:rPr>
                <w:rFonts w:hint="eastAsia" w:ascii="宋体" w:cs="宋体"/>
                <w:color w:val="000000"/>
                <w:sz w:val="22"/>
                <w:szCs w:val="22"/>
                <w:lang w:val="en-US" w:eastAsia="zh-CN" w:bidi="ar-SA"/>
              </w:rPr>
              <w:t xml:space="preserve">6</w:t>
            </w:r>
            <w:r>
              <w:rPr>
                <w:rFonts w:hint="eastAsia" w:ascii="宋体" w:cs="宋体"/>
                <w:color w:val="000000"/>
                <w:sz w:val="22"/>
                <w:szCs w:val="22"/>
                <w:lang w:bidi="ar-SA"/>
              </w:rPr>
              <w:t xml:space="preserve">年以来任意一个月的社保证明</w:t>
            </w:r>
            <w:r>
              <w:rPr>
                <w:rFonts w:hint="eastAsia" w:ascii="宋体" w:cs="宋体"/>
                <w:color w:val="000000"/>
                <w:sz w:val="22"/>
                <w:szCs w:val="22"/>
                <w:lang w:eastAsia="zh-CN" w:bidi="ar-SA"/>
              </w:rPr>
              <w:t xml:space="preserve">、</w:t>
            </w:r>
            <w:r>
              <w:rPr>
                <w:rFonts w:hint="eastAsia" w:ascii="宋体" w:cs="宋体"/>
                <w:color w:val="000000"/>
                <w:sz w:val="22"/>
                <w:szCs w:val="22"/>
                <w:lang w:bidi="ar-SA"/>
              </w:rPr>
              <w:t xml:space="preserve">高级及以上职称人员职称证书等证明材料并加盖公章，否则不得分。）</w:t>
            </w:r>
            <w:r>
              <w:rPr>
                <w:rFonts w:hint="eastAsia" w:ascii="宋体" w:cs="宋体"/>
                <w:color w:val="000000"/>
                <w:sz w:val="22"/>
                <w:szCs w:val="22"/>
                <w:lang w:bidi="ar-SA"/>
              </w:rPr>
            </w:r>
            <w:r/>
          </w:p>
        </w:tc>
      </w:tr>
      <w:tr>
        <w:trPr>
          <w:trHeight w:val="500"/>
        </w:trPr>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tcPr>
          <w:p>
            <w:pPr>
              <w:pStyle w:val="1094"/>
              <w:jc w:val="center"/>
              <w:spacing w:line="360" w:lineRule="auto"/>
              <w:rPr>
                <w:rFonts w:hint="eastAsia" w:ascii="宋体" w:cs="宋体"/>
                <w:color w:val="000000"/>
                <w:sz w:val="22"/>
                <w:szCs w:val="22"/>
                <w:lang w:bidi="ar-SA"/>
              </w:rPr>
            </w:pPr>
            <w:r>
              <w:rPr>
                <w:rFonts w:hint="eastAsia" w:ascii="宋体" w:cs="宋体"/>
                <w:color w:val="000000"/>
                <w:sz w:val="22"/>
                <w:szCs w:val="22"/>
                <w:lang w:bidi="ar-SA"/>
              </w:rPr>
              <w:t xml:space="preserve">履约能力3</w:t>
            </w:r>
            <w:r>
              <w:rPr>
                <w:rFonts w:hint="eastAsia" w:ascii="宋体" w:cs="宋体"/>
                <w:color w:val="000000"/>
                <w:sz w:val="22"/>
                <w:szCs w:val="22"/>
                <w:lang w:bidi="ar-SA"/>
              </w:rPr>
            </w:r>
            <w:r/>
          </w:p>
          <w:p>
            <w:pPr>
              <w:pStyle w:val="1094"/>
              <w:jc w:val="center"/>
              <w:spacing w:line="360" w:lineRule="auto"/>
              <w:rPr>
                <w:rFonts w:hint="eastAsia" w:ascii="宋体" w:cs="宋体"/>
                <w:color w:val="000000"/>
                <w:sz w:val="22"/>
                <w:szCs w:val="22"/>
                <w:lang w:bidi="ar-SA"/>
              </w:rPr>
            </w:pPr>
            <w:r>
              <w:rPr>
                <w:rFonts w:hint="eastAsia" w:ascii="宋体" w:cs="宋体"/>
                <w:color w:val="000000"/>
                <w:sz w:val="22"/>
                <w:szCs w:val="22"/>
                <w:lang w:bidi="ar-SA"/>
              </w:rPr>
              <w:t xml:space="preserve">（</w:t>
            </w:r>
            <w:r>
              <w:rPr>
                <w:rFonts w:hint="eastAsia" w:ascii="宋体" w:cs="宋体"/>
                <w:color w:val="000000"/>
                <w:sz w:val="22"/>
                <w:szCs w:val="22"/>
                <w:lang w:val="en-US" w:eastAsia="zh-CN" w:bidi="ar-SA"/>
              </w:rPr>
              <w:t xml:space="preserve">7</w:t>
            </w:r>
            <w:r>
              <w:rPr>
                <w:rFonts w:hint="eastAsia" w:ascii="宋体" w:cs="宋体"/>
                <w:color w:val="000000"/>
                <w:sz w:val="22"/>
                <w:szCs w:val="22"/>
                <w:lang w:bidi="ar-SA"/>
              </w:rPr>
              <w:t xml:space="preserve">分）</w:t>
            </w:r>
            <w:r>
              <w:rPr>
                <w:rFonts w:hint="eastAsia" w:ascii="宋体" w:cs="宋体"/>
                <w:color w:val="000000"/>
                <w:sz w:val="22"/>
                <w:szCs w:val="22"/>
                <w:lang w:bidi="ar-SA"/>
              </w:rPr>
            </w:r>
            <w:r/>
          </w:p>
        </w:tc>
        <w:tc>
          <w:tcPr>
            <w:tcBorders>
              <w:top w:val="single" w:color="000000" w:sz="4" w:space="0"/>
              <w:left w:val="single" w:color="000000" w:sz="4" w:space="0"/>
              <w:bottom w:val="single" w:color="000000" w:sz="4" w:space="0"/>
              <w:right w:val="single" w:color="000000" w:sz="4" w:space="0"/>
            </w:tcBorders>
            <w:tcW w:w="7381" w:type="dxa"/>
            <w:vAlign w:val="center"/>
            <w:textDirection w:val="lrTb"/>
            <w:noWrap/>
          </w:tcPr>
          <w:p>
            <w:pPr>
              <w:pStyle w:val="1094"/>
              <w:spacing w:line="360" w:lineRule="auto"/>
              <w:rPr>
                <w:rFonts w:hint="eastAsia" w:ascii="宋体" w:cs="宋体"/>
                <w:b/>
                <w:bCs/>
                <w:color w:val="000000"/>
                <w:sz w:val="22"/>
                <w:szCs w:val="22"/>
                <w:lang w:bidi="ar-SA"/>
              </w:rPr>
            </w:pPr>
            <w:r>
              <w:rPr>
                <w:rFonts w:hint="eastAsia" w:ascii="宋体" w:cs="宋体"/>
                <w:b/>
                <w:bCs/>
                <w:color w:val="000000"/>
                <w:sz w:val="22"/>
                <w:szCs w:val="22"/>
                <w:lang w:bidi="ar-SA"/>
              </w:rPr>
              <w:t xml:space="preserve">样品贮存及运输条件：</w:t>
            </w:r>
            <w:r>
              <w:rPr>
                <w:rFonts w:hint="eastAsia" w:ascii="宋体" w:cs="宋体"/>
                <w:b/>
                <w:bCs/>
                <w:color w:val="000000"/>
                <w:sz w:val="22"/>
                <w:szCs w:val="22"/>
                <w:lang w:bidi="ar-SA"/>
              </w:rPr>
            </w:r>
            <w:r/>
          </w:p>
          <w:p>
            <w:pPr>
              <w:pStyle w:val="1094"/>
              <w:spacing w:line="360" w:lineRule="auto"/>
              <w:rPr>
                <w:rFonts w:hint="eastAsia" w:ascii="宋体" w:cs="宋体"/>
                <w:color w:val="000000"/>
                <w:sz w:val="22"/>
                <w:szCs w:val="22"/>
                <w:lang w:bidi="ar-SA"/>
              </w:rPr>
            </w:pPr>
            <w:r>
              <w:rPr>
                <w:rFonts w:hint="eastAsia" w:ascii="宋体" w:cs="宋体"/>
                <w:color w:val="000000"/>
                <w:sz w:val="22"/>
                <w:szCs w:val="22"/>
                <w:lang w:bidi="ar-SA"/>
              </w:rPr>
              <w:t xml:space="preserve">根据供应商所提供的适合所投分包产品存放的样品贮存及运输条件材料，评审专家根据样品库、通风温控设备、消防安保设施、样品保存及运输的安全性等方面进行综合评审。</w:t>
            </w:r>
            <w:r>
              <w:rPr>
                <w:rFonts w:hint="eastAsia" w:ascii="宋体" w:cs="宋体"/>
                <w:color w:val="000000"/>
                <w:sz w:val="22"/>
                <w:szCs w:val="22"/>
                <w:lang w:bidi="ar-SA"/>
              </w:rPr>
            </w:r>
            <w:r/>
          </w:p>
          <w:p>
            <w:pPr>
              <w:pStyle w:val="1094"/>
              <w:spacing w:line="360" w:lineRule="auto"/>
              <w:rPr>
                <w:rFonts w:hint="eastAsia" w:ascii="宋体" w:cs="宋体"/>
                <w:color w:val="000000"/>
                <w:sz w:val="22"/>
                <w:szCs w:val="22"/>
                <w:lang w:bidi="ar-SA"/>
              </w:rPr>
            </w:pPr>
            <w:r>
              <w:rPr>
                <w:rFonts w:hint="eastAsia" w:ascii="宋体" w:cs="宋体"/>
                <w:color w:val="000000"/>
                <w:sz w:val="22"/>
                <w:szCs w:val="22"/>
                <w:lang w:bidi="ar-SA"/>
              </w:rPr>
              <w:t xml:space="preserve">1. 样品贮存及运输条件符合要求，能保障所投分包产品稳妥、高效到达实验室，保证检验检测工作有序及时进行，</w:t>
            </w:r>
            <w:r>
              <w:rPr>
                <w:rFonts w:hint="eastAsia" w:ascii="宋体" w:cs="宋体"/>
                <w:color w:val="000000"/>
                <w:sz w:val="22"/>
                <w:szCs w:val="22"/>
                <w:lang w:val="en-US" w:eastAsia="zh-CN" w:bidi="ar-SA"/>
              </w:rPr>
              <w:t xml:space="preserve">并提供样品库实景照片、温湿度监控设备清单、运输车辆信息、运输应急预案，</w:t>
            </w:r>
            <w:r>
              <w:rPr>
                <w:rFonts w:hint="eastAsia" w:ascii="宋体" w:cs="宋体"/>
                <w:color w:val="000000"/>
                <w:sz w:val="22"/>
                <w:szCs w:val="22"/>
                <w:lang w:bidi="ar-SA"/>
              </w:rPr>
              <w:t xml:space="preserve">得</w:t>
            </w:r>
            <w:r>
              <w:rPr>
                <w:rFonts w:hint="eastAsia" w:ascii="宋体" w:cs="宋体"/>
                <w:color w:val="000000"/>
                <w:sz w:val="22"/>
                <w:szCs w:val="22"/>
                <w:lang w:val="en-US" w:eastAsia="zh-CN" w:bidi="ar-SA"/>
              </w:rPr>
              <w:t xml:space="preserve">7</w:t>
            </w:r>
            <w:r>
              <w:rPr>
                <w:rFonts w:hint="eastAsia" w:ascii="宋体" w:cs="宋体"/>
                <w:color w:val="000000"/>
                <w:sz w:val="22"/>
                <w:szCs w:val="22"/>
                <w:lang w:bidi="ar-SA"/>
              </w:rPr>
              <w:t xml:space="preserve">分；</w:t>
            </w:r>
            <w:r>
              <w:rPr>
                <w:rFonts w:hint="eastAsia" w:ascii="宋体" w:cs="宋体"/>
                <w:color w:val="000000"/>
                <w:sz w:val="22"/>
                <w:szCs w:val="22"/>
                <w:lang w:bidi="ar-SA"/>
              </w:rPr>
            </w:r>
            <w:r/>
          </w:p>
          <w:p>
            <w:pPr>
              <w:pStyle w:val="1094"/>
              <w:spacing w:line="360" w:lineRule="auto"/>
              <w:rPr>
                <w:rFonts w:hint="eastAsia" w:ascii="宋体" w:cs="宋体"/>
                <w:color w:val="000000"/>
                <w:sz w:val="22"/>
                <w:szCs w:val="22"/>
                <w:lang w:bidi="ar-SA"/>
              </w:rPr>
            </w:pPr>
            <w:r>
              <w:rPr>
                <w:rFonts w:hint="eastAsia" w:ascii="宋体" w:cs="宋体"/>
                <w:color w:val="000000"/>
                <w:sz w:val="22"/>
                <w:szCs w:val="22"/>
                <w:lang w:bidi="ar-SA"/>
              </w:rPr>
              <w:t xml:space="preserve">2. 样品贮存及运输条件基本符合，基本满足产品存放、运输要求和时间管控，得4分；</w:t>
            </w:r>
            <w:r>
              <w:rPr>
                <w:rFonts w:hint="eastAsia" w:ascii="宋体" w:cs="宋体"/>
                <w:color w:val="000000"/>
                <w:sz w:val="22"/>
                <w:szCs w:val="22"/>
                <w:lang w:bidi="ar-SA"/>
              </w:rPr>
            </w:r>
            <w:r/>
          </w:p>
          <w:p>
            <w:pPr>
              <w:pStyle w:val="1094"/>
              <w:spacing w:line="360" w:lineRule="auto"/>
              <w:rPr>
                <w:rFonts w:hint="eastAsia" w:ascii="宋体" w:cs="宋体"/>
                <w:color w:val="000000"/>
                <w:sz w:val="22"/>
                <w:szCs w:val="22"/>
                <w:lang w:bidi="ar-SA"/>
              </w:rPr>
            </w:pPr>
            <w:r>
              <w:rPr>
                <w:rFonts w:hint="eastAsia" w:ascii="宋体" w:cs="宋体"/>
                <w:color w:val="000000"/>
                <w:sz w:val="22"/>
                <w:szCs w:val="22"/>
                <w:lang w:bidi="ar-SA"/>
              </w:rPr>
              <w:t xml:space="preserve">3. 样品贮存及运输条件不符合，对产品存放、运输管控不完善，得1分；</w:t>
            </w:r>
            <w:r>
              <w:rPr>
                <w:rFonts w:hint="eastAsia" w:ascii="宋体" w:cs="宋体"/>
                <w:color w:val="000000"/>
                <w:sz w:val="22"/>
                <w:szCs w:val="22"/>
                <w:lang w:bidi="ar-SA"/>
              </w:rPr>
            </w:r>
            <w:r/>
          </w:p>
          <w:p>
            <w:pPr>
              <w:pStyle w:val="1094"/>
              <w:spacing w:line="360" w:lineRule="auto"/>
              <w:rPr>
                <w:rFonts w:hint="eastAsia" w:ascii="宋体" w:cs="宋体"/>
                <w:color w:val="000000"/>
                <w:sz w:val="22"/>
                <w:szCs w:val="22"/>
                <w:lang w:bidi="ar-SA"/>
              </w:rPr>
            </w:pPr>
            <w:r>
              <w:rPr>
                <w:rFonts w:hint="eastAsia" w:ascii="宋体" w:cs="宋体"/>
                <w:color w:val="000000"/>
                <w:sz w:val="22"/>
                <w:szCs w:val="22"/>
                <w:lang w:bidi="ar-SA"/>
              </w:rPr>
              <w:t xml:space="preserve">4.其他或未提供不得分。</w:t>
            </w:r>
            <w:r>
              <w:rPr>
                <w:rFonts w:hint="eastAsia" w:ascii="宋体" w:cs="宋体"/>
                <w:color w:val="000000"/>
                <w:sz w:val="22"/>
                <w:szCs w:val="22"/>
                <w:lang w:bidi="ar-SA"/>
              </w:rPr>
            </w:r>
            <w:r/>
          </w:p>
        </w:tc>
      </w:tr>
      <w:tr>
        <w:trPr>
          <w:trHeight w:val="3081"/>
        </w:trPr>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tcPr>
          <w:p>
            <w:pPr>
              <w:pStyle w:val="1094"/>
              <w:jc w:val="center"/>
              <w:spacing w:line="360" w:lineRule="auto"/>
              <w:rPr>
                <w:rFonts w:hint="eastAsia" w:ascii="宋体" w:cs="宋体"/>
                <w:color w:val="000000"/>
                <w:sz w:val="22"/>
                <w:szCs w:val="22"/>
                <w:lang w:bidi="ar-SA"/>
              </w:rPr>
            </w:pPr>
            <w:r>
              <w:rPr>
                <w:rFonts w:hint="eastAsia" w:ascii="宋体" w:cs="宋体"/>
                <w:color w:val="000000"/>
                <w:sz w:val="22"/>
                <w:szCs w:val="22"/>
                <w:lang w:bidi="ar-SA"/>
              </w:rPr>
              <w:t xml:space="preserve">履约能力4</w:t>
            </w:r>
            <w:r>
              <w:rPr>
                <w:rFonts w:hint="eastAsia" w:ascii="宋体" w:cs="宋体"/>
                <w:color w:val="000000"/>
                <w:sz w:val="22"/>
                <w:szCs w:val="22"/>
                <w:lang w:bidi="ar-SA"/>
              </w:rPr>
            </w:r>
            <w:r/>
          </w:p>
          <w:p>
            <w:pPr>
              <w:pStyle w:val="1094"/>
              <w:jc w:val="center"/>
              <w:spacing w:line="360" w:lineRule="auto"/>
              <w:rPr>
                <w:rFonts w:hint="eastAsia" w:ascii="宋体" w:cs="宋体"/>
                <w:color w:val="000000"/>
                <w:sz w:val="22"/>
                <w:szCs w:val="22"/>
                <w:lang w:bidi="ar-SA"/>
              </w:rPr>
            </w:pPr>
            <w:r>
              <w:rPr>
                <w:rFonts w:hint="eastAsia" w:ascii="宋体" w:cs="宋体"/>
                <w:color w:val="000000"/>
                <w:sz w:val="22"/>
                <w:szCs w:val="22"/>
                <w:lang w:bidi="ar-SA"/>
              </w:rPr>
              <w:t xml:space="preserve">（</w:t>
            </w:r>
            <w:r>
              <w:rPr>
                <w:rFonts w:hint="eastAsia" w:ascii="宋体" w:cs="宋体"/>
                <w:color w:val="000000"/>
                <w:sz w:val="22"/>
                <w:szCs w:val="22"/>
                <w:lang w:val="en-US" w:eastAsia="zh-CN" w:bidi="ar-SA"/>
              </w:rPr>
              <w:t xml:space="preserve">7</w:t>
            </w:r>
            <w:r>
              <w:rPr>
                <w:rFonts w:hint="eastAsia" w:ascii="宋体" w:cs="宋体"/>
                <w:color w:val="000000"/>
                <w:sz w:val="22"/>
                <w:szCs w:val="22"/>
                <w:lang w:bidi="ar-SA"/>
              </w:rPr>
              <w:t xml:space="preserve">分）</w:t>
            </w:r>
            <w:r>
              <w:rPr>
                <w:rFonts w:hint="eastAsia" w:ascii="宋体" w:cs="宋体"/>
                <w:color w:val="000000"/>
                <w:sz w:val="22"/>
                <w:szCs w:val="22"/>
                <w:lang w:bidi="ar-SA"/>
              </w:rPr>
            </w:r>
            <w:r/>
          </w:p>
        </w:tc>
        <w:tc>
          <w:tcPr>
            <w:tcBorders>
              <w:top w:val="single" w:color="000000" w:sz="4" w:space="0"/>
              <w:left w:val="single" w:color="000000" w:sz="4" w:space="0"/>
              <w:bottom w:val="single" w:color="000000" w:sz="4" w:space="0"/>
              <w:right w:val="single" w:color="000000" w:sz="4" w:space="0"/>
            </w:tcBorders>
            <w:tcW w:w="7381" w:type="dxa"/>
            <w:vAlign w:val="center"/>
            <w:textDirection w:val="lrTb"/>
            <w:noWrap/>
          </w:tcPr>
          <w:p>
            <w:pPr>
              <w:pStyle w:val="1094"/>
              <w:spacing w:line="360" w:lineRule="auto"/>
              <w:rPr>
                <w:rFonts w:hint="eastAsia" w:ascii="宋体" w:cs="宋体"/>
                <w:b/>
                <w:bCs/>
                <w:color w:val="000000"/>
                <w:sz w:val="22"/>
                <w:szCs w:val="22"/>
                <w:lang w:bidi="ar-SA"/>
              </w:rPr>
            </w:pPr>
            <w:r>
              <w:rPr>
                <w:rFonts w:hint="eastAsia" w:ascii="宋体" w:cs="宋体"/>
                <w:b/>
                <w:bCs/>
                <w:color w:val="000000"/>
                <w:sz w:val="22"/>
                <w:szCs w:val="22"/>
                <w:lang w:bidi="ar-SA"/>
              </w:rPr>
              <w:t xml:space="preserve">实验室条件：</w:t>
            </w:r>
            <w:r>
              <w:rPr>
                <w:rFonts w:hint="eastAsia" w:ascii="宋体" w:cs="宋体"/>
                <w:b/>
                <w:bCs/>
                <w:color w:val="000000"/>
                <w:sz w:val="22"/>
                <w:szCs w:val="22"/>
                <w:lang w:bidi="ar-SA"/>
              </w:rPr>
            </w:r>
            <w:r/>
          </w:p>
          <w:p>
            <w:pPr>
              <w:pStyle w:val="1094"/>
              <w:spacing w:line="360" w:lineRule="auto"/>
              <w:rPr>
                <w:rFonts w:hint="eastAsia" w:ascii="宋体" w:cs="宋体"/>
                <w:color w:val="000000"/>
                <w:sz w:val="22"/>
                <w:szCs w:val="22"/>
                <w:lang w:bidi="ar-SA"/>
              </w:rPr>
            </w:pPr>
            <w:r>
              <w:rPr>
                <w:rFonts w:hint="eastAsia" w:ascii="宋体" w:cs="宋体"/>
                <w:color w:val="000000"/>
                <w:sz w:val="22"/>
                <w:szCs w:val="22"/>
                <w:lang w:bidi="ar-SA"/>
              </w:rPr>
              <w:t xml:space="preserve">应包括检验机构基本情况、机构内部架构、机构检测能力、机构实验室条件（包括实验室面积、环境控制设施配置情况等）等内容。</w:t>
            </w:r>
            <w:r>
              <w:rPr>
                <w:rFonts w:hint="eastAsia" w:ascii="宋体" w:cs="宋体"/>
                <w:color w:val="000000"/>
                <w:sz w:val="22"/>
                <w:szCs w:val="22"/>
                <w:lang w:bidi="ar-SA"/>
              </w:rPr>
            </w:r>
            <w:r/>
          </w:p>
          <w:p>
            <w:pPr>
              <w:pStyle w:val="1094"/>
              <w:spacing w:line="360" w:lineRule="auto"/>
              <w:rPr>
                <w:rFonts w:hint="eastAsia" w:ascii="宋体" w:cs="宋体"/>
                <w:color w:val="000000"/>
                <w:sz w:val="22"/>
                <w:szCs w:val="22"/>
                <w:lang w:bidi="ar-SA"/>
              </w:rPr>
            </w:pPr>
            <w:r>
              <w:rPr>
                <w:rFonts w:hint="eastAsia" w:ascii="宋体" w:cs="宋体"/>
                <w:color w:val="000000"/>
                <w:sz w:val="22"/>
                <w:szCs w:val="22"/>
                <w:lang w:bidi="ar-SA"/>
              </w:rPr>
              <w:t xml:space="preserve">1.对机构基本情况、内部架构、机构检测能力、机构实验室条件内容介绍详实，清楚，得</w:t>
            </w:r>
            <w:r>
              <w:rPr>
                <w:rFonts w:hint="eastAsia" w:ascii="宋体" w:cs="宋体"/>
                <w:color w:val="000000"/>
                <w:sz w:val="22"/>
                <w:szCs w:val="22"/>
                <w:lang w:val="en-US" w:eastAsia="zh-CN" w:bidi="ar-SA"/>
              </w:rPr>
              <w:t xml:space="preserve">7</w:t>
            </w:r>
            <w:r>
              <w:rPr>
                <w:rFonts w:hint="eastAsia" w:ascii="宋体" w:cs="宋体"/>
                <w:color w:val="000000"/>
                <w:sz w:val="22"/>
                <w:szCs w:val="22"/>
                <w:lang w:bidi="ar-SA"/>
              </w:rPr>
              <w:t xml:space="preserve">分； </w:t>
            </w:r>
            <w:r>
              <w:rPr>
                <w:rFonts w:hint="eastAsia" w:ascii="宋体" w:cs="宋体"/>
                <w:color w:val="000000"/>
                <w:sz w:val="22"/>
                <w:szCs w:val="22"/>
                <w:lang w:bidi="ar-SA"/>
              </w:rPr>
            </w:r>
            <w:r/>
          </w:p>
          <w:p>
            <w:pPr>
              <w:pStyle w:val="1094"/>
              <w:spacing w:line="360" w:lineRule="auto"/>
              <w:rPr>
                <w:rFonts w:hint="eastAsia" w:ascii="宋体" w:cs="宋体"/>
                <w:color w:val="000000"/>
                <w:sz w:val="22"/>
                <w:szCs w:val="22"/>
                <w:lang w:bidi="ar-SA"/>
              </w:rPr>
            </w:pPr>
            <w:r>
              <w:rPr>
                <w:rFonts w:hint="eastAsia" w:ascii="宋体" w:cs="宋体"/>
                <w:color w:val="000000"/>
                <w:sz w:val="22"/>
                <w:szCs w:val="22"/>
                <w:lang w:bidi="ar-SA"/>
              </w:rPr>
              <w:t xml:space="preserve">2.对机构基本情况、内部架构、机构检测能力、机构实验室条件内容介绍较详实，较清楚，得</w:t>
            </w:r>
            <w:r>
              <w:rPr>
                <w:rFonts w:hint="eastAsia" w:ascii="宋体" w:cs="宋体"/>
                <w:color w:val="000000"/>
                <w:sz w:val="22"/>
                <w:szCs w:val="22"/>
                <w:lang w:val="en-US" w:eastAsia="zh-CN" w:bidi="ar-SA"/>
              </w:rPr>
              <w:t xml:space="preserve">4</w:t>
            </w:r>
            <w:r>
              <w:rPr>
                <w:rFonts w:hint="eastAsia" w:ascii="宋体" w:cs="宋体"/>
                <w:color w:val="000000"/>
                <w:sz w:val="22"/>
                <w:szCs w:val="22"/>
                <w:lang w:bidi="ar-SA"/>
              </w:rPr>
              <w:t xml:space="preserve">分； </w:t>
            </w:r>
            <w:r>
              <w:rPr>
                <w:rFonts w:hint="eastAsia" w:ascii="宋体" w:cs="宋体"/>
                <w:color w:val="000000"/>
                <w:sz w:val="22"/>
                <w:szCs w:val="22"/>
                <w:lang w:bidi="ar-SA"/>
              </w:rPr>
            </w:r>
            <w:r/>
          </w:p>
          <w:p>
            <w:pPr>
              <w:pStyle w:val="1094"/>
              <w:spacing w:line="360" w:lineRule="auto"/>
              <w:rPr>
                <w:rFonts w:hint="eastAsia" w:ascii="宋体" w:cs="宋体"/>
                <w:color w:val="000000"/>
                <w:sz w:val="22"/>
                <w:szCs w:val="22"/>
                <w:lang w:bidi="ar-SA"/>
              </w:rPr>
            </w:pPr>
            <w:r>
              <w:rPr>
                <w:rFonts w:hint="eastAsia" w:ascii="宋体" w:cs="宋体"/>
                <w:color w:val="000000"/>
                <w:sz w:val="22"/>
                <w:szCs w:val="22"/>
                <w:lang w:bidi="ar-SA"/>
              </w:rPr>
              <w:t xml:space="preserve">3.对机构基本情况、内部架构、机构检测能力、机构实验室条件内容介绍一般，得1分；</w:t>
            </w:r>
            <w:r>
              <w:rPr>
                <w:rFonts w:hint="eastAsia" w:ascii="宋体" w:cs="宋体"/>
                <w:color w:val="000000"/>
                <w:sz w:val="22"/>
                <w:szCs w:val="22"/>
                <w:lang w:bidi="ar-SA"/>
              </w:rPr>
            </w:r>
            <w:r/>
          </w:p>
          <w:p>
            <w:pPr>
              <w:pStyle w:val="1094"/>
              <w:spacing w:line="360" w:lineRule="auto"/>
              <w:rPr>
                <w:rFonts w:hint="eastAsia" w:ascii="宋体" w:cs="宋体"/>
                <w:color w:val="000000"/>
                <w:sz w:val="22"/>
                <w:szCs w:val="22"/>
                <w:lang w:bidi="ar-SA"/>
              </w:rPr>
            </w:pPr>
            <w:r>
              <w:rPr>
                <w:rFonts w:hint="eastAsia" w:ascii="宋体" w:cs="宋体"/>
                <w:color w:val="000000"/>
                <w:sz w:val="22"/>
                <w:szCs w:val="22"/>
                <w:lang w:bidi="ar-SA"/>
              </w:rPr>
              <w:t xml:space="preserve">4.其他或未提供不得分。</w:t>
            </w:r>
            <w:r>
              <w:rPr>
                <w:rFonts w:hint="eastAsia" w:ascii="宋体" w:cs="宋体"/>
                <w:color w:val="000000"/>
                <w:sz w:val="22"/>
                <w:szCs w:val="22"/>
                <w:lang w:bidi="ar-SA"/>
              </w:rPr>
            </w:r>
            <w:r/>
          </w:p>
        </w:tc>
      </w:tr>
      <w:tr>
        <w:trPr>
          <w:trHeight w:val="90"/>
        </w:trPr>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tcPr>
          <w:p>
            <w:pPr>
              <w:pStyle w:val="1094"/>
              <w:jc w:val="center"/>
              <w:spacing w:line="360" w:lineRule="auto"/>
              <w:rPr>
                <w:rFonts w:hint="eastAsia" w:ascii="宋体" w:cs="宋体"/>
                <w:color w:val="000000"/>
                <w:sz w:val="22"/>
                <w:szCs w:val="22"/>
                <w:lang w:bidi="ar-SA"/>
              </w:rPr>
            </w:pPr>
            <w:r>
              <w:rPr>
                <w:rFonts w:hint="eastAsia" w:ascii="宋体" w:cs="宋体"/>
                <w:color w:val="000000"/>
                <w:sz w:val="22"/>
                <w:szCs w:val="22"/>
                <w:lang w:bidi="ar-SA"/>
              </w:rPr>
              <w:t xml:space="preserve">履约能力5</w:t>
            </w:r>
            <w:r>
              <w:rPr>
                <w:rFonts w:hint="eastAsia" w:ascii="宋体" w:cs="宋体"/>
                <w:color w:val="000000"/>
                <w:sz w:val="22"/>
                <w:szCs w:val="22"/>
                <w:lang w:bidi="ar-SA"/>
              </w:rPr>
            </w:r>
            <w:r/>
          </w:p>
          <w:p>
            <w:pPr>
              <w:pStyle w:val="1094"/>
              <w:jc w:val="center"/>
              <w:spacing w:line="360" w:lineRule="auto"/>
              <w:rPr>
                <w:rFonts w:hint="eastAsia" w:ascii="宋体" w:cs="宋体"/>
                <w:color w:val="000000"/>
                <w:sz w:val="22"/>
                <w:szCs w:val="22"/>
                <w:lang w:bidi="ar-SA"/>
              </w:rPr>
            </w:pPr>
            <w:r>
              <w:rPr>
                <w:rFonts w:hint="eastAsia" w:ascii="宋体" w:cs="宋体"/>
                <w:color w:val="000000"/>
                <w:sz w:val="22"/>
                <w:szCs w:val="22"/>
                <w:lang w:bidi="ar-SA"/>
              </w:rPr>
              <w:t xml:space="preserve">（</w:t>
            </w:r>
            <w:r>
              <w:rPr>
                <w:rFonts w:hint="eastAsia" w:ascii="宋体" w:cs="宋体"/>
                <w:color w:val="000000"/>
                <w:sz w:val="22"/>
                <w:szCs w:val="22"/>
                <w:lang w:val="en-US" w:eastAsia="zh-CN" w:bidi="ar-SA"/>
              </w:rPr>
              <w:t xml:space="preserve">7</w:t>
            </w:r>
            <w:r>
              <w:rPr>
                <w:rFonts w:hint="eastAsia" w:ascii="宋体" w:cs="宋体"/>
                <w:color w:val="000000"/>
                <w:sz w:val="22"/>
                <w:szCs w:val="22"/>
                <w:lang w:bidi="ar-SA"/>
              </w:rPr>
              <w:t xml:space="preserve">分）</w:t>
            </w:r>
            <w:r>
              <w:rPr>
                <w:rFonts w:hint="eastAsia" w:ascii="宋体" w:cs="宋体"/>
                <w:color w:val="000000"/>
                <w:sz w:val="22"/>
                <w:szCs w:val="22"/>
                <w:lang w:bidi="ar-SA"/>
              </w:rPr>
            </w:r>
            <w:r/>
          </w:p>
        </w:tc>
        <w:tc>
          <w:tcPr>
            <w:tcBorders>
              <w:top w:val="single" w:color="000000" w:sz="4" w:space="0"/>
              <w:left w:val="single" w:color="000000" w:sz="4" w:space="0"/>
              <w:bottom w:val="single" w:color="000000" w:sz="4" w:space="0"/>
              <w:right w:val="single" w:color="000000" w:sz="4" w:space="0"/>
            </w:tcBorders>
            <w:tcW w:w="7381" w:type="dxa"/>
            <w:vAlign w:val="center"/>
            <w:textDirection w:val="lrTb"/>
            <w:noWrap/>
          </w:tcPr>
          <w:p>
            <w:pPr>
              <w:pStyle w:val="1094"/>
              <w:spacing w:line="360" w:lineRule="auto"/>
              <w:rPr>
                <w:rFonts w:hint="eastAsia" w:ascii="宋体" w:cs="宋体"/>
                <w:b/>
                <w:bCs/>
                <w:color w:val="000000"/>
                <w:sz w:val="22"/>
                <w:szCs w:val="22"/>
                <w:lang w:bidi="ar-SA"/>
              </w:rPr>
            </w:pPr>
            <w:r>
              <w:rPr>
                <w:rFonts w:hint="eastAsia" w:ascii="宋体" w:cs="宋体"/>
                <w:b/>
                <w:bCs/>
                <w:color w:val="000000"/>
                <w:sz w:val="22"/>
                <w:szCs w:val="22"/>
                <w:lang w:bidi="ar-SA"/>
              </w:rPr>
              <w:t xml:space="preserve">响应时效要求：</w:t>
            </w:r>
            <w:r>
              <w:rPr>
                <w:rFonts w:hint="eastAsia" w:ascii="宋体" w:cs="宋体"/>
                <w:b/>
                <w:bCs/>
                <w:color w:val="000000"/>
                <w:sz w:val="22"/>
                <w:szCs w:val="22"/>
                <w:lang w:bidi="ar-SA"/>
              </w:rPr>
            </w:r>
            <w:r/>
          </w:p>
          <w:p>
            <w:pPr>
              <w:pStyle w:val="1094"/>
              <w:spacing w:line="360" w:lineRule="auto"/>
              <w:rPr>
                <w:rFonts w:hint="eastAsia" w:ascii="宋体" w:eastAsia="宋体" w:cs="宋体"/>
                <w:color w:val="000000"/>
                <w:sz w:val="22"/>
                <w:szCs w:val="22"/>
                <w:lang w:eastAsia="zh-CN" w:bidi="ar-SA"/>
              </w:rPr>
            </w:pPr>
            <w:r>
              <w:rPr>
                <w:rFonts w:hint="eastAsia" w:ascii="宋体" w:cs="宋体"/>
                <w:color w:val="000000"/>
                <w:sz w:val="22"/>
                <w:szCs w:val="22"/>
                <w:lang w:bidi="ar-SA"/>
              </w:rPr>
              <w:t xml:space="preserve">若采购人遇到紧急检测任务或技术问题，供应商应承诺60（含60）分钟内予以响应，按采购人要求的时间期限到达采购人指定工作现场，提出解决方案，并配合采购人开展应急工作</w:t>
            </w:r>
            <w:r>
              <w:rPr>
                <w:rFonts w:hint="eastAsia" w:ascii="宋体" w:cs="宋体"/>
                <w:color w:val="000000"/>
                <w:sz w:val="22"/>
                <w:szCs w:val="22"/>
                <w:lang w:eastAsia="zh-CN" w:bidi="ar-SA"/>
              </w:rPr>
              <w:t xml:space="preserve">，</w:t>
            </w:r>
            <w:r>
              <w:rPr>
                <w:rFonts w:hint="eastAsia" w:ascii="宋体" w:cs="宋体"/>
                <w:color w:val="000000"/>
                <w:sz w:val="22"/>
                <w:szCs w:val="22"/>
                <w:lang w:bidi="ar-SA"/>
              </w:rPr>
              <w:t xml:space="preserve">提供</w:t>
            </w:r>
            <w:r>
              <w:rPr>
                <w:rFonts w:hint="eastAsia" w:ascii="宋体" w:cs="宋体"/>
                <w:color w:val="000000"/>
                <w:sz w:val="22"/>
                <w:szCs w:val="22"/>
                <w:lang w:val="en-US" w:eastAsia="zh-CN" w:bidi="ar-SA"/>
              </w:rPr>
              <w:t xml:space="preserve">应急响应方案及</w:t>
            </w:r>
            <w:r>
              <w:rPr>
                <w:rFonts w:hint="eastAsia" w:ascii="宋体" w:cs="宋体"/>
                <w:color w:val="000000"/>
                <w:sz w:val="22"/>
                <w:szCs w:val="22"/>
                <w:lang w:bidi="ar-SA"/>
              </w:rPr>
              <w:t xml:space="preserve">承诺函</w:t>
            </w:r>
            <w:r>
              <w:rPr>
                <w:rFonts w:hint="eastAsia" w:ascii="宋体" w:cs="宋体"/>
                <w:color w:val="000000"/>
                <w:sz w:val="22"/>
                <w:szCs w:val="22"/>
                <w:lang w:eastAsia="zh-CN" w:bidi="ar-SA"/>
              </w:rPr>
              <w:t xml:space="preserve">。</w:t>
            </w:r>
            <w:r>
              <w:rPr>
                <w:rFonts w:hint="eastAsia" w:ascii="宋体" w:eastAsia="宋体" w:cs="宋体"/>
                <w:color w:val="000000"/>
                <w:sz w:val="22"/>
                <w:szCs w:val="22"/>
                <w:lang w:eastAsia="zh-CN" w:bidi="ar-SA"/>
              </w:rPr>
            </w:r>
            <w:r/>
          </w:p>
          <w:p>
            <w:pPr>
              <w:pStyle w:val="1094"/>
              <w:spacing w:line="360" w:lineRule="auto"/>
              <w:rPr>
                <w:rFonts w:hint="eastAsia" w:ascii="宋体" w:cs="宋体"/>
                <w:color w:val="000000"/>
                <w:sz w:val="22"/>
                <w:szCs w:val="22"/>
                <w:lang w:bidi="ar-SA"/>
              </w:rPr>
            </w:pPr>
            <w:r>
              <w:rPr>
                <w:rFonts w:hint="eastAsia" w:ascii="宋体" w:eastAsia="宋体" w:cs="宋体"/>
                <w:color w:val="000000"/>
                <w:sz w:val="22"/>
                <w:szCs w:val="22"/>
                <w:highlight w:val="none"/>
                <w:u w:val="none"/>
                <w:lang w:val="en-US" w:eastAsia="zh-CN" w:bidi="ar-SA"/>
              </w:rPr>
              <w:t xml:space="preserve">（1）要素完整，方案合理、可行，得</w:t>
            </w:r>
            <w:r>
              <w:rPr>
                <w:rFonts w:hint="eastAsia" w:ascii="宋体" w:cs="宋体"/>
                <w:color w:val="000000"/>
                <w:sz w:val="22"/>
                <w:szCs w:val="22"/>
                <w:highlight w:val="none"/>
                <w:u w:val="none"/>
                <w:lang w:val="en-US" w:eastAsia="zh-CN" w:bidi="ar-SA"/>
              </w:rPr>
              <w:t xml:space="preserve">7</w:t>
            </w:r>
            <w:r>
              <w:rPr>
                <w:rFonts w:hint="eastAsia" w:ascii="宋体" w:eastAsia="宋体" w:cs="宋体"/>
                <w:color w:val="000000"/>
                <w:sz w:val="22"/>
                <w:szCs w:val="22"/>
                <w:highlight w:val="none"/>
                <w:u w:val="none"/>
                <w:lang w:val="en-US" w:eastAsia="zh-CN" w:bidi="ar-SA"/>
              </w:rPr>
              <w:t xml:space="preserve">分；</w:t>
            </w:r>
            <w:r>
              <w:rPr>
                <w:rFonts w:hint="eastAsia" w:ascii="宋体" w:eastAsia="宋体" w:cs="宋体"/>
                <w:color w:val="000000"/>
                <w:sz w:val="22"/>
                <w:szCs w:val="22"/>
                <w:highlight w:val="none"/>
                <w:u w:val="none"/>
                <w:lang w:val="en-US" w:eastAsia="zh-CN" w:bidi="ar-SA"/>
              </w:rPr>
              <w:br w:type="textWrapping" w:clear="all"/>
            </w:r>
            <w:r>
              <w:rPr>
                <w:rFonts w:hint="eastAsia" w:ascii="宋体" w:eastAsia="宋体" w:cs="宋体"/>
                <w:color w:val="000000"/>
                <w:sz w:val="22"/>
                <w:szCs w:val="22"/>
                <w:highlight w:val="none"/>
                <w:u w:val="none"/>
                <w:lang w:val="en-US" w:eastAsia="zh-CN" w:bidi="ar-SA"/>
              </w:rPr>
              <w:t xml:space="preserve">（2）要素部分缺失，方案合理性及可行性一般，得</w:t>
            </w:r>
            <w:r>
              <w:rPr>
                <w:rFonts w:hint="eastAsia" w:ascii="宋体" w:cs="宋体"/>
                <w:color w:val="000000"/>
                <w:sz w:val="22"/>
                <w:szCs w:val="22"/>
                <w:highlight w:val="none"/>
                <w:u w:val="none"/>
                <w:lang w:val="en-US" w:eastAsia="zh-CN" w:bidi="ar-SA"/>
              </w:rPr>
              <w:t xml:space="preserve">4</w:t>
            </w:r>
            <w:r>
              <w:rPr>
                <w:rFonts w:hint="eastAsia" w:ascii="宋体" w:eastAsia="宋体" w:cs="宋体"/>
                <w:color w:val="000000"/>
                <w:sz w:val="22"/>
                <w:szCs w:val="22"/>
                <w:highlight w:val="none"/>
                <w:u w:val="none"/>
                <w:lang w:val="en-US" w:eastAsia="zh-CN" w:bidi="ar-SA"/>
              </w:rPr>
              <w:t xml:space="preserve">分；</w:t>
            </w:r>
            <w:r>
              <w:rPr>
                <w:rFonts w:hint="eastAsia" w:ascii="宋体" w:eastAsia="宋体" w:cs="宋体"/>
                <w:color w:val="000000"/>
                <w:sz w:val="22"/>
                <w:szCs w:val="22"/>
                <w:highlight w:val="none"/>
                <w:u w:val="none"/>
                <w:lang w:val="en-US" w:eastAsia="zh-CN" w:bidi="ar-SA"/>
              </w:rPr>
              <w:br w:type="textWrapping" w:clear="all"/>
            </w:r>
            <w:r>
              <w:rPr>
                <w:rFonts w:hint="eastAsia" w:ascii="宋体" w:eastAsia="宋体" w:cs="宋体"/>
                <w:color w:val="000000"/>
                <w:sz w:val="22"/>
                <w:szCs w:val="22"/>
                <w:highlight w:val="none"/>
                <w:u w:val="none"/>
                <w:lang w:val="en-US" w:eastAsia="zh-CN" w:bidi="ar-SA"/>
              </w:rPr>
              <w:t xml:space="preserve">（3）要素严重缺失，方案合理性及可行性差，得</w:t>
            </w:r>
            <w:r>
              <w:rPr>
                <w:rFonts w:hint="eastAsia" w:ascii="宋体" w:cs="宋体"/>
                <w:color w:val="000000"/>
                <w:sz w:val="22"/>
                <w:szCs w:val="22"/>
                <w:highlight w:val="none"/>
                <w:u w:val="none"/>
                <w:lang w:val="en-US" w:eastAsia="zh-CN" w:bidi="ar-SA"/>
              </w:rPr>
              <w:t xml:space="preserve">1</w:t>
            </w:r>
            <w:r>
              <w:rPr>
                <w:rFonts w:hint="eastAsia" w:ascii="宋体" w:eastAsia="宋体" w:cs="宋体"/>
                <w:color w:val="000000"/>
                <w:sz w:val="22"/>
                <w:szCs w:val="22"/>
                <w:highlight w:val="none"/>
                <w:u w:val="none"/>
                <w:lang w:val="en-US" w:eastAsia="zh-CN" w:bidi="ar-SA"/>
              </w:rPr>
              <w:t xml:space="preserve">分；</w:t>
            </w:r>
            <w:r>
              <w:rPr>
                <w:rFonts w:hint="eastAsia" w:ascii="宋体" w:eastAsia="宋体" w:cs="宋体"/>
                <w:color w:val="000000"/>
                <w:sz w:val="22"/>
                <w:szCs w:val="22"/>
                <w:highlight w:val="none"/>
                <w:u w:val="none"/>
                <w:lang w:val="en-US" w:eastAsia="zh-CN" w:bidi="ar-SA"/>
              </w:rPr>
              <w:br w:type="textWrapping" w:clear="all"/>
            </w:r>
            <w:r>
              <w:rPr>
                <w:rFonts w:hint="eastAsia" w:ascii="宋体" w:eastAsia="宋体" w:cs="宋体"/>
                <w:color w:val="000000"/>
                <w:sz w:val="22"/>
                <w:szCs w:val="22"/>
                <w:highlight w:val="none"/>
                <w:u w:val="none"/>
                <w:lang w:val="en-US" w:eastAsia="zh-CN" w:bidi="ar-SA"/>
              </w:rPr>
              <w:t xml:space="preserve">（4）</w:t>
            </w:r>
            <w:r>
              <w:rPr>
                <w:rFonts w:hint="eastAsia" w:ascii="宋体" w:cs="宋体"/>
                <w:color w:val="000000"/>
                <w:sz w:val="22"/>
                <w:szCs w:val="22"/>
                <w:lang w:bidi="ar-SA"/>
              </w:rPr>
              <w:t xml:space="preserve">其他或未提供不得分。</w:t>
            </w:r>
            <w:r>
              <w:rPr>
                <w:rFonts w:hint="eastAsia" w:ascii="宋体" w:cs="宋体"/>
                <w:color w:val="000000"/>
                <w:sz w:val="22"/>
                <w:szCs w:val="22"/>
                <w:lang w:bidi="ar-SA"/>
              </w:rPr>
            </w:r>
            <w:r/>
          </w:p>
        </w:tc>
      </w:tr>
      <w:tr>
        <w:trPr>
          <w:trHeight w:val="90"/>
        </w:trPr>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tcPr>
          <w:p>
            <w:pPr>
              <w:pStyle w:val="1094"/>
              <w:jc w:val="center"/>
              <w:spacing w:line="360" w:lineRule="auto"/>
              <w:rPr>
                <w:rFonts w:hint="eastAsia" w:ascii="宋体" w:cs="宋体"/>
                <w:color w:val="000000"/>
                <w:sz w:val="22"/>
                <w:szCs w:val="22"/>
                <w:lang w:bidi="ar-SA"/>
              </w:rPr>
            </w:pPr>
            <w:r>
              <w:rPr>
                <w:rFonts w:hint="eastAsia" w:ascii="宋体" w:cs="宋体"/>
                <w:color w:val="000000"/>
                <w:sz w:val="22"/>
                <w:szCs w:val="22"/>
                <w:lang w:bidi="ar-SA"/>
              </w:rPr>
              <w:t xml:space="preserve">履约能力6</w:t>
            </w:r>
            <w:r>
              <w:rPr>
                <w:rFonts w:hint="eastAsia" w:ascii="宋体" w:cs="宋体"/>
                <w:color w:val="000000"/>
                <w:sz w:val="22"/>
                <w:szCs w:val="22"/>
                <w:lang w:bidi="ar-SA"/>
              </w:rPr>
            </w:r>
            <w:r/>
          </w:p>
          <w:p>
            <w:pPr>
              <w:pStyle w:val="1094"/>
              <w:jc w:val="center"/>
              <w:spacing w:line="360" w:lineRule="auto"/>
              <w:rPr>
                <w:rFonts w:hint="eastAsia" w:ascii="宋体" w:cs="宋体"/>
                <w:color w:val="000000"/>
                <w:sz w:val="22"/>
                <w:szCs w:val="22"/>
                <w:lang w:bidi="ar-SA"/>
              </w:rPr>
            </w:pPr>
            <w:r>
              <w:rPr>
                <w:rFonts w:hint="eastAsia" w:ascii="宋体" w:cs="宋体"/>
                <w:color w:val="000000"/>
                <w:sz w:val="22"/>
                <w:szCs w:val="22"/>
                <w:lang w:bidi="ar-SA"/>
              </w:rPr>
              <w:t xml:space="preserve">（</w:t>
            </w:r>
            <w:r>
              <w:rPr>
                <w:rFonts w:hint="eastAsia" w:ascii="宋体" w:cs="宋体"/>
                <w:color w:val="000000"/>
                <w:sz w:val="22"/>
                <w:szCs w:val="22"/>
                <w:lang w:val="en-US" w:eastAsia="zh-CN" w:bidi="ar-SA"/>
              </w:rPr>
              <w:t xml:space="preserve">3</w:t>
            </w:r>
            <w:r>
              <w:rPr>
                <w:rFonts w:hint="eastAsia" w:ascii="宋体" w:cs="宋体"/>
                <w:color w:val="000000"/>
                <w:sz w:val="22"/>
                <w:szCs w:val="22"/>
                <w:lang w:bidi="ar-SA"/>
              </w:rPr>
              <w:t xml:space="preserve">分）</w:t>
            </w:r>
            <w:r>
              <w:rPr>
                <w:rFonts w:hint="eastAsia" w:ascii="宋体" w:cs="宋体"/>
                <w:color w:val="000000"/>
                <w:sz w:val="22"/>
                <w:szCs w:val="22"/>
                <w:lang w:bidi="ar-SA"/>
              </w:rPr>
            </w:r>
            <w:r/>
          </w:p>
        </w:tc>
        <w:tc>
          <w:tcPr>
            <w:tcBorders>
              <w:top w:val="single" w:color="000000" w:sz="4" w:space="0"/>
              <w:left w:val="single" w:color="000000" w:sz="4" w:space="0"/>
              <w:bottom w:val="single" w:color="000000" w:sz="4" w:space="0"/>
              <w:right w:val="single" w:color="000000" w:sz="4" w:space="0"/>
            </w:tcBorders>
            <w:tcW w:w="7381" w:type="dxa"/>
            <w:vAlign w:val="center"/>
            <w:textDirection w:val="lrTb"/>
            <w:noWrap/>
          </w:tcPr>
          <w:p>
            <w:pPr>
              <w:pStyle w:val="1094"/>
              <w:spacing w:line="360" w:lineRule="auto"/>
              <w:rPr>
                <w:rFonts w:hint="eastAsia" w:ascii="宋体" w:cs="宋体"/>
                <w:b/>
                <w:bCs/>
                <w:color w:val="000000"/>
                <w:sz w:val="22"/>
                <w:szCs w:val="22"/>
                <w:lang w:bidi="ar-SA"/>
              </w:rPr>
            </w:pPr>
            <w:r>
              <w:rPr>
                <w:rFonts w:hint="eastAsia" w:ascii="宋体" w:cs="宋体"/>
                <w:b/>
                <w:bCs/>
                <w:color w:val="000000"/>
                <w:sz w:val="22"/>
                <w:szCs w:val="22"/>
                <w:lang w:bidi="ar-SA"/>
              </w:rPr>
              <w:t xml:space="preserve">类似业绩：</w:t>
            </w:r>
            <w:r>
              <w:rPr>
                <w:rFonts w:hint="eastAsia" w:ascii="宋体" w:cs="宋体"/>
                <w:b/>
                <w:bCs/>
                <w:color w:val="000000"/>
                <w:sz w:val="22"/>
                <w:szCs w:val="22"/>
                <w:lang w:bidi="ar-SA"/>
              </w:rPr>
            </w:r>
            <w:r/>
          </w:p>
          <w:p>
            <w:pPr>
              <w:pStyle w:val="1094"/>
              <w:spacing w:line="360" w:lineRule="auto"/>
              <w:rPr>
                <w:rFonts w:hint="eastAsia" w:ascii="宋体" w:cs="宋体"/>
                <w:color w:val="000000"/>
                <w:sz w:val="22"/>
                <w:szCs w:val="22"/>
                <w:lang w:bidi="ar-SA"/>
              </w:rPr>
            </w:pPr>
            <w:r>
              <w:rPr>
                <w:rFonts w:hint="eastAsia" w:ascii="宋体" w:cs="宋体"/>
                <w:color w:val="000000"/>
                <w:sz w:val="22"/>
                <w:szCs w:val="22"/>
                <w:lang w:bidi="ar-SA"/>
              </w:rPr>
              <w:t xml:space="preserve">供应商自2023年01月01日起至</w:t>
            </w:r>
            <w:r>
              <w:rPr>
                <w:rFonts w:hint="eastAsia" w:ascii="宋体" w:cs="宋体"/>
                <w:color w:val="000000"/>
                <w:sz w:val="22"/>
                <w:szCs w:val="22"/>
                <w:lang w:val="en-US" w:eastAsia="zh-CN" w:bidi="ar-SA"/>
              </w:rPr>
              <w:t xml:space="preserve">今</w:t>
            </w:r>
            <w:r>
              <w:rPr>
                <w:rFonts w:hint="eastAsia" w:ascii="宋体" w:cs="宋体"/>
                <w:color w:val="000000"/>
                <w:sz w:val="22"/>
                <w:szCs w:val="22"/>
                <w:lang w:bidi="ar-SA"/>
              </w:rPr>
              <w:t xml:space="preserve">（合同中无履约期限的，以合同签订日期为准），承担过地市级及以上市场监管部门委托的与本次所投分包检测产品相关的产品质量监督抽查任务，每提供1个得1分，满分</w:t>
            </w:r>
            <w:r>
              <w:rPr>
                <w:rFonts w:hint="eastAsia" w:ascii="宋体" w:cs="宋体"/>
                <w:color w:val="000000"/>
                <w:sz w:val="22"/>
                <w:szCs w:val="22"/>
                <w:lang w:val="en-US" w:eastAsia="zh-CN" w:bidi="ar-SA"/>
              </w:rPr>
              <w:t xml:space="preserve">3</w:t>
            </w:r>
            <w:r>
              <w:rPr>
                <w:rFonts w:hint="eastAsia" w:ascii="宋体" w:cs="宋体"/>
                <w:color w:val="000000"/>
                <w:sz w:val="22"/>
                <w:szCs w:val="22"/>
                <w:lang w:bidi="ar-SA"/>
              </w:rPr>
              <w:t xml:space="preserve">分。</w:t>
            </w:r>
            <w:r>
              <w:rPr>
                <w:rFonts w:hint="eastAsia" w:ascii="宋体" w:cs="宋体"/>
                <w:color w:val="000000"/>
                <w:sz w:val="22"/>
                <w:szCs w:val="22"/>
                <w:lang w:bidi="ar-SA"/>
              </w:rPr>
            </w:r>
            <w:r/>
          </w:p>
          <w:p>
            <w:pPr>
              <w:pStyle w:val="1094"/>
              <w:spacing w:line="360" w:lineRule="auto"/>
              <w:rPr>
                <w:rFonts w:hint="eastAsia" w:ascii="宋体" w:cs="宋体"/>
                <w:color w:val="000000"/>
                <w:sz w:val="22"/>
                <w:szCs w:val="22"/>
                <w:lang w:bidi="ar-SA"/>
              </w:rPr>
            </w:pPr>
            <w:r>
              <w:rPr>
                <w:rFonts w:hint="eastAsia" w:ascii="宋体" w:cs="宋体"/>
                <w:color w:val="000000"/>
                <w:sz w:val="22"/>
                <w:szCs w:val="22"/>
                <w:lang w:bidi="ar-SA"/>
              </w:rPr>
              <w:t xml:space="preserve">（投标文件中提供有效合同复印件或任务委托书复印件等相关证明材料并加盖供应商公章。合同签订单位或接受任务的单位名称应与供应商名称一致，否则对应业绩不计分。）</w:t>
            </w:r>
            <w:r>
              <w:rPr>
                <w:rFonts w:hint="eastAsia" w:ascii="宋体" w:cs="宋体"/>
                <w:color w:val="000000"/>
                <w:sz w:val="22"/>
                <w:szCs w:val="22"/>
                <w:lang w:bidi="ar-SA"/>
              </w:rPr>
            </w:r>
            <w:r/>
          </w:p>
        </w:tc>
      </w:tr>
    </w:tbl>
    <w:p>
      <w:pPr>
        <w:pStyle w:val="1094"/>
        <w:spacing w:line="360" w:lineRule="auto"/>
        <w:rPr>
          <w:rFonts w:hint="eastAsia" w:ascii="宋体" w:cs="宋体"/>
          <w:b/>
          <w:bCs/>
          <w:color w:val="000000"/>
          <w:lang w:bidi="ar-SA"/>
        </w:rPr>
      </w:pPr>
      <w:r>
        <w:rPr>
          <w:rFonts w:hint="eastAsia" w:ascii="宋体" w:cs="宋体"/>
          <w:b/>
          <w:bCs/>
          <w:color w:val="000000"/>
          <w:lang w:bidi="ar-SA"/>
        </w:rPr>
        <w:t xml:space="preserve">注：</w:t>
      </w:r>
      <w:r>
        <w:rPr>
          <w:rFonts w:hint="eastAsia" w:ascii="宋体" w:cs="宋体"/>
          <w:b/>
          <w:bCs/>
          <w:color w:val="000000"/>
          <w:lang w:bidi="ar-SA"/>
        </w:rPr>
      </w:r>
      <w:r/>
    </w:p>
    <w:p>
      <w:pPr>
        <w:pStyle w:val="1094"/>
        <w:ind w:firstLine="420"/>
        <w:spacing w:line="360" w:lineRule="auto"/>
        <w:rPr>
          <w:rFonts w:hint="eastAsia" w:ascii="宋体" w:cs="宋体"/>
          <w:color w:val="000000"/>
          <w:sz w:val="22"/>
          <w:szCs w:val="22"/>
          <w:lang w:bidi="ar-SA"/>
        </w:rPr>
      </w:pPr>
      <w:r>
        <w:rPr>
          <w:rFonts w:hint="eastAsia" w:ascii="宋体" w:cs="宋体"/>
          <w:color w:val="000000"/>
          <w:lang w:bidi="ar-SA"/>
        </w:rPr>
        <w:t xml:space="preserve">供应商应对投标文件中提供的证明材料和相关承诺书原件的真实性负责，如有虚假，一经查实，采购人或招标代理机构有权取消其中标资格，并按《中华人民共和国政府采购法》第七十七条相关条例进行处罚</w:t>
      </w:r>
      <w:r>
        <w:rPr>
          <w:rFonts w:hint="eastAsia" w:ascii="宋体" w:cs="宋体"/>
          <w:color w:val="000000"/>
          <w:sz w:val="22"/>
          <w:szCs w:val="22"/>
          <w:lang w:bidi="ar-SA"/>
        </w:rPr>
        <w:t xml:space="preserve">。</w:t>
      </w:r>
      <w:r>
        <w:rPr>
          <w:rFonts w:hint="eastAsia" w:ascii="宋体" w:cs="宋体"/>
          <w:color w:val="000000"/>
          <w:sz w:val="22"/>
          <w:szCs w:val="22"/>
          <w:lang w:bidi="ar-SA"/>
        </w:rPr>
      </w:r>
      <w:r/>
    </w:p>
    <w:p>
      <w:pPr>
        <w:pStyle w:val="1116"/>
        <w:ind w:left="0"/>
        <w:spacing w:line="360" w:lineRule="auto"/>
        <w:rPr>
          <w:rFonts w:hint="eastAsia" w:ascii="宋体" w:cs="宋体"/>
          <w:color w:val="000000"/>
          <w:lang w:bidi="ar-SA"/>
        </w:rPr>
      </w:pPr>
      <w:r>
        <w:rPr>
          <w:rFonts w:hint="eastAsia" w:ascii="宋体" w:cs="宋体"/>
          <w:color w:val="000000"/>
          <w:lang w:bidi="ar-SA"/>
        </w:rPr>
        <w:br w:type="page" w:clear="all"/>
      </w:r>
      <w:r>
        <w:rPr>
          <w:rFonts w:hint="eastAsia" w:ascii="宋体" w:cs="宋体"/>
          <w:color w:val="000000"/>
          <w:lang w:bidi="ar-SA"/>
        </w:rPr>
      </w:r>
      <w:r/>
    </w:p>
    <w:p>
      <w:pPr>
        <w:pStyle w:val="1094"/>
        <w:ind w:firstLine="480"/>
        <w:jc w:val="left"/>
        <w:spacing w:line="360" w:lineRule="auto"/>
        <w:rPr>
          <w:rFonts w:hint="eastAsia" w:ascii="宋体" w:cs="宋体"/>
          <w:color w:val="000000"/>
          <w:sz w:val="24"/>
          <w:szCs w:val="24"/>
          <w:lang w:bidi="ar-SA"/>
        </w:rPr>
      </w:pPr>
      <w:r/>
      <w:bookmarkEnd w:id="326"/>
      <w:r/>
      <w:bookmarkEnd w:id="329"/>
      <w:r/>
      <w:bookmarkEnd w:id="353"/>
      <w:r/>
      <w:bookmarkEnd w:id="355"/>
      <w:r/>
      <w:bookmarkEnd w:id="356"/>
      <w:r>
        <w:rPr>
          <w:rFonts w:hint="eastAsia" w:ascii="宋体" w:cs="宋体"/>
          <w:color w:val="000000"/>
          <w:sz w:val="24"/>
          <w:szCs w:val="24"/>
          <w:lang w:bidi="ar-SA"/>
        </w:rPr>
      </w:r>
      <w:r/>
    </w:p>
    <w:p>
      <w:pPr>
        <w:pStyle w:val="1095"/>
        <w:spacing w:line="360" w:lineRule="auto"/>
        <w:rPr>
          <w:rFonts w:hint="eastAsia" w:ascii="宋体" w:eastAsia="宋体" w:cs="宋体"/>
          <w:b/>
          <w:bCs/>
          <w:color w:val="000000"/>
          <w:sz w:val="48"/>
          <w:szCs w:val="48"/>
          <w:highlight w:val="none"/>
          <w:lang w:bidi="ar-SA"/>
        </w:rPr>
      </w:pPr>
      <w:r/>
      <w:bookmarkStart w:id="386" w:name="_Toc4018"/>
      <w:r>
        <w:rPr>
          <w:rFonts w:hint="eastAsia" w:ascii="黑体" w:eastAsia="黑体" w:cs="黑体"/>
          <w:color w:val="000000"/>
          <w:sz w:val="40"/>
          <w:szCs w:val="40"/>
          <w:highlight w:val="none"/>
          <w:lang w:bidi="ar-SA"/>
        </w:rPr>
        <w:t xml:space="preserve">第六章  投标文件格式</w:t>
      </w:r>
      <w:bookmarkEnd w:id="386"/>
      <w:r>
        <w:rPr>
          <w:rFonts w:hint="eastAsia" w:ascii="宋体" w:eastAsia="宋体" w:cs="宋体"/>
          <w:b/>
          <w:bCs/>
          <w:color w:val="000000"/>
          <w:sz w:val="48"/>
          <w:szCs w:val="48"/>
          <w:highlight w:val="none"/>
          <w:lang w:bidi="ar-SA"/>
        </w:rPr>
        <w:t xml:space="preserve"> </w:t>
      </w:r>
      <w:r>
        <w:rPr>
          <w:rFonts w:hint="eastAsia" w:ascii="宋体" w:eastAsia="宋体" w:cs="宋体"/>
          <w:b/>
          <w:bCs/>
          <w:color w:val="000000"/>
          <w:sz w:val="48"/>
          <w:szCs w:val="48"/>
          <w:highlight w:val="none"/>
          <w:lang w:bidi="ar-SA"/>
        </w:rPr>
      </w:r>
      <w:r/>
    </w:p>
    <w:p>
      <w:pPr>
        <w:pStyle w:val="1094"/>
        <w:jc w:val="center"/>
        <w:spacing w:line="360" w:lineRule="auto"/>
        <w:rPr>
          <w:rFonts w:hint="eastAsia" w:ascii="宋体" w:cs="宋体"/>
          <w:b/>
          <w:color w:val="000000"/>
          <w:sz w:val="72"/>
          <w:highlight w:val="none"/>
          <w:lang w:bidi="ar-SA"/>
        </w:rPr>
      </w:pPr>
      <w:r>
        <w:rPr>
          <w:rFonts w:hint="eastAsia" w:ascii="宋体" w:cs="宋体"/>
          <w:b/>
          <w:color w:val="000000"/>
          <w:sz w:val="72"/>
          <w:highlight w:val="none"/>
          <w:lang w:bidi="ar-SA"/>
        </w:rPr>
      </w:r>
      <w:r/>
    </w:p>
    <w:p>
      <w:pPr>
        <w:pStyle w:val="1094"/>
        <w:jc w:val="center"/>
        <w:spacing w:line="360" w:lineRule="auto"/>
        <w:rPr>
          <w:rFonts w:hint="eastAsia" w:ascii="黑体" w:eastAsia="黑体" w:cs="黑体"/>
          <w:bCs/>
          <w:color w:val="000000"/>
          <w:sz w:val="72"/>
          <w:highlight w:val="none"/>
          <w:lang w:bidi="ar-SA"/>
        </w:rPr>
      </w:pPr>
      <w:r>
        <w:rPr>
          <w:rFonts w:hint="eastAsia" w:ascii="黑体" w:eastAsia="黑体" w:cs="黑体"/>
          <w:bCs/>
          <w:color w:val="000000"/>
          <w:sz w:val="72"/>
          <w:highlight w:val="none"/>
          <w:lang w:bidi="ar-SA"/>
        </w:rPr>
        <w:t xml:space="preserve">投  标  文  件</w:t>
      </w:r>
      <w:r>
        <w:rPr>
          <w:rFonts w:hint="eastAsia" w:ascii="黑体" w:eastAsia="黑体" w:cs="黑体"/>
          <w:bCs/>
          <w:color w:val="000000"/>
          <w:sz w:val="72"/>
          <w:highlight w:val="none"/>
          <w:lang w:bidi="ar-SA"/>
        </w:rPr>
      </w:r>
      <w:r/>
    </w:p>
    <w:p>
      <w:pPr>
        <w:pStyle w:val="1094"/>
        <w:jc w:val="center"/>
        <w:spacing w:line="360" w:lineRule="auto"/>
        <w:rPr>
          <w:rFonts w:hint="eastAsia" w:ascii="黑体" w:eastAsia="黑体" w:cs="黑体"/>
          <w:bCs/>
          <w:color w:val="000000"/>
          <w:sz w:val="72"/>
          <w:highlight w:val="none"/>
          <w:lang w:bidi="ar-SA"/>
        </w:rPr>
      </w:pPr>
      <w:r>
        <w:rPr>
          <w:rFonts w:hint="eastAsia" w:ascii="黑体" w:eastAsia="黑体" w:cs="黑体"/>
          <w:bCs/>
          <w:color w:val="000000"/>
          <w:sz w:val="72"/>
          <w:highlight w:val="none"/>
          <w:lang w:bidi="ar-SA"/>
        </w:rPr>
      </w:r>
      <w:r/>
    </w:p>
    <w:p>
      <w:pPr>
        <w:pStyle w:val="1094"/>
        <w:jc w:val="center"/>
        <w:spacing w:line="360" w:lineRule="auto"/>
        <w:rPr>
          <w:rFonts w:hint="eastAsia" w:ascii="黑体" w:eastAsia="黑体" w:cs="黑体"/>
          <w:bCs/>
          <w:color w:val="000000"/>
          <w:sz w:val="56"/>
          <w:szCs w:val="20"/>
          <w:highlight w:val="none"/>
          <w:lang w:bidi="ar-SA"/>
        </w:rPr>
      </w:pPr>
      <w:r>
        <w:rPr>
          <w:rFonts w:hint="eastAsia" w:ascii="黑体" w:eastAsia="黑体" w:cs="黑体"/>
          <w:bCs/>
          <w:color w:val="000000"/>
          <w:sz w:val="56"/>
          <w:szCs w:val="20"/>
          <w:highlight w:val="none"/>
          <w:lang w:bidi="ar-SA"/>
        </w:rPr>
        <w:t xml:space="preserve">【正本】</w:t>
      </w:r>
      <w:r>
        <w:rPr>
          <w:rFonts w:hint="eastAsia" w:ascii="黑体" w:eastAsia="黑体" w:cs="黑体"/>
          <w:bCs/>
          <w:color w:val="000000"/>
          <w:sz w:val="56"/>
          <w:szCs w:val="20"/>
          <w:highlight w:val="none"/>
          <w:lang w:bidi="ar-SA"/>
        </w:rPr>
      </w:r>
      <w:r/>
    </w:p>
    <w:p>
      <w:pPr>
        <w:pStyle w:val="1094"/>
        <w:jc w:val="center"/>
        <w:spacing w:line="360" w:lineRule="auto"/>
        <w:rPr>
          <w:rFonts w:hint="eastAsia" w:ascii="宋体" w:cs="宋体"/>
          <w:b/>
          <w:color w:val="000000"/>
          <w:sz w:val="36"/>
          <w:highlight w:val="none"/>
          <w:lang w:bidi="ar-SA"/>
        </w:rPr>
      </w:pPr>
      <w:r>
        <w:rPr>
          <w:rFonts w:hint="eastAsia" w:ascii="宋体" w:cs="宋体"/>
          <w:b/>
          <w:color w:val="000000"/>
          <w:sz w:val="36"/>
          <w:highlight w:val="none"/>
          <w:lang w:bidi="ar-SA"/>
        </w:rPr>
      </w:r>
      <w:r/>
    </w:p>
    <w:p>
      <w:pPr>
        <w:pStyle w:val="1094"/>
        <w:spacing w:line="360" w:lineRule="auto"/>
        <w:rPr>
          <w:rFonts w:hint="eastAsia" w:ascii="宋体" w:cs="宋体"/>
          <w:b/>
          <w:color w:val="000000"/>
          <w:sz w:val="36"/>
          <w:highlight w:val="none"/>
          <w:lang w:bidi="ar-SA"/>
        </w:rPr>
      </w:pPr>
      <w:r>
        <w:rPr>
          <w:rFonts w:hint="eastAsia" w:ascii="宋体" w:cs="宋体"/>
          <w:b/>
          <w:color w:val="000000"/>
          <w:sz w:val="36"/>
          <w:highlight w:val="none"/>
          <w:lang w:bidi="ar-SA"/>
        </w:rPr>
      </w:r>
      <w:r/>
    </w:p>
    <w:p>
      <w:pPr>
        <w:pStyle w:val="1094"/>
        <w:ind w:firstLine="1080"/>
        <w:spacing w:line="360" w:lineRule="auto"/>
        <w:rPr>
          <w:rFonts w:hint="eastAsia" w:ascii="黑体" w:eastAsia="黑体" w:cs="黑体"/>
          <w:bCs/>
          <w:color w:val="000000"/>
          <w:sz w:val="36"/>
          <w:highlight w:val="none"/>
          <w:u w:val="single"/>
          <w:lang w:eastAsia="zh-CN" w:bidi="ar-SA"/>
        </w:rPr>
      </w:pPr>
      <w:r>
        <w:rPr>
          <w:rFonts w:hint="eastAsia" w:ascii="黑体" w:eastAsia="黑体" w:cs="黑体"/>
          <w:bCs/>
          <w:color w:val="000000"/>
          <w:sz w:val="36"/>
          <w:highlight w:val="none"/>
          <w:lang w:bidi="ar-SA"/>
        </w:rPr>
        <w:t xml:space="preserve">项 目 名 称：</w:t>
      </w:r>
      <w:r>
        <w:rPr>
          <w:rFonts w:hint="eastAsia" w:ascii="黑体" w:eastAsia="黑体" w:cs="黑体"/>
          <w:bCs/>
          <w:color w:val="000000"/>
          <w:sz w:val="36"/>
          <w:u w:val="single"/>
          <w:lang w:eastAsia="zh-CN" w:bidi="ar-SA"/>
        </w:rPr>
        <w:t xml:space="preserve">2026年南京市消费品、工业品产品质量市级监督抽查检验检测服务项目</w:t>
      </w:r>
      <w:r>
        <w:rPr>
          <w:rFonts w:hint="eastAsia" w:ascii="黑体" w:eastAsia="黑体" w:cs="黑体"/>
          <w:bCs/>
          <w:color w:val="000000"/>
          <w:sz w:val="36"/>
          <w:highlight w:val="none"/>
          <w:u w:val="single"/>
          <w:lang w:eastAsia="zh-CN" w:bidi="ar-SA"/>
        </w:rPr>
      </w:r>
      <w:r/>
    </w:p>
    <w:p>
      <w:pPr>
        <w:pStyle w:val="1094"/>
        <w:ind w:firstLine="1080"/>
        <w:spacing w:line="360" w:lineRule="auto"/>
        <w:rPr>
          <w:rFonts w:hint="eastAsia" w:ascii="黑体" w:eastAsia="黑体" w:cs="黑体"/>
          <w:bCs/>
          <w:color w:val="000000"/>
          <w:sz w:val="36"/>
          <w:highlight w:val="none"/>
          <w:u w:val="single"/>
          <w:lang w:eastAsia="zh-CN" w:bidi="ar-SA"/>
        </w:rPr>
      </w:pPr>
      <w:r>
        <w:rPr>
          <w:rFonts w:hint="eastAsia" w:ascii="黑体" w:eastAsia="黑体" w:cs="黑体"/>
          <w:bCs/>
          <w:color w:val="000000"/>
          <w:sz w:val="36"/>
          <w:highlight w:val="none"/>
          <w:u w:val="single"/>
          <w:lang w:bidi="ar-SA"/>
        </w:rPr>
        <w:t xml:space="preserve">苏采云项目编号：</w:t>
      </w:r>
      <w:r>
        <w:rPr>
          <w:rFonts w:hint="eastAsia" w:ascii="黑体" w:eastAsia="黑体" w:cs="黑体"/>
          <w:bCs/>
          <w:color w:val="000000"/>
          <w:sz w:val="36"/>
          <w:highlight w:val="none"/>
          <w:u w:val="single"/>
          <w:lang w:eastAsia="zh-CN" w:bidi="ar-SA"/>
        </w:rPr>
        <w:t xml:space="preserve">JSZC-320100-JSQC-G2026-0019</w:t>
      </w:r>
      <w:r>
        <w:rPr>
          <w:rFonts w:hint="eastAsia" w:ascii="黑体" w:eastAsia="黑体" w:cs="黑体"/>
          <w:bCs/>
          <w:color w:val="000000"/>
          <w:sz w:val="36"/>
          <w:highlight w:val="none"/>
          <w:u w:val="single"/>
          <w:lang w:eastAsia="zh-CN" w:bidi="ar-SA"/>
        </w:rPr>
      </w:r>
      <w:r/>
    </w:p>
    <w:p>
      <w:pPr>
        <w:pStyle w:val="1094"/>
        <w:ind w:firstLine="1080"/>
        <w:spacing w:line="360" w:lineRule="auto"/>
        <w:rPr>
          <w:rFonts w:hint="eastAsia" w:ascii="黑体" w:eastAsia="黑体" w:cs="黑体"/>
          <w:bCs/>
          <w:color w:val="000000"/>
          <w:sz w:val="36"/>
          <w:highlight w:val="none"/>
          <w:lang w:bidi="ar-SA"/>
        </w:rPr>
      </w:pPr>
      <w:r>
        <w:rPr>
          <w:rFonts w:hint="eastAsia" w:ascii="黑体" w:eastAsia="黑体" w:cs="黑体"/>
          <w:bCs/>
          <w:color w:val="000000"/>
          <w:sz w:val="36"/>
          <w:highlight w:val="none"/>
          <w:u w:val="single"/>
          <w:lang w:bidi="ar-SA"/>
        </w:rPr>
        <w:t xml:space="preserve">招标代理采购编号：QC-2026052624E</w:t>
      </w:r>
      <w:r>
        <w:rPr>
          <w:rFonts w:hint="eastAsia" w:ascii="黑体" w:eastAsia="黑体" w:cs="黑体"/>
          <w:bCs/>
          <w:color w:val="000000"/>
          <w:sz w:val="36"/>
          <w:highlight w:val="none"/>
          <w:lang w:bidi="ar-SA"/>
        </w:rPr>
      </w:r>
      <w:r/>
    </w:p>
    <w:p>
      <w:pPr>
        <w:pStyle w:val="1094"/>
        <w:ind w:firstLine="1080"/>
        <w:spacing w:line="360" w:lineRule="auto"/>
        <w:rPr>
          <w:rFonts w:hint="eastAsia" w:ascii="黑体" w:eastAsia="黑体" w:cs="黑体"/>
          <w:bCs/>
          <w:color w:val="000000"/>
          <w:sz w:val="36"/>
          <w:highlight w:val="none"/>
          <w:u w:val="single"/>
          <w:lang w:bidi="ar-SA"/>
        </w:rPr>
      </w:pPr>
      <w:r>
        <w:rPr>
          <w:rFonts w:hint="eastAsia" w:ascii="黑体" w:eastAsia="黑体" w:cs="黑体"/>
          <w:bCs/>
          <w:color w:val="000000"/>
          <w:sz w:val="36"/>
          <w:highlight w:val="none"/>
          <w:lang w:bidi="ar-SA"/>
        </w:rPr>
        <w:t xml:space="preserve">项目分包号：</w:t>
      </w:r>
      <w:r>
        <w:rPr>
          <w:rFonts w:hint="eastAsia" w:ascii="黑体" w:eastAsia="黑体" w:cs="黑体"/>
          <w:bCs/>
          <w:color w:val="000000"/>
          <w:sz w:val="36"/>
          <w:highlight w:val="none"/>
          <w:u w:val="single"/>
          <w:lang w:bidi="ar-SA"/>
        </w:rPr>
        <w:t xml:space="preserve">  分包        </w:t>
      </w:r>
      <w:r>
        <w:rPr>
          <w:rFonts w:hint="eastAsia" w:ascii="黑体" w:eastAsia="黑体" w:cs="黑体"/>
          <w:bCs/>
          <w:color w:val="000000"/>
          <w:sz w:val="36"/>
          <w:highlight w:val="none"/>
          <w:u w:val="single"/>
          <w:lang w:bidi="ar-SA"/>
        </w:rPr>
      </w:r>
      <w:r/>
    </w:p>
    <w:p>
      <w:pPr>
        <w:pStyle w:val="1094"/>
        <w:ind w:firstLine="1080"/>
        <w:spacing w:line="360" w:lineRule="auto"/>
        <w:rPr>
          <w:rFonts w:hint="eastAsia" w:ascii="黑体" w:eastAsia="黑体" w:cs="黑体"/>
          <w:bCs/>
          <w:color w:val="000000"/>
          <w:sz w:val="36"/>
          <w:highlight w:val="none"/>
          <w:lang w:bidi="ar-SA"/>
        </w:rPr>
      </w:pPr>
      <w:r>
        <w:rPr>
          <w:rFonts w:hint="eastAsia" w:ascii="黑体" w:eastAsia="黑体" w:cs="黑体"/>
          <w:bCs/>
          <w:color w:val="000000"/>
          <w:sz w:val="36"/>
          <w:highlight w:val="none"/>
          <w:lang w:bidi="ar-SA"/>
        </w:rPr>
        <w:t xml:space="preserve">项目分包名称：</w:t>
      </w:r>
      <w:r>
        <w:rPr>
          <w:rFonts w:hint="eastAsia" w:ascii="黑体" w:eastAsia="黑体" w:cs="黑体"/>
          <w:bCs/>
          <w:color w:val="000000"/>
          <w:sz w:val="36"/>
          <w:highlight w:val="none"/>
          <w:u w:val="single"/>
          <w:lang w:bidi="ar-SA"/>
        </w:rPr>
        <w:t xml:space="preserve">             </w:t>
      </w:r>
      <w:r>
        <w:rPr>
          <w:rFonts w:hint="eastAsia" w:ascii="黑体" w:eastAsia="黑体" w:cs="黑体"/>
          <w:bCs/>
          <w:color w:val="000000"/>
          <w:sz w:val="36"/>
          <w:highlight w:val="none"/>
          <w:lang w:bidi="ar-SA"/>
        </w:rPr>
      </w:r>
      <w:r/>
    </w:p>
    <w:p>
      <w:pPr>
        <w:pStyle w:val="1094"/>
        <w:ind w:firstLine="1080"/>
        <w:spacing w:line="360" w:lineRule="auto"/>
        <w:rPr>
          <w:rFonts w:hint="eastAsia" w:ascii="黑体" w:eastAsia="黑体" w:cs="黑体"/>
          <w:bCs/>
          <w:color w:val="000000"/>
          <w:sz w:val="36"/>
          <w:highlight w:val="none"/>
          <w:u w:val="single"/>
          <w:lang w:bidi="ar-SA"/>
        </w:rPr>
      </w:pPr>
      <w:r>
        <w:rPr>
          <w:rFonts w:hint="eastAsia" w:ascii="黑体" w:eastAsia="黑体" w:cs="黑体"/>
          <w:bCs/>
          <w:color w:val="000000"/>
          <w:sz w:val="36"/>
          <w:highlight w:val="none"/>
          <w:lang w:bidi="ar-SA"/>
        </w:rPr>
        <w:t xml:space="preserve">供应商名称 ：</w:t>
      </w:r>
      <w:r>
        <w:rPr>
          <w:rFonts w:hint="eastAsia" w:ascii="黑体" w:eastAsia="黑体" w:cs="黑体"/>
          <w:bCs/>
          <w:color w:val="000000"/>
          <w:sz w:val="36"/>
          <w:highlight w:val="none"/>
          <w:u w:val="single"/>
          <w:lang w:bidi="ar-SA"/>
        </w:rPr>
        <w:t xml:space="preserve">              </w:t>
      </w:r>
      <w:r>
        <w:rPr>
          <w:rFonts w:hint="eastAsia" w:ascii="黑体" w:eastAsia="黑体" w:cs="黑体"/>
          <w:bCs/>
          <w:color w:val="000000"/>
          <w:sz w:val="36"/>
          <w:highlight w:val="none"/>
          <w:u w:val="single"/>
          <w:lang w:bidi="ar-SA"/>
        </w:rPr>
      </w:r>
      <w:r/>
    </w:p>
    <w:p>
      <w:pPr>
        <w:pStyle w:val="1094"/>
        <w:ind w:firstLine="1080"/>
        <w:spacing w:line="360" w:lineRule="auto"/>
        <w:rPr>
          <w:rFonts w:hint="eastAsia" w:ascii="黑体" w:eastAsia="黑体" w:cs="黑体"/>
          <w:bCs/>
          <w:color w:val="000000"/>
          <w:sz w:val="36"/>
          <w:highlight w:val="none"/>
          <w:lang w:bidi="ar-SA"/>
        </w:rPr>
      </w:pPr>
      <w:r>
        <w:rPr>
          <w:rFonts w:hint="eastAsia" w:ascii="黑体" w:eastAsia="黑体" w:cs="黑体"/>
          <w:bCs/>
          <w:color w:val="000000"/>
          <w:sz w:val="36"/>
          <w:highlight w:val="none"/>
          <w:lang w:bidi="ar-SA"/>
        </w:rPr>
        <w:t xml:space="preserve">授权代表签字：</w:t>
      </w:r>
      <w:r>
        <w:rPr>
          <w:rFonts w:hint="eastAsia" w:ascii="黑体" w:eastAsia="黑体" w:cs="黑体"/>
          <w:bCs/>
          <w:color w:val="000000"/>
          <w:sz w:val="36"/>
          <w:highlight w:val="none"/>
          <w:u w:val="single"/>
          <w:lang w:bidi="ar-SA"/>
        </w:rPr>
        <w:t xml:space="preserve">             </w:t>
      </w:r>
      <w:r>
        <w:rPr>
          <w:rFonts w:hint="eastAsia" w:ascii="黑体" w:eastAsia="黑体" w:cs="黑体"/>
          <w:bCs/>
          <w:color w:val="000000"/>
          <w:sz w:val="36"/>
          <w:highlight w:val="none"/>
          <w:lang w:bidi="ar-SA"/>
        </w:rPr>
      </w:r>
      <w:r/>
    </w:p>
    <w:p>
      <w:pPr>
        <w:pStyle w:val="1094"/>
        <w:ind w:firstLine="1080"/>
        <w:spacing w:line="360" w:lineRule="auto"/>
        <w:rPr>
          <w:rFonts w:hint="eastAsia" w:ascii="黑体" w:eastAsia="黑体" w:cs="黑体"/>
          <w:bCs/>
          <w:color w:val="000000"/>
          <w:sz w:val="36"/>
          <w:highlight w:val="none"/>
          <w:lang w:bidi="ar-SA"/>
        </w:rPr>
      </w:pPr>
      <w:r>
        <w:rPr>
          <w:rFonts w:hint="eastAsia" w:ascii="黑体" w:eastAsia="黑体" w:cs="黑体"/>
          <w:bCs/>
          <w:color w:val="000000"/>
          <w:sz w:val="36"/>
          <w:highlight w:val="none"/>
          <w:lang w:bidi="ar-SA"/>
        </w:rPr>
        <w:t xml:space="preserve">联 系 方 式：</w:t>
      </w:r>
      <w:r>
        <w:rPr>
          <w:rFonts w:hint="eastAsia" w:ascii="黑体" w:eastAsia="黑体" w:cs="黑体"/>
          <w:bCs/>
          <w:color w:val="000000"/>
          <w:sz w:val="36"/>
          <w:highlight w:val="none"/>
          <w:u w:val="single"/>
          <w:lang w:bidi="ar-SA"/>
        </w:rPr>
        <w:t xml:space="preserve">              </w:t>
      </w:r>
      <w:r>
        <w:rPr>
          <w:rFonts w:hint="eastAsia" w:ascii="黑体" w:eastAsia="黑体" w:cs="黑体"/>
          <w:bCs/>
          <w:color w:val="000000"/>
          <w:sz w:val="36"/>
          <w:highlight w:val="none"/>
          <w:lang w:bidi="ar-SA"/>
        </w:rPr>
      </w:r>
      <w:r/>
    </w:p>
    <w:p>
      <w:pPr>
        <w:pStyle w:val="1094"/>
        <w:ind w:firstLine="1080"/>
        <w:spacing w:line="360" w:lineRule="auto"/>
        <w:rPr>
          <w:rFonts w:hint="eastAsia" w:ascii="黑体" w:eastAsia="黑体" w:cs="黑体"/>
          <w:bCs/>
          <w:color w:val="000000"/>
          <w:highlight w:val="none"/>
          <w:lang w:bidi="ar-SA"/>
        </w:rPr>
      </w:pPr>
      <w:r>
        <w:rPr>
          <w:rFonts w:hint="eastAsia" w:ascii="黑体" w:eastAsia="黑体" w:cs="黑体"/>
          <w:bCs/>
          <w:color w:val="000000"/>
          <w:sz w:val="36"/>
          <w:highlight w:val="none"/>
          <w:lang w:bidi="ar-SA"/>
        </w:rPr>
        <w:t xml:space="preserve">日      期 ：</w:t>
      </w:r>
      <w:r>
        <w:rPr>
          <w:rFonts w:hint="eastAsia" w:ascii="黑体" w:eastAsia="黑体" w:cs="黑体"/>
          <w:bCs/>
          <w:color w:val="000000"/>
          <w:sz w:val="36"/>
          <w:highlight w:val="none"/>
          <w:u w:val="single"/>
          <w:lang w:bidi="ar-SA"/>
        </w:rPr>
        <w:t xml:space="preserve">              </w:t>
      </w:r>
      <w:r>
        <w:rPr>
          <w:rFonts w:hint="eastAsia" w:ascii="黑体" w:eastAsia="黑体" w:cs="黑体"/>
          <w:bCs/>
          <w:color w:val="000000"/>
          <w:highlight w:val="none"/>
          <w:lang w:bidi="ar-SA"/>
        </w:rPr>
      </w:r>
      <w:r/>
    </w:p>
    <w:p>
      <w:pPr>
        <w:pStyle w:val="1096"/>
        <w:jc w:val="both"/>
        <w:spacing w:before="0" w:after="100" w:line="360" w:lineRule="auto"/>
        <w:rPr>
          <w:rFonts w:hint="eastAsia" w:ascii="黑体" w:eastAsia="黑体" w:cs="黑体"/>
          <w:b w:val="0"/>
          <w:bCs w:val="0"/>
          <w:iCs/>
          <w:color w:val="000000"/>
          <w:sz w:val="32"/>
          <w:szCs w:val="32"/>
          <w:lang w:bidi="ar-SA"/>
        </w:rPr>
      </w:pPr>
      <w:r>
        <w:rPr>
          <w:rFonts w:hint="eastAsia" w:ascii="宋体" w:hAnsi="宋体" w:cs="宋体"/>
          <w:b w:val="0"/>
          <w:color w:val="000000"/>
          <w:sz w:val="36"/>
          <w:highlight w:val="none"/>
          <w:u w:val="single"/>
          <w:lang w:bidi="ar-SA"/>
        </w:rPr>
        <w:br w:type="page" w:clear="all"/>
      </w:r>
      <w:bookmarkStart w:id="387" w:name="_Toc4672"/>
      <w:r>
        <w:rPr>
          <w:rFonts w:hint="eastAsia" w:ascii="黑体" w:eastAsia="黑体" w:cs="黑体"/>
          <w:b w:val="0"/>
          <w:bCs w:val="0"/>
          <w:iCs/>
          <w:color w:val="000000"/>
          <w:sz w:val="28"/>
          <w:szCs w:val="28"/>
          <w:lang w:bidi="ar-SA"/>
        </w:rPr>
        <w:t xml:space="preserve">一、满足《中华人民共和国政府采购法》第二十二条规定</w:t>
      </w:r>
      <w:bookmarkEnd w:id="387"/>
      <w:r>
        <w:rPr>
          <w:rFonts w:hint="eastAsia" w:ascii="黑体" w:eastAsia="黑体" w:cs="黑体"/>
          <w:b w:val="0"/>
          <w:bCs w:val="0"/>
          <w:iCs/>
          <w:color w:val="000000"/>
          <w:sz w:val="32"/>
          <w:szCs w:val="32"/>
          <w:lang w:bidi="ar-SA"/>
        </w:rPr>
      </w:r>
      <w:r/>
    </w:p>
    <w:p>
      <w:pPr>
        <w:pStyle w:val="1094"/>
        <w:ind w:firstLine="480"/>
        <w:jc w:val="both"/>
        <w:keepLines/>
        <w:keepNext/>
        <w:pageBreakBefore w:val="0"/>
        <w:spacing w:before="0" w:after="0" w:line="360" w:lineRule="auto"/>
        <w:widowControl w:val="off"/>
        <w:rPr>
          <w:rFonts w:hint="eastAsia" w:ascii="宋体" w:eastAsia="宋体" w:cs="宋体"/>
          <w:iCs/>
          <w:color w:val="000000"/>
          <w:sz w:val="24"/>
          <w:szCs w:val="24"/>
          <w:lang w:bidi="ar-SA"/>
        </w:rPr>
        <w:outlineLvl w:val="9"/>
      </w:pPr>
      <w:r>
        <w:rPr>
          <w:rFonts w:hint="eastAsia" w:ascii="宋体" w:eastAsia="宋体" w:cs="宋体"/>
          <w:iCs/>
          <w:color w:val="000000"/>
          <w:sz w:val="24"/>
          <w:szCs w:val="24"/>
          <w:lang w:bidi="ar-SA"/>
        </w:rPr>
        <w:t xml:space="preserve">（1）符合《中华人民共和国政府采购法》第二十二条规定，提供《南京市政府采购供应商信用记录表暨信用承诺书》和提供法人或者其他组织的营业执照等证明材料，自然人的身份证明。不适用信用承诺的，应按政府采购信用承诺要求提供证明材料。</w:t>
      </w:r>
      <w:r>
        <w:rPr>
          <w:rFonts w:hint="eastAsia" w:ascii="宋体" w:eastAsia="宋体" w:cs="宋体"/>
          <w:iCs/>
          <w:color w:val="000000"/>
          <w:sz w:val="24"/>
          <w:szCs w:val="24"/>
          <w:lang w:bidi="ar-SA"/>
        </w:rPr>
      </w:r>
      <w:r/>
    </w:p>
    <w:p>
      <w:pPr>
        <w:pStyle w:val="1094"/>
        <w:ind w:firstLine="482"/>
        <w:keepLines w:val="0"/>
        <w:keepNext w:val="0"/>
        <w:pageBreakBefore w:val="0"/>
        <w:spacing w:line="360" w:lineRule="auto"/>
        <w:widowControl w:val="off"/>
        <w:rPr>
          <w:rFonts w:hint="eastAsia" w:ascii="宋体" w:cs="宋体"/>
          <w:b/>
          <w:bCs/>
          <w:color w:val="000000"/>
          <w:sz w:val="24"/>
          <w:szCs w:val="24"/>
          <w:lang w:val="en-US" w:eastAsia="zh-CN" w:bidi="ar-SA"/>
        </w:rPr>
      </w:pPr>
      <w:r>
        <w:rPr>
          <w:rFonts w:hint="eastAsia" w:ascii="宋体" w:cs="宋体"/>
          <w:b/>
          <w:bCs/>
          <w:color w:val="000000"/>
          <w:sz w:val="24"/>
          <w:szCs w:val="24"/>
          <w:lang w:val="en-US" w:eastAsia="zh-CN" w:bidi="ar-SA"/>
        </w:rPr>
        <w:t xml:space="preserve">“打印样表”如下：</w:t>
      </w:r>
      <w:r>
        <w:rPr>
          <w:rFonts w:hint="eastAsia" w:ascii="宋体" w:cs="宋体"/>
          <w:b/>
          <w:bCs/>
          <w:color w:val="000000"/>
          <w:sz w:val="24"/>
          <w:szCs w:val="24"/>
          <w:lang w:val="en-US" w:eastAsia="zh-CN" w:bidi="ar-SA"/>
        </w:rPr>
      </w:r>
      <w:r/>
    </w:p>
    <w:p>
      <w:pPr>
        <w:pStyle w:val="1094"/>
        <w:jc w:val="center"/>
        <w:keepLines w:val="0"/>
        <w:keepNext w:val="0"/>
        <w:pageBreakBefore w:val="0"/>
        <w:spacing w:line="360" w:lineRule="auto"/>
        <w:widowControl w:val="off"/>
        <w:rPr>
          <w:rFonts w:hint="eastAsia" w:ascii="宋体" w:cs="宋体"/>
          <w:color w:val="000000"/>
          <w:sz w:val="24"/>
          <w:szCs w:val="24"/>
          <w:lang w:val="en-US" w:eastAsia="zh-CN" w:bidi="ar-SA"/>
        </w:rPr>
      </w:pPr>
      <w:r>
        <w:rPr>
          <w:color w:val="000000"/>
        </w:rPr>
        <mc:AlternateContent>
          <mc:Choice Requires="wpg">
            <w:drawing>
              <wp:inline xmlns:wp="http://schemas.openxmlformats.org/drawingml/2006/wordprocessingDrawing" distT="0" distB="0" distL="0" distR="0">
                <wp:extent cx="2788399" cy="3259607"/>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2788399" cy="325960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219.6pt;height:256.7pt;mso-wrap-distance-left:0.0pt;mso-wrap-distance-top:0.0pt;mso-wrap-distance-right:0.0pt;mso-wrap-distance-bottom:0.0pt;" stroked="f">
                <v:path textboxrect="0,0,0,0"/>
                <v:imagedata r:id="rId20" o:title=""/>
              </v:shape>
            </w:pict>
          </mc:Fallback>
        </mc:AlternateContent>
      </w:r>
      <w:r>
        <w:rPr>
          <w:rFonts w:hint="eastAsia" w:ascii="宋体" w:cs="宋体"/>
          <w:color w:val="000000"/>
          <w:sz w:val="24"/>
          <w:szCs w:val="24"/>
          <w:lang w:val="en-US" w:eastAsia="zh-CN" w:bidi="ar-SA"/>
        </w:rPr>
      </w:r>
      <w:r/>
    </w:p>
    <w:p>
      <w:pPr>
        <w:pStyle w:val="1094"/>
        <w:ind w:firstLine="482"/>
        <w:jc w:val="both"/>
        <w:keepLines w:val="0"/>
        <w:keepNext w:val="0"/>
        <w:pageBreakBefore w:val="0"/>
        <w:spacing w:line="360" w:lineRule="auto"/>
        <w:widowControl w:val="off"/>
        <w:rPr>
          <w:rFonts w:hint="eastAsia" w:ascii="宋体" w:cs="宋体"/>
          <w:color w:val="000000"/>
          <w:sz w:val="24"/>
          <w:szCs w:val="24"/>
          <w:lang w:val="en-US" w:eastAsia="zh-CN" w:bidi="ar-SA"/>
        </w:rPr>
      </w:pPr>
      <w:r>
        <w:rPr>
          <w:rFonts w:hint="eastAsia" w:ascii="宋体" w:cs="宋体"/>
          <w:b/>
          <w:bCs/>
          <w:color w:val="000000"/>
          <w:sz w:val="24"/>
          <w:szCs w:val="24"/>
          <w:lang w:val="en-US" w:eastAsia="zh-CN" w:bidi="ar-SA"/>
        </w:rPr>
        <w:t xml:space="preserve">提供法人或者其他组织的营业执照等证明材料，自然人的身份证明。</w:t>
      </w:r>
      <w:r>
        <w:rPr>
          <w:rFonts w:hint="eastAsia" w:ascii="宋体" w:cs="宋体"/>
          <w:color w:val="000000"/>
          <w:sz w:val="24"/>
          <w:szCs w:val="24"/>
          <w:lang w:val="en-US" w:eastAsia="zh-CN" w:bidi="ar-SA"/>
        </w:rPr>
      </w:r>
      <w:r/>
    </w:p>
    <w:p>
      <w:pPr>
        <w:pStyle w:val="1094"/>
        <w:ind w:firstLine="482"/>
        <w:jc w:val="both"/>
        <w:keepLines w:val="0"/>
        <w:keepNext w:val="0"/>
        <w:pageBreakBefore w:val="0"/>
        <w:spacing w:line="360" w:lineRule="auto"/>
        <w:widowControl w:val="off"/>
        <w:rPr>
          <w:rFonts w:hint="eastAsia" w:ascii="宋体" w:cs="宋体"/>
          <w:b/>
          <w:bCs/>
          <w:color w:val="000000"/>
          <w:sz w:val="24"/>
          <w:szCs w:val="24"/>
          <w:lang w:val="en-US" w:eastAsia="zh-CN" w:bidi="ar-SA"/>
        </w:rPr>
      </w:pPr>
      <w:r>
        <w:rPr>
          <w:rFonts w:hint="eastAsia" w:ascii="宋体" w:cs="宋体"/>
          <w:b/>
          <w:bCs/>
          <w:color w:val="000000"/>
          <w:sz w:val="24"/>
          <w:szCs w:val="24"/>
          <w:lang w:val="en-US" w:eastAsia="zh-CN" w:bidi="ar-SA"/>
        </w:rPr>
        <w:t xml:space="preserve">样本如下：</w:t>
      </w:r>
      <w:r>
        <w:rPr>
          <w:rFonts w:hint="eastAsia" w:ascii="宋体" w:cs="宋体"/>
          <w:b/>
          <w:bCs/>
          <w:color w:val="000000"/>
          <w:sz w:val="24"/>
          <w:szCs w:val="24"/>
          <w:lang w:val="en-US" w:eastAsia="zh-CN" w:bidi="ar-SA"/>
        </w:rPr>
      </w:r>
      <w:r/>
    </w:p>
    <w:p>
      <w:pPr>
        <w:pStyle w:val="1094"/>
        <w:jc w:val="center"/>
        <w:keepLines w:val="0"/>
        <w:keepNext w:val="0"/>
        <w:pageBreakBefore w:val="0"/>
        <w:spacing w:line="360" w:lineRule="auto"/>
        <w:widowControl w:val="off"/>
        <w:rPr>
          <w:color w:val="000000"/>
        </w:rPr>
      </w:pPr>
      <w:r>
        <w:rPr>
          <w:color w:val="000000"/>
        </w:rPr>
        <mc:AlternateContent>
          <mc:Choice Requires="wpg">
            <w:drawing>
              <wp:inline xmlns:wp="http://schemas.openxmlformats.org/drawingml/2006/wordprocessingDrawing" distT="0" distB="0" distL="0" distR="0">
                <wp:extent cx="3943541" cy="2709723"/>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3943541" cy="270972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310.5pt;height:213.4pt;mso-wrap-distance-left:0.0pt;mso-wrap-distance-top:0.0pt;mso-wrap-distance-right:0.0pt;mso-wrap-distance-bottom:0.0pt;" stroked="f">
                <v:path textboxrect="0,0,0,0"/>
                <v:imagedata r:id="rId21" o:title=""/>
              </v:shape>
            </w:pict>
          </mc:Fallback>
        </mc:AlternateContent>
      </w:r>
      <w:r>
        <w:rPr>
          <w:color w:val="000000"/>
        </w:rPr>
      </w:r>
      <w:r/>
    </w:p>
    <w:p>
      <w:pPr>
        <w:pStyle w:val="1094"/>
        <w:ind w:left="0" w:firstLine="420"/>
        <w:jc w:val="both"/>
        <w:keepLines w:val="0"/>
        <w:keepNext w:val="0"/>
        <w:pageBreakBefore w:val="0"/>
        <w:spacing w:line="360" w:lineRule="auto"/>
        <w:widowControl w:val="off"/>
        <w:rPr>
          <w:rFonts w:hint="eastAsia" w:ascii="宋体" w:eastAsia="宋体" w:cs="宋体"/>
          <w:color w:val="000000"/>
          <w:sz w:val="24"/>
          <w:szCs w:val="24"/>
          <w:lang w:val="en-US" w:eastAsia="zh-CN" w:bidi="ar-SA"/>
        </w:rPr>
      </w:pPr>
      <w:r>
        <w:rPr>
          <w:rFonts w:hint="eastAsia"/>
          <w:color w:val="000000"/>
          <w:lang w:eastAsia="zh-CN"/>
        </w:rPr>
        <w:br w:type="page" w:clear="all"/>
      </w:r>
      <w:r>
        <w:rPr>
          <w:rFonts w:hint="eastAsia" w:ascii="宋体" w:eastAsia="宋体" w:cs="宋体"/>
          <w:b/>
          <w:bCs/>
          <w:color w:val="000000"/>
          <w:sz w:val="24"/>
          <w:szCs w:val="24"/>
          <w:lang w:eastAsia="zh-CN" w:bidi="ar-SA"/>
        </w:rPr>
        <w:t xml:space="preserve">（</w:t>
      </w:r>
      <w:r>
        <w:rPr>
          <w:rFonts w:hint="eastAsia" w:ascii="宋体" w:eastAsia="宋体" w:cs="宋体"/>
          <w:b/>
          <w:bCs/>
          <w:color w:val="000000"/>
          <w:sz w:val="24"/>
          <w:szCs w:val="24"/>
          <w:lang w:val="en-US" w:eastAsia="zh-CN" w:bidi="ar-SA"/>
        </w:rPr>
        <w:t xml:space="preserve">2</w:t>
      </w:r>
      <w:r>
        <w:rPr>
          <w:rFonts w:hint="eastAsia" w:ascii="宋体" w:eastAsia="宋体" w:cs="宋体"/>
          <w:b/>
          <w:bCs/>
          <w:color w:val="000000"/>
          <w:sz w:val="24"/>
          <w:szCs w:val="24"/>
          <w:lang w:eastAsia="zh-CN" w:bidi="ar-SA"/>
        </w:rPr>
        <w:t xml:space="preserve">）不适用信用承诺的，应提供</w:t>
      </w:r>
      <w:r>
        <w:rPr>
          <w:rFonts w:hint="eastAsia" w:ascii="宋体" w:eastAsia="宋体" w:cs="宋体"/>
          <w:b/>
          <w:bCs/>
          <w:color w:val="000000"/>
          <w:sz w:val="24"/>
          <w:szCs w:val="24"/>
          <w:lang w:val="en-US" w:eastAsia="zh-CN" w:bidi="ar-SA"/>
        </w:rPr>
        <w:t xml:space="preserve">如下证明材料：</w:t>
      </w:r>
      <w:r>
        <w:rPr>
          <w:rFonts w:hint="eastAsia" w:ascii="宋体" w:eastAsia="宋体" w:cs="宋体"/>
          <w:color w:val="000000"/>
          <w:sz w:val="24"/>
          <w:szCs w:val="24"/>
          <w:lang w:val="en-US" w:eastAsia="zh-CN" w:bidi="ar-SA"/>
        </w:rPr>
      </w:r>
      <w:r/>
    </w:p>
    <w:p>
      <w:pPr>
        <w:pStyle w:val="1094"/>
        <w:ind w:firstLine="480"/>
        <w:jc w:val="both"/>
        <w:keepLines/>
        <w:keepNext/>
        <w:pageBreakBefore w:val="0"/>
        <w:spacing w:before="0" w:line="360" w:lineRule="auto"/>
        <w:widowControl w:val="off"/>
        <w:rPr>
          <w:rFonts w:hint="eastAsia" w:ascii="宋体" w:eastAsia="宋体" w:cs="宋体"/>
          <w:iCs/>
          <w:color w:val="000000"/>
          <w:sz w:val="24"/>
          <w:szCs w:val="24"/>
          <w:lang w:val="en-US" w:eastAsia="zh-CN" w:bidi="ar-SA"/>
        </w:rPr>
        <w:outlineLvl w:val="9"/>
      </w:pPr>
      <w:r>
        <w:rPr>
          <w:rFonts w:hint="eastAsia" w:ascii="宋体" w:eastAsia="宋体" w:cs="宋体"/>
          <w:iCs/>
          <w:color w:val="000000"/>
          <w:sz w:val="24"/>
          <w:szCs w:val="24"/>
          <w:lang w:val="en-US" w:eastAsia="zh-CN" w:bidi="ar-SA"/>
        </w:rPr>
        <w:t xml:space="preserve">①具有良好的商业信誉和健全的财务会计制度（提供提交投标文件截止时间前1年内的经审计的财务报告或银行出具的资信证明或其他会计报表等，成立不满一个月不需提供）；</w:t>
      </w:r>
      <w:r>
        <w:rPr>
          <w:rFonts w:hint="eastAsia" w:ascii="宋体" w:eastAsia="宋体" w:cs="宋体"/>
          <w:iCs/>
          <w:color w:val="000000"/>
          <w:sz w:val="24"/>
          <w:szCs w:val="24"/>
          <w:lang w:val="en-US" w:eastAsia="zh-CN" w:bidi="ar-SA"/>
        </w:rPr>
      </w:r>
      <w:r/>
    </w:p>
    <w:p>
      <w:pPr>
        <w:pStyle w:val="1094"/>
        <w:ind w:firstLine="480"/>
        <w:jc w:val="both"/>
        <w:keepLines/>
        <w:keepNext/>
        <w:pageBreakBefore w:val="0"/>
        <w:spacing w:before="0" w:line="360" w:lineRule="auto"/>
        <w:widowControl w:val="off"/>
        <w:rPr>
          <w:rFonts w:hint="eastAsia" w:ascii="宋体" w:eastAsia="宋体" w:cs="宋体"/>
          <w:iCs/>
          <w:color w:val="000000"/>
          <w:sz w:val="24"/>
          <w:szCs w:val="24"/>
          <w:lang w:val="en-US" w:eastAsia="zh-CN" w:bidi="ar-SA"/>
        </w:rPr>
        <w:outlineLvl w:val="9"/>
      </w:pPr>
      <w:r>
        <w:rPr>
          <w:rFonts w:hint="eastAsia" w:ascii="宋体" w:eastAsia="宋体" w:cs="宋体"/>
          <w:iCs/>
          <w:color w:val="000000"/>
          <w:sz w:val="24"/>
          <w:szCs w:val="24"/>
          <w:lang w:val="en-US" w:eastAsia="zh-CN" w:bidi="ar-SA"/>
        </w:rPr>
        <w:t xml:space="preserve">②有依法缴纳税收和社会保障资金的良好记录（提供提交投标文件截止时间前1年内至少一个月依法缴纳税收及缴纳社会保障资金的证明材料。供应商依法享受缓缴、免缴税收、社会保障资金的提供证明材料）；</w:t>
      </w:r>
      <w:r>
        <w:rPr>
          <w:rFonts w:hint="eastAsia" w:ascii="宋体" w:eastAsia="宋体" w:cs="宋体"/>
          <w:iCs/>
          <w:color w:val="000000"/>
          <w:sz w:val="24"/>
          <w:szCs w:val="24"/>
          <w:lang w:val="en-US" w:eastAsia="zh-CN" w:bidi="ar-SA"/>
        </w:rPr>
      </w:r>
      <w:r/>
    </w:p>
    <w:p>
      <w:pPr>
        <w:pStyle w:val="1094"/>
        <w:ind w:firstLine="480"/>
        <w:jc w:val="both"/>
        <w:keepLines/>
        <w:keepNext/>
        <w:pageBreakBefore w:val="0"/>
        <w:spacing w:before="0" w:line="360" w:lineRule="auto"/>
        <w:widowControl w:val="off"/>
        <w:rPr>
          <w:rFonts w:hint="eastAsia" w:ascii="宋体" w:eastAsia="宋体" w:cs="宋体"/>
          <w:iCs/>
          <w:color w:val="000000"/>
          <w:sz w:val="24"/>
          <w:szCs w:val="24"/>
          <w:lang w:val="en-US" w:eastAsia="zh-CN" w:bidi="ar-SA"/>
        </w:rPr>
        <w:outlineLvl w:val="9"/>
      </w:pPr>
      <w:r>
        <w:rPr>
          <w:rFonts w:hint="eastAsia" w:ascii="宋体" w:eastAsia="宋体" w:cs="宋体"/>
          <w:iCs/>
          <w:color w:val="000000"/>
          <w:sz w:val="24"/>
          <w:szCs w:val="24"/>
          <w:lang w:val="en-US" w:eastAsia="zh-CN" w:bidi="ar-SA"/>
        </w:rPr>
        <w:t xml:space="preserve">③具备履行合同所必需的设备和专业技术能力的书面声明；</w:t>
      </w:r>
      <w:r>
        <w:rPr>
          <w:rFonts w:hint="eastAsia" w:ascii="宋体" w:eastAsia="宋体" w:cs="宋体"/>
          <w:iCs/>
          <w:color w:val="000000"/>
          <w:sz w:val="24"/>
          <w:szCs w:val="24"/>
          <w:lang w:val="en-US" w:eastAsia="zh-CN" w:bidi="ar-SA"/>
        </w:rPr>
      </w:r>
      <w:r/>
    </w:p>
    <w:p>
      <w:pPr>
        <w:pStyle w:val="1094"/>
        <w:ind w:firstLine="480"/>
        <w:jc w:val="both"/>
        <w:keepLines/>
        <w:keepNext/>
        <w:pageBreakBefore w:val="0"/>
        <w:spacing w:before="0" w:line="360" w:lineRule="auto"/>
        <w:widowControl w:val="off"/>
        <w:rPr>
          <w:rFonts w:hint="eastAsia" w:ascii="宋体" w:cs="宋体"/>
          <w:iCs/>
          <w:color w:val="000000"/>
          <w:sz w:val="24"/>
          <w:szCs w:val="24"/>
          <w:lang w:val="en-US" w:eastAsia="zh-CN" w:bidi="ar-SA"/>
        </w:rPr>
        <w:outlineLvl w:val="9"/>
      </w:pPr>
      <w:r>
        <w:rPr>
          <w:rFonts w:hint="eastAsia" w:ascii="宋体" w:eastAsia="宋体" w:cs="宋体"/>
          <w:iCs/>
          <w:color w:val="000000"/>
          <w:sz w:val="24"/>
          <w:szCs w:val="24"/>
          <w:lang w:val="en-US" w:eastAsia="zh-CN" w:bidi="ar-SA"/>
        </w:rPr>
        <w:t xml:space="preserve">④参加政府采购活动前3年内在经营活动中没有重大违法记录的书面声明</w:t>
      </w:r>
      <w:r>
        <w:rPr>
          <w:rFonts w:hint="eastAsia" w:ascii="宋体" w:cs="宋体"/>
          <w:iCs/>
          <w:color w:val="000000"/>
          <w:sz w:val="24"/>
          <w:szCs w:val="24"/>
          <w:lang w:val="en-US" w:eastAsia="zh-CN" w:bidi="ar-SA"/>
        </w:rPr>
        <w:t xml:space="preserve">。</w:t>
      </w:r>
      <w:r>
        <w:rPr>
          <w:rFonts w:hint="eastAsia" w:ascii="宋体" w:cs="宋体"/>
          <w:iCs/>
          <w:color w:val="000000"/>
          <w:sz w:val="24"/>
          <w:szCs w:val="24"/>
          <w:lang w:val="en-US" w:eastAsia="zh-CN" w:bidi="ar-SA"/>
        </w:rPr>
      </w:r>
      <w:r/>
    </w:p>
    <w:p>
      <w:pPr>
        <w:pStyle w:val="1094"/>
        <w:ind w:firstLine="482"/>
        <w:jc w:val="both"/>
        <w:keepLines/>
        <w:keepNext/>
        <w:pageBreakBefore w:val="0"/>
        <w:spacing w:before="0" w:line="360" w:lineRule="auto"/>
        <w:widowControl w:val="off"/>
        <w:rPr>
          <w:rFonts w:hint="eastAsia" w:ascii="宋体" w:eastAsia="宋体" w:cs="宋体"/>
          <w:b/>
          <w:bCs/>
          <w:iCs/>
          <w:color w:val="000000"/>
          <w:sz w:val="24"/>
          <w:szCs w:val="24"/>
          <w:lang w:val="en-US" w:eastAsia="zh-CN" w:bidi="ar-SA"/>
        </w:rPr>
        <w:outlineLvl w:val="9"/>
      </w:pPr>
      <w:r>
        <w:rPr>
          <w:rFonts w:hint="eastAsia" w:ascii="宋体" w:cs="宋体"/>
          <w:b/>
          <w:bCs/>
          <w:iCs/>
          <w:color w:val="000000"/>
          <w:sz w:val="24"/>
          <w:szCs w:val="24"/>
          <w:lang w:val="en-US" w:eastAsia="zh-CN" w:bidi="ar-SA"/>
        </w:rPr>
        <w:t xml:space="preserve">编制投标文件格式如下：</w:t>
      </w:r>
      <w:r>
        <w:rPr>
          <w:rFonts w:hint="eastAsia" w:ascii="宋体" w:eastAsia="宋体" w:cs="宋体"/>
          <w:b/>
          <w:bCs/>
          <w:iCs/>
          <w:color w:val="000000"/>
          <w:sz w:val="24"/>
          <w:szCs w:val="24"/>
          <w:lang w:val="en-US" w:eastAsia="zh-CN" w:bidi="ar-SA"/>
        </w:rPr>
      </w:r>
      <w:r/>
    </w:p>
    <w:p>
      <w:pPr>
        <w:pStyle w:val="1094"/>
        <w:ind w:firstLine="482"/>
        <w:jc w:val="both"/>
        <w:keepLines/>
        <w:keepNext/>
        <w:pageBreakBefore w:val="0"/>
        <w:spacing w:before="0" w:line="360" w:lineRule="auto"/>
        <w:widowControl w:val="off"/>
        <w:rPr>
          <w:rFonts w:hint="eastAsia" w:ascii="宋体" w:eastAsia="宋体" w:cs="宋体"/>
          <w:b/>
          <w:bCs/>
          <w:iCs/>
          <w:color w:val="000000"/>
          <w:sz w:val="24"/>
          <w:szCs w:val="24"/>
          <w:lang w:bidi="ar-SA"/>
        </w:rPr>
        <w:outlineLvl w:val="9"/>
      </w:pPr>
      <w:r>
        <w:rPr>
          <w:rFonts w:hint="eastAsia" w:ascii="宋体" w:eastAsia="宋体" w:cs="宋体"/>
          <w:b/>
          <w:bCs/>
          <w:iCs/>
          <w:color w:val="000000"/>
          <w:sz w:val="24"/>
          <w:szCs w:val="24"/>
          <w:lang w:bidi="ar-SA"/>
        </w:rPr>
        <w:t xml:space="preserve">①具有良好的商业信誉和健全的财务会计制度</w:t>
      </w:r>
      <w:r>
        <w:rPr>
          <w:rFonts w:hint="eastAsia" w:ascii="宋体" w:eastAsia="宋体" w:cs="宋体"/>
          <w:b/>
          <w:bCs/>
          <w:iCs/>
          <w:color w:val="000000"/>
          <w:sz w:val="24"/>
          <w:szCs w:val="24"/>
          <w:lang w:bidi="ar-SA"/>
        </w:rPr>
      </w:r>
      <w:r/>
    </w:p>
    <w:p>
      <w:pPr>
        <w:pStyle w:val="1094"/>
        <w:ind w:firstLine="480"/>
        <w:pageBreakBefore w:val="0"/>
        <w:spacing w:line="360" w:lineRule="auto"/>
        <w:widowControl w:val="off"/>
        <w:rPr>
          <w:rFonts w:hint="eastAsia" w:ascii="宋体" w:eastAsia="宋体" w:cs="宋体"/>
          <w:color w:val="000000"/>
          <w:sz w:val="24"/>
          <w:szCs w:val="24"/>
          <w:lang w:bidi="ar-SA"/>
        </w:rPr>
      </w:pPr>
      <w:r>
        <w:rPr>
          <w:rFonts w:hint="eastAsia" w:ascii="宋体" w:eastAsia="宋体" w:cs="宋体"/>
          <w:bCs/>
          <w:color w:val="000000"/>
          <w:sz w:val="24"/>
          <w:szCs w:val="24"/>
          <w:lang w:bidi="ar-SA"/>
        </w:rPr>
        <w:t xml:space="preserve">具有良好的商业信誉和健全的财务会计制度（提供提交投标文件截止时间前1年内的经审计的财务报告或银行出具的资信证明或其他会计报表等，成立不满一个月不需提供）。</w:t>
      </w:r>
      <w:r>
        <w:rPr>
          <w:rFonts w:hint="eastAsia" w:ascii="宋体" w:eastAsia="宋体" w:cs="宋体"/>
          <w:color w:val="000000"/>
          <w:sz w:val="24"/>
          <w:szCs w:val="24"/>
          <w:lang w:bidi="ar-SA"/>
        </w:rPr>
      </w:r>
      <w:r/>
    </w:p>
    <w:p>
      <w:pPr>
        <w:pStyle w:val="1094"/>
        <w:ind w:firstLine="482"/>
        <w:jc w:val="both"/>
        <w:keepLines/>
        <w:keepNext/>
        <w:pageBreakBefore w:val="0"/>
        <w:spacing w:before="0" w:line="360" w:lineRule="auto"/>
        <w:widowControl w:val="off"/>
        <w:rPr>
          <w:rFonts w:hint="eastAsia" w:ascii="宋体" w:eastAsia="宋体" w:cs="宋体"/>
          <w:b/>
          <w:bCs/>
          <w:iCs/>
          <w:color w:val="000000"/>
          <w:sz w:val="24"/>
          <w:szCs w:val="24"/>
          <w:lang w:bidi="ar-SA"/>
        </w:rPr>
        <w:outlineLvl w:val="9"/>
      </w:pPr>
      <w:r>
        <w:rPr>
          <w:rFonts w:hint="eastAsia" w:ascii="宋体" w:eastAsia="宋体" w:cs="宋体"/>
          <w:b/>
          <w:bCs/>
          <w:iCs/>
          <w:color w:val="000000"/>
          <w:sz w:val="24"/>
          <w:szCs w:val="24"/>
          <w:lang w:bidi="ar-SA"/>
        </w:rPr>
        <w:t xml:space="preserve">②有依法缴纳税收和社会保障资金的良好记录</w:t>
      </w:r>
      <w:r>
        <w:rPr>
          <w:rFonts w:hint="eastAsia" w:ascii="宋体" w:eastAsia="宋体" w:cs="宋体"/>
          <w:b/>
          <w:bCs/>
          <w:iCs/>
          <w:color w:val="000000"/>
          <w:sz w:val="24"/>
          <w:szCs w:val="24"/>
          <w:lang w:bidi="ar-SA"/>
        </w:rPr>
      </w:r>
      <w:r/>
    </w:p>
    <w:p>
      <w:pPr>
        <w:pStyle w:val="1094"/>
        <w:ind w:firstLine="480"/>
        <w:pageBreakBefore w:val="0"/>
        <w:spacing w:line="360" w:lineRule="auto"/>
        <w:widowControl w:val="off"/>
        <w:rPr>
          <w:rFonts w:hint="eastAsia" w:ascii="宋体" w:eastAsia="宋体" w:cs="宋体"/>
          <w:bCs/>
          <w:color w:val="000000"/>
          <w:sz w:val="24"/>
          <w:szCs w:val="24"/>
          <w:lang w:bidi="ar-SA"/>
        </w:rPr>
      </w:pPr>
      <w:r>
        <w:rPr>
          <w:rFonts w:hint="eastAsia" w:ascii="宋体" w:eastAsia="宋体" w:cs="宋体"/>
          <w:bCs/>
          <w:color w:val="000000"/>
          <w:sz w:val="24"/>
          <w:szCs w:val="24"/>
          <w:lang w:bidi="ar-SA"/>
        </w:rPr>
        <w:t xml:space="preserve">有依法缴纳税收和社会保障资金的良好记录（提供提交投标文件截止时间前1年内至少一个月依法缴纳税收及缴纳社会保障资金的证明材料。供应商依法享受缓缴、免缴税收、社会保障资金的提供证明材料）。</w:t>
      </w:r>
      <w:r>
        <w:rPr>
          <w:rFonts w:hint="eastAsia" w:ascii="宋体" w:eastAsia="宋体" w:cs="宋体"/>
          <w:bCs/>
          <w:color w:val="000000"/>
          <w:sz w:val="24"/>
          <w:szCs w:val="24"/>
          <w:lang w:bidi="ar-SA"/>
        </w:rPr>
      </w:r>
      <w:r/>
    </w:p>
    <w:p>
      <w:pPr>
        <w:pStyle w:val="1094"/>
        <w:pageBreakBefore w:val="0"/>
        <w:spacing w:line="360" w:lineRule="auto"/>
        <w:widowControl w:val="off"/>
        <w:rPr>
          <w:rFonts w:hint="eastAsia" w:ascii="宋体" w:eastAsia="宋体" w:cs="宋体"/>
          <w:color w:val="000000"/>
          <w:sz w:val="24"/>
          <w:szCs w:val="24"/>
          <w:lang w:bidi="ar-SA"/>
        </w:rPr>
      </w:pPr>
      <w:r>
        <w:rPr>
          <w:rFonts w:hint="eastAsia" w:ascii="宋体" w:eastAsia="宋体" w:cs="宋体"/>
          <w:color w:val="000000"/>
          <w:sz w:val="24"/>
          <w:szCs w:val="24"/>
          <w:lang w:bidi="ar-SA"/>
        </w:rPr>
      </w:r>
      <w:r/>
    </w:p>
    <w:p>
      <w:pPr>
        <w:pStyle w:val="1094"/>
        <w:ind w:firstLine="482"/>
        <w:jc w:val="both"/>
        <w:keepLines/>
        <w:keepNext/>
        <w:pageBreakBefore w:val="0"/>
        <w:spacing w:before="0" w:line="360" w:lineRule="auto"/>
        <w:widowControl w:val="off"/>
        <w:rPr>
          <w:rFonts w:hint="eastAsia" w:ascii="宋体" w:eastAsia="宋体" w:cs="宋体"/>
          <w:iCs/>
          <w:color w:val="000000"/>
          <w:sz w:val="24"/>
          <w:szCs w:val="24"/>
          <w:lang w:bidi="ar-SA"/>
        </w:rPr>
        <w:outlineLvl w:val="9"/>
      </w:pPr>
      <w:r>
        <w:rPr>
          <w:rFonts w:hint="eastAsia" w:ascii="宋体" w:eastAsia="宋体" w:cs="宋体"/>
          <w:b/>
          <w:bCs/>
          <w:iCs/>
          <w:color w:val="000000"/>
          <w:sz w:val="24"/>
          <w:szCs w:val="24"/>
          <w:lang w:bidi="ar-SA"/>
        </w:rPr>
        <w:br w:type="page" w:clear="all"/>
      </w:r>
      <w:r>
        <w:rPr>
          <w:rFonts w:hint="eastAsia" w:ascii="宋体" w:eastAsia="宋体" w:cs="宋体"/>
          <w:b/>
          <w:bCs/>
          <w:iCs/>
          <w:color w:val="000000"/>
          <w:sz w:val="24"/>
          <w:szCs w:val="24"/>
          <w:lang w:bidi="ar-SA"/>
        </w:rPr>
        <w:t xml:space="preserve">③具备履行合同所必需的设备和专业技术能力的书面声明</w:t>
      </w:r>
      <w:r>
        <w:rPr>
          <w:rFonts w:hint="eastAsia" w:ascii="宋体" w:eastAsia="宋体" w:cs="宋体"/>
          <w:iCs/>
          <w:color w:val="000000"/>
          <w:sz w:val="24"/>
          <w:szCs w:val="24"/>
          <w:lang w:bidi="ar-SA"/>
        </w:rPr>
      </w:r>
      <w:r/>
    </w:p>
    <w:p>
      <w:pPr>
        <w:pStyle w:val="1094"/>
        <w:jc w:val="center"/>
        <w:pageBreakBefore w:val="0"/>
        <w:spacing w:line="360" w:lineRule="auto"/>
        <w:widowControl w:val="off"/>
        <w:rPr>
          <w:rFonts w:hint="eastAsia" w:ascii="宋体" w:eastAsia="宋体" w:cs="宋体"/>
          <w:color w:val="000000"/>
          <w:sz w:val="24"/>
          <w:szCs w:val="24"/>
          <w:lang w:bidi="ar-SA"/>
        </w:rPr>
      </w:pPr>
      <w:r>
        <w:rPr>
          <w:rFonts w:hint="eastAsia" w:ascii="宋体" w:eastAsia="宋体" w:cs="宋体"/>
          <w:b/>
          <w:bCs/>
          <w:iCs/>
          <w:color w:val="000000"/>
          <w:sz w:val="24"/>
          <w:szCs w:val="24"/>
          <w:lang w:bidi="ar-SA"/>
        </w:rPr>
        <w:t xml:space="preserve">声     明</w:t>
      </w:r>
      <w:r>
        <w:rPr>
          <w:rFonts w:hint="eastAsia" w:ascii="宋体" w:eastAsia="宋体" w:cs="宋体"/>
          <w:color w:val="000000"/>
          <w:sz w:val="24"/>
          <w:szCs w:val="24"/>
          <w:lang w:bidi="ar-SA"/>
        </w:rPr>
      </w:r>
      <w:r/>
    </w:p>
    <w:p>
      <w:pPr>
        <w:pStyle w:val="1094"/>
        <w:pageBreakBefore w:val="0"/>
        <w:spacing w:line="360" w:lineRule="auto"/>
        <w:widowControl w:val="off"/>
        <w:rPr>
          <w:rFonts w:hint="eastAsia" w:ascii="宋体" w:eastAsia="宋体" w:cs="宋体"/>
          <w:bCs/>
          <w:color w:val="000000"/>
          <w:sz w:val="24"/>
          <w:szCs w:val="24"/>
          <w:lang w:bidi="ar-SA"/>
        </w:rPr>
      </w:pPr>
      <w:r>
        <w:rPr>
          <w:rFonts w:hint="eastAsia" w:ascii="宋体" w:eastAsia="宋体" w:cs="宋体"/>
          <w:bCs/>
          <w:color w:val="000000"/>
          <w:sz w:val="24"/>
          <w:szCs w:val="24"/>
          <w:lang w:bidi="ar-SA"/>
        </w:rPr>
        <w:t xml:space="preserve">致：江苏柒采招标代理有限公司</w:t>
      </w:r>
      <w:r>
        <w:rPr>
          <w:rFonts w:hint="eastAsia" w:ascii="宋体" w:eastAsia="宋体" w:cs="宋体"/>
          <w:bCs/>
          <w:color w:val="000000"/>
          <w:sz w:val="24"/>
          <w:szCs w:val="24"/>
          <w:lang w:bidi="ar-SA"/>
        </w:rPr>
      </w:r>
      <w:r/>
    </w:p>
    <w:p>
      <w:pPr>
        <w:pStyle w:val="1094"/>
        <w:ind w:firstLine="492"/>
        <w:pageBreakBefore w:val="0"/>
        <w:spacing w:line="360" w:lineRule="auto"/>
        <w:widowControl w:val="off"/>
        <w:rPr>
          <w:rFonts w:hint="eastAsia" w:ascii="宋体" w:eastAsia="宋体" w:cs="宋体"/>
          <w:bCs/>
          <w:color w:val="000000"/>
          <w:sz w:val="24"/>
          <w:szCs w:val="24"/>
          <w:lang w:bidi="ar-SA"/>
        </w:rPr>
      </w:pPr>
      <w:r>
        <w:rPr>
          <w:rFonts w:hint="eastAsia" w:ascii="宋体" w:eastAsia="宋体" w:cs="宋体"/>
          <w:bCs/>
          <w:color w:val="000000"/>
          <w:sz w:val="24"/>
          <w:szCs w:val="24"/>
          <w:lang w:bidi="ar-SA"/>
        </w:rPr>
        <w:t xml:space="preserve">我单位郑重声明：我单位具备履行本项采购合同所必需的设备和专业技术能力，为履行本项采购合同我公司具备如下主要设备和主要专业技术能力：</w:t>
      </w:r>
      <w:r>
        <w:rPr>
          <w:rFonts w:hint="eastAsia" w:ascii="宋体" w:eastAsia="宋体" w:cs="宋体"/>
          <w:bCs/>
          <w:color w:val="000000"/>
          <w:sz w:val="24"/>
          <w:szCs w:val="24"/>
          <w:lang w:bidi="ar-SA"/>
        </w:rPr>
      </w:r>
      <w:r/>
    </w:p>
    <w:p>
      <w:pPr>
        <w:pStyle w:val="1094"/>
        <w:ind w:firstLine="492"/>
        <w:pageBreakBefore w:val="0"/>
        <w:spacing w:line="360" w:lineRule="auto"/>
        <w:widowControl w:val="off"/>
        <w:rPr>
          <w:rFonts w:hint="eastAsia" w:ascii="宋体" w:eastAsia="宋体" w:cs="宋体"/>
          <w:bCs/>
          <w:color w:val="000000"/>
          <w:sz w:val="24"/>
          <w:szCs w:val="24"/>
          <w:lang w:bidi="ar-SA"/>
        </w:rPr>
      </w:pPr>
      <w:r>
        <w:rPr>
          <w:rFonts w:hint="eastAsia" w:ascii="宋体" w:eastAsia="宋体" w:cs="宋体"/>
          <w:bCs/>
          <w:color w:val="000000"/>
          <w:sz w:val="24"/>
          <w:szCs w:val="24"/>
          <w:lang w:bidi="ar-SA"/>
        </w:rPr>
        <w:t xml:space="preserve">主要设备有：</w:t>
      </w:r>
      <w:r>
        <w:rPr>
          <w:rFonts w:hint="eastAsia" w:ascii="宋体" w:eastAsia="宋体" w:cs="宋体"/>
          <w:bCs/>
          <w:color w:val="000000"/>
          <w:sz w:val="24"/>
          <w:szCs w:val="24"/>
          <w:u w:val="single"/>
          <w:lang w:bidi="ar-SA"/>
        </w:rPr>
        <w:t xml:space="preserve">    </w:t>
      </w:r>
      <w:r>
        <w:rPr>
          <w:rFonts w:hint="eastAsia" w:ascii="宋体" w:eastAsia="宋体" w:cs="宋体"/>
          <w:b/>
          <w:color w:val="000000"/>
          <w:sz w:val="24"/>
          <w:szCs w:val="24"/>
          <w:u w:val="single"/>
          <w:lang w:bidi="ar-SA"/>
        </w:rPr>
        <w:t xml:space="preserve"> （必须填写</w:t>
      </w:r>
      <w:r>
        <w:rPr>
          <w:rFonts w:hint="eastAsia" w:ascii="宋体" w:eastAsia="宋体" w:cs="宋体"/>
          <w:b/>
          <w:color w:val="000000"/>
          <w:sz w:val="24"/>
          <w:szCs w:val="24"/>
          <w:u w:val="single"/>
          <w:lang w:eastAsia="zh-CN" w:bidi="ar-SA"/>
        </w:rPr>
        <w:t xml:space="preserve">，请列出与本项目检测能力直接相关的核心设备，如万能材料试验机、气相色谱仪等，不少于5台套</w:t>
      </w:r>
      <w:r>
        <w:rPr>
          <w:rFonts w:hint="eastAsia" w:ascii="宋体" w:eastAsia="宋体" w:cs="宋体"/>
          <w:b/>
          <w:color w:val="000000"/>
          <w:sz w:val="24"/>
          <w:szCs w:val="24"/>
          <w:u w:val="single"/>
          <w:lang w:bidi="ar-SA"/>
        </w:rPr>
        <w:t xml:space="preserve">） </w:t>
      </w:r>
      <w:r>
        <w:rPr>
          <w:rFonts w:hint="eastAsia" w:ascii="宋体" w:eastAsia="宋体" w:cs="宋体"/>
          <w:bCs/>
          <w:color w:val="000000"/>
          <w:sz w:val="24"/>
          <w:szCs w:val="24"/>
          <w:u w:val="single"/>
          <w:lang w:bidi="ar-SA"/>
        </w:rPr>
        <w:t xml:space="preserve">                </w:t>
      </w:r>
      <w:r>
        <w:rPr>
          <w:rFonts w:hint="eastAsia" w:ascii="宋体" w:eastAsia="宋体" w:cs="宋体"/>
          <w:bCs/>
          <w:color w:val="000000"/>
          <w:sz w:val="24"/>
          <w:szCs w:val="24"/>
          <w:lang w:bidi="ar-SA"/>
        </w:rPr>
        <w:t xml:space="preserve">。</w:t>
      </w:r>
      <w:r>
        <w:rPr>
          <w:rFonts w:hint="eastAsia" w:ascii="宋体" w:eastAsia="宋体" w:cs="宋体"/>
          <w:bCs/>
          <w:color w:val="000000"/>
          <w:sz w:val="24"/>
          <w:szCs w:val="24"/>
          <w:lang w:bidi="ar-SA"/>
        </w:rPr>
      </w:r>
      <w:r/>
    </w:p>
    <w:p>
      <w:pPr>
        <w:pStyle w:val="1094"/>
        <w:ind w:firstLine="492"/>
        <w:pageBreakBefore w:val="0"/>
        <w:spacing w:line="360" w:lineRule="auto"/>
        <w:widowControl w:val="off"/>
        <w:rPr>
          <w:rFonts w:hint="eastAsia" w:ascii="宋体" w:eastAsia="宋体" w:cs="宋体"/>
          <w:bCs/>
          <w:color w:val="000000"/>
          <w:sz w:val="24"/>
          <w:szCs w:val="24"/>
          <w:lang w:bidi="ar-SA"/>
        </w:rPr>
      </w:pPr>
      <w:r>
        <w:rPr>
          <w:rFonts w:hint="eastAsia" w:ascii="宋体" w:eastAsia="宋体" w:cs="宋体"/>
          <w:bCs/>
          <w:color w:val="000000"/>
          <w:sz w:val="24"/>
          <w:szCs w:val="24"/>
          <w:lang w:bidi="ar-SA"/>
        </w:rPr>
        <w:t xml:space="preserve">主要专业技术能力有：</w:t>
      </w:r>
      <w:r>
        <w:rPr>
          <w:rFonts w:hint="eastAsia" w:ascii="宋体" w:eastAsia="宋体" w:cs="宋体"/>
          <w:bCs/>
          <w:color w:val="000000"/>
          <w:sz w:val="24"/>
          <w:szCs w:val="24"/>
          <w:u w:val="single"/>
          <w:lang w:bidi="ar-SA"/>
        </w:rPr>
        <w:t xml:space="preserve">      </w:t>
      </w:r>
      <w:r>
        <w:rPr>
          <w:rFonts w:hint="eastAsia" w:ascii="宋体" w:eastAsia="宋体" w:cs="宋体"/>
          <w:b/>
          <w:color w:val="000000"/>
          <w:sz w:val="24"/>
          <w:szCs w:val="24"/>
          <w:u w:val="single"/>
          <w:lang w:bidi="ar-SA"/>
        </w:rPr>
        <w:t xml:space="preserve">（必须填写）</w:t>
      </w:r>
      <w:r>
        <w:rPr>
          <w:rFonts w:hint="eastAsia" w:ascii="宋体" w:eastAsia="宋体" w:cs="宋体"/>
          <w:bCs/>
          <w:color w:val="000000"/>
          <w:sz w:val="24"/>
          <w:szCs w:val="24"/>
          <w:u w:val="single"/>
          <w:lang w:bidi="ar-SA"/>
        </w:rPr>
        <w:t xml:space="preserve">        </w:t>
      </w:r>
      <w:r>
        <w:rPr>
          <w:rFonts w:hint="eastAsia" w:ascii="宋体" w:eastAsia="宋体" w:cs="宋体"/>
          <w:bCs/>
          <w:color w:val="000000"/>
          <w:sz w:val="24"/>
          <w:szCs w:val="24"/>
          <w:lang w:bidi="ar-SA"/>
        </w:rPr>
        <w:t xml:space="preserve">。</w:t>
      </w:r>
      <w:r>
        <w:rPr>
          <w:rFonts w:hint="eastAsia" w:ascii="宋体" w:eastAsia="宋体" w:cs="宋体"/>
          <w:bCs/>
          <w:color w:val="000000"/>
          <w:sz w:val="24"/>
          <w:szCs w:val="24"/>
          <w:lang w:bidi="ar-SA"/>
        </w:rPr>
      </w:r>
      <w:r/>
    </w:p>
    <w:p>
      <w:pPr>
        <w:pStyle w:val="1094"/>
        <w:ind w:right="180" w:firstLine="360"/>
        <w:jc w:val="center"/>
        <w:pageBreakBefore w:val="0"/>
        <w:spacing w:line="360" w:lineRule="auto"/>
        <w:widowControl w:val="off"/>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                               供应商全称（加盖公章）：</w:t>
      </w:r>
      <w:r>
        <w:rPr>
          <w:rFonts w:hint="eastAsia" w:ascii="宋体" w:eastAsia="宋体" w:cs="宋体"/>
          <w:color w:val="000000"/>
          <w:sz w:val="24"/>
          <w:szCs w:val="24"/>
          <w:lang w:bidi="ar-SA"/>
        </w:rPr>
      </w:r>
      <w:r/>
    </w:p>
    <w:p>
      <w:pPr>
        <w:pStyle w:val="1094"/>
        <w:ind w:right="180" w:firstLine="360"/>
        <w:jc w:val="center"/>
        <w:pageBreakBefore w:val="0"/>
        <w:spacing w:line="360" w:lineRule="auto"/>
        <w:widowControl w:val="off"/>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                                法人或授权代表（签字/签章）：</w:t>
      </w:r>
      <w:r>
        <w:rPr>
          <w:rFonts w:hint="eastAsia" w:ascii="宋体" w:eastAsia="宋体" w:cs="宋体"/>
          <w:color w:val="000000"/>
          <w:sz w:val="24"/>
          <w:szCs w:val="24"/>
          <w:lang w:bidi="ar-SA"/>
        </w:rPr>
      </w:r>
      <w:r/>
    </w:p>
    <w:p>
      <w:pPr>
        <w:pStyle w:val="1094"/>
        <w:ind w:right="180" w:firstLine="360"/>
        <w:jc w:val="center"/>
        <w:pageBreakBefore w:val="0"/>
        <w:spacing w:line="360" w:lineRule="auto"/>
        <w:widowControl w:val="off"/>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                日  期：</w:t>
      </w:r>
      <w:r>
        <w:rPr>
          <w:rFonts w:hint="eastAsia" w:ascii="宋体" w:eastAsia="宋体" w:cs="宋体"/>
          <w:color w:val="000000"/>
          <w:sz w:val="24"/>
          <w:szCs w:val="24"/>
          <w:lang w:bidi="ar-SA"/>
        </w:rPr>
      </w:r>
      <w:r/>
    </w:p>
    <w:p>
      <w:pPr>
        <w:pStyle w:val="1094"/>
        <w:pageBreakBefore w:val="0"/>
        <w:spacing w:line="360" w:lineRule="auto"/>
        <w:widowControl w:val="off"/>
        <w:rPr>
          <w:rFonts w:hint="eastAsia" w:ascii="宋体" w:eastAsia="宋体" w:cs="宋体"/>
          <w:b/>
          <w:color w:val="000000"/>
          <w:sz w:val="24"/>
          <w:szCs w:val="24"/>
          <w:lang w:bidi="ar-SA"/>
        </w:rPr>
      </w:pPr>
      <w:r>
        <w:rPr>
          <w:rFonts w:hint="eastAsia" w:ascii="宋体" w:eastAsia="宋体" w:cs="宋体"/>
          <w:b/>
          <w:color w:val="000000"/>
          <w:sz w:val="24"/>
          <w:szCs w:val="24"/>
          <w:lang w:bidi="ar-SA"/>
        </w:rPr>
        <w:t xml:space="preserve">证明材料如下：</w:t>
      </w:r>
      <w:r>
        <w:rPr>
          <w:rFonts w:hint="eastAsia" w:ascii="宋体" w:eastAsia="宋体" w:cs="宋体"/>
          <w:b/>
          <w:color w:val="000000"/>
          <w:sz w:val="24"/>
          <w:szCs w:val="24"/>
          <w:lang w:bidi="ar-SA"/>
        </w:rPr>
      </w:r>
      <w:r/>
    </w:p>
    <w:p>
      <w:pPr>
        <w:pStyle w:val="1094"/>
        <w:ind w:firstLine="482"/>
        <w:pageBreakBefore w:val="0"/>
        <w:spacing w:line="360" w:lineRule="auto"/>
        <w:widowControl w:val="off"/>
        <w:rPr>
          <w:rFonts w:hint="eastAsia" w:ascii="宋体" w:eastAsia="宋体" w:cs="宋体"/>
          <w:b/>
          <w:color w:val="000000"/>
          <w:sz w:val="24"/>
          <w:szCs w:val="24"/>
          <w:lang w:bidi="ar-SA"/>
        </w:rPr>
      </w:pPr>
      <w:r>
        <w:rPr>
          <w:rFonts w:hint="eastAsia" w:ascii="宋体" w:eastAsia="宋体" w:cs="宋体"/>
          <w:b/>
          <w:color w:val="000000"/>
          <w:sz w:val="24"/>
          <w:szCs w:val="24"/>
          <w:lang w:bidi="ar-SA"/>
        </w:rPr>
        <w:t xml:space="preserve">供应商应具备检测标准要求的检测设备，设备信息完整，数量充足，精度适宜，能完全覆盖所承担的服务项目需要并建立完备的服务过程所需的内部管理体系与规章制度。</w:t>
      </w:r>
      <w:r>
        <w:rPr>
          <w:rFonts w:hint="eastAsia" w:ascii="宋体" w:eastAsia="宋体" w:cs="宋体"/>
          <w:b/>
          <w:color w:val="000000"/>
          <w:sz w:val="24"/>
          <w:szCs w:val="24"/>
          <w:lang w:bidi="ar-SA"/>
        </w:rPr>
      </w:r>
      <w:r/>
    </w:p>
    <w:p>
      <w:pPr>
        <w:pStyle w:val="1094"/>
        <w:ind w:firstLine="480"/>
        <w:pageBreakBefore w:val="0"/>
        <w:spacing w:line="360" w:lineRule="auto"/>
        <w:widowControl w:val="off"/>
        <w:rPr>
          <w:rFonts w:hint="eastAsia" w:ascii="宋体" w:eastAsia="宋体" w:cs="宋体"/>
          <w:bCs/>
          <w:color w:val="000000"/>
          <w:sz w:val="24"/>
          <w:szCs w:val="24"/>
          <w:lang w:bidi="ar-SA"/>
        </w:rPr>
      </w:pPr>
      <w:r>
        <w:rPr>
          <w:rFonts w:hint="eastAsia" w:ascii="宋体" w:eastAsia="宋体" w:cs="宋体"/>
          <w:bCs/>
          <w:color w:val="000000"/>
          <w:sz w:val="24"/>
          <w:szCs w:val="24"/>
          <w:lang w:bidi="ar-SA"/>
        </w:rPr>
        <w:t xml:space="preserve">供应商根据履行采购项目合同需要，提供履行合同所必需的设备和专业技术能力的证明材料。</w:t>
      </w:r>
      <w:r>
        <w:rPr>
          <w:rFonts w:hint="eastAsia" w:ascii="宋体" w:eastAsia="宋体" w:cs="宋体"/>
          <w:bCs/>
          <w:color w:val="000000"/>
          <w:sz w:val="24"/>
          <w:szCs w:val="24"/>
          <w:lang w:bidi="ar-SA"/>
        </w:rPr>
      </w:r>
      <w:r/>
    </w:p>
    <w:p>
      <w:pPr>
        <w:pStyle w:val="1094"/>
        <w:ind w:firstLine="480"/>
        <w:pageBreakBefore w:val="0"/>
        <w:spacing w:line="360" w:lineRule="auto"/>
        <w:widowControl w:val="off"/>
        <w:rPr>
          <w:rFonts w:hint="eastAsia" w:ascii="宋体" w:eastAsia="宋体" w:cs="宋体"/>
          <w:bCs/>
          <w:color w:val="000000"/>
          <w:sz w:val="24"/>
          <w:szCs w:val="24"/>
          <w:lang w:bidi="ar-SA"/>
        </w:rPr>
      </w:pPr>
      <w:r>
        <w:rPr>
          <w:rFonts w:hint="eastAsia" w:ascii="宋体" w:eastAsia="宋体" w:cs="宋体"/>
          <w:bCs/>
          <w:color w:val="000000"/>
          <w:sz w:val="24"/>
          <w:szCs w:val="24"/>
          <w:lang w:bidi="ar-SA"/>
        </w:rPr>
        <w:t xml:space="preserve">可以提供与项目实施有关的相关设备购置或租赁票据，或者相关服务人员用工合同复印件等。</w:t>
      </w:r>
      <w:r>
        <w:rPr>
          <w:rFonts w:hint="eastAsia" w:ascii="宋体" w:eastAsia="宋体" w:cs="宋体"/>
          <w:bCs/>
          <w:color w:val="000000"/>
          <w:sz w:val="24"/>
          <w:szCs w:val="24"/>
          <w:lang w:bidi="ar-SA"/>
        </w:rPr>
      </w:r>
      <w:r/>
    </w:p>
    <w:p>
      <w:pPr>
        <w:pStyle w:val="1094"/>
        <w:jc w:val="both"/>
        <w:keepLines/>
        <w:keepNext/>
        <w:pageBreakBefore w:val="0"/>
        <w:spacing w:before="0" w:line="360" w:lineRule="auto"/>
        <w:widowControl w:val="off"/>
        <w:rPr>
          <w:rFonts w:hint="eastAsia" w:ascii="宋体" w:eastAsia="宋体" w:cs="宋体"/>
          <w:b/>
          <w:bCs/>
          <w:color w:val="000000"/>
          <w:sz w:val="24"/>
          <w:szCs w:val="24"/>
          <w:lang w:bidi="ar-SA"/>
        </w:rPr>
        <w:outlineLvl w:val="9"/>
      </w:pPr>
      <w:r>
        <w:rPr>
          <w:rFonts w:hint="eastAsia" w:ascii="宋体" w:eastAsia="宋体" w:cs="宋体"/>
          <w:b/>
          <w:bCs/>
          <w:iCs/>
          <w:color w:val="000000"/>
          <w:sz w:val="24"/>
          <w:szCs w:val="24"/>
          <w:lang w:bidi="ar-SA"/>
        </w:rPr>
        <w:br w:type="page" w:clear="all"/>
      </w:r>
      <w:r>
        <w:rPr>
          <w:rFonts w:hint="eastAsia" w:ascii="宋体" w:eastAsia="宋体" w:cs="宋体"/>
          <w:b/>
          <w:bCs/>
          <w:iCs/>
          <w:color w:val="000000"/>
          <w:sz w:val="24"/>
          <w:szCs w:val="24"/>
          <w:lang w:bidi="ar-SA"/>
        </w:rPr>
        <w:t xml:space="preserve">④参加政府采购活动前3年内在经营活动中没有重大违法记录的书面声明</w:t>
      </w:r>
      <w:r>
        <w:rPr>
          <w:rFonts w:hint="eastAsia" w:ascii="宋体" w:eastAsia="宋体" w:cs="宋体"/>
          <w:b/>
          <w:bCs/>
          <w:color w:val="000000"/>
          <w:sz w:val="24"/>
          <w:szCs w:val="24"/>
          <w:lang w:bidi="ar-SA"/>
        </w:rPr>
        <w:t xml:space="preserve">        </w:t>
      </w:r>
      <w:r>
        <w:rPr>
          <w:rFonts w:hint="eastAsia" w:ascii="宋体" w:eastAsia="宋体" w:cs="宋体"/>
          <w:b/>
          <w:bCs/>
          <w:color w:val="000000"/>
          <w:sz w:val="24"/>
          <w:szCs w:val="24"/>
          <w:lang w:bidi="ar-SA"/>
        </w:rPr>
      </w:r>
      <w:r/>
    </w:p>
    <w:p>
      <w:pPr>
        <w:pStyle w:val="1094"/>
        <w:jc w:val="center"/>
        <w:pageBreakBefore w:val="0"/>
        <w:spacing w:line="360" w:lineRule="auto"/>
        <w:widowControl w:val="off"/>
        <w:rPr>
          <w:rFonts w:hint="eastAsia" w:ascii="宋体" w:eastAsia="宋体" w:cs="宋体"/>
          <w:color w:val="000000"/>
          <w:sz w:val="24"/>
          <w:szCs w:val="24"/>
          <w:lang w:bidi="ar-SA"/>
        </w:rPr>
      </w:pPr>
      <w:r>
        <w:rPr>
          <w:rFonts w:hint="eastAsia" w:ascii="宋体" w:eastAsia="宋体" w:cs="宋体"/>
          <w:b/>
          <w:bCs/>
          <w:iCs/>
          <w:color w:val="000000"/>
          <w:sz w:val="24"/>
          <w:szCs w:val="24"/>
          <w:lang w:bidi="ar-SA"/>
        </w:rPr>
        <w:t xml:space="preserve">声     明</w:t>
      </w:r>
      <w:r>
        <w:rPr>
          <w:rFonts w:hint="eastAsia" w:ascii="宋体" w:eastAsia="宋体" w:cs="宋体"/>
          <w:color w:val="000000"/>
          <w:sz w:val="24"/>
          <w:szCs w:val="24"/>
          <w:lang w:bidi="ar-SA"/>
        </w:rPr>
      </w:r>
      <w:r/>
    </w:p>
    <w:p>
      <w:pPr>
        <w:pStyle w:val="1094"/>
        <w:pageBreakBefore w:val="0"/>
        <w:spacing w:line="360" w:lineRule="auto"/>
        <w:widowControl w:val="off"/>
        <w:rPr>
          <w:rFonts w:hint="eastAsia" w:ascii="宋体" w:eastAsia="宋体" w:cs="宋体"/>
          <w:bCs/>
          <w:color w:val="000000"/>
          <w:sz w:val="24"/>
          <w:szCs w:val="24"/>
          <w:lang w:bidi="ar-SA"/>
        </w:rPr>
      </w:pPr>
      <w:r>
        <w:rPr>
          <w:rFonts w:hint="eastAsia" w:ascii="宋体" w:eastAsia="宋体" w:cs="宋体"/>
          <w:bCs/>
          <w:color w:val="000000"/>
          <w:sz w:val="24"/>
          <w:szCs w:val="24"/>
          <w:lang w:bidi="ar-SA"/>
        </w:rPr>
        <w:t xml:space="preserve">致：江苏柒采招标代理有限公司</w:t>
      </w:r>
      <w:r>
        <w:rPr>
          <w:rFonts w:hint="eastAsia" w:ascii="宋体" w:eastAsia="宋体" w:cs="宋体"/>
          <w:bCs/>
          <w:color w:val="000000"/>
          <w:sz w:val="24"/>
          <w:szCs w:val="24"/>
          <w:lang w:bidi="ar-SA"/>
        </w:rPr>
      </w:r>
      <w:r/>
    </w:p>
    <w:p>
      <w:pPr>
        <w:pStyle w:val="1094"/>
        <w:pageBreakBefore w:val="0"/>
        <w:spacing w:line="360" w:lineRule="auto"/>
        <w:widowControl w:val="off"/>
        <w:rPr>
          <w:rFonts w:hint="eastAsia" w:ascii="宋体" w:eastAsia="宋体" w:cs="宋体"/>
          <w:bCs/>
          <w:color w:val="000000"/>
          <w:sz w:val="24"/>
          <w:szCs w:val="24"/>
          <w:lang w:bidi="ar-SA"/>
        </w:rPr>
      </w:pPr>
      <w:r>
        <w:rPr>
          <w:rFonts w:hint="eastAsia" w:ascii="宋体" w:eastAsia="宋体" w:cs="宋体"/>
          <w:b/>
          <w:bCs/>
          <w:color w:val="000000"/>
          <w:sz w:val="24"/>
          <w:szCs w:val="24"/>
          <w:lang w:bidi="ar-SA"/>
        </w:rPr>
        <w:t xml:space="preserve">   </w:t>
      </w:r>
      <w:r>
        <w:rPr>
          <w:rFonts w:hint="eastAsia" w:ascii="宋体" w:eastAsia="宋体" w:cs="宋体"/>
          <w:bCs/>
          <w:color w:val="000000"/>
          <w:sz w:val="24"/>
          <w:szCs w:val="24"/>
          <w:lang w:bidi="ar-SA"/>
        </w:rPr>
        <w:t xml:space="preserve">我单位郑重声明：参加本次政府采购活动前3年内，我单位在经营活动中没有因违法经营受到刑事处罚或者责令停产停业、吊销许可证或者执照、较大数额罚款等行政处罚。</w:t>
      </w:r>
      <w:r>
        <w:rPr>
          <w:rFonts w:hint="eastAsia" w:ascii="宋体" w:eastAsia="宋体" w:cs="宋体"/>
          <w:bCs/>
          <w:color w:val="000000"/>
          <w:sz w:val="24"/>
          <w:szCs w:val="24"/>
          <w:lang w:bidi="ar-SA"/>
        </w:rPr>
      </w:r>
      <w:r/>
    </w:p>
    <w:p>
      <w:pPr>
        <w:pStyle w:val="1094"/>
        <w:ind w:right="180" w:firstLine="360"/>
        <w:jc w:val="center"/>
        <w:pageBreakBefore w:val="0"/>
        <w:spacing w:line="360" w:lineRule="auto"/>
        <w:widowControl w:val="off"/>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                               供应商全称（加盖公章）：</w:t>
      </w:r>
      <w:r>
        <w:rPr>
          <w:rFonts w:hint="eastAsia" w:ascii="宋体" w:eastAsia="宋体" w:cs="宋体"/>
          <w:color w:val="000000"/>
          <w:sz w:val="24"/>
          <w:szCs w:val="24"/>
          <w:lang w:bidi="ar-SA"/>
        </w:rPr>
      </w:r>
      <w:r/>
    </w:p>
    <w:p>
      <w:pPr>
        <w:pStyle w:val="1094"/>
        <w:ind w:right="180" w:firstLine="360"/>
        <w:jc w:val="center"/>
        <w:pageBreakBefore w:val="0"/>
        <w:spacing w:line="360" w:lineRule="auto"/>
        <w:widowControl w:val="off"/>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                                法人或授权代表（签字/签章）：</w:t>
      </w:r>
      <w:r>
        <w:rPr>
          <w:rFonts w:hint="eastAsia" w:ascii="宋体" w:eastAsia="宋体" w:cs="宋体"/>
          <w:color w:val="000000"/>
          <w:sz w:val="24"/>
          <w:szCs w:val="24"/>
          <w:lang w:bidi="ar-SA"/>
        </w:rPr>
      </w:r>
      <w:r/>
    </w:p>
    <w:p>
      <w:pPr>
        <w:pStyle w:val="1094"/>
        <w:ind w:right="480"/>
        <w:jc w:val="center"/>
        <w:pageBreakBefore w:val="0"/>
        <w:spacing w:line="360" w:lineRule="auto"/>
        <w:widowControl w:val="off"/>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                      日  期：</w:t>
      </w:r>
      <w:r>
        <w:rPr>
          <w:rFonts w:hint="eastAsia" w:ascii="宋体" w:eastAsia="宋体" w:cs="宋体"/>
          <w:color w:val="000000"/>
          <w:sz w:val="24"/>
          <w:szCs w:val="24"/>
          <w:lang w:bidi="ar-SA"/>
        </w:rPr>
      </w:r>
      <w:r/>
    </w:p>
    <w:p>
      <w:pPr>
        <w:pStyle w:val="1094"/>
        <w:ind w:right="480"/>
        <w:jc w:val="both"/>
        <w:pageBreakBefore w:val="0"/>
        <w:spacing w:line="360" w:lineRule="auto"/>
        <w:widowControl w:val="off"/>
        <w:rPr>
          <w:rFonts w:hint="eastAsia" w:ascii="宋体" w:cs="宋体"/>
          <w:b/>
          <w:bCs/>
          <w:color w:val="000000"/>
          <w:sz w:val="24"/>
          <w:szCs w:val="24"/>
          <w:lang w:val="en-US" w:eastAsia="zh-CN" w:bidi="ar-SA"/>
        </w:rPr>
      </w:pPr>
      <w:r>
        <w:rPr>
          <w:rFonts w:hint="eastAsia" w:ascii="宋体" w:cs="宋体"/>
          <w:b/>
          <w:bCs/>
          <w:color w:val="000000"/>
          <w:sz w:val="24"/>
          <w:szCs w:val="24"/>
          <w:lang w:val="en-US" w:eastAsia="zh-CN" w:bidi="ar-SA"/>
        </w:rPr>
        <w:t xml:space="preserve">注：</w:t>
      </w:r>
      <w:r>
        <w:rPr>
          <w:rFonts w:hint="eastAsia" w:ascii="宋体" w:cs="宋体"/>
          <w:b/>
          <w:bCs/>
          <w:color w:val="000000"/>
          <w:sz w:val="24"/>
          <w:szCs w:val="24"/>
          <w:lang w:val="en-US" w:eastAsia="zh-CN" w:bidi="ar-SA"/>
        </w:rPr>
      </w:r>
      <w:r/>
    </w:p>
    <w:p>
      <w:pPr>
        <w:pStyle w:val="1094"/>
        <w:ind w:right="482" w:firstLine="480"/>
        <w:jc w:val="both"/>
        <w:keepLines w:val="0"/>
        <w:keepNext w:val="0"/>
        <w:pageBreakBefore w:val="0"/>
        <w:spacing w:line="360" w:lineRule="auto"/>
        <w:widowControl w:val="off"/>
        <w:rPr>
          <w:rFonts w:hint="eastAsia" w:ascii="宋体" w:cs="宋体"/>
          <w:color w:val="000000"/>
          <w:sz w:val="24"/>
          <w:szCs w:val="24"/>
          <w:lang w:eastAsia="zh-CN" w:bidi="ar-SA"/>
        </w:rPr>
      </w:pPr>
      <w:r>
        <w:rPr>
          <w:rFonts w:hint="eastAsia" w:ascii="宋体" w:cs="宋体"/>
          <w:color w:val="000000"/>
          <w:sz w:val="24"/>
          <w:szCs w:val="24"/>
          <w:lang w:eastAsia="zh-CN" w:bidi="ar-SA"/>
        </w:rPr>
        <w:t xml:space="preserve">（1）所称重大违法记录，是指供应商因违法经营受到刑事处罚或者责令停产停业、吊销许可证或者执照、较大数额罚款等行政处罚。</w:t>
      </w:r>
      <w:r>
        <w:rPr>
          <w:rFonts w:hint="eastAsia" w:ascii="宋体" w:cs="宋体"/>
          <w:color w:val="000000"/>
          <w:sz w:val="24"/>
          <w:szCs w:val="24"/>
          <w:lang w:eastAsia="zh-CN" w:bidi="ar-SA"/>
        </w:rPr>
      </w:r>
      <w:r/>
    </w:p>
    <w:p>
      <w:pPr>
        <w:pStyle w:val="1094"/>
        <w:ind w:right="482" w:firstLine="480"/>
        <w:jc w:val="both"/>
        <w:keepLines w:val="0"/>
        <w:keepNext w:val="0"/>
        <w:pageBreakBefore w:val="0"/>
        <w:spacing w:line="360" w:lineRule="auto"/>
        <w:widowControl w:val="off"/>
        <w:rPr>
          <w:rFonts w:hint="eastAsia" w:ascii="宋体" w:cs="宋体"/>
          <w:color w:val="000000"/>
          <w:sz w:val="24"/>
          <w:lang w:bidi="ar-SA"/>
        </w:rPr>
      </w:pPr>
      <w:r>
        <w:rPr>
          <w:rFonts w:hint="eastAsia" w:ascii="宋体" w:cs="宋体"/>
          <w:color w:val="000000"/>
          <w:sz w:val="24"/>
          <w:szCs w:val="24"/>
          <w:lang w:eastAsia="zh-CN" w:bidi="ar-SA"/>
        </w:rPr>
        <w:t xml:space="preserve">（2）供应商在参加政府采购活动前3年内因违法经营被禁止在一定期限内参加政府采购活动，期限届满的，可以参加政府采购活动。</w:t>
      </w:r>
      <w:r>
        <w:rPr>
          <w:rFonts w:hint="eastAsia" w:ascii="宋体" w:cs="宋体"/>
          <w:color w:val="000000"/>
          <w:sz w:val="24"/>
          <w:lang w:bidi="ar-SA"/>
        </w:rPr>
      </w:r>
      <w:r/>
    </w:p>
    <w:p>
      <w:pPr>
        <w:pStyle w:val="1094"/>
        <w:ind w:firstLine="480"/>
        <w:spacing w:line="360" w:lineRule="auto"/>
        <w:rPr>
          <w:rFonts w:hint="eastAsia" w:ascii="宋体" w:cs="宋体"/>
          <w:color w:val="000000"/>
          <w:sz w:val="24"/>
          <w:lang w:bidi="ar-SA"/>
        </w:rPr>
      </w:pPr>
      <w:r>
        <w:rPr>
          <w:rFonts w:hint="eastAsia" w:ascii="宋体" w:cs="宋体"/>
          <w:color w:val="000000"/>
          <w:sz w:val="24"/>
          <w:lang w:bidi="ar-SA"/>
        </w:rPr>
      </w:r>
      <w:r/>
    </w:p>
    <w:p>
      <w:pPr>
        <w:pStyle w:val="1094"/>
        <w:spacing w:line="360" w:lineRule="auto"/>
        <w:rPr>
          <w:rFonts w:hint="eastAsia" w:ascii="黑体" w:eastAsia="黑体" w:cs="黑体"/>
          <w:iCs/>
          <w:color w:val="000000"/>
          <w:sz w:val="32"/>
          <w:szCs w:val="32"/>
          <w:lang w:bidi="ar-SA"/>
        </w:rPr>
        <w:outlineLvl w:val="1"/>
      </w:pPr>
      <w:r>
        <w:rPr>
          <w:rFonts w:hint="eastAsia" w:ascii="黑体" w:eastAsia="黑体" w:cs="黑体"/>
          <w:iCs/>
          <w:color w:val="000000"/>
          <w:sz w:val="32"/>
          <w:szCs w:val="32"/>
          <w:lang w:val="en-US" w:eastAsia="zh-CN" w:bidi="ar-SA"/>
        </w:rPr>
        <w:br w:type="page" w:clear="all"/>
      </w:r>
      <w:bookmarkStart w:id="388" w:name="_Toc9667"/>
      <w:r>
        <w:rPr>
          <w:rFonts w:hint="eastAsia" w:ascii="黑体" w:eastAsia="黑体" w:cs="黑体"/>
          <w:iCs/>
          <w:color w:val="000000"/>
          <w:sz w:val="28"/>
          <w:szCs w:val="28"/>
          <w:lang w:val="en-US" w:eastAsia="zh-CN" w:bidi="ar-SA"/>
        </w:rPr>
        <w:t xml:space="preserve">二、</w:t>
      </w:r>
      <w:r>
        <w:rPr>
          <w:rFonts w:hint="eastAsia" w:ascii="黑体" w:eastAsia="黑体" w:cs="黑体"/>
          <w:iCs/>
          <w:color w:val="000000"/>
          <w:sz w:val="28"/>
          <w:szCs w:val="28"/>
          <w:lang w:bidi="ar-SA"/>
        </w:rPr>
        <w:t xml:space="preserve">本项目的特定资格要求</w:t>
      </w:r>
      <w:bookmarkEnd w:id="388"/>
      <w:r>
        <w:rPr>
          <w:rFonts w:hint="eastAsia" w:ascii="黑体" w:eastAsia="黑体" w:cs="黑体"/>
          <w:iCs/>
          <w:color w:val="000000"/>
          <w:sz w:val="32"/>
          <w:szCs w:val="32"/>
          <w:lang w:bidi="ar-SA"/>
        </w:rPr>
      </w:r>
      <w:r/>
    </w:p>
    <w:p>
      <w:pPr>
        <w:pStyle w:val="1094"/>
        <w:ind w:firstLine="480"/>
        <w:spacing w:line="360" w:lineRule="auto"/>
        <w:rPr>
          <w:rFonts w:hint="eastAsia" w:ascii="宋体" w:cs="宋体"/>
          <w:color w:val="000000"/>
          <w:sz w:val="24"/>
          <w:lang w:bidi="ar-SA"/>
        </w:rPr>
      </w:pPr>
      <w:r>
        <w:rPr>
          <w:rFonts w:hint="eastAsia" w:ascii="宋体" w:cs="宋体"/>
          <w:color w:val="000000"/>
          <w:sz w:val="24"/>
          <w:lang w:bidi="ar-SA"/>
        </w:rPr>
      </w:r>
      <w:r/>
    </w:p>
    <w:p>
      <w:pPr>
        <w:pStyle w:val="1094"/>
        <w:ind w:firstLine="480"/>
        <w:spacing w:line="360" w:lineRule="auto"/>
        <w:rPr>
          <w:rFonts w:hint="eastAsia" w:ascii="宋体" w:cs="宋体"/>
          <w:color w:val="000000"/>
          <w:sz w:val="24"/>
          <w:szCs w:val="24"/>
          <w:highlight w:val="none"/>
          <w:lang w:bidi="ar-SA"/>
        </w:rPr>
      </w:pPr>
      <w:r>
        <w:rPr>
          <w:rFonts w:hint="eastAsia" w:ascii="宋体" w:cs="宋体"/>
          <w:color w:val="000000"/>
          <w:sz w:val="24"/>
          <w:szCs w:val="24"/>
          <w:highlight w:val="none"/>
          <w:lang w:val="en-US" w:eastAsia="zh-CN" w:bidi="ar-SA"/>
        </w:rPr>
        <w:t xml:space="preserve">1.</w:t>
      </w:r>
      <w:r>
        <w:rPr>
          <w:rFonts w:hint="eastAsia" w:ascii="宋体" w:cs="宋体"/>
          <w:color w:val="000000"/>
          <w:sz w:val="24"/>
          <w:szCs w:val="24"/>
          <w:highlight w:val="none"/>
          <w:lang w:bidi="ar-SA"/>
        </w:rPr>
        <w:t xml:space="preserve">供应商应具备在有效期内的国家认证认可监督管理委员会或省级市场监督管理部门颁发的《检验检测机构资质认定证书》（CMA）；证书有效期能覆盖相关产品抽检任务的完成，具体抽检产品和抽检时间详情见“第四章 采购需求”。</w:t>
      </w:r>
      <w:r>
        <w:rPr>
          <w:rFonts w:hint="eastAsia" w:ascii="宋体" w:cs="宋体"/>
          <w:color w:val="000000"/>
          <w:sz w:val="24"/>
          <w:szCs w:val="24"/>
          <w:highlight w:val="none"/>
          <w:lang w:bidi="ar-SA"/>
        </w:rPr>
      </w:r>
      <w:r/>
    </w:p>
    <w:p>
      <w:pPr>
        <w:pStyle w:val="1094"/>
        <w:ind w:firstLine="480"/>
        <w:spacing w:line="360" w:lineRule="auto"/>
        <w:rPr>
          <w:rFonts w:hint="eastAsia" w:ascii="宋体" w:cs="宋体"/>
          <w:color w:val="000000"/>
          <w:sz w:val="24"/>
          <w:szCs w:val="24"/>
          <w:highlight w:val="none"/>
          <w:lang w:val="en-US" w:eastAsia="zh-CN" w:bidi="ar-SA"/>
        </w:rPr>
      </w:pPr>
      <w:r>
        <w:rPr>
          <w:rFonts w:hint="eastAsia" w:ascii="宋体" w:cs="宋体"/>
          <w:color w:val="000000"/>
          <w:sz w:val="24"/>
          <w:szCs w:val="24"/>
          <w:highlight w:val="none"/>
          <w:lang w:val="en-US" w:eastAsia="zh-CN" w:bidi="ar-SA"/>
        </w:rPr>
      </w:r>
      <w:r/>
    </w:p>
    <w:p>
      <w:pPr>
        <w:pStyle w:val="1094"/>
        <w:ind w:firstLine="480"/>
        <w:spacing w:line="360" w:lineRule="auto"/>
        <w:rPr>
          <w:rFonts w:hint="eastAsia" w:ascii="宋体" w:cs="宋体"/>
          <w:color w:val="000000"/>
          <w:sz w:val="24"/>
          <w:szCs w:val="24"/>
          <w:highlight w:val="none"/>
          <w:lang w:bidi="ar-SA"/>
        </w:rPr>
      </w:pPr>
      <w:r>
        <w:rPr>
          <w:rFonts w:hint="eastAsia" w:ascii="宋体" w:cs="宋体"/>
          <w:color w:val="000000"/>
          <w:sz w:val="24"/>
          <w:szCs w:val="24"/>
          <w:highlight w:val="none"/>
          <w:lang w:val="en-US" w:eastAsia="zh-CN" w:bidi="ar-SA"/>
        </w:rPr>
        <w:t xml:space="preserve">2.</w:t>
      </w:r>
      <w:r>
        <w:rPr>
          <w:rFonts w:hint="eastAsia" w:ascii="宋体" w:cs="宋体"/>
          <w:color w:val="000000"/>
          <w:sz w:val="24"/>
          <w:szCs w:val="24"/>
          <w:highlight w:val="none"/>
          <w:lang w:bidi="ar-SA"/>
        </w:rPr>
        <w:t xml:space="preserve">供应商应具备能全部覆盖所投分包产品检验项目的检验能力（具体要求详见招标文件采购需求中《各分包产品检验项目、检验依据及检测方法》）。供应商应提供能全部覆盖所投分包产品检验项目的检验能力证明文件。应提供《检验检测机构资质认定证书》（CMA）及证书附表相关页复印件，对相应项目、依据标准及检测方法做好明显标记。</w:t>
      </w:r>
      <w:r>
        <w:rPr>
          <w:rFonts w:hint="eastAsia" w:ascii="宋体" w:cs="宋体"/>
          <w:color w:val="000000"/>
          <w:sz w:val="24"/>
          <w:szCs w:val="24"/>
          <w:highlight w:val="none"/>
          <w:lang w:bidi="ar-SA"/>
        </w:rPr>
      </w:r>
      <w:r/>
    </w:p>
    <w:p>
      <w:pPr>
        <w:pStyle w:val="1096"/>
        <w:jc w:val="both"/>
        <w:spacing w:before="0" w:after="100" w:line="360" w:lineRule="auto"/>
        <w:rPr>
          <w:rFonts w:hint="eastAsia" w:ascii="宋体" w:hAnsi="宋体" w:eastAsia="黑体" w:cs="宋体"/>
          <w:iCs/>
          <w:color w:val="000000"/>
          <w:sz w:val="32"/>
          <w:szCs w:val="32"/>
          <w:lang w:eastAsia="zh-CN" w:bidi="ar-SA"/>
        </w:rPr>
      </w:pPr>
      <w:r>
        <w:rPr>
          <w:rFonts w:hint="eastAsia" w:ascii="黑体" w:eastAsia="黑体" w:cs="黑体"/>
          <w:b w:val="0"/>
          <w:bCs w:val="0"/>
          <w:iCs/>
          <w:color w:val="000000"/>
          <w:sz w:val="32"/>
          <w:szCs w:val="32"/>
          <w:lang w:bidi="ar-SA"/>
        </w:rPr>
        <w:br w:type="page" w:clear="all"/>
      </w:r>
      <w:bookmarkStart w:id="389" w:name="_Toc32231"/>
      <w:r>
        <w:rPr>
          <w:rFonts w:hint="eastAsia" w:ascii="黑体" w:eastAsia="黑体" w:cs="黑体"/>
          <w:b w:val="0"/>
          <w:bCs w:val="0"/>
          <w:iCs/>
          <w:color w:val="000000"/>
          <w:sz w:val="28"/>
          <w:szCs w:val="28"/>
          <w:lang w:val="en-US" w:eastAsia="zh-CN" w:bidi="ar-SA"/>
        </w:rPr>
        <w:t xml:space="preserve">三</w:t>
      </w:r>
      <w:r>
        <w:rPr>
          <w:rFonts w:hint="eastAsia" w:ascii="黑体" w:eastAsia="黑体" w:cs="黑体"/>
          <w:b w:val="0"/>
          <w:bCs w:val="0"/>
          <w:iCs/>
          <w:color w:val="000000"/>
          <w:sz w:val="28"/>
          <w:szCs w:val="28"/>
          <w:lang w:bidi="ar-SA"/>
        </w:rPr>
        <w:t xml:space="preserve">、</w:t>
      </w:r>
      <w:r>
        <w:rPr>
          <w:rFonts w:hint="eastAsia" w:ascii="黑体" w:eastAsia="黑体" w:cs="黑体"/>
          <w:b w:val="0"/>
          <w:bCs w:val="0"/>
          <w:iCs/>
          <w:color w:val="000000"/>
          <w:sz w:val="28"/>
          <w:szCs w:val="28"/>
          <w:lang w:val="en-US" w:eastAsia="zh-CN" w:bidi="ar-SA"/>
        </w:rPr>
        <w:t xml:space="preserve">声明</w:t>
      </w:r>
      <w:bookmarkEnd w:id="389"/>
      <w:r>
        <w:rPr>
          <w:rFonts w:hint="eastAsia" w:ascii="宋体" w:hAnsi="宋体" w:eastAsia="黑体" w:cs="宋体"/>
          <w:iCs/>
          <w:color w:val="000000"/>
          <w:sz w:val="32"/>
          <w:szCs w:val="32"/>
          <w:lang w:eastAsia="zh-CN" w:bidi="ar-SA"/>
        </w:rPr>
      </w:r>
      <w:r/>
    </w:p>
    <w:p>
      <w:pPr>
        <w:pStyle w:val="1094"/>
        <w:jc w:val="center"/>
        <w:spacing w:line="360" w:lineRule="auto"/>
        <w:rPr>
          <w:rFonts w:hint="eastAsia" w:ascii="宋体" w:cs="宋体"/>
          <w:b/>
          <w:color w:val="000000"/>
          <w:sz w:val="28"/>
          <w:szCs w:val="28"/>
          <w:lang w:val="en-US" w:eastAsia="zh-CN" w:bidi="ar-SA"/>
        </w:rPr>
      </w:pPr>
      <w:r>
        <w:rPr>
          <w:rFonts w:hint="eastAsia" w:ascii="宋体" w:cs="宋体"/>
          <w:b/>
          <w:color w:val="000000"/>
          <w:sz w:val="28"/>
          <w:szCs w:val="28"/>
          <w:lang w:val="en-US" w:eastAsia="zh-CN" w:bidi="ar-SA"/>
        </w:rPr>
        <w:t xml:space="preserve">声   明</w:t>
      </w:r>
      <w:r>
        <w:rPr>
          <w:rFonts w:hint="eastAsia" w:ascii="宋体" w:cs="宋体"/>
          <w:b/>
          <w:color w:val="000000"/>
          <w:sz w:val="28"/>
          <w:szCs w:val="28"/>
          <w:lang w:val="en-US" w:eastAsia="zh-CN" w:bidi="ar-SA"/>
        </w:rPr>
      </w:r>
      <w:r/>
    </w:p>
    <w:p>
      <w:pPr>
        <w:pStyle w:val="1094"/>
        <w:spacing w:line="360" w:lineRule="auto"/>
        <w:rPr>
          <w:rFonts w:hint="eastAsia" w:ascii="宋体" w:cs="宋体"/>
          <w:bCs/>
          <w:color w:val="000000"/>
          <w:sz w:val="24"/>
          <w:lang w:bidi="ar-SA"/>
        </w:rPr>
      </w:pPr>
      <w:r>
        <w:rPr>
          <w:rFonts w:hint="eastAsia" w:ascii="宋体" w:cs="宋体"/>
          <w:bCs/>
          <w:color w:val="000000"/>
          <w:sz w:val="24"/>
          <w:lang w:bidi="ar-SA"/>
        </w:rPr>
        <w:t xml:space="preserve">致：江苏柒采招标代理有限公司</w:t>
      </w:r>
      <w:r>
        <w:rPr>
          <w:rFonts w:hint="eastAsia" w:ascii="宋体" w:cs="宋体"/>
          <w:bCs/>
          <w:color w:val="000000"/>
          <w:sz w:val="24"/>
          <w:lang w:bidi="ar-SA"/>
        </w:rPr>
      </w:r>
      <w:r/>
    </w:p>
    <w:p>
      <w:pPr>
        <w:pStyle w:val="1094"/>
        <w:ind w:firstLine="480"/>
        <w:spacing w:line="360" w:lineRule="auto"/>
        <w:rPr>
          <w:rFonts w:hint="eastAsia" w:ascii="宋体" w:cs="宋体"/>
          <w:color w:val="000000"/>
          <w:sz w:val="24"/>
          <w:szCs w:val="24"/>
          <w:lang w:bidi="ar-SA"/>
        </w:rPr>
      </w:pPr>
      <w:r>
        <w:rPr>
          <w:rFonts w:hint="eastAsia" w:ascii="宋体" w:cs="宋体"/>
          <w:color w:val="000000"/>
          <w:sz w:val="24"/>
          <w:szCs w:val="24"/>
          <w:lang w:bidi="ar-SA"/>
        </w:rPr>
        <w:t xml:space="preserve">根据贵方</w:t>
      </w:r>
      <w:r>
        <w:rPr>
          <w:rFonts w:hint="eastAsia" w:ascii="宋体" w:cs="宋体"/>
          <w:color w:val="000000"/>
          <w:sz w:val="24"/>
          <w:szCs w:val="24"/>
          <w:u w:val="single"/>
          <w:lang w:bidi="ar-SA"/>
        </w:rPr>
        <w:t xml:space="preserve">（项目名称）（项目编号）（分包号）</w:t>
      </w:r>
      <w:r>
        <w:rPr>
          <w:rFonts w:hint="eastAsia" w:ascii="宋体" w:cs="宋体"/>
          <w:color w:val="000000"/>
          <w:sz w:val="24"/>
          <w:szCs w:val="24"/>
          <w:lang w:bidi="ar-SA"/>
        </w:rPr>
        <w:t xml:space="preserve">招标文件，我公司</w:t>
      </w:r>
      <w:r>
        <w:rPr>
          <w:rFonts w:hint="eastAsia" w:ascii="宋体" w:cs="宋体"/>
          <w:color w:val="000000"/>
          <w:sz w:val="24"/>
          <w:szCs w:val="24"/>
          <w:lang w:val="en-US" w:eastAsia="zh-CN" w:bidi="ar-SA"/>
        </w:rPr>
        <w:t xml:space="preserve">声明如下</w:t>
      </w:r>
      <w:r>
        <w:rPr>
          <w:rFonts w:hint="eastAsia" w:ascii="宋体" w:cs="宋体"/>
          <w:color w:val="000000"/>
          <w:sz w:val="24"/>
          <w:szCs w:val="24"/>
          <w:lang w:bidi="ar-SA"/>
        </w:rPr>
        <w:t xml:space="preserve">：</w:t>
      </w:r>
      <w:r>
        <w:rPr>
          <w:rFonts w:hint="eastAsia" w:ascii="宋体" w:cs="宋体"/>
          <w:color w:val="000000"/>
          <w:sz w:val="24"/>
          <w:szCs w:val="24"/>
          <w:lang w:bidi="ar-SA"/>
        </w:rPr>
      </w:r>
      <w:r/>
    </w:p>
    <w:p>
      <w:pPr>
        <w:pStyle w:val="1094"/>
        <w:ind w:firstLine="480"/>
        <w:spacing w:line="360" w:lineRule="auto"/>
        <w:rPr>
          <w:rFonts w:hint="eastAsia" w:ascii="宋体" w:cs="宋体"/>
          <w:color w:val="000000"/>
          <w:sz w:val="24"/>
          <w:szCs w:val="24"/>
          <w:lang w:bidi="ar-SA"/>
        </w:rPr>
      </w:pPr>
      <w:r>
        <w:rPr>
          <w:rFonts w:hint="eastAsia" w:ascii="宋体" w:cs="宋体"/>
          <w:color w:val="000000"/>
          <w:sz w:val="24"/>
          <w:szCs w:val="24"/>
          <w:lang w:bidi="ar-SA"/>
        </w:rPr>
        <w:t xml:space="preserve">1.在参加本次政府采购活动中</w:t>
      </w:r>
      <w:r>
        <w:rPr>
          <w:rFonts w:hint="eastAsia" w:ascii="宋体" w:cs="宋体"/>
          <w:color w:val="000000"/>
          <w:sz w:val="24"/>
          <w:szCs w:val="24"/>
          <w:u w:val="single"/>
          <w:lang w:bidi="ar-SA"/>
        </w:rPr>
        <w:t xml:space="preserve"> </w:t>
      </w:r>
      <w:r>
        <w:rPr>
          <w:rFonts w:hint="eastAsia" w:ascii="宋体" w:cs="宋体"/>
          <w:b/>
          <w:bCs/>
          <w:color w:val="000000"/>
          <w:sz w:val="24"/>
          <w:szCs w:val="24"/>
          <w:u w:val="single"/>
          <w:lang w:bidi="ar-SA"/>
        </w:rPr>
        <w:t xml:space="preserve">不存在 </w:t>
      </w:r>
      <w:r>
        <w:rPr>
          <w:rFonts w:hint="eastAsia" w:ascii="宋体" w:cs="宋体"/>
          <w:color w:val="000000"/>
          <w:sz w:val="24"/>
          <w:szCs w:val="24"/>
          <w:lang w:bidi="ar-SA"/>
        </w:rPr>
        <w:t xml:space="preserve">以下情况：</w:t>
      </w:r>
      <w:r>
        <w:rPr>
          <w:rFonts w:hint="eastAsia" w:ascii="宋体" w:cs="宋体"/>
          <w:color w:val="000000"/>
          <w:sz w:val="24"/>
          <w:szCs w:val="24"/>
          <w:lang w:bidi="ar-SA"/>
        </w:rPr>
      </w:r>
      <w:r/>
    </w:p>
    <w:p>
      <w:pPr>
        <w:pStyle w:val="1094"/>
        <w:ind w:firstLine="480"/>
        <w:spacing w:line="360" w:lineRule="auto"/>
        <w:rPr>
          <w:rFonts w:hint="eastAsia" w:ascii="宋体" w:cs="宋体"/>
          <w:color w:val="000000"/>
          <w:sz w:val="24"/>
          <w:szCs w:val="24"/>
          <w:lang w:bidi="ar-SA"/>
        </w:rPr>
      </w:pPr>
      <w:r>
        <w:rPr>
          <w:rFonts w:hint="eastAsia" w:ascii="宋体" w:cs="宋体"/>
          <w:color w:val="000000"/>
          <w:sz w:val="24"/>
          <w:szCs w:val="24"/>
          <w:lang w:bidi="ar-SA"/>
        </w:rPr>
        <w:t xml:space="preserve">（1）</w:t>
      </w:r>
      <w:r>
        <w:rPr>
          <w:rFonts w:hint="eastAsia" w:ascii="宋体" w:cs="宋体"/>
          <w:color w:val="000000"/>
          <w:sz w:val="24"/>
          <w:szCs w:val="24"/>
          <w:lang w:val="en-US" w:eastAsia="zh-CN" w:bidi="ar-SA"/>
        </w:rPr>
        <w:t xml:space="preserve">单位</w:t>
      </w:r>
      <w:r>
        <w:rPr>
          <w:rFonts w:hint="eastAsia" w:ascii="宋体" w:cs="宋体"/>
          <w:color w:val="000000"/>
          <w:sz w:val="24"/>
          <w:szCs w:val="24"/>
          <w:lang w:bidi="ar-SA"/>
        </w:rPr>
        <w:t xml:space="preserve">负责人为同一人或者存在直接控股、管理关系的不同供应商，不得参加同一合同项下的政府采购活动。</w:t>
      </w:r>
      <w:r>
        <w:rPr>
          <w:rFonts w:hint="eastAsia" w:ascii="宋体" w:cs="宋体"/>
          <w:color w:val="000000"/>
          <w:sz w:val="24"/>
          <w:szCs w:val="24"/>
          <w:lang w:bidi="ar-SA"/>
        </w:rPr>
      </w:r>
      <w:r/>
    </w:p>
    <w:p>
      <w:pPr>
        <w:pStyle w:val="1094"/>
        <w:ind w:firstLine="480"/>
        <w:spacing w:line="360" w:lineRule="auto"/>
        <w:rPr>
          <w:rFonts w:hint="eastAsia" w:ascii="宋体" w:cs="宋体"/>
          <w:color w:val="000000"/>
          <w:sz w:val="24"/>
          <w:szCs w:val="24"/>
          <w:lang w:bidi="ar-SA"/>
        </w:rPr>
      </w:pPr>
      <w:r>
        <w:rPr>
          <w:rFonts w:hint="eastAsia" w:ascii="宋体" w:cs="宋体"/>
          <w:color w:val="000000"/>
          <w:sz w:val="24"/>
          <w:szCs w:val="24"/>
          <w:lang w:bidi="ar-SA"/>
        </w:rPr>
        <w:t xml:space="preserve">（2）供应商被“信用中国”（www.creditchina.gov.cn）、“中国政府采购网”(www.ccgp.gov.cn）等网站列入失信被执行人、重大税收违法失信主体名单、政府采购严重违法失信行为记录名单。</w:t>
      </w:r>
      <w:r>
        <w:rPr>
          <w:rFonts w:hint="eastAsia" w:ascii="宋体" w:cs="宋体"/>
          <w:color w:val="000000"/>
          <w:sz w:val="24"/>
          <w:szCs w:val="24"/>
          <w:lang w:bidi="ar-SA"/>
        </w:rPr>
      </w:r>
      <w:r/>
    </w:p>
    <w:p>
      <w:pPr>
        <w:pStyle w:val="1094"/>
        <w:ind w:firstLine="480"/>
        <w:spacing w:line="360" w:lineRule="auto"/>
        <w:rPr>
          <w:rFonts w:hint="eastAsia" w:ascii="宋体" w:cs="宋体"/>
          <w:color w:val="000000"/>
          <w:sz w:val="24"/>
          <w:szCs w:val="24"/>
          <w:lang w:bidi="ar-SA"/>
        </w:rPr>
      </w:pPr>
      <w:r>
        <w:rPr>
          <w:rFonts w:hint="eastAsia" w:ascii="宋体" w:cs="宋体"/>
          <w:color w:val="000000"/>
          <w:sz w:val="24"/>
          <w:szCs w:val="24"/>
          <w:lang w:bidi="ar-SA"/>
        </w:rPr>
        <w:t xml:space="preserve">（3）拒绝为采购项目提供整体设计、规范编制或者项目管理、监理、检测等服务的供应商参加本项目的采购活动。</w:t>
      </w:r>
      <w:r>
        <w:rPr>
          <w:rFonts w:hint="eastAsia" w:ascii="宋体" w:cs="宋体"/>
          <w:color w:val="000000"/>
          <w:sz w:val="24"/>
          <w:szCs w:val="24"/>
          <w:lang w:bidi="ar-SA"/>
        </w:rPr>
      </w:r>
      <w:r/>
    </w:p>
    <w:p>
      <w:pPr>
        <w:pStyle w:val="1094"/>
        <w:ind w:firstLine="480"/>
        <w:spacing w:line="360" w:lineRule="auto"/>
        <w:rPr>
          <w:rFonts w:hint="eastAsia" w:ascii="宋体" w:cs="宋体"/>
          <w:color w:val="000000"/>
          <w:sz w:val="24"/>
          <w:szCs w:val="24"/>
          <w:lang w:bidi="ar-SA"/>
        </w:rPr>
      </w:pPr>
      <w:r>
        <w:rPr>
          <w:rFonts w:hint="eastAsia" w:ascii="宋体" w:cs="宋体"/>
          <w:color w:val="000000"/>
          <w:sz w:val="24"/>
          <w:szCs w:val="24"/>
          <w:lang w:bidi="ar-SA"/>
        </w:rPr>
        <w:t xml:space="preserve">（4）根据《政府购买服务管理办法》（财政部令第102号）规定，公益一类事业单位、使用事业编制且由财政拨款保障的群团组织，不得作为政府购买服务的承接主体。</w:t>
      </w:r>
      <w:r>
        <w:rPr>
          <w:rFonts w:hint="eastAsia" w:ascii="宋体" w:cs="宋体"/>
          <w:color w:val="000000"/>
          <w:sz w:val="24"/>
          <w:szCs w:val="24"/>
          <w:lang w:bidi="ar-SA"/>
        </w:rPr>
      </w:r>
      <w:r/>
    </w:p>
    <w:p>
      <w:pPr>
        <w:pStyle w:val="1094"/>
        <w:ind w:firstLine="480"/>
        <w:spacing w:line="360" w:lineRule="auto"/>
        <w:rPr>
          <w:rFonts w:hint="eastAsia" w:ascii="宋体" w:cs="宋体"/>
          <w:color w:val="000000"/>
          <w:sz w:val="24"/>
          <w:szCs w:val="24"/>
          <w:lang w:bidi="ar-SA"/>
        </w:rPr>
      </w:pPr>
      <w:r>
        <w:rPr>
          <w:rFonts w:hint="eastAsia" w:ascii="宋体" w:cs="宋体"/>
          <w:color w:val="000000"/>
          <w:sz w:val="24"/>
          <w:szCs w:val="24"/>
          <w:lang w:bidi="ar-SA"/>
        </w:rPr>
        <w:t xml:space="preserve">（5）其他不符合政府采购法律、行政法规规定的条件。</w:t>
      </w:r>
      <w:r>
        <w:rPr>
          <w:rFonts w:hint="eastAsia" w:ascii="宋体" w:cs="宋体"/>
          <w:color w:val="000000"/>
          <w:sz w:val="24"/>
          <w:szCs w:val="24"/>
          <w:lang w:bidi="ar-SA"/>
        </w:rPr>
      </w:r>
      <w:r/>
    </w:p>
    <w:p>
      <w:pPr>
        <w:pStyle w:val="1094"/>
        <w:ind w:firstLine="480"/>
        <w:spacing w:line="360" w:lineRule="auto"/>
        <w:rPr>
          <w:rFonts w:hint="eastAsia" w:ascii="宋体" w:cs="宋体"/>
          <w:color w:val="000000"/>
          <w:sz w:val="24"/>
          <w:szCs w:val="24"/>
          <w:lang w:bidi="ar-SA"/>
        </w:rPr>
      </w:pPr>
      <w:r>
        <w:rPr>
          <w:rFonts w:hint="eastAsia" w:ascii="宋体" w:cs="宋体"/>
          <w:color w:val="000000"/>
          <w:sz w:val="24"/>
          <w:szCs w:val="24"/>
          <w:lang w:bidi="ar-SA"/>
        </w:rPr>
        <w:t xml:space="preserve">2.本项目不以联合体形式参与投标，不转包、不分包。</w:t>
      </w:r>
      <w:r>
        <w:rPr>
          <w:rFonts w:hint="eastAsia" w:ascii="宋体" w:cs="宋体"/>
          <w:color w:val="000000"/>
          <w:sz w:val="24"/>
          <w:szCs w:val="24"/>
          <w:lang w:bidi="ar-SA"/>
        </w:rPr>
      </w:r>
      <w:r/>
    </w:p>
    <w:p>
      <w:pPr>
        <w:pStyle w:val="1094"/>
        <w:ind w:firstLine="480"/>
        <w:spacing w:line="360" w:lineRule="auto"/>
        <w:rPr>
          <w:rFonts w:hint="eastAsia" w:ascii="宋体" w:cs="宋体"/>
          <w:color w:val="000000"/>
          <w:sz w:val="24"/>
          <w:szCs w:val="24"/>
          <w:lang w:bidi="ar-SA"/>
        </w:rPr>
      </w:pPr>
      <w:r>
        <w:rPr>
          <w:rFonts w:hint="eastAsia" w:ascii="宋体" w:cs="宋体"/>
          <w:color w:val="000000"/>
          <w:sz w:val="24"/>
          <w:szCs w:val="24"/>
          <w:lang w:bidi="ar-SA"/>
        </w:rPr>
        <w:t xml:space="preserve">3.本项目不提供进口产品参与投标。</w:t>
      </w:r>
      <w:r>
        <w:rPr>
          <w:rFonts w:hint="eastAsia" w:ascii="宋体" w:cs="宋体"/>
          <w:color w:val="000000"/>
          <w:sz w:val="24"/>
          <w:szCs w:val="24"/>
          <w:lang w:bidi="ar-SA"/>
        </w:rPr>
      </w:r>
      <w:r/>
    </w:p>
    <w:p>
      <w:pPr>
        <w:pStyle w:val="1094"/>
        <w:ind w:firstLine="480"/>
        <w:spacing w:line="360" w:lineRule="auto"/>
        <w:rPr>
          <w:rFonts w:hint="eastAsia" w:ascii="宋体" w:cs="宋体"/>
          <w:color w:val="000000"/>
          <w:sz w:val="24"/>
          <w:szCs w:val="24"/>
          <w:lang w:bidi="ar-SA"/>
        </w:rPr>
      </w:pPr>
      <w:r>
        <w:rPr>
          <w:rFonts w:hint="eastAsia" w:ascii="宋体" w:cs="宋体"/>
          <w:color w:val="000000"/>
          <w:sz w:val="24"/>
          <w:szCs w:val="24"/>
          <w:lang w:bidi="ar-SA"/>
        </w:rPr>
      </w:r>
      <w:r/>
    </w:p>
    <w:p>
      <w:pPr>
        <w:pStyle w:val="1094"/>
        <w:ind w:firstLine="480"/>
        <w:spacing w:line="360" w:lineRule="auto"/>
        <w:rPr>
          <w:rFonts w:hint="eastAsia" w:ascii="宋体" w:cs="宋体"/>
          <w:color w:val="000000"/>
          <w:sz w:val="24"/>
          <w:szCs w:val="24"/>
          <w:lang w:bidi="ar-SA"/>
        </w:rPr>
      </w:pPr>
      <w:r>
        <w:rPr>
          <w:rFonts w:hint="eastAsia" w:ascii="宋体" w:cs="宋体"/>
          <w:color w:val="000000"/>
          <w:sz w:val="24"/>
          <w:szCs w:val="24"/>
          <w:lang w:bidi="ar-SA"/>
        </w:rPr>
        <w:t xml:space="preserve">特此</w:t>
      </w:r>
      <w:r>
        <w:rPr>
          <w:rFonts w:hint="eastAsia" w:ascii="宋体" w:cs="宋体"/>
          <w:color w:val="000000"/>
          <w:sz w:val="24"/>
          <w:szCs w:val="24"/>
          <w:lang w:val="en-US" w:eastAsia="zh-CN" w:bidi="ar-SA"/>
        </w:rPr>
        <w:t xml:space="preserve">声明</w:t>
      </w:r>
      <w:r>
        <w:rPr>
          <w:rFonts w:hint="eastAsia" w:ascii="宋体" w:cs="宋体"/>
          <w:color w:val="000000"/>
          <w:sz w:val="24"/>
          <w:szCs w:val="24"/>
          <w:lang w:bidi="ar-SA"/>
        </w:rPr>
        <w:t xml:space="preserve">！</w:t>
      </w:r>
      <w:r>
        <w:rPr>
          <w:rFonts w:hint="eastAsia" w:ascii="宋体" w:cs="宋体"/>
          <w:color w:val="000000"/>
          <w:sz w:val="24"/>
          <w:szCs w:val="24"/>
          <w:lang w:bidi="ar-SA"/>
        </w:rPr>
      </w:r>
      <w:r/>
    </w:p>
    <w:p>
      <w:pPr>
        <w:pStyle w:val="1094"/>
        <w:ind w:right="180" w:firstLine="360"/>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t xml:space="preserve">                               供应商全称（加盖公章）：</w:t>
      </w:r>
      <w:r>
        <w:rPr>
          <w:rFonts w:hint="eastAsia" w:ascii="宋体" w:cs="宋体"/>
          <w:color w:val="000000"/>
          <w:sz w:val="24"/>
          <w:szCs w:val="24"/>
          <w:lang w:bidi="ar-SA"/>
        </w:rPr>
      </w:r>
      <w:r/>
    </w:p>
    <w:p>
      <w:pPr>
        <w:pStyle w:val="1094"/>
        <w:ind w:right="180" w:firstLine="360"/>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t xml:space="preserve">                                法人或授权代表（签字/签章）：</w:t>
      </w:r>
      <w:r>
        <w:rPr>
          <w:rFonts w:hint="eastAsia" w:ascii="宋体" w:cs="宋体"/>
          <w:color w:val="000000"/>
          <w:sz w:val="24"/>
          <w:szCs w:val="24"/>
          <w:lang w:bidi="ar-SA"/>
        </w:rPr>
      </w:r>
      <w:r/>
    </w:p>
    <w:p>
      <w:pPr>
        <w:pStyle w:val="1094"/>
        <w:ind w:right="480"/>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t xml:space="preserve">                      日  期：</w:t>
      </w:r>
      <w:r>
        <w:rPr>
          <w:rFonts w:hint="eastAsia" w:ascii="宋体" w:cs="宋体"/>
          <w:color w:val="000000"/>
          <w:sz w:val="24"/>
          <w:szCs w:val="24"/>
          <w:lang w:bidi="ar-SA"/>
        </w:rPr>
      </w:r>
      <w:r/>
    </w:p>
    <w:p>
      <w:pPr>
        <w:pStyle w:val="1096"/>
        <w:jc w:val="both"/>
        <w:spacing w:before="0" w:after="100" w:line="360" w:lineRule="auto"/>
        <w:rPr>
          <w:rFonts w:hint="eastAsia" w:ascii="宋体" w:eastAsia="宋体" w:cs="宋体"/>
          <w:iCs/>
          <w:color w:val="000000"/>
          <w:sz w:val="32"/>
          <w:szCs w:val="32"/>
          <w:lang w:bidi="ar-SA"/>
        </w:rPr>
      </w:pPr>
      <w:r>
        <w:rPr>
          <w:rFonts w:hint="eastAsia" w:ascii="宋体" w:eastAsia="宋体" w:cs="宋体"/>
          <w:iCs/>
          <w:color w:val="000000"/>
          <w:sz w:val="32"/>
          <w:szCs w:val="32"/>
          <w:lang w:bidi="ar-SA"/>
        </w:rPr>
        <w:br w:type="page" w:clear="all"/>
      </w:r>
      <w:bookmarkStart w:id="390" w:name="_Toc20704"/>
      <w:r>
        <w:rPr>
          <w:rFonts w:hint="eastAsia" w:ascii="黑体" w:eastAsia="黑体" w:cs="黑体"/>
          <w:b w:val="0"/>
          <w:bCs w:val="0"/>
          <w:iCs/>
          <w:color w:val="000000"/>
          <w:sz w:val="28"/>
          <w:szCs w:val="28"/>
          <w:lang w:val="en-US" w:eastAsia="zh-CN" w:bidi="ar-SA"/>
        </w:rPr>
        <w:t xml:space="preserve">四</w:t>
      </w:r>
      <w:r>
        <w:rPr>
          <w:rFonts w:hint="eastAsia" w:ascii="黑体" w:eastAsia="黑体" w:cs="黑体"/>
          <w:b w:val="0"/>
          <w:bCs w:val="0"/>
          <w:iCs/>
          <w:color w:val="000000"/>
          <w:sz w:val="28"/>
          <w:szCs w:val="28"/>
          <w:lang w:bidi="ar-SA"/>
        </w:rPr>
        <w:t xml:space="preserve">、法定代表人授权委托书</w:t>
      </w:r>
      <w:bookmarkEnd w:id="390"/>
      <w:r>
        <w:rPr>
          <w:rFonts w:hint="eastAsia" w:ascii="宋体" w:eastAsia="宋体" w:cs="宋体"/>
          <w:iCs/>
          <w:color w:val="000000"/>
          <w:sz w:val="32"/>
          <w:szCs w:val="32"/>
          <w:lang w:bidi="ar-SA"/>
        </w:rPr>
      </w:r>
      <w:r/>
    </w:p>
    <w:p>
      <w:pPr>
        <w:pStyle w:val="1181"/>
        <w:spacing w:line="360" w:lineRule="auto"/>
        <w:tabs>
          <w:tab w:val="left" w:pos="360" w:leader="none"/>
        </w:tabs>
        <w:rPr>
          <w:rFonts w:hint="eastAsia" w:ascii="宋体" w:cs="宋体"/>
          <w:color w:val="000000"/>
          <w:sz w:val="24"/>
          <w:szCs w:val="24"/>
          <w:lang w:bidi="ar-SA"/>
        </w:rPr>
      </w:pPr>
      <w:r>
        <w:rPr>
          <w:rFonts w:hint="eastAsia" w:ascii="宋体" w:cs="宋体"/>
          <w:color w:val="000000"/>
          <w:sz w:val="24"/>
          <w:szCs w:val="24"/>
          <w:lang w:bidi="ar-SA"/>
        </w:rPr>
        <w:t xml:space="preserve">本授权书声明：____________（供应商名称）授权________________（被授权人的姓名）为我方就</w:t>
      </w:r>
      <w:r>
        <w:rPr>
          <w:rFonts w:hint="eastAsia" w:ascii="宋体" w:cs="宋体"/>
          <w:color w:val="000000"/>
          <w:sz w:val="24"/>
          <w:szCs w:val="24"/>
          <w:u w:val="single"/>
          <w:lang w:bidi="ar-SA"/>
        </w:rPr>
        <w:t xml:space="preserve">项目编号为        </w:t>
      </w:r>
      <w:r>
        <w:rPr>
          <w:rFonts w:hint="eastAsia" w:ascii="宋体" w:cs="宋体"/>
          <w:color w:val="000000"/>
          <w:sz w:val="24"/>
          <w:szCs w:val="24"/>
          <w:lang w:bidi="ar-SA"/>
        </w:rPr>
        <w:t xml:space="preserve">号的</w:t>
      </w:r>
      <w:r>
        <w:rPr>
          <w:rFonts w:hint="eastAsia" w:ascii="宋体" w:cs="宋体"/>
          <w:color w:val="000000"/>
          <w:sz w:val="24"/>
          <w:szCs w:val="24"/>
          <w:u w:val="single"/>
          <w:lang w:bidi="ar-SA"/>
        </w:rPr>
        <w:t xml:space="preserve">                </w:t>
      </w:r>
      <w:r>
        <w:rPr>
          <w:rFonts w:hint="eastAsia" w:ascii="宋体" w:cs="宋体"/>
          <w:color w:val="000000"/>
          <w:sz w:val="24"/>
          <w:szCs w:val="24"/>
          <w:lang w:bidi="ar-SA"/>
        </w:rPr>
        <w:t xml:space="preserve">项目（分包号：）采购活动的合法代理人，以本单位名义全权处理一切与该项目采购有关的事务。</w:t>
      </w:r>
      <w:r>
        <w:rPr>
          <w:rFonts w:hint="eastAsia" w:ascii="宋体" w:cs="宋体"/>
          <w:color w:val="000000"/>
          <w:sz w:val="24"/>
          <w:szCs w:val="24"/>
          <w:lang w:bidi="ar-SA"/>
        </w:rPr>
      </w:r>
      <w:r/>
    </w:p>
    <w:p>
      <w:pPr>
        <w:pStyle w:val="1181"/>
        <w:spacing w:line="360" w:lineRule="auto"/>
        <w:tabs>
          <w:tab w:val="left" w:pos="360" w:leader="none"/>
        </w:tabs>
        <w:rPr>
          <w:rFonts w:hint="eastAsia" w:ascii="宋体" w:cs="宋体"/>
          <w:color w:val="000000"/>
          <w:sz w:val="24"/>
          <w:szCs w:val="24"/>
          <w:lang w:bidi="ar-SA"/>
        </w:rPr>
      </w:pPr>
      <w:r>
        <w:rPr>
          <w:rFonts w:hint="eastAsia" w:ascii="宋体" w:cs="宋体"/>
          <w:color w:val="000000"/>
          <w:sz w:val="24"/>
          <w:szCs w:val="24"/>
          <w:lang w:bidi="ar-SA"/>
        </w:rPr>
        <w:t xml:space="preserve">本授权书于______年____月____日起生效，特此声明。</w:t>
      </w:r>
      <w:r>
        <w:rPr>
          <w:rFonts w:hint="eastAsia" w:ascii="宋体" w:cs="宋体"/>
          <w:color w:val="000000"/>
          <w:sz w:val="24"/>
          <w:szCs w:val="24"/>
          <w:lang w:bidi="ar-SA"/>
        </w:rPr>
      </w:r>
      <w:r/>
    </w:p>
    <w:p>
      <w:pPr>
        <w:pStyle w:val="1181"/>
        <w:spacing w:line="360" w:lineRule="auto"/>
        <w:tabs>
          <w:tab w:val="left" w:pos="360" w:leader="none"/>
        </w:tabs>
        <w:rPr>
          <w:rFonts w:hint="eastAsia" w:ascii="宋体" w:cs="宋体"/>
          <w:color w:val="000000"/>
          <w:sz w:val="24"/>
          <w:szCs w:val="24"/>
          <w:lang w:bidi="ar-SA"/>
        </w:rPr>
      </w:pPr>
      <w:r>
        <w:rPr>
          <w:rFonts w:hint="eastAsia" w:ascii="宋体" w:cs="宋体"/>
          <w:color w:val="000000"/>
          <w:sz w:val="24"/>
          <w:szCs w:val="24"/>
          <w:lang w:bidi="ar-SA"/>
        </w:rPr>
        <w:t xml:space="preserve">法定代表人（签字/签章）： </w:t>
      </w:r>
      <w:r>
        <w:rPr>
          <w:rFonts w:hint="eastAsia" w:ascii="宋体" w:cs="宋体"/>
          <w:color w:val="000000"/>
          <w:sz w:val="24"/>
          <w:szCs w:val="24"/>
          <w:u w:val="single"/>
          <w:lang w:bidi="ar-SA"/>
        </w:rPr>
        <w:t xml:space="preserve">                          </w:t>
      </w:r>
      <w:r>
        <w:rPr>
          <w:rFonts w:hint="eastAsia" w:ascii="宋体" w:cs="宋体"/>
          <w:color w:val="000000"/>
          <w:sz w:val="24"/>
          <w:szCs w:val="24"/>
          <w:lang w:bidi="ar-SA"/>
        </w:rPr>
      </w:r>
      <w:r/>
    </w:p>
    <w:p>
      <w:pPr>
        <w:pStyle w:val="1181"/>
        <w:spacing w:line="360" w:lineRule="auto"/>
        <w:tabs>
          <w:tab w:val="left" w:pos="360" w:leader="none"/>
        </w:tabs>
        <w:rPr>
          <w:rFonts w:hint="eastAsia" w:ascii="宋体" w:cs="宋体"/>
          <w:color w:val="000000"/>
          <w:sz w:val="24"/>
          <w:szCs w:val="24"/>
          <w:lang w:bidi="ar-SA"/>
        </w:rPr>
      </w:pPr>
      <w:r>
        <w:rPr>
          <w:rFonts w:hint="eastAsia" w:ascii="宋体" w:cs="宋体"/>
          <w:color w:val="000000"/>
          <w:sz w:val="24"/>
          <w:szCs w:val="24"/>
          <w:lang w:bidi="ar-SA"/>
        </w:rPr>
        <w:t xml:space="preserve">法定代表人身份证号码：</w:t>
      </w:r>
      <w:r>
        <w:rPr>
          <w:rFonts w:hint="eastAsia" w:ascii="宋体" w:cs="宋体"/>
          <w:color w:val="000000"/>
          <w:sz w:val="24"/>
          <w:szCs w:val="24"/>
          <w:u w:val="single"/>
          <w:lang w:bidi="ar-SA"/>
        </w:rPr>
        <w:t xml:space="preserve">                           </w:t>
      </w:r>
      <w:r>
        <w:rPr>
          <w:rFonts w:hint="eastAsia" w:ascii="宋体" w:cs="宋体"/>
          <w:color w:val="000000"/>
          <w:sz w:val="24"/>
          <w:szCs w:val="24"/>
          <w:lang w:bidi="ar-SA"/>
        </w:rPr>
      </w:r>
      <w:r/>
    </w:p>
    <w:p>
      <w:pPr>
        <w:pStyle w:val="1181"/>
        <w:spacing w:line="360" w:lineRule="auto"/>
        <w:tabs>
          <w:tab w:val="left" w:pos="360" w:leader="none"/>
        </w:tabs>
        <w:rPr>
          <w:rFonts w:hint="eastAsia" w:ascii="宋体" w:cs="宋体"/>
          <w:color w:val="000000"/>
          <w:sz w:val="24"/>
          <w:szCs w:val="24"/>
          <w:u w:val="single"/>
          <w:lang w:bidi="ar-SA"/>
        </w:rPr>
      </w:pPr>
      <w:r>
        <w:rPr>
          <w:rFonts w:hint="eastAsia" w:ascii="宋体" w:cs="宋体"/>
          <w:color w:val="000000"/>
          <w:sz w:val="24"/>
          <w:szCs w:val="24"/>
          <w:lang w:bidi="ar-SA"/>
        </w:rPr>
        <w:t xml:space="preserve">法定代表人联系电话：（手机） </w:t>
      </w:r>
      <w:r>
        <w:rPr>
          <w:rFonts w:hint="eastAsia" w:ascii="宋体" w:cs="宋体"/>
          <w:color w:val="000000"/>
          <w:sz w:val="24"/>
          <w:szCs w:val="24"/>
          <w:u w:val="single"/>
          <w:lang w:bidi="ar-SA"/>
        </w:rPr>
        <w:t xml:space="preserve">                         </w:t>
      </w:r>
      <w:r>
        <w:rPr>
          <w:rFonts w:hint="eastAsia" w:ascii="宋体" w:cs="宋体"/>
          <w:color w:val="000000"/>
          <w:sz w:val="24"/>
          <w:szCs w:val="24"/>
          <w:u w:val="single"/>
          <w:lang w:bidi="ar-SA"/>
        </w:rPr>
      </w:r>
      <w:r/>
    </w:p>
    <w:p>
      <w:pPr>
        <w:pStyle w:val="1181"/>
        <w:spacing w:line="360" w:lineRule="auto"/>
        <w:tabs>
          <w:tab w:val="left" w:pos="360" w:leader="none"/>
        </w:tabs>
        <w:rPr>
          <w:rFonts w:hint="eastAsia" w:ascii="宋体" w:cs="宋体"/>
          <w:color w:val="000000"/>
          <w:sz w:val="24"/>
          <w:szCs w:val="24"/>
          <w:lang w:bidi="ar-SA"/>
        </w:rPr>
      </w:pPr>
      <w:r>
        <w:rPr>
          <w:rFonts w:hint="eastAsia" w:ascii="宋体" w:cs="宋体"/>
          <w:color w:val="000000"/>
          <w:sz w:val="24"/>
          <w:szCs w:val="24"/>
          <w:lang w:bidi="ar-SA"/>
        </w:rPr>
        <w:t xml:space="preserve">被授权人（签字/签章）：</w:t>
      </w:r>
      <w:r>
        <w:rPr>
          <w:rFonts w:hint="eastAsia" w:ascii="宋体" w:cs="宋体"/>
          <w:color w:val="000000"/>
          <w:sz w:val="24"/>
          <w:szCs w:val="24"/>
          <w:u w:val="single"/>
          <w:lang w:bidi="ar-SA"/>
        </w:rPr>
        <w:t xml:space="preserve">                            </w:t>
      </w:r>
      <w:r>
        <w:rPr>
          <w:rFonts w:hint="eastAsia" w:ascii="宋体" w:cs="宋体"/>
          <w:color w:val="000000"/>
          <w:sz w:val="24"/>
          <w:szCs w:val="24"/>
          <w:lang w:bidi="ar-SA"/>
        </w:rPr>
      </w:r>
      <w:r/>
    </w:p>
    <w:p>
      <w:pPr>
        <w:pStyle w:val="1181"/>
        <w:spacing w:line="360" w:lineRule="auto"/>
        <w:tabs>
          <w:tab w:val="left" w:pos="360" w:leader="none"/>
        </w:tabs>
        <w:rPr>
          <w:rFonts w:hint="eastAsia" w:ascii="宋体" w:cs="宋体"/>
          <w:color w:val="000000"/>
          <w:sz w:val="24"/>
          <w:szCs w:val="24"/>
          <w:u w:val="single"/>
          <w:lang w:bidi="ar-SA"/>
        </w:rPr>
      </w:pPr>
      <w:r>
        <w:rPr>
          <w:rFonts w:hint="eastAsia" w:ascii="宋体" w:cs="宋体"/>
          <w:color w:val="000000"/>
          <w:sz w:val="24"/>
          <w:szCs w:val="24"/>
          <w:lang w:bidi="ar-SA"/>
        </w:rPr>
        <w:t xml:space="preserve">被授权人身份证号码：</w:t>
      </w:r>
      <w:r>
        <w:rPr>
          <w:rFonts w:hint="eastAsia" w:ascii="宋体" w:cs="宋体"/>
          <w:color w:val="000000"/>
          <w:sz w:val="24"/>
          <w:szCs w:val="24"/>
          <w:u w:val="single"/>
          <w:lang w:bidi="ar-SA"/>
        </w:rPr>
        <w:t xml:space="preserve">                              </w:t>
      </w:r>
      <w:r>
        <w:rPr>
          <w:rFonts w:hint="eastAsia" w:ascii="宋体" w:cs="宋体"/>
          <w:color w:val="000000"/>
          <w:sz w:val="24"/>
          <w:szCs w:val="24"/>
          <w:u w:val="single"/>
          <w:lang w:bidi="ar-SA"/>
        </w:rPr>
      </w:r>
      <w:r/>
    </w:p>
    <w:p>
      <w:pPr>
        <w:pStyle w:val="1181"/>
        <w:spacing w:line="360" w:lineRule="auto"/>
        <w:tabs>
          <w:tab w:val="left" w:pos="360" w:leader="none"/>
        </w:tabs>
        <w:rPr>
          <w:rFonts w:hint="eastAsia" w:ascii="宋体" w:cs="宋体"/>
          <w:color w:val="000000"/>
          <w:sz w:val="24"/>
          <w:szCs w:val="24"/>
          <w:u w:val="single"/>
          <w:lang w:bidi="ar-SA"/>
        </w:rPr>
      </w:pPr>
      <w:r>
        <w:rPr>
          <w:rFonts w:hint="eastAsia" w:ascii="宋体" w:cs="宋体"/>
          <w:color w:val="000000"/>
          <w:sz w:val="24"/>
          <w:szCs w:val="24"/>
          <w:lang w:bidi="ar-SA"/>
        </w:rPr>
        <w:t xml:space="preserve">被授权人联系电话：（手机） </w:t>
      </w:r>
      <w:r>
        <w:rPr>
          <w:rFonts w:hint="eastAsia" w:ascii="宋体" w:cs="宋体"/>
          <w:color w:val="000000"/>
          <w:sz w:val="24"/>
          <w:szCs w:val="24"/>
          <w:u w:val="single"/>
          <w:lang w:bidi="ar-SA"/>
        </w:rPr>
        <w:t xml:space="preserve">                         </w:t>
      </w:r>
      <w:r>
        <w:rPr>
          <w:rFonts w:hint="eastAsia" w:ascii="宋体" w:cs="宋体"/>
          <w:color w:val="000000"/>
          <w:sz w:val="24"/>
          <w:szCs w:val="24"/>
          <w:u w:val="single"/>
          <w:lang w:bidi="ar-SA"/>
        </w:rPr>
      </w:r>
      <w:r/>
    </w:p>
    <w:p>
      <w:pPr>
        <w:pStyle w:val="1181"/>
        <w:spacing w:line="360" w:lineRule="auto"/>
        <w:tabs>
          <w:tab w:val="left" w:pos="360" w:leader="none"/>
        </w:tabs>
        <w:rPr>
          <w:rFonts w:hint="eastAsia" w:ascii="宋体" w:cs="宋体"/>
          <w:color w:val="000000"/>
          <w:sz w:val="24"/>
          <w:szCs w:val="24"/>
          <w:lang w:bidi="ar-SA"/>
        </w:rPr>
      </w:pPr>
      <w:r>
        <w:rPr>
          <w:rFonts w:hint="eastAsia" w:ascii="宋体" w:cs="宋体"/>
          <w:color w:val="000000"/>
          <w:sz w:val="24"/>
          <w:szCs w:val="24"/>
          <w:lang w:bidi="ar-SA"/>
        </w:rPr>
        <w:t xml:space="preserve">授权单位名称：（加盖公章）</w:t>
      </w:r>
      <w:r>
        <w:rPr>
          <w:rFonts w:hint="eastAsia" w:ascii="宋体" w:cs="宋体"/>
          <w:color w:val="000000"/>
          <w:sz w:val="24"/>
          <w:szCs w:val="24"/>
          <w:u w:val="single"/>
          <w:lang w:bidi="ar-SA"/>
        </w:rPr>
        <w:t xml:space="preserve">                         </w:t>
      </w:r>
      <w:r>
        <w:rPr>
          <w:rFonts w:hint="eastAsia" w:ascii="宋体" w:cs="宋体"/>
          <w:color w:val="000000"/>
          <w:sz w:val="24"/>
          <w:szCs w:val="24"/>
          <w:lang w:bidi="ar-SA"/>
        </w:rPr>
      </w:r>
      <w:r/>
    </w:p>
    <w:p>
      <w:pPr>
        <w:pStyle w:val="1181"/>
        <w:spacing w:line="360" w:lineRule="auto"/>
        <w:tabs>
          <w:tab w:val="left" w:pos="360" w:leader="none"/>
        </w:tabs>
        <w:rPr>
          <w:rFonts w:hint="eastAsia" w:ascii="宋体" w:cs="宋体"/>
          <w:color w:val="000000"/>
          <w:sz w:val="24"/>
          <w:szCs w:val="24"/>
          <w:lang w:bidi="ar-SA"/>
        </w:rPr>
      </w:pPr>
      <w:r>
        <w:rPr>
          <w:rFonts w:hint="eastAsia" w:ascii="宋体" w:cs="宋体"/>
          <w:color w:val="000000"/>
          <w:sz w:val="24"/>
          <w:szCs w:val="24"/>
          <w:lang w:bidi="ar-SA"/>
        </w:rPr>
        <w:t xml:space="preserve">单位地址：</w:t>
      </w:r>
      <w:r>
        <w:rPr>
          <w:rFonts w:hint="eastAsia" w:ascii="宋体" w:cs="宋体"/>
          <w:color w:val="000000"/>
          <w:sz w:val="24"/>
          <w:szCs w:val="24"/>
          <w:u w:val="single"/>
          <w:lang w:bidi="ar-SA"/>
        </w:rPr>
        <w:t xml:space="preserve">                                         </w:t>
      </w:r>
      <w:r>
        <w:rPr>
          <w:rFonts w:hint="eastAsia" w:ascii="宋体" w:cs="宋体"/>
          <w:color w:val="000000"/>
          <w:sz w:val="24"/>
          <w:szCs w:val="24"/>
          <w:lang w:bidi="ar-SA"/>
        </w:rPr>
      </w:r>
      <w:r/>
    </w:p>
    <w:p>
      <w:pPr>
        <w:pStyle w:val="1181"/>
        <w:spacing w:line="360" w:lineRule="auto"/>
        <w:tabs>
          <w:tab w:val="left" w:pos="360" w:leader="none"/>
        </w:tabs>
        <w:rPr>
          <w:rFonts w:hint="eastAsia" w:ascii="宋体" w:cs="宋体"/>
          <w:color w:val="000000"/>
          <w:sz w:val="24"/>
          <w:szCs w:val="24"/>
          <w:lang w:bidi="ar-SA"/>
        </w:rPr>
      </w:pPr>
      <w:r>
        <w:rPr>
          <w:rFonts w:hint="eastAsia" w:ascii="宋体" w:cs="宋体"/>
          <w:color w:val="000000"/>
          <w:sz w:val="24"/>
          <w:szCs w:val="24"/>
          <w:lang w:bidi="ar-SA"/>
        </w:rPr>
        <w:t xml:space="preserve">日期：</w:t>
      </w:r>
      <w:r>
        <w:rPr>
          <w:rFonts w:hint="eastAsia" w:ascii="宋体" w:cs="宋体"/>
          <w:color w:val="000000"/>
          <w:sz w:val="24"/>
          <w:szCs w:val="24"/>
          <w:u w:val="single"/>
          <w:lang w:bidi="ar-SA"/>
        </w:rPr>
        <w:t xml:space="preserve">                     </w:t>
      </w:r>
      <w:r>
        <w:rPr>
          <w:rFonts w:hint="eastAsia" w:ascii="宋体" w:cs="宋体"/>
          <w:color w:val="000000"/>
          <w:sz w:val="24"/>
          <w:szCs w:val="24"/>
          <w:lang w:bidi="ar-SA"/>
        </w:rPr>
      </w:r>
      <w:r/>
    </w:p>
    <w:p>
      <w:pPr>
        <w:pStyle w:val="1181"/>
        <w:spacing w:line="360" w:lineRule="auto"/>
        <w:tabs>
          <w:tab w:val="left" w:pos="360" w:leader="none"/>
        </w:tabs>
        <w:rPr>
          <w:rFonts w:hint="eastAsia" w:ascii="宋体" w:cs="宋体"/>
          <w:color w:val="000000"/>
          <w:sz w:val="24"/>
          <w:szCs w:val="24"/>
          <w:lang w:bidi="ar-SA"/>
        </w:rPr>
      </w:pPr>
      <w:r>
        <w:rPr>
          <w:rFonts w:hint="eastAsia" w:ascii="宋体" w:cs="宋体"/>
          <w:color w:val="000000"/>
          <w:sz w:val="24"/>
          <w:szCs w:val="24"/>
          <w:lang w:bidi="ar-SA"/>
        </w:rPr>
      </w:r>
      <w:r/>
    </w:p>
    <w:p>
      <w:pPr>
        <w:pStyle w:val="1181"/>
        <w:spacing w:line="360" w:lineRule="auto"/>
        <w:tabs>
          <w:tab w:val="left" w:pos="360" w:leader="none"/>
        </w:tabs>
        <w:rPr>
          <w:rFonts w:hint="eastAsia" w:ascii="宋体" w:cs="宋体"/>
          <w:color w:val="000000"/>
          <w:sz w:val="24"/>
          <w:szCs w:val="24"/>
          <w:lang w:bidi="ar-SA"/>
        </w:rPr>
      </w:pPr>
      <w:r>
        <w:rPr>
          <w:rFonts w:hint="eastAsia" w:ascii="宋体" w:cs="宋体"/>
          <w:b/>
          <w:bCs/>
          <w:color w:val="000000"/>
          <w:sz w:val="24"/>
          <w:szCs w:val="24"/>
          <w:lang w:bidi="ar-SA"/>
        </w:rPr>
        <w:t xml:space="preserve">附：法定代表人</w:t>
      </w:r>
      <w:r>
        <w:rPr>
          <w:rFonts w:hint="eastAsia" w:ascii="宋体" w:cs="宋体"/>
          <w:b/>
          <w:bCs/>
          <w:color w:val="000000"/>
          <w:sz w:val="24"/>
          <w:szCs w:val="24"/>
          <w:lang w:val="en-US" w:eastAsia="zh-CN" w:bidi="ar-SA"/>
        </w:rPr>
        <w:t xml:space="preserve">和被</w:t>
      </w:r>
      <w:r>
        <w:rPr>
          <w:rFonts w:hint="eastAsia" w:ascii="宋体" w:cs="宋体"/>
          <w:b/>
          <w:bCs/>
          <w:color w:val="000000"/>
          <w:sz w:val="24"/>
          <w:szCs w:val="24"/>
          <w:lang w:bidi="ar-SA"/>
        </w:rPr>
        <w:t xml:space="preserve">授权代表的身份证正反面复印件</w:t>
      </w:r>
      <w:r>
        <w:rPr>
          <w:rFonts w:hint="eastAsia" w:ascii="宋体" w:cs="宋体"/>
          <w:color w:val="000000"/>
          <w:sz w:val="24"/>
          <w:szCs w:val="24"/>
          <w:lang w:bidi="ar-SA"/>
        </w:rPr>
      </w:r>
      <w:r/>
    </w:p>
    <w:p>
      <w:pPr>
        <w:pStyle w:val="1181"/>
        <w:keepLines w:val="0"/>
        <w:keepNext w:val="0"/>
        <w:pageBreakBefore w:val="0"/>
        <w:spacing w:line="480" w:lineRule="auto"/>
        <w:widowControl w:val="off"/>
        <w:tabs>
          <w:tab w:val="left" w:pos="360" w:leader="none"/>
        </w:tabs>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法定代表人的身份证复印件</w:t>
      </w:r>
      <w:r>
        <w:rPr>
          <w:rFonts w:hint="eastAsia" w:ascii="宋体" w:eastAsia="宋体" w:cs="宋体"/>
          <w:color w:val="000000"/>
          <w:sz w:val="24"/>
          <w:szCs w:val="24"/>
          <w:lang w:bidi="ar-SA"/>
        </w:rPr>
      </w:r>
      <w:r/>
    </w:p>
    <w:p>
      <w:pPr>
        <w:pStyle w:val="1181"/>
        <w:keepLines w:val="0"/>
        <w:keepNext w:val="0"/>
        <w:pageBreakBefore w:val="0"/>
        <w:spacing w:line="480" w:lineRule="auto"/>
        <w:widowControl w:val="off"/>
        <w:tabs>
          <w:tab w:val="left" w:pos="360" w:leader="none"/>
        </w:tabs>
        <w:rPr>
          <w:rFonts w:hint="eastAsia" w:ascii="宋体" w:eastAsia="宋体" w:cs="宋体"/>
          <w:b/>
          <w:bCs/>
          <w:color w:val="000000"/>
          <w:sz w:val="24"/>
          <w:szCs w:val="24"/>
          <w:lang w:bidi="ar-SA"/>
        </w:rPr>
      </w:pPr>
      <w:r>
        <w:rPr>
          <w:color w:val="000000"/>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2477770</wp:posOffset>
                </wp:positionH>
                <wp:positionV relativeFrom="paragraph">
                  <wp:posOffset>52070</wp:posOffset>
                </wp:positionV>
                <wp:extent cx="1866900" cy="749300"/>
                <wp:effectExtent l="0" t="0" r="0" b="0"/>
                <wp:wrapNone/>
                <wp:docPr id="10" name=""/>
                <wp:cNvGraphicFramePr/>
                <a:graphic xmlns:a="http://schemas.openxmlformats.org/drawingml/2006/main">
                  <a:graphicData uri="http://schemas.microsoft.com/office/word/2010/wordprocessingShape">
                    <wps:wsp>
                      <wps:cNvPr id="0" name=""/>
                      <wps:cNvSpPr txBox="1"/>
                      <wps:spPr bwMode="auto">
                        <a:xfrm>
                          <a:off x="0" y="0"/>
                          <a:ext cx="1866900" cy="749300"/>
                        </a:xfrm>
                        <a:prstGeom prst="rect">
                          <a:avLst/>
                        </a:prstGeom>
                        <a:solidFill>
                          <a:srgbClr val="FFFFFF"/>
                        </a:solidFill>
                        <a:ln>
                          <a:solidFill>
                            <a:srgbClr val="000000"/>
                          </a:solidFill>
                          <a:prstDash val="solid"/>
                        </a:ln>
                      </wps:spPr>
                      <wps:txbx>
                        <w:txbxContent>
                          <w:p>
                            <w:pPr>
                              <w:pStyle w:val="1094"/>
                            </w:pPr>
                            <w:r/>
                            <w:r/>
                          </w:p>
                          <w:p>
                            <w:pPr>
                              <w:pStyle w:val="1094"/>
                            </w:pPr>
                            <w:r/>
                            <w:r/>
                          </w:p>
                        </w:txbxContent>
                      </wps:txbx>
                      <wps:bodyPr wrap="square" upright="1"/>
                    </wps:wsp>
                  </a:graphicData>
                </a:graphic>
              </wp:anchor>
            </w:drawing>
          </mc:Choice>
          <mc:Fallback>
            <w:pict>
              <v:shape id="shape 9" o:spid="_x0000_s9" o:spt="202" type="#_x0000_t202" style="position:absolute;z-index:251658243;o:allowoverlap:true;o:allowincell:true;mso-position-horizontal-relative:text;margin-left:195.1pt;mso-position-horizontal:absolute;mso-position-vertical-relative:text;margin-top:4.1pt;mso-position-vertical:absolute;width:147.0pt;height:59.0pt;mso-wrap-distance-left:9.0pt;mso-wrap-distance-top:0.0pt;mso-wrap-distance-right:9.0pt;mso-wrap-distance-bottom:0.0pt;visibility:visible;" fillcolor="#FFFFFF" strokecolor="#000000">
                <v:stroke dashstyle="solid"/>
                <v:textbox inset="0,0,0,0">
                  <w:txbxContent>
                    <w:p>
                      <w:pPr>
                        <w:pStyle w:val="1094"/>
                      </w:pPr>
                      <w:r/>
                      <w:r/>
                    </w:p>
                    <w:p>
                      <w:pPr>
                        <w:pStyle w:val="1094"/>
                      </w:pPr>
                      <w:r/>
                      <w:r/>
                    </w:p>
                  </w:txbxContent>
                </v:textbox>
              </v:shape>
            </w:pict>
          </mc:Fallback>
        </mc:AlternateContent>
      </w:r>
      <w:r>
        <w:rPr>
          <w:color w:val="000000"/>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331470</wp:posOffset>
                </wp:positionH>
                <wp:positionV relativeFrom="paragraph">
                  <wp:posOffset>39370</wp:posOffset>
                </wp:positionV>
                <wp:extent cx="1866900" cy="749300"/>
                <wp:effectExtent l="0" t="0" r="0" b="0"/>
                <wp:wrapNone/>
                <wp:docPr id="11" name=""/>
                <wp:cNvGraphicFramePr/>
                <a:graphic xmlns:a="http://schemas.openxmlformats.org/drawingml/2006/main">
                  <a:graphicData uri="http://schemas.microsoft.com/office/word/2010/wordprocessingShape">
                    <wps:wsp>
                      <wps:cNvPr id="0" name=""/>
                      <wps:cNvSpPr txBox="1"/>
                      <wps:spPr bwMode="auto">
                        <a:xfrm>
                          <a:off x="0" y="0"/>
                          <a:ext cx="1866900" cy="749300"/>
                        </a:xfrm>
                        <a:prstGeom prst="rect">
                          <a:avLst/>
                        </a:prstGeom>
                        <a:solidFill>
                          <a:srgbClr val="FFFFFF"/>
                        </a:solidFill>
                        <a:ln>
                          <a:solidFill>
                            <a:srgbClr val="000000"/>
                          </a:solidFill>
                          <a:prstDash val="solid"/>
                        </a:ln>
                      </wps:spPr>
                      <wps:txbx>
                        <w:txbxContent>
                          <w:p>
                            <w:pPr>
                              <w:pStyle w:val="1094"/>
                            </w:pPr>
                            <w:r/>
                            <w:r/>
                          </w:p>
                          <w:p>
                            <w:pPr>
                              <w:pStyle w:val="1094"/>
                            </w:pPr>
                            <w:r/>
                            <w:r/>
                          </w:p>
                        </w:txbxContent>
                      </wps:txbx>
                      <wps:bodyPr wrap="square" upright="1"/>
                    </wps:wsp>
                  </a:graphicData>
                </a:graphic>
              </wp:anchor>
            </w:drawing>
          </mc:Choice>
          <mc:Fallback>
            <w:pict>
              <v:shape id="shape 10" o:spid="_x0000_s10" o:spt="202" type="#_x0000_t202" style="position:absolute;z-index:251658241;o:allowoverlap:true;o:allowincell:true;mso-position-horizontal-relative:text;margin-left:26.1pt;mso-position-horizontal:absolute;mso-position-vertical-relative:text;margin-top:3.1pt;mso-position-vertical:absolute;width:147.0pt;height:59.0pt;mso-wrap-distance-left:9.0pt;mso-wrap-distance-top:0.0pt;mso-wrap-distance-right:9.0pt;mso-wrap-distance-bottom:0.0pt;visibility:visible;" fillcolor="#FFFFFF" strokecolor="#000000">
                <v:stroke dashstyle="solid"/>
                <v:textbox inset="0,0,0,0">
                  <w:txbxContent>
                    <w:p>
                      <w:pPr>
                        <w:pStyle w:val="1094"/>
                      </w:pPr>
                      <w:r/>
                      <w:r/>
                    </w:p>
                    <w:p>
                      <w:pPr>
                        <w:pStyle w:val="1094"/>
                      </w:pPr>
                      <w:r/>
                      <w:r/>
                    </w:p>
                  </w:txbxContent>
                </v:textbox>
              </v:shape>
            </w:pict>
          </mc:Fallback>
        </mc:AlternateContent>
      </w:r>
      <w:r>
        <w:rPr>
          <w:rFonts w:hint="eastAsia" w:ascii="宋体" w:eastAsia="宋体" w:cs="宋体"/>
          <w:b/>
          <w:bCs/>
          <w:color w:val="000000"/>
          <w:sz w:val="24"/>
          <w:szCs w:val="24"/>
          <w:lang w:bidi="ar-SA"/>
        </w:rPr>
      </w:r>
      <w:r/>
    </w:p>
    <w:p>
      <w:pPr>
        <w:pStyle w:val="1181"/>
        <w:keepLines w:val="0"/>
        <w:keepNext w:val="0"/>
        <w:pageBreakBefore w:val="0"/>
        <w:spacing w:line="480" w:lineRule="auto"/>
        <w:widowControl w:val="off"/>
        <w:tabs>
          <w:tab w:val="left" w:pos="360" w:leader="none"/>
        </w:tabs>
        <w:rPr>
          <w:rFonts w:hint="eastAsia" w:ascii="宋体" w:eastAsia="宋体" w:cs="宋体"/>
          <w:b/>
          <w:bCs/>
          <w:color w:val="000000"/>
          <w:sz w:val="24"/>
          <w:szCs w:val="24"/>
          <w:lang w:bidi="ar-SA"/>
        </w:rPr>
      </w:pPr>
      <w:r>
        <w:rPr>
          <w:rFonts w:hint="eastAsia" w:ascii="宋体" w:eastAsia="宋体" w:cs="宋体"/>
          <w:b/>
          <w:bCs/>
          <w:color w:val="000000"/>
          <w:sz w:val="24"/>
          <w:szCs w:val="24"/>
          <w:lang w:bidi="ar-SA"/>
        </w:rPr>
      </w:r>
      <w:r/>
    </w:p>
    <w:p>
      <w:pPr>
        <w:pStyle w:val="1181"/>
        <w:keepLines w:val="0"/>
        <w:keepNext w:val="0"/>
        <w:pageBreakBefore w:val="0"/>
        <w:spacing w:line="480" w:lineRule="auto"/>
        <w:widowControl w:val="off"/>
        <w:tabs>
          <w:tab w:val="left" w:pos="360" w:leader="none"/>
        </w:tabs>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被授权人的身份证复印件</w:t>
      </w:r>
      <w:r>
        <w:rPr>
          <w:rFonts w:hint="eastAsia" w:ascii="宋体" w:eastAsia="宋体" w:cs="宋体"/>
          <w:color w:val="000000"/>
          <w:sz w:val="24"/>
          <w:szCs w:val="24"/>
          <w:lang w:bidi="ar-SA"/>
        </w:rPr>
      </w:r>
      <w:r/>
    </w:p>
    <w:p>
      <w:pPr>
        <w:pStyle w:val="1106"/>
        <w:rPr>
          <w:rFonts w:hint="eastAsia" w:ascii="仿宋" w:eastAsia="仿宋" w:cs="仿宋"/>
          <w:i/>
          <w:color w:val="000000"/>
          <w:sz w:val="24"/>
          <w:szCs w:val="24"/>
          <w:u w:val="single"/>
          <w:lang w:bidi="ar-SA"/>
        </w:rPr>
      </w:pPr>
      <w:r>
        <w:rPr>
          <w:color w:val="000000"/>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2484120</wp:posOffset>
                </wp:positionH>
                <wp:positionV relativeFrom="paragraph">
                  <wp:posOffset>69850</wp:posOffset>
                </wp:positionV>
                <wp:extent cx="1866900" cy="749300"/>
                <wp:effectExtent l="0" t="0" r="0" b="0"/>
                <wp:wrapNone/>
                <wp:docPr id="12" name=""/>
                <wp:cNvGraphicFramePr/>
                <a:graphic xmlns:a="http://schemas.openxmlformats.org/drawingml/2006/main">
                  <a:graphicData uri="http://schemas.microsoft.com/office/word/2010/wordprocessingShape">
                    <wps:wsp>
                      <wps:cNvPr id="0" name=""/>
                      <wps:cNvSpPr txBox="1"/>
                      <wps:spPr bwMode="auto">
                        <a:xfrm>
                          <a:off x="0" y="0"/>
                          <a:ext cx="1866900" cy="749300"/>
                        </a:xfrm>
                        <a:prstGeom prst="rect">
                          <a:avLst/>
                        </a:prstGeom>
                        <a:solidFill>
                          <a:srgbClr val="FFFFFF"/>
                        </a:solidFill>
                        <a:ln>
                          <a:solidFill>
                            <a:srgbClr val="000000"/>
                          </a:solidFill>
                          <a:prstDash val="solid"/>
                          <a:round/>
                        </a:ln>
                      </wps:spPr>
                      <wps:txbx>
                        <w:txbxContent>
                          <w:p>
                            <w:pPr>
                              <w:pStyle w:val="1094"/>
                            </w:pPr>
                            <w:r/>
                            <w:r/>
                          </w:p>
                          <w:p>
                            <w:pPr>
                              <w:pStyle w:val="1094"/>
                            </w:pPr>
                            <w:r/>
                            <w:r/>
                          </w:p>
                        </w:txbxContent>
                      </wps:txbx>
                      <wps:bodyPr wrap="square" upright="1"/>
                    </wps:wsp>
                  </a:graphicData>
                </a:graphic>
              </wp:anchor>
            </w:drawing>
          </mc:Choice>
          <mc:Fallback>
            <w:pict>
              <v:shape id="shape 11" o:spid="_x0000_s11" o:spt="202" type="#_x0000_t202" style="position:absolute;z-index:251658242;o:allowoverlap:true;o:allowincell:true;mso-position-horizontal-relative:text;margin-left:195.6pt;mso-position-horizontal:absolute;mso-position-vertical-relative:text;margin-top:5.5pt;mso-position-vertical:absolute;width:147.0pt;height:59.0pt;mso-wrap-distance-left:9.0pt;mso-wrap-distance-top:0.0pt;mso-wrap-distance-right:9.0pt;mso-wrap-distance-bottom:0.0pt;visibility:visible;" fillcolor="#FFFFFF" strokecolor="#000000">
                <v:stroke dashstyle="solid"/>
                <v:textbox inset="0,0,0,0">
                  <w:txbxContent>
                    <w:p>
                      <w:pPr>
                        <w:pStyle w:val="1094"/>
                      </w:pPr>
                      <w:r/>
                      <w:r/>
                    </w:p>
                    <w:p>
                      <w:pPr>
                        <w:pStyle w:val="1094"/>
                      </w:pPr>
                      <w:r/>
                      <w:r/>
                    </w:p>
                  </w:txbxContent>
                </v:textbox>
              </v:shape>
            </w:pict>
          </mc:Fallback>
        </mc:AlternateContent>
      </w:r>
      <w:r>
        <w:rPr>
          <w:color w:val="000000"/>
          <w:sz w:val="24"/>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337820</wp:posOffset>
                </wp:positionH>
                <wp:positionV relativeFrom="paragraph">
                  <wp:posOffset>80010</wp:posOffset>
                </wp:positionV>
                <wp:extent cx="1866900" cy="749300"/>
                <wp:effectExtent l="0" t="0" r="0" b="0"/>
                <wp:wrapNone/>
                <wp:docPr id="13" name=""/>
                <wp:cNvGraphicFramePr/>
                <a:graphic xmlns:a="http://schemas.openxmlformats.org/drawingml/2006/main">
                  <a:graphicData uri="http://schemas.microsoft.com/office/word/2010/wordprocessingShape">
                    <wps:wsp>
                      <wps:cNvPr id="0" name=""/>
                      <wps:cNvSpPr txBox="1"/>
                      <wps:spPr bwMode="auto">
                        <a:xfrm>
                          <a:off x="0" y="0"/>
                          <a:ext cx="1866900" cy="749300"/>
                        </a:xfrm>
                        <a:prstGeom prst="rect">
                          <a:avLst/>
                        </a:prstGeom>
                        <a:solidFill>
                          <a:srgbClr val="FFFFFF"/>
                        </a:solidFill>
                        <a:ln>
                          <a:solidFill>
                            <a:srgbClr val="000000"/>
                          </a:solidFill>
                          <a:prstDash val="solid"/>
                        </a:ln>
                      </wps:spPr>
                      <wps:txbx>
                        <w:txbxContent>
                          <w:p>
                            <w:pPr>
                              <w:pStyle w:val="1094"/>
                            </w:pPr>
                            <w:r/>
                            <w:r/>
                          </w:p>
                          <w:p>
                            <w:pPr>
                              <w:pStyle w:val="1094"/>
                            </w:pPr>
                            <w:r/>
                            <w:r/>
                          </w:p>
                        </w:txbxContent>
                      </wps:txbx>
                      <wps:bodyPr wrap="square" upright="1"/>
                    </wps:wsp>
                  </a:graphicData>
                </a:graphic>
              </wp:anchor>
            </w:drawing>
          </mc:Choice>
          <mc:Fallback>
            <w:pict>
              <v:shape id="shape 12" o:spid="_x0000_s12" o:spt="202" type="#_x0000_t202" style="position:absolute;z-index:524288;o:allowoverlap:true;o:allowincell:true;mso-position-horizontal-relative:text;margin-left:26.6pt;mso-position-horizontal:absolute;mso-position-vertical-relative:text;margin-top:6.3pt;mso-position-vertical:absolute;width:147.0pt;height:59.0pt;mso-wrap-distance-left:9.0pt;mso-wrap-distance-top:0.0pt;mso-wrap-distance-right:9.0pt;mso-wrap-distance-bottom:0.0pt;visibility:visible;" fillcolor="#FFFFFF" strokecolor="#000000">
                <v:stroke dashstyle="solid"/>
                <v:textbox inset="0,0,0,0">
                  <w:txbxContent>
                    <w:p>
                      <w:pPr>
                        <w:pStyle w:val="1094"/>
                      </w:pPr>
                      <w:r/>
                      <w:r/>
                    </w:p>
                    <w:p>
                      <w:pPr>
                        <w:pStyle w:val="1094"/>
                      </w:pPr>
                      <w:r/>
                      <w:r/>
                    </w:p>
                  </w:txbxContent>
                </v:textbox>
              </v:shape>
            </w:pict>
          </mc:Fallback>
        </mc:AlternateContent>
      </w:r>
      <w:r>
        <w:rPr>
          <w:rFonts w:hint="eastAsia" w:ascii="仿宋" w:eastAsia="仿宋" w:cs="仿宋"/>
          <w:i/>
          <w:color w:val="000000"/>
          <w:sz w:val="24"/>
          <w:szCs w:val="24"/>
          <w:u w:val="single"/>
          <w:lang w:bidi="ar-SA"/>
        </w:rPr>
      </w:r>
      <w:r/>
    </w:p>
    <w:p>
      <w:pPr>
        <w:pStyle w:val="1181"/>
        <w:tabs>
          <w:tab w:val="left" w:pos="360" w:leader="none"/>
        </w:tabs>
        <w:rPr>
          <w:rFonts w:hint="eastAsia" w:ascii="仿宋" w:eastAsia="仿宋" w:cs="仿宋"/>
          <w:color w:val="000000"/>
          <w:lang w:bidi="ar-SA"/>
        </w:rPr>
      </w:pPr>
      <w:r>
        <w:rPr>
          <w:rFonts w:hint="eastAsia" w:ascii="仿宋" w:eastAsia="仿宋" w:cs="仿宋"/>
          <w:color w:val="000000"/>
          <w:lang w:bidi="ar-SA"/>
        </w:rPr>
      </w:r>
      <w:r/>
    </w:p>
    <w:p>
      <w:pPr>
        <w:pStyle w:val="1096"/>
        <w:jc w:val="both"/>
        <w:spacing w:before="0" w:after="100" w:line="360" w:lineRule="auto"/>
        <w:rPr>
          <w:rFonts w:hint="eastAsia" w:ascii="宋体" w:eastAsia="宋体" w:cs="宋体"/>
          <w:iCs/>
          <w:color w:val="000000"/>
          <w:sz w:val="32"/>
          <w:szCs w:val="32"/>
          <w:lang w:bidi="ar-SA"/>
        </w:rPr>
      </w:pPr>
      <w:r>
        <w:rPr>
          <w:rFonts w:hint="eastAsia" w:ascii="宋体" w:eastAsia="宋体" w:cs="宋体"/>
          <w:b w:val="0"/>
          <w:bCs w:val="0"/>
          <w:iCs/>
          <w:color w:val="000000"/>
          <w:sz w:val="32"/>
          <w:szCs w:val="32"/>
          <w:u w:val="none"/>
          <w:lang w:eastAsia="zh-CN" w:bidi="ar-SA"/>
        </w:rPr>
        <w:br w:type="page" w:clear="all"/>
      </w:r>
      <w:bookmarkStart w:id="391" w:name="_Toc19317"/>
      <w:r>
        <w:rPr>
          <w:rFonts w:hint="eastAsia" w:ascii="黑体" w:eastAsia="黑体" w:cs="黑体"/>
          <w:b w:val="0"/>
          <w:bCs w:val="0"/>
          <w:iCs/>
          <w:color w:val="000000"/>
          <w:sz w:val="28"/>
          <w:szCs w:val="28"/>
          <w:lang w:val="en-US" w:eastAsia="zh-CN" w:bidi="ar-SA"/>
        </w:rPr>
        <w:t xml:space="preserve">五</w:t>
      </w:r>
      <w:r>
        <w:rPr>
          <w:rFonts w:hint="eastAsia" w:ascii="黑体" w:eastAsia="黑体" w:cs="黑体"/>
          <w:b w:val="0"/>
          <w:bCs w:val="0"/>
          <w:iCs/>
          <w:color w:val="000000"/>
          <w:sz w:val="28"/>
          <w:szCs w:val="28"/>
          <w:lang w:bidi="ar-SA"/>
        </w:rPr>
        <w:t xml:space="preserve">、投标函</w:t>
      </w:r>
      <w:bookmarkEnd w:id="391"/>
      <w:r>
        <w:rPr>
          <w:rFonts w:hint="eastAsia" w:ascii="宋体" w:eastAsia="宋体" w:cs="宋体"/>
          <w:iCs/>
          <w:color w:val="000000"/>
          <w:sz w:val="32"/>
          <w:szCs w:val="32"/>
          <w:lang w:bidi="ar-SA"/>
        </w:rPr>
      </w:r>
      <w:r/>
    </w:p>
    <w:p>
      <w:pPr>
        <w:pStyle w:val="1173"/>
        <w:ind w:firstLine="0"/>
        <w:spacing w:before="0" w:after="0" w:line="240" w:lineRule="auto"/>
        <w:rPr>
          <w:rFonts w:hint="eastAsia" w:ascii="宋体" w:cs="宋体"/>
          <w:color w:val="000000"/>
          <w:szCs w:val="21"/>
          <w:lang w:bidi="ar-SA"/>
        </w:rPr>
      </w:pPr>
      <w:r>
        <w:rPr>
          <w:rFonts w:hint="eastAsia" w:ascii="宋体" w:cs="宋体"/>
          <w:color w:val="000000"/>
          <w:szCs w:val="21"/>
          <w:lang w:bidi="ar-SA"/>
        </w:rPr>
        <w:t xml:space="preserve">致：江苏柒采招标代理有限公司</w:t>
      </w:r>
      <w:r>
        <w:rPr>
          <w:rFonts w:hint="eastAsia" w:ascii="宋体" w:cs="宋体"/>
          <w:color w:val="000000"/>
          <w:szCs w:val="21"/>
          <w:lang w:bidi="ar-SA"/>
        </w:rPr>
      </w:r>
      <w:r/>
    </w:p>
    <w:p>
      <w:pPr>
        <w:pStyle w:val="1173"/>
        <w:ind w:firstLine="480"/>
        <w:spacing w:before="0" w:after="0" w:line="240" w:lineRule="auto"/>
        <w:rPr>
          <w:rFonts w:hint="eastAsia" w:ascii="宋体" w:cs="宋体"/>
          <w:color w:val="000000"/>
          <w:szCs w:val="21"/>
          <w:lang w:bidi="ar-SA"/>
        </w:rPr>
      </w:pPr>
      <w:r>
        <w:rPr>
          <w:rFonts w:hint="eastAsia" w:ascii="宋体" w:cs="宋体"/>
          <w:color w:val="000000"/>
          <w:szCs w:val="21"/>
          <w:lang w:bidi="ar-SA"/>
        </w:rPr>
        <w:t xml:space="preserve">根据贵方的</w:t>
      </w:r>
      <w:r>
        <w:rPr>
          <w:rFonts w:hint="eastAsia" w:ascii="宋体" w:cs="宋体"/>
          <w:color w:val="000000"/>
          <w:u w:val="single"/>
          <w:lang w:bidi="ar-SA"/>
        </w:rPr>
        <w:t xml:space="preserve">项目编号为        </w:t>
      </w:r>
      <w:r>
        <w:rPr>
          <w:rFonts w:hint="eastAsia" w:ascii="宋体" w:cs="宋体"/>
          <w:color w:val="000000"/>
          <w:lang w:bidi="ar-SA"/>
        </w:rPr>
        <w:t xml:space="preserve">号的</w:t>
      </w:r>
      <w:r>
        <w:rPr>
          <w:rFonts w:hint="eastAsia" w:ascii="宋体" w:cs="宋体"/>
          <w:color w:val="000000"/>
          <w:u w:val="single"/>
          <w:lang w:bidi="ar-SA"/>
        </w:rPr>
        <w:t xml:space="preserve">             </w:t>
      </w:r>
      <w:r>
        <w:rPr>
          <w:rFonts w:hint="eastAsia" w:ascii="宋体" w:cs="宋体"/>
          <w:color w:val="000000"/>
          <w:lang w:bidi="ar-SA"/>
        </w:rPr>
        <w:t xml:space="preserve">项目（分包号：</w:t>
      </w:r>
      <w:r>
        <w:rPr>
          <w:rFonts w:hint="eastAsia" w:ascii="宋体" w:cs="宋体"/>
          <w:color w:val="000000"/>
          <w:u w:val="single"/>
          <w:lang w:bidi="ar-SA"/>
        </w:rPr>
        <w:t xml:space="preserve">    </w:t>
      </w:r>
      <w:r>
        <w:rPr>
          <w:rFonts w:hint="eastAsia" w:ascii="宋体" w:cs="宋体"/>
          <w:color w:val="000000"/>
          <w:lang w:bidi="ar-SA"/>
        </w:rPr>
        <w:t xml:space="preserve">）</w:t>
      </w:r>
      <w:r>
        <w:rPr>
          <w:rFonts w:hint="eastAsia" w:ascii="宋体" w:cs="宋体"/>
          <w:color w:val="000000"/>
          <w:szCs w:val="21"/>
          <w:lang w:bidi="ar-SA"/>
        </w:rPr>
        <w:t xml:space="preserve">招标文件，正式授权______________(姓名和职务)代表我方____________（供应商的名称），全权处理本次项目投标的有关事宜。</w:t>
      </w:r>
      <w:r>
        <w:rPr>
          <w:rFonts w:hint="eastAsia" w:ascii="宋体" w:cs="宋体"/>
          <w:color w:val="000000"/>
          <w:szCs w:val="21"/>
          <w:lang w:bidi="ar-SA"/>
        </w:rPr>
      </w:r>
      <w:r/>
    </w:p>
    <w:p>
      <w:pPr>
        <w:pStyle w:val="1173"/>
        <w:ind w:firstLine="480"/>
        <w:spacing w:before="0" w:after="0" w:line="240" w:lineRule="auto"/>
        <w:rPr>
          <w:rFonts w:hint="eastAsia" w:ascii="宋体" w:cs="宋体"/>
          <w:color w:val="000000"/>
          <w:szCs w:val="21"/>
          <w:lang w:bidi="ar-SA"/>
        </w:rPr>
      </w:pPr>
      <w:r>
        <w:rPr>
          <w:rFonts w:hint="eastAsia" w:ascii="宋体" w:cs="宋体"/>
          <w:color w:val="000000"/>
          <w:szCs w:val="21"/>
          <w:lang w:bidi="ar-SA"/>
        </w:rPr>
        <w:t xml:space="preserve">据此函，__________（授权代表人）兹宣布同意如下：</w:t>
      </w:r>
      <w:r>
        <w:rPr>
          <w:rFonts w:hint="eastAsia" w:ascii="宋体" w:cs="宋体"/>
          <w:color w:val="000000"/>
          <w:szCs w:val="21"/>
          <w:lang w:bidi="ar-SA"/>
        </w:rPr>
      </w:r>
      <w:r/>
    </w:p>
    <w:p>
      <w:pPr>
        <w:pStyle w:val="1173"/>
        <w:spacing w:before="0" w:after="0" w:line="240" w:lineRule="auto"/>
        <w:rPr>
          <w:rFonts w:hint="eastAsia" w:ascii="宋体" w:cs="宋体"/>
          <w:color w:val="000000"/>
          <w:szCs w:val="21"/>
          <w:lang w:bidi="ar-SA"/>
        </w:rPr>
      </w:pPr>
      <w:r>
        <w:rPr>
          <w:rFonts w:hint="eastAsia" w:ascii="宋体" w:cs="宋体"/>
          <w:color w:val="000000"/>
          <w:szCs w:val="21"/>
          <w:lang w:bidi="ar-SA"/>
        </w:rPr>
        <w:t xml:space="preserve">1.按照招标文件规定的各项要求，向买方提供所需服务（包含与服务相关的产品）。</w:t>
      </w:r>
      <w:r>
        <w:rPr>
          <w:rFonts w:hint="eastAsia" w:ascii="宋体" w:cs="宋体"/>
          <w:color w:val="000000"/>
          <w:szCs w:val="21"/>
          <w:lang w:bidi="ar-SA"/>
        </w:rPr>
      </w:r>
      <w:r/>
    </w:p>
    <w:p>
      <w:pPr>
        <w:pStyle w:val="1173"/>
        <w:ind w:firstLine="480"/>
        <w:spacing w:before="0" w:after="0" w:line="240" w:lineRule="auto"/>
        <w:rPr>
          <w:rFonts w:hint="eastAsia" w:ascii="宋体" w:cs="宋体"/>
          <w:color w:val="000000"/>
          <w:szCs w:val="21"/>
          <w:lang w:bidi="ar-SA"/>
        </w:rPr>
      </w:pPr>
      <w:r>
        <w:rPr>
          <w:rFonts w:hint="eastAsia" w:ascii="宋体" w:cs="宋体"/>
          <w:color w:val="000000"/>
          <w:szCs w:val="21"/>
          <w:lang w:bidi="ar-SA"/>
        </w:rPr>
        <w:t xml:space="preserve">2.我们完全理解贵方不一定将合同授予最低报价的供应商。</w:t>
      </w:r>
      <w:r>
        <w:rPr>
          <w:rFonts w:hint="eastAsia" w:ascii="宋体" w:cs="宋体"/>
          <w:color w:val="000000"/>
          <w:szCs w:val="21"/>
          <w:lang w:bidi="ar-SA"/>
        </w:rPr>
      </w:r>
      <w:r/>
    </w:p>
    <w:p>
      <w:pPr>
        <w:pStyle w:val="1173"/>
        <w:ind w:firstLine="480"/>
        <w:spacing w:before="0" w:after="0" w:line="240" w:lineRule="auto"/>
        <w:rPr>
          <w:rFonts w:hint="eastAsia" w:ascii="宋体" w:cs="宋体"/>
          <w:color w:val="000000"/>
          <w:szCs w:val="21"/>
          <w:lang w:bidi="ar-SA"/>
        </w:rPr>
      </w:pPr>
      <w:r>
        <w:rPr>
          <w:rFonts w:hint="eastAsia" w:ascii="宋体" w:cs="宋体"/>
          <w:color w:val="000000"/>
          <w:szCs w:val="21"/>
          <w:lang w:bidi="ar-SA"/>
        </w:rPr>
        <w:t xml:space="preserve">3.我们已详细审核全部招标文件及其有效补充文件，我们知道必须放弃提出含糊不清或误解问题的权利。</w:t>
      </w:r>
      <w:r>
        <w:rPr>
          <w:rFonts w:hint="eastAsia" w:ascii="宋体" w:cs="宋体"/>
          <w:color w:val="000000"/>
          <w:szCs w:val="21"/>
          <w:lang w:bidi="ar-SA"/>
        </w:rPr>
      </w:r>
      <w:r/>
    </w:p>
    <w:p>
      <w:pPr>
        <w:pStyle w:val="1173"/>
        <w:spacing w:before="0" w:after="0" w:line="240" w:lineRule="auto"/>
        <w:rPr>
          <w:rFonts w:hint="eastAsia" w:ascii="宋体" w:cs="宋体"/>
          <w:color w:val="000000"/>
          <w:szCs w:val="21"/>
          <w:lang w:bidi="ar-SA"/>
        </w:rPr>
      </w:pPr>
      <w:r>
        <w:rPr>
          <w:rFonts w:hint="eastAsia" w:ascii="宋体" w:cs="宋体"/>
          <w:color w:val="000000"/>
          <w:szCs w:val="21"/>
          <w:lang w:bidi="ar-SA"/>
        </w:rPr>
        <w:t xml:space="preserve">4.我们同意从规定的开标日期起60天内遵循本投标文件，并在规定的投标有效期期满之前均具有约束力。</w:t>
      </w:r>
      <w:r>
        <w:rPr>
          <w:rFonts w:hint="eastAsia" w:ascii="宋体" w:cs="宋体"/>
          <w:color w:val="000000"/>
          <w:szCs w:val="21"/>
          <w:lang w:bidi="ar-SA"/>
        </w:rPr>
      </w:r>
      <w:r/>
    </w:p>
    <w:p>
      <w:pPr>
        <w:pStyle w:val="1173"/>
        <w:spacing w:before="0" w:after="0" w:line="240" w:lineRule="auto"/>
        <w:rPr>
          <w:rFonts w:hint="eastAsia" w:ascii="宋体" w:cs="宋体"/>
          <w:color w:val="000000"/>
          <w:szCs w:val="21"/>
          <w:lang w:bidi="ar-SA"/>
        </w:rPr>
      </w:pPr>
      <w:r>
        <w:rPr>
          <w:rFonts w:hint="eastAsia" w:ascii="宋体" w:cs="宋体"/>
          <w:color w:val="000000"/>
          <w:szCs w:val="21"/>
          <w:lang w:bidi="ar-SA"/>
        </w:rPr>
        <w:t xml:space="preserve">5.同意向贵方提供贵方可能另外要求的与投标有关的任何证据或资料，并保证我方已提供和将要提供的文件是真实的、准确的。</w:t>
      </w:r>
      <w:r>
        <w:rPr>
          <w:rFonts w:hint="eastAsia" w:ascii="宋体" w:cs="宋体"/>
          <w:color w:val="000000"/>
          <w:szCs w:val="21"/>
          <w:lang w:bidi="ar-SA"/>
        </w:rPr>
      </w:r>
      <w:r/>
    </w:p>
    <w:p>
      <w:pPr>
        <w:pStyle w:val="1173"/>
        <w:spacing w:before="0" w:after="0" w:line="240" w:lineRule="auto"/>
        <w:rPr>
          <w:rFonts w:hint="eastAsia" w:ascii="宋体" w:cs="宋体"/>
          <w:color w:val="000000"/>
          <w:szCs w:val="21"/>
          <w:lang w:bidi="ar-SA"/>
        </w:rPr>
      </w:pPr>
      <w:r>
        <w:rPr>
          <w:rFonts w:hint="eastAsia" w:ascii="宋体" w:cs="宋体"/>
          <w:color w:val="000000"/>
          <w:szCs w:val="21"/>
          <w:lang w:bidi="ar-SA"/>
        </w:rPr>
        <w:t xml:space="preserve">6.一旦我方中标，我方将根据招标文件的规定，严格履行合同的责任和义务，并保证在招标文件规定的时间完成项目，交付买方验收、使用。</w:t>
      </w:r>
      <w:r>
        <w:rPr>
          <w:rFonts w:hint="eastAsia" w:ascii="宋体" w:cs="宋体"/>
          <w:color w:val="000000"/>
          <w:szCs w:val="21"/>
          <w:lang w:bidi="ar-SA"/>
        </w:rPr>
      </w:r>
      <w:r/>
    </w:p>
    <w:p>
      <w:pPr>
        <w:pStyle w:val="1173"/>
        <w:ind w:firstLine="480"/>
        <w:spacing w:before="0" w:after="0" w:line="240" w:lineRule="auto"/>
        <w:rPr>
          <w:rFonts w:hint="eastAsia" w:ascii="宋体" w:cs="宋体"/>
          <w:color w:val="000000"/>
          <w:szCs w:val="21"/>
          <w:lang w:bidi="ar-SA"/>
        </w:rPr>
      </w:pPr>
      <w:r>
        <w:rPr>
          <w:rFonts w:hint="eastAsia" w:ascii="宋体" w:cs="宋体"/>
          <w:color w:val="000000"/>
          <w:szCs w:val="21"/>
          <w:lang w:bidi="ar-SA"/>
        </w:rPr>
        <w:t xml:space="preserve">7.与本投标有关的正式通讯地址为：</w:t>
      </w:r>
      <w:r>
        <w:rPr>
          <w:rFonts w:hint="eastAsia" w:ascii="宋体" w:cs="宋体"/>
          <w:color w:val="000000"/>
          <w:szCs w:val="21"/>
          <w:lang w:bidi="ar-SA"/>
        </w:rPr>
      </w:r>
      <w:r/>
    </w:p>
    <w:p>
      <w:pPr>
        <w:pStyle w:val="1173"/>
        <w:ind w:left="420" w:firstLine="480"/>
        <w:keepLines w:val="0"/>
        <w:keepNext w:val="0"/>
        <w:pageBreakBefore w:val="0"/>
        <w:spacing w:before="0" w:after="0" w:line="240" w:lineRule="auto"/>
        <w:widowControl w:val="off"/>
        <w:rPr>
          <w:rFonts w:hint="eastAsia" w:ascii="宋体" w:cs="宋体"/>
          <w:color w:val="000000"/>
          <w:szCs w:val="21"/>
          <w:lang w:bidi="ar-SA"/>
        </w:rPr>
      </w:pPr>
      <w:r>
        <w:rPr>
          <w:rFonts w:hint="eastAsia" w:ascii="宋体" w:cs="宋体"/>
          <w:color w:val="000000"/>
          <w:szCs w:val="21"/>
          <w:lang w:bidi="ar-SA"/>
        </w:rPr>
        <w:t xml:space="preserve">供 应 商 全 称：</w:t>
      </w:r>
      <w:r>
        <w:rPr>
          <w:rFonts w:hint="eastAsia" w:ascii="宋体" w:cs="宋体"/>
          <w:color w:val="000000"/>
          <w:szCs w:val="21"/>
          <w:u w:val="single"/>
          <w:lang w:bidi="ar-SA"/>
        </w:rPr>
        <w:t xml:space="preserve">              </w:t>
      </w:r>
      <w:r>
        <w:rPr>
          <w:rFonts w:hint="eastAsia" w:ascii="宋体" w:cs="宋体"/>
          <w:color w:val="000000"/>
          <w:szCs w:val="21"/>
          <w:lang w:bidi="ar-SA"/>
        </w:rPr>
        <w:t xml:space="preserve">（加盖公章）</w:t>
      </w:r>
      <w:r>
        <w:rPr>
          <w:rFonts w:hint="eastAsia" w:ascii="宋体" w:cs="宋体"/>
          <w:color w:val="000000"/>
          <w:szCs w:val="21"/>
          <w:lang w:bidi="ar-SA"/>
        </w:rPr>
      </w:r>
      <w:r/>
    </w:p>
    <w:p>
      <w:pPr>
        <w:pStyle w:val="1173"/>
        <w:ind w:left="420" w:firstLine="480"/>
        <w:keepLines w:val="0"/>
        <w:keepNext w:val="0"/>
        <w:pageBreakBefore w:val="0"/>
        <w:spacing w:before="0" w:after="0" w:line="240" w:lineRule="auto"/>
        <w:widowControl w:val="off"/>
        <w:rPr>
          <w:rFonts w:hint="eastAsia" w:ascii="宋体" w:cs="宋体"/>
          <w:color w:val="000000"/>
          <w:szCs w:val="21"/>
          <w:lang w:bidi="ar-SA"/>
        </w:rPr>
      </w:pPr>
      <w:r>
        <w:rPr>
          <w:rFonts w:hint="eastAsia" w:ascii="宋体" w:cs="宋体"/>
          <w:color w:val="000000"/>
          <w:szCs w:val="21"/>
          <w:lang w:bidi="ar-SA"/>
        </w:rPr>
        <w:t xml:space="preserve">地          址：</w:t>
      </w:r>
      <w:r>
        <w:rPr>
          <w:rFonts w:hint="eastAsia" w:ascii="宋体" w:cs="宋体"/>
          <w:color w:val="000000"/>
          <w:szCs w:val="21"/>
          <w:lang w:bidi="ar-SA"/>
        </w:rPr>
      </w:r>
      <w:r/>
    </w:p>
    <w:p>
      <w:pPr>
        <w:pStyle w:val="1173"/>
        <w:ind w:left="420" w:firstLine="480"/>
        <w:keepLines w:val="0"/>
        <w:keepNext w:val="0"/>
        <w:pageBreakBefore w:val="0"/>
        <w:spacing w:before="0" w:after="0" w:line="240" w:lineRule="auto"/>
        <w:widowControl w:val="off"/>
        <w:rPr>
          <w:rFonts w:hint="eastAsia" w:ascii="宋体" w:cs="宋体"/>
          <w:color w:val="000000"/>
          <w:szCs w:val="21"/>
          <w:lang w:bidi="ar-SA"/>
        </w:rPr>
      </w:pPr>
      <w:r>
        <w:rPr>
          <w:rFonts w:hint="eastAsia" w:ascii="宋体" w:cs="宋体"/>
          <w:color w:val="000000"/>
          <w:szCs w:val="21"/>
          <w:lang w:bidi="ar-SA"/>
        </w:rPr>
        <w:t xml:space="preserve">邮          编：</w:t>
      </w:r>
      <w:r>
        <w:rPr>
          <w:rFonts w:hint="eastAsia" w:ascii="宋体" w:cs="宋体"/>
          <w:color w:val="000000"/>
          <w:szCs w:val="21"/>
          <w:lang w:bidi="ar-SA"/>
        </w:rPr>
      </w:r>
      <w:r/>
    </w:p>
    <w:p>
      <w:pPr>
        <w:pStyle w:val="1173"/>
        <w:ind w:left="420" w:firstLine="480"/>
        <w:keepLines w:val="0"/>
        <w:keepNext w:val="0"/>
        <w:pageBreakBefore w:val="0"/>
        <w:spacing w:before="0" w:after="0" w:line="240" w:lineRule="auto"/>
        <w:widowControl w:val="off"/>
        <w:rPr>
          <w:rFonts w:hint="eastAsia" w:ascii="宋体" w:cs="宋体"/>
          <w:color w:val="000000"/>
          <w:szCs w:val="21"/>
          <w:lang w:bidi="ar-SA"/>
        </w:rPr>
      </w:pPr>
      <w:r>
        <w:rPr>
          <w:rFonts w:hint="eastAsia" w:ascii="宋体" w:cs="宋体"/>
          <w:color w:val="000000"/>
          <w:szCs w:val="21"/>
          <w:lang w:bidi="ar-SA"/>
        </w:rPr>
        <w:t xml:space="preserve">电          话：</w:t>
      </w:r>
      <w:r>
        <w:rPr>
          <w:rFonts w:hint="eastAsia" w:ascii="宋体" w:cs="宋体"/>
          <w:color w:val="000000"/>
          <w:szCs w:val="21"/>
          <w:lang w:bidi="ar-SA"/>
        </w:rPr>
      </w:r>
      <w:r/>
    </w:p>
    <w:p>
      <w:pPr>
        <w:pStyle w:val="1173"/>
        <w:ind w:left="420" w:firstLine="480"/>
        <w:keepLines w:val="0"/>
        <w:keepNext w:val="0"/>
        <w:pageBreakBefore w:val="0"/>
        <w:spacing w:before="0" w:after="0" w:line="240" w:lineRule="auto"/>
        <w:widowControl w:val="off"/>
        <w:rPr>
          <w:rFonts w:hint="eastAsia" w:ascii="宋体" w:cs="宋体"/>
          <w:color w:val="000000"/>
          <w:szCs w:val="21"/>
          <w:lang w:bidi="ar-SA"/>
        </w:rPr>
      </w:pPr>
      <w:r>
        <w:rPr>
          <w:rFonts w:hint="eastAsia" w:ascii="宋体" w:cs="宋体"/>
          <w:color w:val="000000"/>
          <w:szCs w:val="21"/>
          <w:lang w:bidi="ar-SA"/>
        </w:rPr>
        <w:t xml:space="preserve">传          真：</w:t>
      </w:r>
      <w:r>
        <w:rPr>
          <w:rFonts w:hint="eastAsia" w:ascii="宋体" w:cs="宋体"/>
          <w:color w:val="000000"/>
          <w:szCs w:val="21"/>
          <w:lang w:bidi="ar-SA"/>
        </w:rPr>
      </w:r>
      <w:r/>
    </w:p>
    <w:p>
      <w:pPr>
        <w:pStyle w:val="1173"/>
        <w:ind w:left="420" w:firstLine="480"/>
        <w:keepLines w:val="0"/>
        <w:keepNext w:val="0"/>
        <w:pageBreakBefore w:val="0"/>
        <w:spacing w:before="0" w:after="0" w:line="240" w:lineRule="auto"/>
        <w:widowControl w:val="off"/>
        <w:rPr>
          <w:rFonts w:hint="eastAsia" w:ascii="宋体" w:cs="宋体"/>
          <w:color w:val="000000"/>
          <w:szCs w:val="21"/>
          <w:lang w:bidi="ar-SA"/>
        </w:rPr>
      </w:pPr>
      <w:r>
        <w:rPr>
          <w:rFonts w:hint="eastAsia" w:ascii="宋体" w:cs="宋体"/>
          <w:color w:val="000000"/>
          <w:szCs w:val="21"/>
          <w:lang w:bidi="ar-SA"/>
        </w:rPr>
        <w:t xml:space="preserve">供 应 商开户行：</w:t>
      </w:r>
      <w:r>
        <w:rPr>
          <w:rFonts w:hint="eastAsia" w:ascii="宋体" w:cs="宋体"/>
          <w:color w:val="000000"/>
          <w:szCs w:val="21"/>
          <w:lang w:bidi="ar-SA"/>
        </w:rPr>
      </w:r>
      <w:r/>
    </w:p>
    <w:p>
      <w:pPr>
        <w:pStyle w:val="1173"/>
        <w:ind w:left="420" w:firstLine="480"/>
        <w:keepLines w:val="0"/>
        <w:keepNext w:val="0"/>
        <w:pageBreakBefore w:val="0"/>
        <w:spacing w:before="0" w:after="0" w:line="240" w:lineRule="auto"/>
        <w:widowControl w:val="off"/>
        <w:rPr>
          <w:rFonts w:hint="eastAsia" w:ascii="宋体" w:cs="宋体"/>
          <w:color w:val="000000"/>
          <w:szCs w:val="21"/>
          <w:lang w:bidi="ar-SA"/>
        </w:rPr>
      </w:pPr>
      <w:r>
        <w:rPr>
          <w:rFonts w:hint="eastAsia" w:ascii="宋体" w:cs="宋体"/>
          <w:color w:val="000000"/>
          <w:szCs w:val="21"/>
          <w:lang w:bidi="ar-SA"/>
        </w:rPr>
        <w:t xml:space="preserve">账          户： </w:t>
      </w:r>
      <w:r>
        <w:rPr>
          <w:rFonts w:hint="eastAsia" w:ascii="宋体" w:cs="宋体"/>
          <w:color w:val="000000"/>
          <w:szCs w:val="21"/>
          <w:lang w:bidi="ar-SA"/>
        </w:rPr>
      </w:r>
      <w:r/>
    </w:p>
    <w:p>
      <w:pPr>
        <w:pStyle w:val="1173"/>
        <w:ind w:left="420" w:firstLine="480"/>
        <w:keepLines w:val="0"/>
        <w:keepNext w:val="0"/>
        <w:pageBreakBefore w:val="0"/>
        <w:spacing w:before="0" w:after="0" w:line="240" w:lineRule="auto"/>
        <w:widowControl w:val="off"/>
        <w:rPr>
          <w:rFonts w:hint="eastAsia" w:ascii="宋体" w:cs="宋体"/>
          <w:color w:val="000000"/>
          <w:szCs w:val="21"/>
          <w:lang w:bidi="ar-SA"/>
        </w:rPr>
      </w:pPr>
      <w:r>
        <w:rPr>
          <w:rFonts w:hint="eastAsia" w:ascii="宋体" w:cs="宋体"/>
          <w:color w:val="000000"/>
          <w:szCs w:val="21"/>
          <w:lang w:bidi="ar-SA"/>
        </w:rPr>
        <w:t xml:space="preserve">日           期：________年____月____日</w:t>
      </w:r>
      <w:r>
        <w:rPr>
          <w:rFonts w:hint="eastAsia" w:ascii="宋体" w:cs="宋体"/>
          <w:color w:val="000000"/>
          <w:szCs w:val="21"/>
          <w:lang w:bidi="ar-SA"/>
        </w:rPr>
      </w:r>
      <w:r/>
    </w:p>
    <w:p>
      <w:pPr>
        <w:pStyle w:val="1096"/>
        <w:jc w:val="both"/>
        <w:spacing w:before="0" w:after="100" w:line="360" w:lineRule="auto"/>
        <w:rPr>
          <w:rFonts w:hint="eastAsia" w:ascii="宋体" w:eastAsia="宋体" w:cs="宋体"/>
          <w:iCs/>
          <w:color w:val="000000"/>
          <w:sz w:val="28"/>
          <w:szCs w:val="28"/>
          <w:lang w:bidi="ar-SA"/>
        </w:rPr>
      </w:pPr>
      <w:r/>
      <w:bookmarkStart w:id="392" w:name="_Toc12328"/>
      <w:r>
        <w:rPr>
          <w:rFonts w:hint="eastAsia" w:ascii="黑体" w:eastAsia="黑体" w:cs="黑体"/>
          <w:b w:val="0"/>
          <w:bCs w:val="0"/>
          <w:iCs/>
          <w:color w:val="000000"/>
          <w:sz w:val="28"/>
          <w:szCs w:val="28"/>
          <w:lang w:val="en-US" w:eastAsia="zh-CN" w:bidi="ar-SA"/>
        </w:rPr>
        <w:t xml:space="preserve">六</w:t>
      </w:r>
      <w:r>
        <w:rPr>
          <w:rFonts w:hint="eastAsia" w:ascii="黑体" w:eastAsia="黑体" w:cs="黑体"/>
          <w:b w:val="0"/>
          <w:bCs w:val="0"/>
          <w:iCs/>
          <w:color w:val="000000"/>
          <w:sz w:val="28"/>
          <w:szCs w:val="28"/>
          <w:lang w:bidi="ar-SA"/>
        </w:rPr>
        <w:t xml:space="preserve">、中小企业声明函（服务）</w:t>
      </w:r>
      <w:bookmarkEnd w:id="392"/>
      <w:r>
        <w:rPr>
          <w:rFonts w:hint="eastAsia" w:ascii="宋体" w:eastAsia="宋体" w:cs="宋体"/>
          <w:iCs/>
          <w:color w:val="000000"/>
          <w:sz w:val="28"/>
          <w:szCs w:val="28"/>
          <w:lang w:bidi="ar-SA"/>
        </w:rPr>
      </w:r>
      <w:r/>
    </w:p>
    <w:p>
      <w:pPr>
        <w:pStyle w:val="1094"/>
        <w:ind w:firstLine="360"/>
        <w:spacing w:line="360" w:lineRule="auto"/>
        <w:rPr>
          <w:rFonts w:hint="eastAsia" w:ascii="宋体" w:cs="宋体"/>
          <w:color w:val="000000"/>
          <w:sz w:val="24"/>
          <w:szCs w:val="24"/>
          <w:lang w:bidi="ar-SA"/>
        </w:rPr>
      </w:pPr>
      <w:r>
        <w:rPr>
          <w:rFonts w:hint="eastAsia" w:ascii="宋体" w:cs="宋体"/>
          <w:color w:val="000000"/>
          <w:sz w:val="24"/>
          <w:szCs w:val="24"/>
          <w:lang w:bidi="ar-SA"/>
        </w:rPr>
        <w:t xml:space="preserve">本公司郑重声明，根据《政府采购促进中小企业发展管理办法》(财库〔2020〕46号)的规定，本公司参加江苏柒采招标代理有限公司组织的项目编号为</w:t>
      </w:r>
      <w:r>
        <w:rPr>
          <w:rFonts w:hint="eastAsia" w:ascii="宋体" w:cs="宋体"/>
          <w:b/>
          <w:bCs/>
          <w:color w:val="000000"/>
          <w:sz w:val="24"/>
          <w:szCs w:val="24"/>
          <w:u w:val="single"/>
          <w:lang w:eastAsia="zh-CN" w:bidi="ar-SA"/>
        </w:rPr>
        <w:t xml:space="preserve">JSZC-320100-JSQC-G2026-0019</w:t>
      </w:r>
      <w:r>
        <w:rPr>
          <w:rFonts w:hint="eastAsia" w:ascii="宋体" w:cs="宋体"/>
          <w:color w:val="000000"/>
          <w:sz w:val="24"/>
          <w:szCs w:val="24"/>
          <w:lang w:bidi="ar-SA"/>
        </w:rPr>
        <w:t xml:space="preserve">，</w:t>
      </w:r>
      <w:r>
        <w:rPr>
          <w:rFonts w:hint="eastAsia" w:ascii="宋体" w:cs="宋体"/>
          <w:b/>
          <w:bCs/>
          <w:color w:val="000000"/>
          <w:sz w:val="24"/>
          <w:szCs w:val="24"/>
          <w:highlight w:val="none"/>
          <w:u w:val="single"/>
          <w:lang w:eastAsia="zh-CN" w:bidi="ar-SA"/>
        </w:rPr>
        <w:t xml:space="preserve">2026年南京市消费品、工业品产品质量市级监督抽查检验检测服务项目</w:t>
      </w:r>
      <w:r>
        <w:rPr>
          <w:rFonts w:hint="eastAsia" w:ascii="宋体" w:cs="宋体"/>
          <w:b/>
          <w:bCs/>
          <w:color w:val="000000"/>
          <w:sz w:val="24"/>
          <w:szCs w:val="24"/>
          <w:u w:val="single"/>
          <w:lang w:bidi="ar-SA"/>
        </w:rPr>
        <w:t xml:space="preserve">（分包号：  ）</w:t>
      </w:r>
      <w:r>
        <w:rPr>
          <w:rFonts w:hint="eastAsia" w:ascii="宋体" w:cs="宋体"/>
          <w:color w:val="000000"/>
          <w:sz w:val="24"/>
          <w:szCs w:val="24"/>
          <w:lang w:bidi="ar-SA"/>
        </w:rPr>
        <w:t xml:space="preserve">的招标活动，服务全部由符合政策的中小企业承接。根据《工业和信息化部、国家统计局、国家发展和改革委员会、财政部关于印发中小企业划型标准规定的通知》(工信部联企业〔2011〕300号)的规定，相关企业的具体情况如下：</w:t>
      </w:r>
      <w:r>
        <w:rPr>
          <w:rFonts w:hint="eastAsia" w:ascii="宋体" w:cs="宋体"/>
          <w:color w:val="000000"/>
          <w:sz w:val="24"/>
          <w:szCs w:val="24"/>
          <w:lang w:bidi="ar-SA"/>
        </w:rPr>
      </w:r>
      <w:r/>
    </w:p>
    <w:p>
      <w:pPr>
        <w:pStyle w:val="1094"/>
        <w:ind w:firstLine="360"/>
        <w:spacing w:line="360" w:lineRule="auto"/>
        <w:rPr>
          <w:rFonts w:hint="eastAsia" w:ascii="宋体" w:cs="宋体"/>
          <w:i/>
          <w:color w:val="000000"/>
          <w:sz w:val="24"/>
          <w:szCs w:val="24"/>
          <w:u w:val="single"/>
          <w:lang w:bidi="ar-SA"/>
        </w:rPr>
      </w:pPr>
      <w:r>
        <w:rPr>
          <w:rFonts w:hint="eastAsia" w:ascii="宋体" w:cs="宋体"/>
          <w:color w:val="000000"/>
          <w:sz w:val="24"/>
          <w:szCs w:val="24"/>
          <w:lang w:bidi="ar-SA"/>
        </w:rPr>
        <w:t xml:space="preserve">1.</w:t>
      </w:r>
      <w:r>
        <w:rPr>
          <w:rFonts w:hint="eastAsia" w:ascii="宋体" w:cs="宋体"/>
          <w:color w:val="000000"/>
          <w:sz w:val="24"/>
          <w:szCs w:val="24"/>
          <w:u w:val="single"/>
          <w:lang w:bidi="ar-SA"/>
        </w:rPr>
        <w:t xml:space="preserve">（标的名称）</w:t>
      </w:r>
      <w:r>
        <w:rPr>
          <w:rFonts w:hint="eastAsia" w:ascii="宋体" w:cs="宋体"/>
          <w:i/>
          <w:color w:val="000000"/>
          <w:sz w:val="24"/>
          <w:szCs w:val="24"/>
          <w:lang w:bidi="ar-SA"/>
        </w:rPr>
        <w:t xml:space="preserve">，</w:t>
      </w:r>
      <w:r>
        <w:rPr>
          <w:rFonts w:hint="eastAsia" w:ascii="宋体" w:cs="宋体"/>
          <w:color w:val="000000"/>
          <w:sz w:val="24"/>
          <w:szCs w:val="24"/>
          <w:lang w:bidi="ar-SA"/>
        </w:rPr>
        <w:t xml:space="preserve">属于</w:t>
      </w:r>
      <w:r>
        <w:rPr>
          <w:rFonts w:hint="eastAsia" w:ascii="宋体" w:cs="宋体"/>
          <w:b/>
          <w:bCs/>
          <w:color w:val="000000"/>
          <w:sz w:val="24"/>
          <w:szCs w:val="24"/>
          <w:u w:val="single"/>
          <w:lang w:bidi="ar-SA"/>
        </w:rPr>
        <w:t xml:space="preserve">其他未列明行业</w:t>
      </w:r>
      <w:r>
        <w:rPr>
          <w:rFonts w:hint="eastAsia" w:ascii="宋体" w:cs="宋体"/>
          <w:color w:val="000000"/>
          <w:sz w:val="24"/>
          <w:szCs w:val="24"/>
          <w:lang w:bidi="ar-SA"/>
        </w:rPr>
        <w:t xml:space="preserve">；承接企业为</w:t>
      </w:r>
      <w:r>
        <w:rPr>
          <w:rFonts w:hint="eastAsia" w:ascii="宋体" w:cs="宋体"/>
          <w:color w:val="000000"/>
          <w:sz w:val="24"/>
          <w:szCs w:val="24"/>
          <w:u w:val="single"/>
          <w:lang w:bidi="ar-SA"/>
        </w:rPr>
        <w:t xml:space="preserve">（企业名称）</w:t>
      </w:r>
      <w:r>
        <w:rPr>
          <w:rFonts w:hint="eastAsia" w:ascii="宋体" w:cs="宋体"/>
          <w:color w:val="000000"/>
          <w:sz w:val="24"/>
          <w:szCs w:val="24"/>
          <w:lang w:bidi="ar-SA"/>
        </w:rPr>
        <w:t xml:space="preserve">，从业人员</w:t>
      </w:r>
      <w:r>
        <w:rPr>
          <w:rFonts w:hint="eastAsia" w:ascii="宋体" w:cs="宋体"/>
          <w:color w:val="000000"/>
          <w:sz w:val="24"/>
          <w:szCs w:val="24"/>
          <w:u w:val="single"/>
          <w:lang w:bidi="ar-SA"/>
        </w:rPr>
        <w:t xml:space="preserve">      </w:t>
      </w:r>
      <w:r>
        <w:rPr>
          <w:rFonts w:hint="eastAsia" w:ascii="宋体" w:cs="宋体"/>
          <w:color w:val="000000"/>
          <w:sz w:val="24"/>
          <w:szCs w:val="24"/>
          <w:lang w:bidi="ar-SA"/>
        </w:rPr>
        <w:t xml:space="preserve">人，营业收入为</w:t>
      </w:r>
      <w:r>
        <w:rPr>
          <w:rFonts w:hint="eastAsia" w:ascii="宋体" w:cs="宋体"/>
          <w:color w:val="000000"/>
          <w:sz w:val="24"/>
          <w:szCs w:val="24"/>
          <w:u w:val="single"/>
          <w:lang w:bidi="ar-SA"/>
        </w:rPr>
        <w:t xml:space="preserve">     </w:t>
      </w:r>
      <w:r>
        <w:rPr>
          <w:rFonts w:hint="eastAsia" w:ascii="宋体" w:cs="宋体"/>
          <w:color w:val="000000"/>
          <w:sz w:val="24"/>
          <w:szCs w:val="24"/>
          <w:lang w:bidi="ar-SA"/>
        </w:rPr>
        <w:t xml:space="preserve">万元，资产总额为</w:t>
      </w:r>
      <w:r>
        <w:rPr>
          <w:rFonts w:hint="eastAsia" w:ascii="宋体" w:cs="宋体"/>
          <w:color w:val="000000"/>
          <w:sz w:val="24"/>
          <w:szCs w:val="24"/>
          <w:u w:val="single"/>
          <w:lang w:bidi="ar-SA"/>
        </w:rPr>
        <w:t xml:space="preserve">      </w:t>
      </w:r>
      <w:r>
        <w:rPr>
          <w:rFonts w:hint="eastAsia" w:ascii="宋体" w:cs="宋体"/>
          <w:color w:val="000000"/>
          <w:sz w:val="24"/>
          <w:szCs w:val="24"/>
          <w:lang w:bidi="ar-SA"/>
        </w:rPr>
        <w:t xml:space="preserve">万元</w:t>
      </w:r>
      <w:r>
        <w:rPr>
          <w:rFonts w:hint="eastAsia" w:ascii="宋体" w:cs="宋体"/>
          <w:color w:val="000000"/>
          <w:sz w:val="24"/>
          <w:szCs w:val="24"/>
          <w:vertAlign w:val="superscript"/>
          <w:lang w:bidi="ar-SA"/>
        </w:rPr>
        <w:t xml:space="preserve">1</w:t>
      </w:r>
      <w:r>
        <w:rPr>
          <w:rFonts w:hint="eastAsia" w:ascii="宋体" w:cs="宋体"/>
          <w:color w:val="000000"/>
          <w:sz w:val="24"/>
          <w:szCs w:val="24"/>
          <w:lang w:bidi="ar-SA"/>
        </w:rPr>
        <w:t xml:space="preserve">，属于</w:t>
      </w:r>
      <w:r>
        <w:rPr>
          <w:rFonts w:hint="eastAsia" w:ascii="宋体" w:cs="宋体"/>
          <w:color w:val="000000"/>
          <w:sz w:val="24"/>
          <w:szCs w:val="24"/>
          <w:u w:val="single"/>
          <w:lang w:bidi="ar-SA"/>
        </w:rPr>
        <w:t xml:space="preserve">（中型企业、小型企业、微型企业）；</w:t>
      </w:r>
      <w:r>
        <w:rPr>
          <w:rFonts w:hint="eastAsia" w:ascii="宋体" w:cs="宋体"/>
          <w:i/>
          <w:color w:val="000000"/>
          <w:sz w:val="24"/>
          <w:szCs w:val="24"/>
          <w:u w:val="single"/>
          <w:lang w:bidi="ar-SA"/>
        </w:rPr>
      </w:r>
      <w:r/>
    </w:p>
    <w:p>
      <w:pPr>
        <w:pStyle w:val="1094"/>
        <w:ind w:firstLine="360"/>
        <w:spacing w:line="360" w:lineRule="auto"/>
        <w:rPr>
          <w:rFonts w:hint="eastAsia" w:ascii="宋体" w:cs="宋体"/>
          <w:i/>
          <w:color w:val="000000"/>
          <w:sz w:val="24"/>
          <w:szCs w:val="24"/>
          <w:u w:val="single"/>
          <w:lang w:bidi="ar-SA"/>
        </w:rPr>
      </w:pPr>
      <w:r>
        <w:rPr>
          <w:rFonts w:hint="eastAsia" w:ascii="宋体" w:cs="宋体"/>
          <w:color w:val="000000"/>
          <w:sz w:val="24"/>
          <w:szCs w:val="24"/>
          <w:lang w:bidi="ar-SA"/>
        </w:rPr>
        <w:t xml:space="preserve">2.</w:t>
      </w:r>
      <w:r>
        <w:rPr>
          <w:rFonts w:hint="eastAsia" w:ascii="宋体" w:cs="宋体"/>
          <w:color w:val="000000"/>
          <w:sz w:val="24"/>
          <w:szCs w:val="24"/>
          <w:u w:val="single"/>
          <w:lang w:bidi="ar-SA"/>
        </w:rPr>
        <w:t xml:space="preserve">（标的名称）</w:t>
      </w:r>
      <w:r>
        <w:rPr>
          <w:rFonts w:hint="eastAsia" w:ascii="宋体" w:cs="宋体"/>
          <w:i/>
          <w:color w:val="000000"/>
          <w:sz w:val="24"/>
          <w:szCs w:val="24"/>
          <w:lang w:bidi="ar-SA"/>
        </w:rPr>
        <w:t xml:space="preserve">，</w:t>
      </w:r>
      <w:r>
        <w:rPr>
          <w:rFonts w:hint="eastAsia" w:ascii="宋体" w:cs="宋体"/>
          <w:color w:val="000000"/>
          <w:sz w:val="24"/>
          <w:szCs w:val="24"/>
          <w:lang w:bidi="ar-SA"/>
        </w:rPr>
        <w:t xml:space="preserve">属于</w:t>
      </w:r>
      <w:r>
        <w:rPr>
          <w:rFonts w:hint="eastAsia" w:ascii="宋体" w:cs="宋体"/>
          <w:b/>
          <w:bCs/>
          <w:color w:val="000000"/>
          <w:sz w:val="24"/>
          <w:szCs w:val="24"/>
          <w:u w:val="single"/>
          <w:lang w:bidi="ar-SA"/>
        </w:rPr>
        <w:t xml:space="preserve">其他未列明行业</w:t>
      </w:r>
      <w:r>
        <w:rPr>
          <w:rFonts w:hint="eastAsia" w:ascii="宋体" w:cs="宋体"/>
          <w:color w:val="000000"/>
          <w:sz w:val="24"/>
          <w:szCs w:val="24"/>
          <w:lang w:bidi="ar-SA"/>
        </w:rPr>
        <w:t xml:space="preserve">；承接企业为</w:t>
      </w:r>
      <w:r>
        <w:rPr>
          <w:rFonts w:hint="eastAsia" w:ascii="宋体" w:cs="宋体"/>
          <w:color w:val="000000"/>
          <w:sz w:val="24"/>
          <w:szCs w:val="24"/>
          <w:u w:val="single"/>
          <w:lang w:bidi="ar-SA"/>
        </w:rPr>
        <w:t xml:space="preserve">（企业名称）</w:t>
      </w:r>
      <w:r>
        <w:rPr>
          <w:rFonts w:hint="eastAsia" w:ascii="宋体" w:cs="宋体"/>
          <w:color w:val="000000"/>
          <w:sz w:val="24"/>
          <w:szCs w:val="24"/>
          <w:lang w:bidi="ar-SA"/>
        </w:rPr>
        <w:t xml:space="preserve">，从业人员</w:t>
      </w:r>
      <w:r>
        <w:rPr>
          <w:rFonts w:hint="eastAsia" w:ascii="宋体" w:cs="宋体"/>
          <w:color w:val="000000"/>
          <w:sz w:val="24"/>
          <w:szCs w:val="24"/>
          <w:u w:val="single"/>
          <w:lang w:bidi="ar-SA"/>
        </w:rPr>
        <w:t xml:space="preserve">      </w:t>
      </w:r>
      <w:r>
        <w:rPr>
          <w:rFonts w:hint="eastAsia" w:ascii="宋体" w:cs="宋体"/>
          <w:color w:val="000000"/>
          <w:sz w:val="24"/>
          <w:szCs w:val="24"/>
          <w:lang w:bidi="ar-SA"/>
        </w:rPr>
        <w:t xml:space="preserve">人，营业收入为</w:t>
      </w:r>
      <w:r>
        <w:rPr>
          <w:rFonts w:hint="eastAsia" w:ascii="宋体" w:cs="宋体"/>
          <w:color w:val="000000"/>
          <w:sz w:val="24"/>
          <w:szCs w:val="24"/>
          <w:u w:val="single"/>
          <w:lang w:bidi="ar-SA"/>
        </w:rPr>
        <w:t xml:space="preserve">     </w:t>
      </w:r>
      <w:r>
        <w:rPr>
          <w:rFonts w:hint="eastAsia" w:ascii="宋体" w:cs="宋体"/>
          <w:color w:val="000000"/>
          <w:sz w:val="24"/>
          <w:szCs w:val="24"/>
          <w:lang w:bidi="ar-SA"/>
        </w:rPr>
        <w:t xml:space="preserve">万元，资产总额为</w:t>
      </w:r>
      <w:r>
        <w:rPr>
          <w:rFonts w:hint="eastAsia" w:ascii="宋体" w:cs="宋体"/>
          <w:color w:val="000000"/>
          <w:sz w:val="24"/>
          <w:szCs w:val="24"/>
          <w:u w:val="single"/>
          <w:lang w:bidi="ar-SA"/>
        </w:rPr>
        <w:t xml:space="preserve">      </w:t>
      </w:r>
      <w:r>
        <w:rPr>
          <w:rFonts w:hint="eastAsia" w:ascii="宋体" w:cs="宋体"/>
          <w:color w:val="000000"/>
          <w:sz w:val="24"/>
          <w:szCs w:val="24"/>
          <w:lang w:bidi="ar-SA"/>
        </w:rPr>
        <w:t xml:space="preserve">万元</w:t>
      </w:r>
      <w:r>
        <w:rPr>
          <w:rFonts w:hint="eastAsia" w:ascii="宋体" w:cs="宋体"/>
          <w:color w:val="000000"/>
          <w:sz w:val="24"/>
          <w:szCs w:val="24"/>
          <w:vertAlign w:val="superscript"/>
          <w:lang w:bidi="ar-SA"/>
        </w:rPr>
        <w:t xml:space="preserve">1</w:t>
      </w:r>
      <w:r>
        <w:rPr>
          <w:rFonts w:hint="eastAsia" w:ascii="宋体" w:cs="宋体"/>
          <w:color w:val="000000"/>
          <w:sz w:val="24"/>
          <w:szCs w:val="24"/>
          <w:lang w:bidi="ar-SA"/>
        </w:rPr>
        <w:t xml:space="preserve">，属于</w:t>
      </w:r>
      <w:r>
        <w:rPr>
          <w:rFonts w:hint="eastAsia" w:ascii="宋体" w:cs="宋体"/>
          <w:color w:val="000000"/>
          <w:sz w:val="24"/>
          <w:szCs w:val="24"/>
          <w:u w:val="single"/>
          <w:lang w:bidi="ar-SA"/>
        </w:rPr>
        <w:t xml:space="preserve">（中型企业、小型企业、微型企业）；</w:t>
      </w:r>
      <w:r>
        <w:rPr>
          <w:rFonts w:hint="eastAsia" w:ascii="宋体" w:cs="宋体"/>
          <w:i/>
          <w:color w:val="000000"/>
          <w:sz w:val="24"/>
          <w:szCs w:val="24"/>
          <w:u w:val="single"/>
          <w:lang w:bidi="ar-SA"/>
        </w:rPr>
      </w:r>
      <w:r/>
    </w:p>
    <w:p>
      <w:pPr>
        <w:pStyle w:val="1094"/>
        <w:ind w:firstLine="360"/>
        <w:spacing w:line="360" w:lineRule="auto"/>
        <w:rPr>
          <w:rFonts w:hint="eastAsia" w:ascii="宋体" w:cs="宋体"/>
          <w:color w:val="000000"/>
          <w:sz w:val="24"/>
          <w:szCs w:val="24"/>
          <w:lang w:bidi="ar-SA"/>
        </w:rPr>
      </w:pPr>
      <w:r>
        <w:rPr>
          <w:rFonts w:hint="eastAsia" w:ascii="宋体" w:cs="宋体"/>
          <w:color w:val="000000"/>
          <w:sz w:val="24"/>
          <w:szCs w:val="24"/>
          <w:lang w:bidi="ar-SA"/>
        </w:rPr>
        <w:t xml:space="preserve">……</w:t>
      </w:r>
      <w:r>
        <w:rPr>
          <w:rFonts w:hint="eastAsia" w:ascii="宋体" w:cs="宋体"/>
          <w:color w:val="000000"/>
          <w:sz w:val="24"/>
          <w:szCs w:val="24"/>
          <w:lang w:bidi="ar-SA"/>
        </w:rPr>
      </w:r>
      <w:r/>
    </w:p>
    <w:p>
      <w:pPr>
        <w:pStyle w:val="1094"/>
        <w:ind w:firstLine="360"/>
        <w:spacing w:line="360" w:lineRule="auto"/>
        <w:rPr>
          <w:rFonts w:hint="eastAsia" w:ascii="宋体" w:cs="宋体"/>
          <w:color w:val="000000"/>
          <w:sz w:val="24"/>
          <w:szCs w:val="24"/>
          <w:lang w:bidi="ar-SA"/>
        </w:rPr>
      </w:pPr>
      <w:r>
        <w:rPr>
          <w:rFonts w:hint="eastAsia" w:ascii="宋体" w:cs="宋体"/>
          <w:color w:val="000000"/>
          <w:sz w:val="24"/>
          <w:szCs w:val="24"/>
          <w:lang w:bidi="ar-SA"/>
        </w:rPr>
        <w:t xml:space="preserve">以上企业，不属于大企业的分支机构，不存在控股股东为大企业的情形，也不存在与大企业的负责人为同一人的情形。</w:t>
      </w:r>
      <w:r>
        <w:rPr>
          <w:rFonts w:hint="eastAsia" w:ascii="宋体" w:cs="宋体"/>
          <w:color w:val="000000"/>
          <w:sz w:val="24"/>
          <w:szCs w:val="24"/>
          <w:lang w:bidi="ar-SA"/>
        </w:rPr>
      </w:r>
      <w:r/>
    </w:p>
    <w:p>
      <w:pPr>
        <w:pStyle w:val="1094"/>
        <w:ind w:firstLine="360"/>
        <w:spacing w:line="360" w:lineRule="auto"/>
        <w:rPr>
          <w:rFonts w:hint="eastAsia" w:ascii="宋体" w:cs="宋体"/>
          <w:color w:val="000000"/>
          <w:sz w:val="24"/>
          <w:szCs w:val="24"/>
          <w:lang w:bidi="ar-SA"/>
        </w:rPr>
      </w:pPr>
      <w:r>
        <w:rPr>
          <w:rFonts w:hint="eastAsia" w:ascii="宋体" w:cs="宋体"/>
          <w:color w:val="000000"/>
          <w:sz w:val="24"/>
          <w:szCs w:val="24"/>
          <w:lang w:bidi="ar-SA"/>
        </w:rPr>
        <w:t xml:space="preserve">本企业对上述声明内容的真实性负责。如有虚假，将依法承担相应责任。</w:t>
      </w:r>
      <w:r>
        <w:rPr>
          <w:rFonts w:hint="eastAsia" w:ascii="宋体" w:cs="宋体"/>
          <w:color w:val="000000"/>
          <w:sz w:val="24"/>
          <w:szCs w:val="24"/>
          <w:lang w:bidi="ar-SA"/>
        </w:rPr>
      </w:r>
      <w:r/>
    </w:p>
    <w:p>
      <w:pPr>
        <w:pStyle w:val="1094"/>
        <w:ind w:right="180" w:firstLine="360"/>
        <w:jc w:val="right"/>
        <w:spacing w:line="360" w:lineRule="auto"/>
        <w:rPr>
          <w:rFonts w:hint="eastAsia" w:ascii="宋体" w:cs="宋体"/>
          <w:color w:val="000000"/>
          <w:sz w:val="24"/>
          <w:szCs w:val="24"/>
          <w:lang w:bidi="ar-SA"/>
        </w:rPr>
      </w:pPr>
      <w:r>
        <w:rPr>
          <w:rFonts w:hint="eastAsia" w:ascii="宋体" w:cs="宋体"/>
          <w:color w:val="000000"/>
          <w:sz w:val="24"/>
          <w:szCs w:val="24"/>
          <w:lang w:bidi="ar-SA"/>
        </w:rPr>
        <w:t xml:space="preserve">企业全称（加盖公章）：</w:t>
      </w:r>
      <w:r>
        <w:rPr>
          <w:rFonts w:hint="eastAsia" w:ascii="宋体" w:cs="宋体"/>
          <w:color w:val="000000"/>
          <w:sz w:val="24"/>
          <w:szCs w:val="24"/>
          <w:lang w:bidi="ar-SA"/>
        </w:rPr>
      </w:r>
      <w:r/>
    </w:p>
    <w:p>
      <w:pPr>
        <w:pStyle w:val="1094"/>
        <w:ind w:right="480" w:firstLine="6360"/>
        <w:spacing w:line="360" w:lineRule="auto"/>
        <w:rPr>
          <w:rFonts w:hint="eastAsia" w:ascii="宋体" w:cs="宋体"/>
          <w:color w:val="000000"/>
          <w:sz w:val="24"/>
          <w:szCs w:val="24"/>
          <w:lang w:bidi="ar-SA"/>
        </w:rPr>
      </w:pPr>
      <w:r>
        <w:rPr>
          <w:rFonts w:hint="eastAsia" w:ascii="宋体" w:cs="宋体"/>
          <w:color w:val="000000"/>
          <w:sz w:val="24"/>
          <w:szCs w:val="24"/>
          <w:lang w:bidi="ar-SA"/>
        </w:rPr>
        <w:t xml:space="preserve">日  期：</w:t>
      </w:r>
      <w:r>
        <w:rPr>
          <w:rFonts w:hint="eastAsia" w:ascii="宋体" w:cs="宋体"/>
          <w:color w:val="000000"/>
          <w:sz w:val="24"/>
          <w:szCs w:val="24"/>
          <w:lang w:bidi="ar-SA"/>
        </w:rPr>
      </w:r>
      <w:r/>
    </w:p>
    <w:p>
      <w:pPr>
        <w:pStyle w:val="1094"/>
        <w:ind w:firstLine="420"/>
        <w:spacing w:line="360" w:lineRule="auto"/>
        <w:rPr>
          <w:rFonts w:hint="eastAsia" w:ascii="宋体" w:cs="宋体"/>
          <w:color w:val="000000"/>
          <w:lang w:bidi="ar-SA"/>
        </w:rPr>
      </w:pPr>
      <w:r>
        <w:rPr>
          <w:rFonts w:hint="eastAsia" w:ascii="宋体" w:cs="宋体"/>
          <w:color w:val="000000"/>
          <w:lang w:bidi="ar-SA"/>
        </w:rPr>
        <w:t xml:space="preserve">备注1：从业人员、营业收入、资产总额填报上一年度数据，无上一年度数据的新成立企业可不填报。</w:t>
      </w:r>
      <w:r>
        <w:rPr>
          <w:rFonts w:hint="eastAsia" w:ascii="宋体" w:cs="宋体"/>
          <w:color w:val="000000"/>
          <w:lang w:bidi="ar-SA"/>
        </w:rPr>
      </w:r>
      <w:r/>
    </w:p>
    <w:p>
      <w:pPr>
        <w:pStyle w:val="1094"/>
        <w:ind w:firstLine="420"/>
        <w:spacing w:line="360" w:lineRule="auto"/>
        <w:rPr>
          <w:rFonts w:hint="eastAsia" w:ascii="宋体" w:cs="宋体"/>
          <w:color w:val="000000"/>
          <w:lang w:bidi="ar-SA"/>
        </w:rPr>
      </w:pPr>
      <w:r>
        <w:rPr>
          <w:rFonts w:hint="eastAsia" w:ascii="宋体" w:cs="宋体"/>
          <w:color w:val="000000"/>
          <w:lang w:bidi="ar-SA"/>
        </w:rPr>
        <w:t xml:space="preserve">备注2：供应商如不提供此声明函，价格将不做相应扣除。</w:t>
      </w:r>
      <w:r>
        <w:rPr>
          <w:rFonts w:hint="eastAsia" w:ascii="宋体" w:cs="宋体"/>
          <w:color w:val="000000"/>
          <w:lang w:bidi="ar-SA"/>
        </w:rPr>
      </w:r>
      <w:r/>
    </w:p>
    <w:p>
      <w:pPr>
        <w:pStyle w:val="1094"/>
        <w:ind w:firstLine="420"/>
        <w:spacing w:line="360" w:lineRule="auto"/>
        <w:rPr>
          <w:rFonts w:hint="eastAsia" w:ascii="宋体" w:cs="宋体"/>
          <w:color w:val="000000"/>
          <w:lang w:bidi="ar-SA"/>
        </w:rPr>
      </w:pPr>
      <w:r>
        <w:rPr>
          <w:rFonts w:hint="eastAsia" w:ascii="宋体" w:cs="宋体"/>
          <w:color w:val="000000"/>
          <w:lang w:bidi="ar-SA"/>
        </w:rPr>
        <w:t xml:space="preserve">备注3：行业划分标准：其他未列明行业。从业人员 300 人以下的为中小微型企业。其中，从业人员 100 人及以上的为中型企业；从业人员 10 人及以上的为小型企业；从业人员 10 人以下的为微型企业。</w:t>
      </w:r>
      <w:r>
        <w:rPr>
          <w:rFonts w:hint="eastAsia" w:ascii="宋体" w:cs="宋体"/>
          <w:color w:val="000000"/>
          <w:lang w:bidi="ar-SA"/>
        </w:rPr>
      </w:r>
      <w:r/>
    </w:p>
    <w:p>
      <w:pPr>
        <w:pStyle w:val="1096"/>
        <w:jc w:val="both"/>
        <w:spacing w:before="0" w:after="100" w:line="360" w:lineRule="auto"/>
        <w:rPr>
          <w:rFonts w:hint="eastAsia" w:ascii="宋体" w:eastAsia="宋体" w:cs="宋体"/>
          <w:b w:val="0"/>
          <w:color w:val="000000"/>
          <w:sz w:val="28"/>
          <w:szCs w:val="28"/>
          <w:lang w:bidi="ar-SA"/>
        </w:rPr>
      </w:pPr>
      <w:r/>
      <w:bookmarkStart w:id="393" w:name="_Toc14311"/>
      <w:r>
        <w:rPr>
          <w:rFonts w:hint="eastAsia" w:ascii="黑体" w:eastAsia="黑体" w:cs="黑体"/>
          <w:b w:val="0"/>
          <w:bCs w:val="0"/>
          <w:iCs/>
          <w:color w:val="000000"/>
          <w:sz w:val="28"/>
          <w:szCs w:val="28"/>
          <w:lang w:val="en-US" w:eastAsia="zh-CN" w:bidi="ar-SA"/>
        </w:rPr>
        <w:t xml:space="preserve">七、</w:t>
      </w:r>
      <w:r>
        <w:rPr>
          <w:rFonts w:hint="eastAsia" w:ascii="黑体" w:eastAsia="黑体" w:cs="黑体"/>
          <w:b w:val="0"/>
          <w:bCs w:val="0"/>
          <w:iCs/>
          <w:color w:val="000000"/>
          <w:sz w:val="28"/>
          <w:szCs w:val="28"/>
          <w:lang w:bidi="ar-SA"/>
        </w:rPr>
        <w:t xml:space="preserve">残疾人福利性单位声明函</w:t>
      </w:r>
      <w:bookmarkEnd w:id="393"/>
      <w:r>
        <w:rPr>
          <w:rFonts w:hint="eastAsia" w:ascii="宋体" w:eastAsia="宋体" w:cs="宋体"/>
          <w:b w:val="0"/>
          <w:color w:val="000000"/>
          <w:sz w:val="28"/>
          <w:szCs w:val="28"/>
          <w:lang w:bidi="ar-SA"/>
        </w:rPr>
      </w:r>
      <w:r/>
    </w:p>
    <w:p>
      <w:pPr>
        <w:pStyle w:val="1094"/>
        <w:ind w:firstLine="480"/>
        <w:spacing w:line="360" w:lineRule="auto"/>
        <w:rPr>
          <w:rFonts w:hint="eastAsia" w:ascii="宋体" w:cs="宋体"/>
          <w:color w:val="000000"/>
          <w:sz w:val="24"/>
          <w:lang w:bidi="ar-SA"/>
        </w:rPr>
      </w:pPr>
      <w:r>
        <w:rPr>
          <w:rFonts w:hint="eastAsia" w:ascii="宋体" w:cs="宋体"/>
          <w:color w:val="000000"/>
          <w:sz w:val="24"/>
          <w:lang w:bidi="ar-SA"/>
        </w:rPr>
      </w:r>
      <w:r/>
    </w:p>
    <w:p>
      <w:pPr>
        <w:pStyle w:val="1094"/>
        <w:ind w:firstLine="480"/>
        <w:spacing w:line="360" w:lineRule="auto"/>
        <w:rPr>
          <w:rFonts w:hint="eastAsia" w:ascii="宋体" w:cs="宋体"/>
          <w:color w:val="000000"/>
          <w:sz w:val="24"/>
          <w:lang w:bidi="ar-SA"/>
        </w:rPr>
      </w:pPr>
      <w:r>
        <w:rPr>
          <w:rFonts w:hint="eastAsia" w:ascii="宋体" w:cs="宋体"/>
          <w:color w:val="000000"/>
          <w:sz w:val="24"/>
          <w:lang w:bidi="ar-SA"/>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中国残疾人联合会关于促进残疾人就业政府采购政策的通知》（财库〔2017〕141号）的规定，本单位为符合条件的残疾人福利性单位，且本单位参加______单位的______项目采购活动由本单位提供服务。</w:t>
      </w:r>
      <w:r>
        <w:rPr>
          <w:rFonts w:hint="eastAsia" w:ascii="宋体" w:cs="宋体"/>
          <w:color w:val="000000"/>
          <w:sz w:val="24"/>
          <w:lang w:bidi="ar-SA"/>
        </w:rPr>
      </w:r>
      <w:r/>
    </w:p>
    <w:p>
      <w:pPr>
        <w:pStyle w:val="1094"/>
        <w:ind w:firstLine="480"/>
        <w:spacing w:line="360" w:lineRule="auto"/>
        <w:rPr>
          <w:rFonts w:hint="eastAsia" w:ascii="宋体" w:cs="宋体"/>
          <w:color w:val="000000"/>
          <w:sz w:val="24"/>
          <w:lang w:bidi="ar-SA"/>
        </w:rPr>
      </w:pPr>
      <w:r>
        <w:rPr>
          <w:rFonts w:hint="eastAsia" w:ascii="宋体" w:cs="宋体"/>
          <w:color w:val="000000"/>
          <w:sz w:val="24"/>
          <w:lang w:bidi="ar-SA"/>
        </w:rPr>
        <w:t xml:space="preserve">本单位对上述声明的真实性负责。如有虚假，将依法承担相应责任。</w:t>
      </w:r>
      <w:r>
        <w:rPr>
          <w:rFonts w:hint="eastAsia" w:ascii="宋体" w:cs="宋体"/>
          <w:color w:val="000000"/>
          <w:sz w:val="24"/>
          <w:lang w:bidi="ar-SA"/>
        </w:rPr>
      </w:r>
      <w:r/>
    </w:p>
    <w:p>
      <w:pPr>
        <w:pStyle w:val="1094"/>
        <w:ind w:firstLine="480"/>
        <w:spacing w:line="360" w:lineRule="auto"/>
        <w:rPr>
          <w:rFonts w:hint="eastAsia" w:ascii="宋体" w:cs="宋体"/>
          <w:color w:val="000000"/>
          <w:sz w:val="24"/>
          <w:lang w:bidi="ar-SA"/>
        </w:rPr>
      </w:pPr>
      <w:r>
        <w:rPr>
          <w:rFonts w:hint="eastAsia" w:ascii="宋体" w:cs="宋体"/>
          <w:color w:val="000000"/>
          <w:sz w:val="24"/>
          <w:lang w:bidi="ar-SA"/>
        </w:rPr>
      </w:r>
      <w:r/>
    </w:p>
    <w:p>
      <w:pPr>
        <w:pStyle w:val="1094"/>
        <w:ind w:firstLine="480"/>
        <w:spacing w:line="360" w:lineRule="auto"/>
        <w:rPr>
          <w:rFonts w:hint="eastAsia" w:ascii="宋体" w:cs="宋体"/>
          <w:color w:val="000000"/>
          <w:sz w:val="24"/>
          <w:lang w:bidi="ar-SA"/>
        </w:rPr>
      </w:pPr>
      <w:r>
        <w:rPr>
          <w:rFonts w:hint="eastAsia" w:ascii="宋体" w:cs="宋体"/>
          <w:color w:val="000000"/>
          <w:sz w:val="24"/>
          <w:lang w:bidi="ar-SA"/>
        </w:rPr>
        <w:t xml:space="preserve">供应商（全称并加盖公章）：</w:t>
      </w:r>
      <w:r>
        <w:rPr>
          <w:rFonts w:hint="eastAsia" w:ascii="宋体" w:cs="宋体"/>
          <w:color w:val="000000"/>
          <w:sz w:val="24"/>
          <w:lang w:bidi="ar-SA"/>
        </w:rPr>
      </w:r>
      <w:r/>
    </w:p>
    <w:p>
      <w:pPr>
        <w:pStyle w:val="1094"/>
        <w:ind w:firstLine="480"/>
        <w:spacing w:line="360" w:lineRule="auto"/>
        <w:rPr>
          <w:rFonts w:hint="eastAsia" w:ascii="宋体" w:cs="宋体"/>
          <w:color w:val="000000"/>
          <w:sz w:val="24"/>
          <w:lang w:bidi="ar-SA"/>
        </w:rPr>
      </w:pPr>
      <w:r>
        <w:rPr>
          <w:rFonts w:hint="eastAsia" w:ascii="宋体" w:cs="宋体"/>
          <w:color w:val="000000"/>
          <w:sz w:val="24"/>
          <w:lang w:bidi="ar-SA"/>
        </w:rPr>
        <w:t xml:space="preserve">日期：</w:t>
      </w:r>
      <w:r>
        <w:rPr>
          <w:rFonts w:hint="eastAsia" w:ascii="宋体" w:cs="宋体"/>
          <w:color w:val="000000"/>
          <w:sz w:val="24"/>
          <w:lang w:bidi="ar-SA"/>
        </w:rPr>
      </w:r>
      <w:r/>
    </w:p>
    <w:p>
      <w:pPr>
        <w:pStyle w:val="1094"/>
        <w:rPr>
          <w:rFonts w:hint="eastAsia"/>
          <w:color w:val="000000"/>
        </w:rPr>
      </w:pPr>
      <w:r>
        <w:rPr>
          <w:rFonts w:hint="eastAsia"/>
          <w:color w:val="000000"/>
        </w:rPr>
      </w:r>
      <w:r/>
    </w:p>
    <w:p>
      <w:pPr>
        <w:pStyle w:val="1094"/>
        <w:rPr>
          <w:rFonts w:hint="eastAsia"/>
          <w:color w:val="000000"/>
        </w:rPr>
      </w:pPr>
      <w:r>
        <w:rPr>
          <w:rFonts w:hint="eastAsia"/>
          <w:color w:val="000000"/>
        </w:rPr>
      </w:r>
      <w:r/>
    </w:p>
    <w:p>
      <w:pPr>
        <w:pStyle w:val="1094"/>
        <w:rPr>
          <w:rFonts w:hint="eastAsia"/>
          <w:color w:val="000000"/>
        </w:rPr>
      </w:pPr>
      <w:r>
        <w:rPr>
          <w:rFonts w:hint="eastAsia"/>
          <w:color w:val="000000"/>
        </w:rPr>
      </w:r>
      <w:r/>
    </w:p>
    <w:p>
      <w:pPr>
        <w:pStyle w:val="1096"/>
        <w:jc w:val="both"/>
        <w:spacing w:before="0" w:after="100" w:line="360" w:lineRule="auto"/>
        <w:rPr>
          <w:rFonts w:hint="eastAsia" w:ascii="黑体" w:eastAsia="黑体" w:cs="黑体"/>
          <w:b w:val="0"/>
          <w:bCs w:val="0"/>
          <w:color w:val="000000"/>
          <w:sz w:val="28"/>
          <w:szCs w:val="28"/>
          <w:lang w:bidi="ar-SA"/>
        </w:rPr>
      </w:pPr>
      <w:r/>
      <w:bookmarkStart w:id="394" w:name="_Toc9620"/>
      <w:r>
        <w:rPr>
          <w:rFonts w:hint="eastAsia" w:ascii="黑体" w:eastAsia="黑体" w:cs="黑体"/>
          <w:b w:val="0"/>
          <w:bCs w:val="0"/>
          <w:iCs/>
          <w:color w:val="000000"/>
          <w:sz w:val="28"/>
          <w:szCs w:val="28"/>
          <w:lang w:val="en-US" w:eastAsia="zh-CN" w:bidi="ar-SA"/>
        </w:rPr>
        <w:t xml:space="preserve">八</w:t>
      </w:r>
      <w:r>
        <w:rPr>
          <w:rFonts w:hint="eastAsia" w:ascii="黑体" w:eastAsia="黑体" w:cs="黑体"/>
          <w:b w:val="0"/>
          <w:bCs w:val="0"/>
          <w:iCs/>
          <w:color w:val="000000"/>
          <w:sz w:val="28"/>
          <w:szCs w:val="28"/>
          <w:lang w:bidi="ar-SA"/>
        </w:rPr>
        <w:t xml:space="preserve">、监狱企业证明</w:t>
      </w:r>
      <w:bookmarkEnd w:id="394"/>
      <w:r>
        <w:rPr>
          <w:rFonts w:hint="eastAsia" w:ascii="黑体" w:eastAsia="黑体" w:cs="黑体"/>
          <w:b w:val="0"/>
          <w:bCs w:val="0"/>
          <w:color w:val="000000"/>
          <w:sz w:val="28"/>
          <w:szCs w:val="28"/>
          <w:lang w:bidi="ar-SA"/>
        </w:rPr>
      </w:r>
      <w:r/>
    </w:p>
    <w:p>
      <w:pPr>
        <w:pStyle w:val="1094"/>
        <w:spacing w:line="360" w:lineRule="auto"/>
        <w:rPr>
          <w:rFonts w:hint="eastAsia" w:ascii="宋体" w:cs="宋体"/>
          <w:color w:val="000000"/>
          <w:sz w:val="24"/>
          <w:lang w:bidi="ar-SA"/>
        </w:rPr>
      </w:pPr>
      <w:r>
        <w:rPr>
          <w:rFonts w:hint="eastAsia" w:ascii="宋体" w:cs="宋体"/>
          <w:color w:val="000000"/>
          <w:sz w:val="24"/>
          <w:lang w:bidi="ar-SA"/>
        </w:rPr>
      </w:r>
      <w:r/>
    </w:p>
    <w:p>
      <w:pPr>
        <w:pStyle w:val="1094"/>
        <w:ind w:firstLine="480"/>
        <w:spacing w:line="360" w:lineRule="auto"/>
        <w:rPr>
          <w:rFonts w:hint="eastAsia" w:ascii="宋体" w:cs="宋体"/>
          <w:color w:val="000000"/>
          <w:sz w:val="24"/>
          <w:lang w:bidi="ar-SA"/>
        </w:rPr>
      </w:pPr>
      <w:r>
        <w:rPr>
          <w:rFonts w:hint="eastAsia" w:ascii="宋体" w:cs="宋体"/>
          <w:color w:val="000000"/>
          <w:sz w:val="24"/>
          <w:lang w:bidi="ar-SA"/>
        </w:rPr>
        <w:t xml:space="preserve">监狱企业证明文件[监狱企业投标的，应提交省级以上监狱管理局、戒毒管理局（含新疆生产建设兵团）出具的证明文件复印件]。</w:t>
      </w:r>
      <w:r>
        <w:rPr>
          <w:rFonts w:hint="eastAsia" w:ascii="宋体" w:cs="宋体"/>
          <w:color w:val="000000"/>
          <w:sz w:val="24"/>
          <w:lang w:bidi="ar-SA"/>
        </w:rPr>
      </w:r>
      <w:r/>
    </w:p>
    <w:p>
      <w:pPr>
        <w:pStyle w:val="1094"/>
        <w:ind w:firstLine="480"/>
        <w:spacing w:line="360" w:lineRule="auto"/>
        <w:rPr>
          <w:rFonts w:hint="eastAsia" w:ascii="宋体" w:cs="宋体"/>
          <w:color w:val="000000"/>
          <w:sz w:val="24"/>
          <w:lang w:bidi="ar-SA"/>
        </w:rPr>
      </w:pPr>
      <w:r>
        <w:rPr>
          <w:rFonts w:hint="eastAsia" w:ascii="宋体" w:cs="宋体"/>
          <w:color w:val="000000"/>
          <w:sz w:val="24"/>
          <w:lang w:bidi="ar-SA"/>
        </w:rPr>
      </w:r>
      <w:r/>
    </w:p>
    <w:p>
      <w:pPr>
        <w:pStyle w:val="1094"/>
        <w:ind w:firstLine="480"/>
        <w:spacing w:line="360" w:lineRule="auto"/>
        <w:rPr>
          <w:rFonts w:hint="eastAsia" w:ascii="宋体" w:cs="宋体"/>
          <w:color w:val="000000"/>
          <w:sz w:val="24"/>
          <w:lang w:bidi="ar-SA"/>
        </w:rPr>
      </w:pPr>
      <w:r>
        <w:rPr>
          <w:rFonts w:hint="eastAsia" w:ascii="宋体" w:cs="宋体"/>
          <w:color w:val="000000"/>
          <w:sz w:val="24"/>
          <w:lang w:bidi="ar-SA"/>
        </w:rPr>
        <w:t xml:space="preserve">供应商（全称并加盖公章）：</w:t>
      </w:r>
      <w:r>
        <w:rPr>
          <w:rFonts w:hint="eastAsia" w:ascii="宋体" w:cs="宋体"/>
          <w:color w:val="000000"/>
          <w:sz w:val="24"/>
          <w:lang w:bidi="ar-SA"/>
        </w:rPr>
      </w:r>
      <w:r/>
    </w:p>
    <w:p>
      <w:pPr>
        <w:pStyle w:val="1094"/>
        <w:ind w:firstLine="480"/>
        <w:spacing w:line="360" w:lineRule="auto"/>
        <w:rPr>
          <w:rFonts w:hint="eastAsia" w:ascii="宋体" w:cs="宋体"/>
          <w:color w:val="000000"/>
          <w:sz w:val="24"/>
          <w:lang w:bidi="ar-SA"/>
        </w:rPr>
      </w:pPr>
      <w:r>
        <w:rPr>
          <w:rFonts w:hint="eastAsia" w:ascii="宋体" w:cs="宋体"/>
          <w:color w:val="000000"/>
          <w:sz w:val="24"/>
          <w:lang w:bidi="ar-SA"/>
        </w:rPr>
        <w:t xml:space="preserve">日期：</w:t>
      </w:r>
      <w:r>
        <w:rPr>
          <w:rFonts w:hint="eastAsia" w:ascii="宋体" w:cs="宋体"/>
          <w:color w:val="000000"/>
          <w:sz w:val="24"/>
          <w:lang w:bidi="ar-SA"/>
        </w:rPr>
      </w:r>
      <w:r/>
    </w:p>
    <w:p>
      <w:pPr>
        <w:pStyle w:val="1135"/>
        <w:jc w:val="both"/>
        <w:spacing w:before="30" w:beforeAutospacing="0" w:after="30" w:afterAutospacing="0" w:line="360" w:lineRule="auto"/>
        <w:shd w:val="clear" w:color="auto" w:fill="ffffff"/>
        <w:rPr>
          <w:color w:val="000000"/>
          <w:sz w:val="32"/>
          <w:szCs w:val="32"/>
        </w:rPr>
        <w:outlineLvl w:val="1"/>
      </w:pPr>
      <w:r>
        <w:rPr>
          <w:rFonts w:hint="eastAsia" w:ascii="宋体" w:cs="宋体"/>
          <w:color w:val="000000"/>
          <w:sz w:val="24"/>
          <w:lang w:eastAsia="zh-CN" w:bidi="ar-SA"/>
        </w:rPr>
        <w:br w:type="page" w:clear="all"/>
      </w:r>
      <w:bookmarkStart w:id="395" w:name="_Toc21825"/>
      <w:r/>
      <w:bookmarkStart w:id="396" w:name="_Toc24319"/>
      <w:r/>
      <w:bookmarkStart w:id="397" w:name="_Toc30900"/>
      <w:r/>
      <w:bookmarkStart w:id="398" w:name="_Toc5109"/>
      <w:r/>
      <w:bookmarkStart w:id="399" w:name="_Toc32676"/>
      <w:r/>
      <w:bookmarkStart w:id="400" w:name="_Toc12690"/>
      <w:r/>
      <w:bookmarkStart w:id="401" w:name="_Toc6780"/>
      <w:r>
        <w:rPr>
          <w:rFonts w:hint="eastAsia" w:ascii="黑体" w:eastAsia="黑体" w:cs="黑体"/>
          <w:color w:val="000000"/>
          <w:sz w:val="28"/>
          <w:szCs w:val="28"/>
          <w:lang w:val="en-US" w:eastAsia="zh-CN" w:bidi="ar-SA"/>
        </w:rPr>
        <w:t xml:space="preserve">九</w:t>
      </w:r>
      <w:r>
        <w:rPr>
          <w:rFonts w:hint="eastAsia" w:ascii="黑体" w:eastAsia="黑体" w:cs="黑体"/>
          <w:color w:val="000000"/>
          <w:sz w:val="28"/>
          <w:szCs w:val="28"/>
          <w:lang w:bidi="ar-SA"/>
        </w:rPr>
        <w:t xml:space="preserve">、</w:t>
      </w:r>
      <w:r>
        <w:rPr>
          <w:rStyle w:val="1140"/>
          <w:rFonts w:hint="eastAsia" w:ascii="黑体" w:eastAsia="黑体" w:cs="黑体"/>
          <w:b w:val="0"/>
          <w:bCs w:val="0"/>
          <w:color w:val="000000"/>
          <w:sz w:val="28"/>
          <w:szCs w:val="28"/>
          <w:shd w:val="clear" w:color="auto" w:fill="ffffff"/>
          <w:lang w:bidi="ar-SA"/>
        </w:rPr>
        <w:t xml:space="preserve">关于符合本国产品标准的声明函</w:t>
      </w:r>
      <w:bookmarkEnd w:id="395"/>
      <w:r/>
      <w:bookmarkEnd w:id="396"/>
      <w:r/>
      <w:bookmarkEnd w:id="397"/>
      <w:r/>
      <w:bookmarkEnd w:id="398"/>
      <w:r/>
      <w:bookmarkEnd w:id="399"/>
      <w:r/>
      <w:bookmarkEnd w:id="400"/>
      <w:r/>
      <w:bookmarkEnd w:id="401"/>
      <w:r>
        <w:rPr>
          <w:color w:val="000000"/>
          <w:sz w:val="32"/>
          <w:szCs w:val="32"/>
        </w:rPr>
      </w:r>
      <w:r/>
    </w:p>
    <w:p>
      <w:pPr>
        <w:pStyle w:val="1135"/>
        <w:ind w:firstLine="420"/>
        <w:spacing w:before="30" w:beforeAutospacing="0" w:after="30" w:afterAutospacing="0" w:line="360" w:lineRule="auto"/>
        <w:shd w:val="clear" w:color="auto" w:fill="ffffff"/>
        <w:rPr>
          <w:color w:val="000000"/>
        </w:rPr>
      </w:pPr>
      <w:r>
        <w:rPr>
          <w:rFonts w:hint="eastAsia"/>
          <w:color w:val="000000"/>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rPr>
          <w:color w:val="000000"/>
        </w:rPr>
      </w:r>
      <w:r/>
    </w:p>
    <w:p>
      <w:pPr>
        <w:pStyle w:val="1135"/>
        <w:ind w:firstLine="420"/>
        <w:spacing w:before="30" w:beforeAutospacing="0" w:after="30" w:afterAutospacing="0" w:line="360" w:lineRule="auto"/>
        <w:shd w:val="clear" w:color="auto" w:fill="ffffff"/>
        <w:rPr>
          <w:color w:val="000000"/>
        </w:rPr>
      </w:pPr>
      <w:r>
        <w:rPr>
          <w:rFonts w:hint="eastAsia"/>
          <w:color w:val="000000"/>
          <w:shd w:val="clear" w:color="auto" w:fill="ffffff"/>
        </w:rPr>
        <w:t xml:space="preserve">1.</w:t>
      </w:r>
      <w:r>
        <w:rPr>
          <w:rStyle w:val="1143"/>
          <w:rFonts w:hint="eastAsia"/>
          <w:i w:val="0"/>
          <w:color w:val="000000"/>
          <w:shd w:val="clear" w:color="auto" w:fill="ffffff"/>
        </w:rPr>
        <w:t xml:space="preserve">（</w:t>
      </w:r>
      <w:r>
        <w:rPr>
          <w:rStyle w:val="1143"/>
          <w:rFonts w:hint="eastAsia"/>
          <w:i w:val="0"/>
          <w:color w:val="000000"/>
          <w:u w:val="single"/>
          <w:shd w:val="clear" w:color="auto" w:fill="ffffff"/>
        </w:rPr>
        <w:t xml:space="preserve">产品名称1</w:t>
      </w:r>
      <w:r>
        <w:rPr>
          <w:rStyle w:val="1143"/>
          <w:rFonts w:hint="eastAsia"/>
          <w:i w:val="0"/>
          <w:color w:val="000000"/>
          <w:shd w:val="clear" w:color="auto" w:fill="ffffff"/>
        </w:rPr>
        <w:t xml:space="preserve">）</w:t>
      </w:r>
      <w:r>
        <w:rPr>
          <w:rStyle w:val="1143"/>
          <w:rFonts w:hint="eastAsia"/>
          <w:i w:val="0"/>
          <w:color w:val="000000"/>
          <w:shd w:val="clear" w:color="auto" w:fill="ffffff"/>
          <w:vertAlign w:val="superscript"/>
        </w:rPr>
        <w:t xml:space="preserve">1</w:t>
      </w:r>
      <w:r>
        <w:rPr>
          <w:rFonts w:hint="eastAsia"/>
          <w:color w:val="000000"/>
          <w:shd w:val="clear" w:color="auto" w:fill="ffffff"/>
        </w:rPr>
        <w:t xml:space="preserve">，生产厂为</w:t>
      </w:r>
      <w:r>
        <w:rPr>
          <w:rStyle w:val="1143"/>
          <w:rFonts w:hint="eastAsia"/>
          <w:i w:val="0"/>
          <w:color w:val="000000"/>
          <w:shd w:val="clear" w:color="auto" w:fill="ffffff"/>
        </w:rPr>
        <w:t xml:space="preserve">（</w:t>
      </w:r>
      <w:r>
        <w:rPr>
          <w:rStyle w:val="1143"/>
          <w:rFonts w:hint="eastAsia"/>
          <w:i w:val="0"/>
          <w:color w:val="000000"/>
          <w:u w:val="single"/>
          <w:shd w:val="clear" w:color="auto" w:fill="ffffff"/>
        </w:rPr>
        <w:t xml:space="preserve">厂名</w:t>
      </w:r>
      <w:r>
        <w:rPr>
          <w:rStyle w:val="1143"/>
          <w:rFonts w:hint="eastAsia"/>
          <w:i w:val="0"/>
          <w:color w:val="000000"/>
          <w:shd w:val="clear" w:color="auto" w:fill="ffffff"/>
        </w:rPr>
        <w:t xml:space="preserve">）</w:t>
      </w:r>
      <w:r>
        <w:rPr>
          <w:rStyle w:val="1143"/>
          <w:rFonts w:hint="eastAsia"/>
          <w:i w:val="0"/>
          <w:color w:val="000000"/>
          <w:shd w:val="clear" w:color="auto" w:fill="ffffff"/>
          <w:vertAlign w:val="superscript"/>
        </w:rPr>
        <w:t xml:space="preserve">2</w:t>
      </w:r>
      <w:r>
        <w:rPr>
          <w:rFonts w:hint="eastAsia"/>
          <w:color w:val="000000"/>
          <w:shd w:val="clear" w:color="auto" w:fill="ffffff"/>
        </w:rPr>
        <w:t xml:space="preserve">，厂址为</w:t>
      </w:r>
      <w:r>
        <w:rPr>
          <w:rStyle w:val="1143"/>
          <w:rFonts w:hint="eastAsia"/>
          <w:i w:val="0"/>
          <w:color w:val="000000"/>
          <w:shd w:val="clear" w:color="auto" w:fill="ffffff"/>
        </w:rPr>
        <w:t xml:space="preserve">（</w:t>
      </w:r>
      <w:r>
        <w:rPr>
          <w:rStyle w:val="1143"/>
          <w:rFonts w:hint="eastAsia"/>
          <w:i w:val="0"/>
          <w:color w:val="000000"/>
          <w:u w:val="single"/>
          <w:shd w:val="clear" w:color="auto" w:fill="ffffff"/>
        </w:rPr>
        <w:t xml:space="preserve">生产厂址</w:t>
      </w:r>
      <w:r>
        <w:rPr>
          <w:rStyle w:val="1143"/>
          <w:rFonts w:hint="eastAsia"/>
          <w:i w:val="0"/>
          <w:color w:val="000000"/>
          <w:shd w:val="clear" w:color="auto" w:fill="ffffff"/>
        </w:rPr>
        <w:t xml:space="preserve">）</w:t>
      </w:r>
      <w:r>
        <w:rPr>
          <w:rFonts w:hint="eastAsia"/>
          <w:color w:val="000000"/>
          <w:shd w:val="clear" w:color="auto" w:fill="ffffff"/>
        </w:rPr>
        <w:t xml:space="preserve">。</w:t>
      </w:r>
      <w:r>
        <w:rPr>
          <w:rStyle w:val="1143"/>
          <w:rFonts w:hint="eastAsia"/>
          <w:i w:val="0"/>
          <w:color w:val="000000"/>
          <w:shd w:val="clear" w:color="auto" w:fill="ffffff"/>
        </w:rPr>
        <w:t xml:space="preserve">（</w:t>
      </w:r>
      <w:r>
        <w:rPr>
          <w:rStyle w:val="1143"/>
          <w:rFonts w:hint="eastAsia"/>
          <w:i w:val="0"/>
          <w:color w:val="000000"/>
          <w:u w:val="single"/>
          <w:shd w:val="clear" w:color="auto" w:fill="ffffff"/>
        </w:rPr>
        <w:t xml:space="preserve">产品名称1</w:t>
      </w:r>
      <w:r>
        <w:rPr>
          <w:rStyle w:val="1143"/>
          <w:rFonts w:hint="eastAsia"/>
          <w:i w:val="0"/>
          <w:color w:val="000000"/>
          <w:shd w:val="clear" w:color="auto" w:fill="ffffff"/>
        </w:rPr>
        <w:t xml:space="preserve">）</w:t>
      </w:r>
      <w:r>
        <w:rPr>
          <w:rFonts w:hint="eastAsia"/>
          <w:color w:val="000000"/>
          <w:shd w:val="clear" w:color="auto" w:fill="ffffff"/>
        </w:rPr>
        <w:t xml:space="preserve">的中国境内生产的组件成本占比≥</w:t>
      </w:r>
      <w:r>
        <w:rPr>
          <w:rStyle w:val="1143"/>
          <w:rFonts w:hint="eastAsia"/>
          <w:i w:val="0"/>
          <w:color w:val="000000"/>
          <w:shd w:val="clear" w:color="auto" w:fill="ffffff"/>
        </w:rPr>
        <w:t xml:space="preserve">（</w:t>
      </w:r>
      <w:r>
        <w:rPr>
          <w:rStyle w:val="1143"/>
          <w:rFonts w:hint="eastAsia"/>
          <w:i w:val="0"/>
          <w:color w:val="000000"/>
          <w:u w:val="single"/>
          <w:shd w:val="clear" w:color="auto" w:fill="ffffff"/>
        </w:rPr>
        <w:t xml:space="preserve">规定比例</w:t>
      </w:r>
      <w:r>
        <w:rPr>
          <w:rStyle w:val="1143"/>
          <w:rFonts w:hint="eastAsia"/>
          <w:i w:val="0"/>
          <w:color w:val="000000"/>
          <w:shd w:val="clear" w:color="auto" w:fill="ffffff"/>
        </w:rPr>
        <w:t xml:space="preserve">）</w:t>
      </w:r>
      <w:r>
        <w:rPr>
          <w:rStyle w:val="1143"/>
          <w:rFonts w:hint="eastAsia"/>
          <w:i w:val="0"/>
          <w:color w:val="000000"/>
          <w:shd w:val="clear" w:color="auto" w:fill="ffffff"/>
          <w:vertAlign w:val="superscript"/>
        </w:rPr>
        <w:t xml:space="preserve">3</w:t>
      </w:r>
      <w:r>
        <w:rPr>
          <w:rFonts w:hint="eastAsia"/>
          <w:color w:val="000000"/>
          <w:shd w:val="clear" w:color="auto" w:fill="ffffff"/>
        </w:rPr>
        <w:t xml:space="preserve">。</w:t>
      </w:r>
      <w:r>
        <w:rPr>
          <w:rStyle w:val="1143"/>
          <w:rFonts w:hint="eastAsia"/>
          <w:i w:val="0"/>
          <w:color w:val="000000"/>
          <w:shd w:val="clear" w:color="auto" w:fill="ffffff"/>
        </w:rPr>
        <w:t xml:space="preserve">（</w:t>
      </w:r>
      <w:r>
        <w:rPr>
          <w:rStyle w:val="1143"/>
          <w:rFonts w:hint="eastAsia"/>
          <w:i w:val="0"/>
          <w:color w:val="000000"/>
          <w:u w:val="single"/>
          <w:shd w:val="clear" w:color="auto" w:fill="ffffff"/>
        </w:rPr>
        <w:t xml:space="preserve">产品名称1</w:t>
      </w:r>
      <w:r>
        <w:rPr>
          <w:rStyle w:val="1143"/>
          <w:rFonts w:hint="eastAsia"/>
          <w:i w:val="0"/>
          <w:color w:val="000000"/>
          <w:shd w:val="clear" w:color="auto" w:fill="ffffff"/>
        </w:rPr>
        <w:t xml:space="preserve">）</w:t>
      </w:r>
      <w:r>
        <w:rPr>
          <w:rFonts w:hint="eastAsia"/>
          <w:color w:val="000000"/>
          <w:shd w:val="clear" w:color="auto" w:fill="ffffff"/>
        </w:rPr>
        <w:t xml:space="preserve">的</w:t>
      </w:r>
      <w:r>
        <w:rPr>
          <w:rStyle w:val="1143"/>
          <w:rFonts w:hint="eastAsia"/>
          <w:i w:val="0"/>
          <w:color w:val="000000"/>
          <w:shd w:val="clear" w:color="auto" w:fill="ffffff"/>
        </w:rPr>
        <w:t xml:space="preserve">（</w:t>
      </w:r>
      <w:r>
        <w:rPr>
          <w:rStyle w:val="1143"/>
          <w:rFonts w:hint="eastAsia"/>
          <w:i w:val="0"/>
          <w:color w:val="000000"/>
          <w:u w:val="single"/>
          <w:shd w:val="clear" w:color="auto" w:fill="ffffff"/>
        </w:rPr>
        <w:t xml:space="preserve">关键组件</w:t>
      </w:r>
      <w:r>
        <w:rPr>
          <w:rStyle w:val="1143"/>
          <w:rFonts w:hint="eastAsia"/>
          <w:i w:val="0"/>
          <w:color w:val="000000"/>
          <w:shd w:val="clear" w:color="auto" w:fill="ffffff"/>
        </w:rPr>
        <w:t xml:space="preserve">）</w:t>
      </w:r>
      <w:r>
        <w:rPr>
          <w:rStyle w:val="1143"/>
          <w:rFonts w:hint="eastAsia"/>
          <w:i w:val="0"/>
          <w:color w:val="000000"/>
          <w:shd w:val="clear" w:color="auto" w:fill="ffffff"/>
          <w:vertAlign w:val="superscript"/>
        </w:rPr>
        <w:t xml:space="preserve">4</w:t>
      </w:r>
      <w:r>
        <w:rPr>
          <w:rFonts w:hint="eastAsia"/>
          <w:color w:val="000000"/>
          <w:shd w:val="clear" w:color="auto" w:fill="ffffff"/>
        </w:rPr>
        <w:t xml:space="preserve">在中国境内生产。</w:t>
      </w:r>
      <w:r>
        <w:rPr>
          <w:rStyle w:val="1143"/>
          <w:rFonts w:hint="eastAsia"/>
          <w:i w:val="0"/>
          <w:color w:val="000000"/>
          <w:shd w:val="clear" w:color="auto" w:fill="ffffff"/>
        </w:rPr>
        <w:t xml:space="preserve">（</w:t>
      </w:r>
      <w:r>
        <w:rPr>
          <w:rStyle w:val="1143"/>
          <w:rFonts w:hint="eastAsia"/>
          <w:i w:val="0"/>
          <w:color w:val="000000"/>
          <w:u w:val="single"/>
          <w:shd w:val="clear" w:color="auto" w:fill="ffffff"/>
        </w:rPr>
        <w:t xml:space="preserve">产品名称1</w:t>
      </w:r>
      <w:r>
        <w:rPr>
          <w:rStyle w:val="1143"/>
          <w:rFonts w:hint="eastAsia"/>
          <w:i w:val="0"/>
          <w:color w:val="000000"/>
          <w:shd w:val="clear" w:color="auto" w:fill="ffffff"/>
        </w:rPr>
        <w:t xml:space="preserve">）</w:t>
      </w:r>
      <w:r>
        <w:rPr>
          <w:rFonts w:hint="eastAsia"/>
          <w:color w:val="000000"/>
          <w:shd w:val="clear" w:color="auto" w:fill="ffffff"/>
        </w:rPr>
        <w:t xml:space="preserve">的</w:t>
      </w:r>
      <w:r>
        <w:rPr>
          <w:rStyle w:val="1143"/>
          <w:rFonts w:hint="eastAsia"/>
          <w:i w:val="0"/>
          <w:color w:val="000000"/>
          <w:shd w:val="clear" w:color="auto" w:fill="ffffff"/>
        </w:rPr>
        <w:t xml:space="preserve">（</w:t>
      </w:r>
      <w:r>
        <w:rPr>
          <w:rStyle w:val="1143"/>
          <w:rFonts w:hint="eastAsia"/>
          <w:i w:val="0"/>
          <w:color w:val="000000"/>
          <w:u w:val="single"/>
          <w:shd w:val="clear" w:color="auto" w:fill="ffffff"/>
        </w:rPr>
        <w:t xml:space="preserve">关键工序</w:t>
      </w:r>
      <w:r>
        <w:rPr>
          <w:rStyle w:val="1143"/>
          <w:rFonts w:hint="eastAsia"/>
          <w:i w:val="0"/>
          <w:color w:val="000000"/>
          <w:shd w:val="clear" w:color="auto" w:fill="ffffff"/>
        </w:rPr>
        <w:t xml:space="preserve">）</w:t>
      </w:r>
      <w:r>
        <w:rPr>
          <w:rStyle w:val="1143"/>
          <w:rFonts w:hint="eastAsia"/>
          <w:i w:val="0"/>
          <w:color w:val="000000"/>
          <w:shd w:val="clear" w:color="auto" w:fill="ffffff"/>
          <w:vertAlign w:val="superscript"/>
        </w:rPr>
        <w:t xml:space="preserve">5</w:t>
      </w:r>
      <w:r>
        <w:rPr>
          <w:rFonts w:hint="eastAsia"/>
          <w:color w:val="000000"/>
          <w:shd w:val="clear" w:color="auto" w:fill="ffffff"/>
        </w:rPr>
        <w:t xml:space="preserve">在中国境内完成。</w:t>
      </w:r>
      <w:r>
        <w:rPr>
          <w:color w:val="000000"/>
        </w:rPr>
      </w:r>
      <w:r/>
    </w:p>
    <w:p>
      <w:pPr>
        <w:pStyle w:val="1135"/>
        <w:ind w:firstLine="420"/>
        <w:spacing w:before="30" w:beforeAutospacing="0" w:after="30" w:afterAutospacing="0" w:line="360" w:lineRule="auto"/>
        <w:shd w:val="clear" w:color="auto" w:fill="ffffff"/>
        <w:rPr>
          <w:color w:val="000000"/>
        </w:rPr>
      </w:pPr>
      <w:r>
        <w:rPr>
          <w:rFonts w:hint="eastAsia"/>
          <w:color w:val="000000"/>
          <w:shd w:val="clear" w:color="auto" w:fill="ffffff"/>
        </w:rPr>
        <w:t xml:space="preserve">2.</w:t>
      </w:r>
      <w:r>
        <w:rPr>
          <w:rStyle w:val="1143"/>
          <w:rFonts w:hint="eastAsia"/>
          <w:i w:val="0"/>
          <w:color w:val="000000"/>
          <w:shd w:val="clear" w:color="auto" w:fill="ffffff"/>
        </w:rPr>
        <w:t xml:space="preserve">（</w:t>
      </w:r>
      <w:r>
        <w:rPr>
          <w:rStyle w:val="1143"/>
          <w:rFonts w:hint="eastAsia"/>
          <w:i w:val="0"/>
          <w:color w:val="000000"/>
          <w:u w:val="single"/>
          <w:shd w:val="clear" w:color="auto" w:fill="ffffff"/>
        </w:rPr>
        <w:t xml:space="preserve">产品名称2</w:t>
      </w:r>
      <w:r>
        <w:rPr>
          <w:rStyle w:val="1143"/>
          <w:rFonts w:hint="eastAsia"/>
          <w:i w:val="0"/>
          <w:color w:val="000000"/>
          <w:shd w:val="clear" w:color="auto" w:fill="ffffff"/>
        </w:rPr>
        <w:t xml:space="preserve">）</w:t>
      </w:r>
      <w:r>
        <w:rPr>
          <w:rFonts w:hint="eastAsia"/>
          <w:color w:val="000000"/>
          <w:shd w:val="clear" w:color="auto" w:fill="ffffff"/>
        </w:rPr>
        <w:t xml:space="preserve">，生产厂为</w:t>
      </w:r>
      <w:r>
        <w:rPr>
          <w:rStyle w:val="1143"/>
          <w:rFonts w:hint="eastAsia"/>
          <w:i w:val="0"/>
          <w:color w:val="000000"/>
          <w:shd w:val="clear" w:color="auto" w:fill="ffffff"/>
        </w:rPr>
        <w:t xml:space="preserve">（</w:t>
      </w:r>
      <w:r>
        <w:rPr>
          <w:rStyle w:val="1143"/>
          <w:rFonts w:hint="eastAsia"/>
          <w:i w:val="0"/>
          <w:color w:val="000000"/>
          <w:u w:val="single"/>
          <w:shd w:val="clear" w:color="auto" w:fill="ffffff"/>
        </w:rPr>
        <w:t xml:space="preserve">厂名</w:t>
      </w:r>
      <w:r>
        <w:rPr>
          <w:rStyle w:val="1143"/>
          <w:rFonts w:hint="eastAsia"/>
          <w:i w:val="0"/>
          <w:color w:val="000000"/>
          <w:shd w:val="clear" w:color="auto" w:fill="ffffff"/>
        </w:rPr>
        <w:t xml:space="preserve">）</w:t>
      </w:r>
      <w:r>
        <w:rPr>
          <w:rFonts w:hint="eastAsia"/>
          <w:color w:val="000000"/>
          <w:shd w:val="clear" w:color="auto" w:fill="ffffff"/>
        </w:rPr>
        <w:t xml:space="preserve">，厂址为</w:t>
      </w:r>
      <w:r>
        <w:rPr>
          <w:rStyle w:val="1143"/>
          <w:rFonts w:hint="eastAsia"/>
          <w:i w:val="0"/>
          <w:color w:val="000000"/>
          <w:shd w:val="clear" w:color="auto" w:fill="ffffff"/>
        </w:rPr>
        <w:t xml:space="preserve">（</w:t>
      </w:r>
      <w:r>
        <w:rPr>
          <w:rStyle w:val="1143"/>
          <w:rFonts w:hint="eastAsia"/>
          <w:i w:val="0"/>
          <w:color w:val="000000"/>
          <w:u w:val="single"/>
          <w:shd w:val="clear" w:color="auto" w:fill="ffffff"/>
        </w:rPr>
        <w:t xml:space="preserve">生产厂址</w:t>
      </w:r>
      <w:r>
        <w:rPr>
          <w:rStyle w:val="1143"/>
          <w:rFonts w:hint="eastAsia"/>
          <w:i w:val="0"/>
          <w:color w:val="000000"/>
          <w:shd w:val="clear" w:color="auto" w:fill="ffffff"/>
        </w:rPr>
        <w:t xml:space="preserve">）</w:t>
      </w:r>
      <w:r>
        <w:rPr>
          <w:rFonts w:hint="eastAsia"/>
          <w:color w:val="000000"/>
          <w:shd w:val="clear" w:color="auto" w:fill="ffffff"/>
        </w:rPr>
        <w:t xml:space="preserve">。</w:t>
      </w:r>
      <w:r>
        <w:rPr>
          <w:rStyle w:val="1143"/>
          <w:rFonts w:hint="eastAsia"/>
          <w:i w:val="0"/>
          <w:color w:val="000000"/>
          <w:shd w:val="clear" w:color="auto" w:fill="ffffff"/>
        </w:rPr>
        <w:t xml:space="preserve">（</w:t>
      </w:r>
      <w:r>
        <w:rPr>
          <w:rStyle w:val="1143"/>
          <w:rFonts w:hint="eastAsia"/>
          <w:i w:val="0"/>
          <w:color w:val="000000"/>
          <w:u w:val="single"/>
          <w:shd w:val="clear" w:color="auto" w:fill="ffffff"/>
        </w:rPr>
        <w:t xml:space="preserve">产品名称2</w:t>
      </w:r>
      <w:r>
        <w:rPr>
          <w:rStyle w:val="1143"/>
          <w:rFonts w:hint="eastAsia"/>
          <w:i w:val="0"/>
          <w:color w:val="000000"/>
          <w:shd w:val="clear" w:color="auto" w:fill="ffffff"/>
        </w:rPr>
        <w:t xml:space="preserve">）</w:t>
      </w:r>
      <w:r>
        <w:rPr>
          <w:rFonts w:hint="eastAsia"/>
          <w:color w:val="000000"/>
          <w:shd w:val="clear" w:color="auto" w:fill="ffffff"/>
        </w:rPr>
        <w:t xml:space="preserve">的中国境内生产的组件成本占比≥</w:t>
      </w:r>
      <w:r>
        <w:rPr>
          <w:rStyle w:val="1143"/>
          <w:rFonts w:hint="eastAsia"/>
          <w:i w:val="0"/>
          <w:color w:val="000000"/>
          <w:shd w:val="clear" w:color="auto" w:fill="ffffff"/>
        </w:rPr>
        <w:t xml:space="preserve">（</w:t>
      </w:r>
      <w:r>
        <w:rPr>
          <w:rStyle w:val="1143"/>
          <w:rFonts w:hint="eastAsia"/>
          <w:i w:val="0"/>
          <w:color w:val="000000"/>
          <w:u w:val="single"/>
          <w:shd w:val="clear" w:color="auto" w:fill="ffffff"/>
        </w:rPr>
        <w:t xml:space="preserve">规定比例</w:t>
      </w:r>
      <w:r>
        <w:rPr>
          <w:rStyle w:val="1143"/>
          <w:rFonts w:hint="eastAsia"/>
          <w:i w:val="0"/>
          <w:color w:val="000000"/>
          <w:shd w:val="clear" w:color="auto" w:fill="ffffff"/>
        </w:rPr>
        <w:t xml:space="preserve">）</w:t>
      </w:r>
      <w:r>
        <w:rPr>
          <w:rFonts w:hint="eastAsia"/>
          <w:color w:val="000000"/>
          <w:shd w:val="clear" w:color="auto" w:fill="ffffff"/>
        </w:rPr>
        <w:t xml:space="preserve">。</w:t>
      </w:r>
      <w:r>
        <w:rPr>
          <w:rStyle w:val="1143"/>
          <w:rFonts w:hint="eastAsia"/>
          <w:i w:val="0"/>
          <w:color w:val="000000"/>
          <w:shd w:val="clear" w:color="auto" w:fill="ffffff"/>
        </w:rPr>
        <w:t xml:space="preserve">（</w:t>
      </w:r>
      <w:r>
        <w:rPr>
          <w:rStyle w:val="1143"/>
          <w:rFonts w:hint="eastAsia"/>
          <w:i w:val="0"/>
          <w:color w:val="000000"/>
          <w:u w:val="single"/>
          <w:shd w:val="clear" w:color="auto" w:fill="ffffff"/>
        </w:rPr>
        <w:t xml:space="preserve">产品名称2</w:t>
      </w:r>
      <w:r>
        <w:rPr>
          <w:rStyle w:val="1143"/>
          <w:rFonts w:hint="eastAsia"/>
          <w:i w:val="0"/>
          <w:color w:val="000000"/>
          <w:shd w:val="clear" w:color="auto" w:fill="ffffff"/>
        </w:rPr>
        <w:t xml:space="preserve">）</w:t>
      </w:r>
      <w:r>
        <w:rPr>
          <w:rFonts w:hint="eastAsia"/>
          <w:color w:val="000000"/>
          <w:shd w:val="clear" w:color="auto" w:fill="ffffff"/>
        </w:rPr>
        <w:t xml:space="preserve">的</w:t>
      </w:r>
      <w:r>
        <w:rPr>
          <w:rStyle w:val="1143"/>
          <w:rFonts w:hint="eastAsia"/>
          <w:i w:val="0"/>
          <w:color w:val="000000"/>
          <w:shd w:val="clear" w:color="auto" w:fill="ffffff"/>
        </w:rPr>
        <w:t xml:space="preserve">（</w:t>
      </w:r>
      <w:r>
        <w:rPr>
          <w:rStyle w:val="1143"/>
          <w:rFonts w:hint="eastAsia"/>
          <w:i w:val="0"/>
          <w:color w:val="000000"/>
          <w:u w:val="single"/>
          <w:shd w:val="clear" w:color="auto" w:fill="ffffff"/>
        </w:rPr>
        <w:t xml:space="preserve">关键组件</w:t>
      </w:r>
      <w:r>
        <w:rPr>
          <w:rStyle w:val="1143"/>
          <w:rFonts w:hint="eastAsia"/>
          <w:i w:val="0"/>
          <w:color w:val="000000"/>
          <w:shd w:val="clear" w:color="auto" w:fill="ffffff"/>
        </w:rPr>
        <w:t xml:space="preserve">）</w:t>
      </w:r>
      <w:r>
        <w:rPr>
          <w:rFonts w:hint="eastAsia"/>
          <w:color w:val="000000"/>
          <w:shd w:val="clear" w:color="auto" w:fill="ffffff"/>
        </w:rPr>
        <w:t xml:space="preserve">在中国境内生产。</w:t>
      </w:r>
      <w:r>
        <w:rPr>
          <w:rStyle w:val="1143"/>
          <w:rFonts w:hint="eastAsia"/>
          <w:i w:val="0"/>
          <w:color w:val="000000"/>
          <w:shd w:val="clear" w:color="auto" w:fill="ffffff"/>
        </w:rPr>
        <w:t xml:space="preserve">（</w:t>
      </w:r>
      <w:r>
        <w:rPr>
          <w:rStyle w:val="1143"/>
          <w:rFonts w:hint="eastAsia"/>
          <w:i w:val="0"/>
          <w:color w:val="000000"/>
          <w:u w:val="single"/>
          <w:shd w:val="clear" w:color="auto" w:fill="ffffff"/>
        </w:rPr>
        <w:t xml:space="preserve">产品名称2</w:t>
      </w:r>
      <w:r>
        <w:rPr>
          <w:rStyle w:val="1143"/>
          <w:rFonts w:hint="eastAsia"/>
          <w:i w:val="0"/>
          <w:color w:val="000000"/>
          <w:shd w:val="clear" w:color="auto" w:fill="ffffff"/>
        </w:rPr>
        <w:t xml:space="preserve">）</w:t>
      </w:r>
      <w:r>
        <w:rPr>
          <w:rFonts w:hint="eastAsia"/>
          <w:color w:val="000000"/>
          <w:shd w:val="clear" w:color="auto" w:fill="ffffff"/>
        </w:rPr>
        <w:t xml:space="preserve">的</w:t>
      </w:r>
      <w:r>
        <w:rPr>
          <w:rStyle w:val="1143"/>
          <w:rFonts w:hint="eastAsia"/>
          <w:i w:val="0"/>
          <w:color w:val="000000"/>
          <w:shd w:val="clear" w:color="auto" w:fill="ffffff"/>
        </w:rPr>
        <w:t xml:space="preserve">（</w:t>
      </w:r>
      <w:r>
        <w:rPr>
          <w:rStyle w:val="1143"/>
          <w:rFonts w:hint="eastAsia"/>
          <w:i w:val="0"/>
          <w:color w:val="000000"/>
          <w:u w:val="single"/>
          <w:shd w:val="clear" w:color="auto" w:fill="ffffff"/>
        </w:rPr>
        <w:t xml:space="preserve">关键工序</w:t>
      </w:r>
      <w:r>
        <w:rPr>
          <w:rStyle w:val="1143"/>
          <w:rFonts w:hint="eastAsia"/>
          <w:i w:val="0"/>
          <w:color w:val="000000"/>
          <w:shd w:val="clear" w:color="auto" w:fill="ffffff"/>
        </w:rPr>
        <w:t xml:space="preserve">）</w:t>
      </w:r>
      <w:r>
        <w:rPr>
          <w:rFonts w:hint="eastAsia"/>
          <w:color w:val="000000"/>
          <w:shd w:val="clear" w:color="auto" w:fill="ffffff"/>
        </w:rPr>
        <w:t xml:space="preserve">在中国境内完成。</w:t>
      </w:r>
      <w:r>
        <w:rPr>
          <w:color w:val="000000"/>
        </w:rPr>
      </w:r>
      <w:r/>
    </w:p>
    <w:p>
      <w:pPr>
        <w:pStyle w:val="1135"/>
        <w:ind w:firstLine="420"/>
        <w:spacing w:before="30" w:beforeAutospacing="0" w:after="30" w:afterAutospacing="0" w:line="360" w:lineRule="auto"/>
        <w:shd w:val="clear" w:color="auto" w:fill="ffffff"/>
        <w:rPr>
          <w:color w:val="000000"/>
        </w:rPr>
      </w:pPr>
      <w:r>
        <w:rPr>
          <w:rFonts w:hint="eastAsia"/>
          <w:color w:val="000000"/>
          <w:shd w:val="clear" w:color="auto" w:fill="ffffff"/>
        </w:rPr>
        <w:t xml:space="preserve">……</w:t>
      </w:r>
      <w:r>
        <w:rPr>
          <w:color w:val="000000"/>
        </w:rPr>
      </w:r>
      <w:r/>
    </w:p>
    <w:p>
      <w:pPr>
        <w:pStyle w:val="1135"/>
        <w:ind w:firstLine="420"/>
        <w:spacing w:before="30" w:beforeAutospacing="0" w:after="30" w:afterAutospacing="0" w:line="360" w:lineRule="auto"/>
        <w:shd w:val="clear" w:color="auto" w:fill="ffffff"/>
        <w:rPr>
          <w:color w:val="000000"/>
        </w:rPr>
      </w:pPr>
      <w:r>
        <w:rPr>
          <w:rFonts w:hint="eastAsia"/>
          <w:color w:val="000000"/>
          <w:shd w:val="clear" w:color="auto" w:fill="ffffff"/>
        </w:rPr>
        <w:t xml:space="preserve">本公司（单位）对上述声明内容的真实性负责。如有虚假，愿承担相应法律责任。</w:t>
      </w:r>
      <w:r>
        <w:rPr>
          <w:color w:val="000000"/>
        </w:rPr>
      </w:r>
      <w:r/>
    </w:p>
    <w:p>
      <w:pPr>
        <w:pStyle w:val="1135"/>
        <w:jc w:val="right"/>
        <w:spacing w:before="30" w:beforeAutospacing="0" w:after="30" w:afterAutospacing="0" w:line="360" w:lineRule="auto"/>
        <w:shd w:val="clear" w:color="auto" w:fill="ffffff"/>
        <w:rPr>
          <w:color w:val="000000"/>
        </w:rPr>
      </w:pPr>
      <w:r>
        <w:rPr>
          <w:rFonts w:hint="eastAsia"/>
          <w:color w:val="000000"/>
          <w:shd w:val="clear" w:color="auto" w:fill="ffffff"/>
        </w:rPr>
        <w:t xml:space="preserve">公司（单位）名称（盖章）：      </w:t>
      </w:r>
      <w:r>
        <w:rPr>
          <w:color w:val="000000"/>
        </w:rPr>
      </w:r>
      <w:r/>
    </w:p>
    <w:p>
      <w:pPr>
        <w:pStyle w:val="1135"/>
        <w:jc w:val="right"/>
        <w:spacing w:before="30" w:beforeAutospacing="0" w:after="30" w:afterAutospacing="0" w:line="360" w:lineRule="auto"/>
        <w:shd w:val="clear" w:color="auto" w:fill="ffffff"/>
        <w:rPr>
          <w:color w:val="000000"/>
        </w:rPr>
      </w:pPr>
      <w:r>
        <w:rPr>
          <w:rFonts w:hint="eastAsia"/>
          <w:color w:val="000000"/>
          <w:shd w:val="clear" w:color="auto" w:fill="ffffff"/>
        </w:rPr>
        <w:t xml:space="preserve">日期：　年　月　日    </w:t>
      </w:r>
      <w:r>
        <w:rPr>
          <w:color w:val="000000"/>
        </w:rPr>
      </w:r>
      <w:r/>
    </w:p>
    <w:p>
      <w:pPr>
        <w:pStyle w:val="1135"/>
        <w:ind w:firstLine="420"/>
        <w:spacing w:before="30" w:beforeAutospacing="0" w:after="30" w:afterAutospacing="0"/>
        <w:shd w:val="clear" w:color="auto" w:fill="ffffff"/>
        <w:rPr>
          <w:color w:val="000000"/>
        </w:rPr>
      </w:pPr>
      <w:r>
        <w:rPr>
          <w:color w:val="000000"/>
        </w:rPr>
      </w:r>
      <w:r/>
    </w:p>
    <w:p>
      <w:pPr>
        <w:pStyle w:val="1135"/>
        <w:ind w:firstLine="420"/>
        <w:spacing w:before="30" w:beforeAutospacing="0" w:after="30" w:afterAutospacing="0"/>
        <w:shd w:val="clear" w:color="auto" w:fill="ffffff"/>
        <w:rPr>
          <w:color w:val="000000"/>
        </w:rPr>
      </w:pPr>
      <w:r>
        <w:rPr>
          <w:color w:val="000000"/>
        </w:rPr>
      </w:r>
      <w:r/>
    </w:p>
    <w:p>
      <w:pPr>
        <w:pStyle w:val="1135"/>
        <w:ind w:firstLine="420"/>
        <w:spacing w:before="30" w:beforeAutospacing="0" w:after="30" w:afterAutospacing="0" w:line="360" w:lineRule="auto"/>
        <w:shd w:val="clear" w:color="auto" w:fill="ffffff"/>
        <w:rPr>
          <w:color w:val="000000"/>
          <w:sz w:val="21"/>
          <w:szCs w:val="21"/>
        </w:rPr>
      </w:pPr>
      <w:r>
        <w:rPr>
          <w:rFonts w:hint="eastAsia"/>
          <w:color w:val="000000"/>
          <w:sz w:val="21"/>
          <w:szCs w:val="21"/>
          <w:shd w:val="clear" w:color="auto" w:fill="ffffff"/>
        </w:rPr>
        <w:t xml:space="preserve">_____________________________</w:t>
      </w:r>
      <w:r>
        <w:rPr>
          <w:color w:val="000000"/>
          <w:sz w:val="21"/>
          <w:szCs w:val="21"/>
        </w:rPr>
      </w:r>
      <w:r/>
    </w:p>
    <w:p>
      <w:pPr>
        <w:pStyle w:val="1135"/>
        <w:ind w:firstLine="420"/>
        <w:spacing w:before="30" w:beforeAutospacing="0" w:after="30" w:afterAutospacing="0" w:line="360" w:lineRule="auto"/>
        <w:shd w:val="clear" w:color="auto" w:fill="ffffff"/>
        <w:rPr>
          <w:color w:val="000000"/>
          <w:sz w:val="21"/>
          <w:szCs w:val="21"/>
        </w:rPr>
      </w:pPr>
      <w:r>
        <w:rPr>
          <w:rFonts w:hint="eastAsia"/>
          <w:color w:val="000000"/>
          <w:sz w:val="21"/>
          <w:szCs w:val="21"/>
          <w:shd w:val="clear" w:color="auto" w:fill="ffffff"/>
        </w:rPr>
        <w:t xml:space="preserve">1.产品如有型号，请在“产品名称”栏一并填写。</w:t>
      </w:r>
      <w:r>
        <w:rPr>
          <w:color w:val="000000"/>
          <w:sz w:val="21"/>
          <w:szCs w:val="21"/>
        </w:rPr>
      </w:r>
      <w:r/>
    </w:p>
    <w:p>
      <w:pPr>
        <w:pStyle w:val="1135"/>
        <w:ind w:firstLine="420"/>
        <w:spacing w:before="30" w:beforeAutospacing="0" w:after="30" w:afterAutospacing="0" w:line="360" w:lineRule="auto"/>
        <w:shd w:val="clear" w:color="auto" w:fill="ffffff"/>
        <w:rPr>
          <w:color w:val="000000"/>
          <w:sz w:val="21"/>
          <w:szCs w:val="21"/>
        </w:rPr>
      </w:pPr>
      <w:r>
        <w:rPr>
          <w:rFonts w:hint="eastAsia"/>
          <w:color w:val="000000"/>
          <w:sz w:val="21"/>
          <w:szCs w:val="21"/>
          <w:shd w:val="clear" w:color="auto" w:fill="ffffff"/>
        </w:rPr>
        <w:t xml:space="preserve">2.生产厂名与厂址应与生产厂营业执照载明的相关信息保持一致。</w:t>
      </w:r>
      <w:r>
        <w:rPr>
          <w:color w:val="000000"/>
          <w:sz w:val="21"/>
          <w:szCs w:val="21"/>
        </w:rPr>
      </w:r>
      <w:r/>
    </w:p>
    <w:p>
      <w:pPr>
        <w:pStyle w:val="1135"/>
        <w:ind w:firstLine="420"/>
        <w:spacing w:before="30" w:beforeAutospacing="0" w:after="30" w:afterAutospacing="0" w:line="360" w:lineRule="auto"/>
        <w:shd w:val="clear" w:color="auto" w:fill="ffffff"/>
        <w:rPr>
          <w:color w:val="000000"/>
          <w:sz w:val="21"/>
          <w:szCs w:val="21"/>
        </w:rPr>
      </w:pPr>
      <w:r>
        <w:rPr>
          <w:rFonts w:hint="eastAsia"/>
          <w:color w:val="000000"/>
          <w:sz w:val="21"/>
          <w:szCs w:val="21"/>
          <w:shd w:val="clear" w:color="auto" w:fill="ffffff"/>
        </w:rPr>
        <w:t xml:space="preserve">3.该产品的中国境内生产的组件成本占比相关要求实施前，“规定比例”栏可不填，下同。</w:t>
      </w:r>
      <w:r>
        <w:rPr>
          <w:color w:val="000000"/>
          <w:sz w:val="21"/>
          <w:szCs w:val="21"/>
        </w:rPr>
      </w:r>
      <w:r/>
    </w:p>
    <w:p>
      <w:pPr>
        <w:pStyle w:val="1135"/>
        <w:ind w:firstLine="420"/>
        <w:spacing w:before="30" w:beforeAutospacing="0" w:after="30" w:afterAutospacing="0" w:line="360" w:lineRule="auto"/>
        <w:shd w:val="clear" w:color="auto" w:fill="ffffff"/>
        <w:rPr>
          <w:color w:val="000000"/>
          <w:sz w:val="21"/>
          <w:szCs w:val="21"/>
          <w:shd w:val="clear" w:color="auto" w:fill="ffffff"/>
        </w:rPr>
      </w:pPr>
      <w:r>
        <w:rPr>
          <w:rFonts w:hint="eastAsia"/>
          <w:color w:val="000000"/>
          <w:sz w:val="21"/>
          <w:szCs w:val="21"/>
          <w:shd w:val="clear" w:color="auto" w:fill="ffffff"/>
        </w:rPr>
        <w:t xml:space="preserve">4.该产品的关键组件要求实施前，“关键组件”栏可不填，下同。</w:t>
      </w:r>
      <w:r>
        <w:rPr>
          <w:color w:val="000000"/>
          <w:sz w:val="21"/>
          <w:szCs w:val="21"/>
          <w:shd w:val="clear" w:color="auto" w:fill="ffffff"/>
        </w:rPr>
      </w:r>
      <w:r/>
    </w:p>
    <w:p>
      <w:pPr>
        <w:pStyle w:val="1135"/>
        <w:ind w:firstLine="420"/>
        <w:spacing w:before="30" w:beforeAutospacing="0" w:after="30" w:afterAutospacing="0" w:line="360" w:lineRule="auto"/>
        <w:shd w:val="clear" w:color="auto" w:fill="ffffff"/>
        <w:rPr>
          <w:rFonts w:hint="eastAsia" w:ascii="宋体" w:eastAsia="宋体" w:cs="宋体"/>
          <w:color w:val="000000"/>
          <w:sz w:val="24"/>
          <w:lang w:eastAsia="zh-CN" w:bidi="ar-SA"/>
        </w:rPr>
      </w:pPr>
      <w:r>
        <w:rPr>
          <w:rFonts w:hint="eastAsia"/>
          <w:color w:val="000000"/>
          <w:sz w:val="21"/>
          <w:szCs w:val="21"/>
          <w:shd w:val="clear" w:color="auto" w:fill="ffffff"/>
        </w:rPr>
        <w:t xml:space="preserve">5.该产品的关键工序要求实施前，“关键工序”栏可不填，下同。</w:t>
      </w:r>
      <w:r>
        <w:rPr>
          <w:rFonts w:hint="eastAsia" w:ascii="宋体" w:eastAsia="宋体" w:cs="宋体"/>
          <w:color w:val="000000"/>
          <w:sz w:val="24"/>
          <w:lang w:eastAsia="zh-CN" w:bidi="ar-SA"/>
        </w:rPr>
      </w:r>
      <w:r/>
    </w:p>
    <w:p>
      <w:pPr>
        <w:pStyle w:val="1094"/>
        <w:ind w:right="1560" w:firstLine="480"/>
        <w:jc w:val="center"/>
        <w:spacing w:line="360" w:lineRule="auto"/>
        <w:tabs>
          <w:tab w:val="left" w:pos="4860" w:leader="none"/>
        </w:tabs>
        <w:rPr>
          <w:rFonts w:hint="eastAsia" w:ascii="宋体" w:cs="宋体"/>
          <w:color w:val="000000"/>
          <w:sz w:val="24"/>
          <w:lang w:bidi="ar-SA"/>
        </w:rPr>
      </w:pPr>
      <w:r>
        <w:rPr>
          <w:rFonts w:hint="eastAsia" w:ascii="宋体" w:cs="宋体"/>
          <w:color w:val="000000"/>
          <w:sz w:val="24"/>
          <w:lang w:bidi="ar-SA"/>
        </w:rPr>
      </w:r>
      <w:r/>
    </w:p>
    <w:p>
      <w:pPr>
        <w:pStyle w:val="1094"/>
        <w:jc w:val="both"/>
        <w:spacing w:line="360" w:lineRule="auto"/>
        <w:rPr>
          <w:rFonts w:hint="eastAsia" w:ascii="宋体" w:cs="宋体"/>
          <w:b/>
          <w:color w:val="000000"/>
          <w:sz w:val="32"/>
          <w:szCs w:val="32"/>
          <w:lang w:bidi="ar-SA"/>
        </w:rPr>
      </w:pPr>
      <w:r>
        <w:rPr>
          <w:rFonts w:hint="eastAsia" w:ascii="宋体" w:cs="宋体"/>
          <w:b/>
          <w:color w:val="000000"/>
          <w:sz w:val="32"/>
          <w:szCs w:val="32"/>
          <w:lang w:bidi="ar-SA"/>
        </w:rPr>
      </w:r>
      <w:r/>
    </w:p>
    <w:p>
      <w:pPr>
        <w:pStyle w:val="1096"/>
        <w:jc w:val="both"/>
        <w:spacing w:before="0" w:after="100" w:line="360" w:lineRule="auto"/>
        <w:rPr>
          <w:rFonts w:hint="eastAsia" w:ascii="宋体" w:eastAsia="宋体" w:cs="宋体"/>
          <w:iCs/>
          <w:color w:val="000000"/>
          <w:sz w:val="28"/>
          <w:szCs w:val="28"/>
          <w:lang w:bidi="ar-SA"/>
        </w:rPr>
      </w:pPr>
      <w:r/>
      <w:bookmarkStart w:id="402" w:name="_Toc23532"/>
      <w:r>
        <w:rPr>
          <w:rFonts w:hint="eastAsia" w:ascii="黑体" w:eastAsia="黑体" w:cs="黑体"/>
          <w:b w:val="0"/>
          <w:bCs w:val="0"/>
          <w:iCs/>
          <w:color w:val="000000"/>
          <w:sz w:val="28"/>
          <w:szCs w:val="28"/>
          <w:lang w:val="en-US" w:eastAsia="zh-CN" w:bidi="ar-SA"/>
        </w:rPr>
        <w:t xml:space="preserve">十</w:t>
      </w:r>
      <w:r>
        <w:rPr>
          <w:rFonts w:hint="eastAsia" w:ascii="黑体" w:eastAsia="黑体" w:cs="黑体"/>
          <w:b w:val="0"/>
          <w:bCs w:val="0"/>
          <w:iCs/>
          <w:color w:val="000000"/>
          <w:sz w:val="28"/>
          <w:szCs w:val="28"/>
          <w:lang w:bidi="ar-SA"/>
        </w:rPr>
        <w:t xml:space="preserve">、开标一览表</w:t>
      </w:r>
      <w:bookmarkEnd w:id="402"/>
      <w:r>
        <w:rPr>
          <w:rFonts w:hint="eastAsia" w:ascii="宋体" w:eastAsia="宋体" w:cs="宋体"/>
          <w:iCs/>
          <w:color w:val="000000"/>
          <w:sz w:val="28"/>
          <w:szCs w:val="28"/>
          <w:lang w:bidi="ar-SA"/>
        </w:rPr>
      </w:r>
      <w:r/>
    </w:p>
    <w:p>
      <w:pPr>
        <w:pStyle w:val="1119"/>
        <w:jc w:val="center"/>
        <w:spacing w:line="360" w:lineRule="auto"/>
        <w:rPr>
          <w:rFonts w:hint="eastAsia" w:ascii="黑体" w:eastAsia="黑体" w:cs="黑体"/>
          <w:iCs/>
          <w:color w:val="000000"/>
          <w:sz w:val="32"/>
          <w:szCs w:val="32"/>
          <w:lang w:bidi="ar-SA"/>
        </w:rPr>
      </w:pPr>
      <w:r>
        <w:rPr>
          <w:rFonts w:hint="eastAsia" w:ascii="黑体" w:eastAsia="黑体" w:cs="黑体"/>
          <w:iCs/>
          <w:color w:val="000000"/>
          <w:sz w:val="32"/>
          <w:szCs w:val="32"/>
          <w:lang w:bidi="ar-SA"/>
        </w:rPr>
        <w:t xml:space="preserve">开标一览表（总价）</w:t>
      </w:r>
      <w:r>
        <w:rPr>
          <w:rFonts w:hint="eastAsia" w:ascii="黑体" w:eastAsia="黑体" w:cs="黑体"/>
          <w:iCs/>
          <w:color w:val="000000"/>
          <w:sz w:val="32"/>
          <w:szCs w:val="32"/>
          <w:lang w:bidi="ar-SA"/>
        </w:rPr>
      </w:r>
      <w:r/>
    </w:p>
    <w:p>
      <w:pPr>
        <w:pStyle w:val="1119"/>
        <w:spacing w:line="360" w:lineRule="auto"/>
        <w:rPr>
          <w:rFonts w:hint="eastAsia" w:cs="宋体"/>
          <w:iCs/>
          <w:color w:val="000000"/>
          <w:sz w:val="28"/>
          <w:szCs w:val="28"/>
          <w:lang w:bidi="ar-SA"/>
        </w:rPr>
      </w:pPr>
      <w:r>
        <w:rPr>
          <w:rFonts w:hint="eastAsia" w:cs="宋体"/>
          <w:iCs/>
          <w:color w:val="000000"/>
          <w:sz w:val="28"/>
          <w:szCs w:val="28"/>
          <w:lang w:bidi="ar-SA"/>
        </w:rPr>
        <w:t xml:space="preserve">供应商全称（加盖公章）：</w:t>
      </w:r>
      <w:r>
        <w:rPr>
          <w:rFonts w:hint="eastAsia" w:cs="宋体"/>
          <w:iCs/>
          <w:color w:val="000000"/>
          <w:sz w:val="28"/>
          <w:szCs w:val="28"/>
          <w:lang w:bidi="ar-SA"/>
        </w:rPr>
      </w:r>
      <w:r/>
    </w:p>
    <w:p>
      <w:pPr>
        <w:pStyle w:val="1119"/>
        <w:spacing w:line="360" w:lineRule="auto"/>
        <w:rPr>
          <w:rFonts w:hint="eastAsia" w:cs="宋体"/>
          <w:iCs/>
          <w:color w:val="000000"/>
          <w:sz w:val="28"/>
          <w:szCs w:val="28"/>
          <w:lang w:bidi="ar-SA"/>
        </w:rPr>
      </w:pPr>
      <w:r>
        <w:rPr>
          <w:rFonts w:hint="eastAsia" w:cs="宋体"/>
          <w:iCs/>
          <w:color w:val="000000"/>
          <w:sz w:val="28"/>
          <w:szCs w:val="28"/>
          <w:lang w:bidi="ar-SA"/>
        </w:rPr>
        <w:t xml:space="preserve">项目名称：</w:t>
      </w:r>
      <w:r>
        <w:rPr>
          <w:rFonts w:hint="eastAsia" w:cs="宋体"/>
          <w:iCs/>
          <w:color w:val="000000"/>
          <w:sz w:val="28"/>
          <w:szCs w:val="28"/>
          <w:lang w:bidi="ar-SA"/>
        </w:rPr>
      </w:r>
      <w:r/>
    </w:p>
    <w:p>
      <w:pPr>
        <w:pStyle w:val="1119"/>
        <w:spacing w:line="360" w:lineRule="auto"/>
        <w:rPr>
          <w:rFonts w:hint="eastAsia" w:cs="宋体"/>
          <w:iCs/>
          <w:color w:val="000000"/>
          <w:sz w:val="28"/>
          <w:szCs w:val="28"/>
          <w:lang w:bidi="ar-SA"/>
        </w:rPr>
      </w:pPr>
      <w:r>
        <w:rPr>
          <w:rFonts w:hint="eastAsia" w:cs="宋体"/>
          <w:iCs/>
          <w:color w:val="000000"/>
          <w:sz w:val="28"/>
          <w:szCs w:val="28"/>
          <w:lang w:bidi="ar-SA"/>
        </w:rPr>
        <w:t xml:space="preserve">项目编号：</w:t>
      </w:r>
      <w:r>
        <w:rPr>
          <w:rFonts w:hint="eastAsia" w:cs="宋体"/>
          <w:iCs/>
          <w:color w:val="000000"/>
          <w:sz w:val="28"/>
          <w:szCs w:val="28"/>
          <w:lang w:bidi="ar-SA"/>
        </w:rPr>
      </w:r>
      <w:r/>
    </w:p>
    <w:p>
      <w:pPr>
        <w:pStyle w:val="1119"/>
        <w:spacing w:line="360" w:lineRule="auto"/>
        <w:rPr>
          <w:rFonts w:hint="eastAsia" w:cs="宋体"/>
          <w:iCs/>
          <w:color w:val="000000"/>
          <w:sz w:val="28"/>
          <w:szCs w:val="28"/>
          <w:lang w:bidi="ar-SA"/>
        </w:rPr>
      </w:pPr>
      <w:r>
        <w:rPr>
          <w:rFonts w:hint="eastAsia" w:cs="宋体"/>
          <w:iCs/>
          <w:color w:val="000000"/>
          <w:sz w:val="28"/>
          <w:szCs w:val="28"/>
          <w:lang w:bidi="ar-SA"/>
        </w:rPr>
        <w:t xml:space="preserve">分包号：</w:t>
      </w:r>
      <w:r>
        <w:rPr>
          <w:rFonts w:hint="eastAsia" w:cs="宋体"/>
          <w:iCs/>
          <w:color w:val="000000"/>
          <w:sz w:val="28"/>
          <w:szCs w:val="28"/>
          <w:lang w:bidi="ar-SA"/>
        </w:rPr>
      </w:r>
      <w:r/>
    </w:p>
    <w:tbl>
      <w:tblPr>
        <w:tblW w:w="810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7"/>
        <w:gridCol w:w="2906"/>
        <w:gridCol w:w="4347"/>
      </w:tblGrid>
      <w:tr>
        <w:trPr>
          <w:trHeight w:val="702"/>
        </w:trPr>
        <w:tc>
          <w:tcPr>
            <w:tcW w:w="847" w:type="dxa"/>
            <w:vAlign w:val="center"/>
            <w:textDirection w:val="lrTb"/>
            <w:noWrap w:val="false"/>
          </w:tcPr>
          <w:p>
            <w:pPr>
              <w:pStyle w:val="1119"/>
              <w:jc w:val="center"/>
              <w:spacing w:line="360" w:lineRule="auto"/>
              <w:rPr>
                <w:rFonts w:cs="宋体"/>
                <w:b/>
                <w:bCs/>
                <w:color w:val="000000"/>
                <w:sz w:val="24"/>
                <w:szCs w:val="24"/>
                <w:lang w:bidi="ar-SA"/>
              </w:rPr>
            </w:pPr>
            <w:r>
              <w:rPr>
                <w:rFonts w:hint="eastAsia" w:cs="宋体"/>
                <w:b/>
                <w:bCs/>
                <w:color w:val="000000"/>
                <w:sz w:val="24"/>
                <w:szCs w:val="24"/>
                <w:lang w:bidi="ar-SA"/>
              </w:rPr>
              <w:t xml:space="preserve">序号</w:t>
            </w:r>
            <w:r>
              <w:rPr>
                <w:rFonts w:cs="宋体"/>
                <w:b/>
                <w:bCs/>
                <w:color w:val="000000"/>
                <w:sz w:val="24"/>
                <w:szCs w:val="24"/>
                <w:lang w:bidi="ar-SA"/>
              </w:rPr>
            </w:r>
            <w:r/>
          </w:p>
        </w:tc>
        <w:tc>
          <w:tcPr>
            <w:tcW w:w="2906" w:type="dxa"/>
            <w:vAlign w:val="center"/>
            <w:textDirection w:val="lrTb"/>
            <w:noWrap w:val="false"/>
          </w:tcPr>
          <w:p>
            <w:pPr>
              <w:pStyle w:val="1119"/>
              <w:jc w:val="center"/>
              <w:spacing w:line="360" w:lineRule="auto"/>
              <w:rPr>
                <w:rFonts w:cs="宋体"/>
                <w:b/>
                <w:bCs/>
                <w:color w:val="000000"/>
                <w:sz w:val="24"/>
                <w:szCs w:val="24"/>
                <w:lang w:bidi="ar-SA"/>
              </w:rPr>
            </w:pPr>
            <w:r>
              <w:rPr>
                <w:rFonts w:hint="eastAsia" w:cs="宋体"/>
                <w:b/>
                <w:bCs/>
                <w:color w:val="000000"/>
                <w:sz w:val="24"/>
                <w:szCs w:val="24"/>
                <w:lang w:bidi="ar-SA"/>
              </w:rPr>
              <w:t xml:space="preserve">投标分包项目名称</w:t>
            </w:r>
            <w:r>
              <w:rPr>
                <w:rFonts w:cs="宋体"/>
                <w:b/>
                <w:bCs/>
                <w:color w:val="000000"/>
                <w:sz w:val="24"/>
                <w:szCs w:val="24"/>
                <w:lang w:bidi="ar-SA"/>
              </w:rPr>
            </w:r>
            <w:r/>
          </w:p>
        </w:tc>
        <w:tc>
          <w:tcPr>
            <w:tcW w:w="4347" w:type="dxa"/>
            <w:vAlign w:val="center"/>
            <w:textDirection w:val="lrTb"/>
            <w:noWrap w:val="false"/>
          </w:tcPr>
          <w:p>
            <w:pPr>
              <w:pStyle w:val="1119"/>
              <w:jc w:val="center"/>
              <w:spacing w:line="360" w:lineRule="auto"/>
              <w:rPr>
                <w:rFonts w:cs="宋体"/>
                <w:b/>
                <w:bCs/>
                <w:color w:val="000000"/>
                <w:sz w:val="24"/>
                <w:szCs w:val="24"/>
                <w:lang w:bidi="ar-SA"/>
              </w:rPr>
            </w:pPr>
            <w:r>
              <w:rPr>
                <w:rFonts w:hint="eastAsia" w:cs="宋体"/>
                <w:b/>
                <w:bCs/>
                <w:color w:val="000000"/>
                <w:sz w:val="24"/>
                <w:szCs w:val="24"/>
                <w:lang w:bidi="ar-SA"/>
              </w:rPr>
              <w:t xml:space="preserve">总价（人民币）</w:t>
            </w:r>
            <w:r>
              <w:rPr>
                <w:rFonts w:cs="宋体"/>
                <w:b/>
                <w:bCs/>
                <w:color w:val="000000"/>
                <w:sz w:val="24"/>
                <w:szCs w:val="24"/>
                <w:lang w:bidi="ar-SA"/>
              </w:rPr>
            </w:r>
            <w:r/>
          </w:p>
        </w:tc>
      </w:tr>
      <w:tr>
        <w:trPr>
          <w:trHeight w:val="2163"/>
        </w:trPr>
        <w:tc>
          <w:tcPr>
            <w:tcW w:w="847" w:type="dxa"/>
            <w:vAlign w:val="center"/>
            <w:textDirection w:val="lrTb"/>
            <w:noWrap w:val="false"/>
          </w:tcPr>
          <w:p>
            <w:pPr>
              <w:pStyle w:val="1119"/>
              <w:jc w:val="center"/>
              <w:spacing w:line="360" w:lineRule="auto"/>
              <w:rPr>
                <w:rFonts w:hint="eastAsia" w:cs="宋体"/>
                <w:color w:val="000000"/>
                <w:sz w:val="24"/>
                <w:szCs w:val="24"/>
                <w:lang w:bidi="ar-SA"/>
              </w:rPr>
            </w:pPr>
            <w:r>
              <w:rPr>
                <w:rFonts w:hint="eastAsia" w:cs="宋体"/>
                <w:color w:val="000000"/>
                <w:sz w:val="24"/>
                <w:szCs w:val="24"/>
                <w:lang w:bidi="ar-SA"/>
              </w:rPr>
              <w:t xml:space="preserve">1</w:t>
            </w:r>
            <w:r>
              <w:rPr>
                <w:rFonts w:hint="eastAsia" w:cs="宋体"/>
                <w:color w:val="000000"/>
                <w:sz w:val="24"/>
                <w:szCs w:val="24"/>
                <w:lang w:bidi="ar-SA"/>
              </w:rPr>
            </w:r>
            <w:r/>
          </w:p>
        </w:tc>
        <w:tc>
          <w:tcPr>
            <w:tcW w:w="2906" w:type="dxa"/>
            <w:vAlign w:val="center"/>
            <w:textDirection w:val="lrTb"/>
            <w:noWrap w:val="false"/>
          </w:tcPr>
          <w:p>
            <w:pPr>
              <w:pStyle w:val="1119"/>
              <w:jc w:val="center"/>
              <w:spacing w:line="360" w:lineRule="auto"/>
              <w:rPr>
                <w:rFonts w:hint="eastAsia" w:cs="宋体"/>
                <w:color w:val="000000"/>
                <w:sz w:val="24"/>
                <w:szCs w:val="24"/>
                <w:lang w:bidi="ar-SA"/>
              </w:rPr>
            </w:pPr>
            <w:r>
              <w:rPr>
                <w:rFonts w:hint="eastAsia" w:cs="宋体"/>
                <w:color w:val="000000"/>
                <w:sz w:val="24"/>
                <w:szCs w:val="24"/>
                <w:lang w:bidi="ar-SA"/>
              </w:rPr>
            </w:r>
            <w:r/>
          </w:p>
        </w:tc>
        <w:tc>
          <w:tcPr>
            <w:tcW w:w="4347" w:type="dxa"/>
            <w:vAlign w:val="center"/>
            <w:textDirection w:val="lrTb"/>
            <w:noWrap w:val="false"/>
          </w:tcPr>
          <w:p>
            <w:pPr>
              <w:pStyle w:val="1119"/>
              <w:spacing w:line="360" w:lineRule="auto"/>
              <w:rPr>
                <w:rFonts w:hint="eastAsia" w:cs="宋体"/>
                <w:color w:val="000000"/>
                <w:sz w:val="24"/>
                <w:szCs w:val="24"/>
                <w:lang w:bidi="ar-SA"/>
              </w:rPr>
            </w:pPr>
            <w:r>
              <w:rPr>
                <w:rFonts w:hint="eastAsia" w:cs="宋体"/>
                <w:color w:val="000000"/>
                <w:sz w:val="24"/>
                <w:szCs w:val="24"/>
                <w:lang w:bidi="ar-SA"/>
              </w:rPr>
              <w:t xml:space="preserve">大写：人民币</w:t>
            </w:r>
            <w:r>
              <w:rPr>
                <w:rFonts w:hint="eastAsia" w:cs="宋体"/>
                <w:color w:val="000000"/>
                <w:sz w:val="24"/>
                <w:szCs w:val="24"/>
                <w:u w:val="single"/>
                <w:lang w:bidi="ar-SA"/>
              </w:rPr>
              <w:t xml:space="preserve">           </w:t>
            </w:r>
            <w:r>
              <w:rPr>
                <w:rFonts w:hint="eastAsia" w:cs="宋体"/>
                <w:color w:val="000000"/>
                <w:sz w:val="24"/>
                <w:szCs w:val="24"/>
                <w:lang w:bidi="ar-SA"/>
              </w:rPr>
              <w:t xml:space="preserve">元</w:t>
            </w:r>
            <w:r>
              <w:rPr>
                <w:rFonts w:hint="eastAsia" w:cs="宋体"/>
                <w:color w:val="000000"/>
                <w:sz w:val="24"/>
                <w:szCs w:val="24"/>
                <w:lang w:bidi="ar-SA"/>
              </w:rPr>
            </w:r>
            <w:r/>
          </w:p>
          <w:p>
            <w:pPr>
              <w:pStyle w:val="1119"/>
              <w:spacing w:line="360" w:lineRule="auto"/>
              <w:rPr>
                <w:rFonts w:hint="eastAsia" w:cs="宋体"/>
                <w:color w:val="000000"/>
                <w:sz w:val="24"/>
                <w:szCs w:val="24"/>
                <w:u w:val="single"/>
                <w:lang w:bidi="ar-SA"/>
              </w:rPr>
            </w:pPr>
            <w:r>
              <w:rPr>
                <w:rFonts w:hint="eastAsia" w:cs="宋体"/>
                <w:color w:val="000000"/>
                <w:sz w:val="24"/>
                <w:szCs w:val="24"/>
                <w:lang w:bidi="ar-SA"/>
              </w:rPr>
              <w:t xml:space="preserve">小写：¥ </w:t>
            </w:r>
            <w:r>
              <w:rPr>
                <w:rFonts w:hint="eastAsia" w:cs="宋体"/>
                <w:color w:val="000000"/>
                <w:sz w:val="24"/>
                <w:szCs w:val="24"/>
                <w:u w:val="single"/>
                <w:lang w:bidi="ar-SA"/>
              </w:rPr>
              <w:t xml:space="preserve">             </w:t>
            </w:r>
            <w:r>
              <w:rPr>
                <w:rFonts w:hint="eastAsia" w:cs="宋体"/>
                <w:color w:val="000000"/>
                <w:sz w:val="24"/>
                <w:szCs w:val="24"/>
                <w:u w:val="single"/>
                <w:lang w:bidi="ar-SA"/>
              </w:rPr>
            </w:r>
            <w:r/>
          </w:p>
        </w:tc>
      </w:tr>
    </w:tbl>
    <w:p>
      <w:pPr>
        <w:pStyle w:val="1094"/>
        <w:jc w:val="right"/>
        <w:spacing w:line="360" w:lineRule="auto"/>
        <w:rPr>
          <w:rFonts w:hint="eastAsia" w:ascii="宋体" w:cs="宋体"/>
          <w:color w:val="000000"/>
          <w:sz w:val="24"/>
          <w:szCs w:val="24"/>
          <w:lang w:bidi="ar-SA"/>
        </w:rPr>
      </w:pPr>
      <w:r>
        <w:rPr>
          <w:rFonts w:hint="eastAsia" w:ascii="宋体" w:cs="宋体"/>
          <w:color w:val="000000"/>
          <w:sz w:val="24"/>
          <w:szCs w:val="24"/>
          <w:lang w:bidi="ar-SA"/>
        </w:rPr>
        <w:t xml:space="preserve"> </w:t>
      </w:r>
      <w:r>
        <w:rPr>
          <w:rFonts w:hint="eastAsia" w:ascii="宋体" w:cs="宋体"/>
          <w:color w:val="000000"/>
          <w:sz w:val="24"/>
          <w:szCs w:val="24"/>
          <w:lang w:bidi="ar-SA"/>
        </w:rPr>
      </w:r>
      <w:r/>
    </w:p>
    <w:p>
      <w:pPr>
        <w:pStyle w:val="1094"/>
        <w:ind w:firstLine="480"/>
        <w:spacing w:line="360" w:lineRule="auto"/>
        <w:rPr>
          <w:rFonts w:hint="eastAsia" w:ascii="宋体" w:cs="宋体"/>
          <w:color w:val="000000"/>
          <w:sz w:val="24"/>
          <w:szCs w:val="24"/>
          <w:lang w:bidi="ar-SA"/>
        </w:rPr>
      </w:pPr>
      <w:r>
        <w:rPr>
          <w:rFonts w:hint="eastAsia" w:ascii="宋体" w:cs="宋体"/>
          <w:color w:val="000000"/>
          <w:sz w:val="24"/>
          <w:szCs w:val="24"/>
          <w:lang w:bidi="ar-SA"/>
        </w:rPr>
        <w:t xml:space="preserve">                                               日期：</w:t>
      </w:r>
      <w:r>
        <w:rPr>
          <w:rFonts w:hint="eastAsia" w:ascii="宋体" w:cs="宋体"/>
          <w:color w:val="000000"/>
          <w:sz w:val="24"/>
          <w:szCs w:val="24"/>
          <w:u w:val="single"/>
          <w:lang w:bidi="ar-SA"/>
        </w:rPr>
        <w:t xml:space="preserve">     </w:t>
      </w:r>
      <w:r>
        <w:rPr>
          <w:rFonts w:hint="eastAsia" w:ascii="宋体" w:cs="宋体"/>
          <w:color w:val="000000"/>
          <w:sz w:val="24"/>
          <w:szCs w:val="24"/>
          <w:lang w:bidi="ar-SA"/>
        </w:rPr>
        <w:t xml:space="preserve">年</w:t>
      </w:r>
      <w:r>
        <w:rPr>
          <w:rFonts w:hint="eastAsia" w:ascii="宋体" w:cs="宋体"/>
          <w:color w:val="000000"/>
          <w:sz w:val="24"/>
          <w:szCs w:val="24"/>
          <w:u w:val="single"/>
          <w:lang w:bidi="ar-SA"/>
        </w:rPr>
        <w:t xml:space="preserve">   </w:t>
      </w:r>
      <w:r>
        <w:rPr>
          <w:rFonts w:hint="eastAsia" w:ascii="宋体" w:cs="宋体"/>
          <w:color w:val="000000"/>
          <w:sz w:val="24"/>
          <w:szCs w:val="24"/>
          <w:lang w:bidi="ar-SA"/>
        </w:rPr>
        <w:t xml:space="preserve">月</w:t>
      </w:r>
      <w:r>
        <w:rPr>
          <w:rFonts w:hint="eastAsia" w:ascii="宋体" w:cs="宋体"/>
          <w:color w:val="000000"/>
          <w:sz w:val="24"/>
          <w:szCs w:val="24"/>
          <w:u w:val="single"/>
          <w:lang w:bidi="ar-SA"/>
        </w:rPr>
        <w:t xml:space="preserve">   </w:t>
      </w:r>
      <w:r>
        <w:rPr>
          <w:rFonts w:hint="eastAsia" w:ascii="宋体" w:cs="宋体"/>
          <w:color w:val="000000"/>
          <w:sz w:val="24"/>
          <w:szCs w:val="24"/>
          <w:lang w:bidi="ar-SA"/>
        </w:rPr>
        <w:t xml:space="preserve">日</w:t>
      </w:r>
      <w:r>
        <w:rPr>
          <w:rFonts w:hint="eastAsia" w:ascii="宋体" w:cs="宋体"/>
          <w:color w:val="000000"/>
          <w:sz w:val="24"/>
          <w:szCs w:val="24"/>
          <w:lang w:bidi="ar-SA"/>
        </w:rPr>
      </w:r>
      <w:r/>
    </w:p>
    <w:p>
      <w:pPr>
        <w:pStyle w:val="1096"/>
        <w:jc w:val="both"/>
        <w:spacing w:before="0" w:after="100" w:line="360" w:lineRule="auto"/>
        <w:rPr>
          <w:rFonts w:hint="eastAsia" w:ascii="黑体" w:eastAsia="黑体" w:cs="黑体"/>
          <w:iCs/>
          <w:color w:val="000000"/>
          <w:sz w:val="32"/>
          <w:szCs w:val="32"/>
          <w:lang w:bidi="ar-SA"/>
        </w:rPr>
      </w:pPr>
      <w:r>
        <w:rPr>
          <w:rFonts w:hint="eastAsia" w:ascii="宋体" w:eastAsia="宋体" w:cs="宋体"/>
          <w:iCs/>
          <w:color w:val="000000"/>
          <w:sz w:val="32"/>
          <w:szCs w:val="32"/>
          <w:lang w:bidi="ar-SA"/>
        </w:rPr>
        <w:br w:type="page" w:clear="all"/>
      </w:r>
      <w:bookmarkStart w:id="403" w:name="_Toc26966"/>
      <w:r>
        <w:rPr>
          <w:rFonts w:hint="eastAsia" w:ascii="黑体" w:eastAsia="黑体" w:cs="黑体"/>
          <w:b w:val="0"/>
          <w:bCs w:val="0"/>
          <w:iCs/>
          <w:color w:val="000000"/>
          <w:sz w:val="28"/>
          <w:szCs w:val="28"/>
          <w:lang w:bidi="ar-SA"/>
        </w:rPr>
        <w:t xml:space="preserve">十</w:t>
      </w:r>
      <w:r>
        <w:rPr>
          <w:rFonts w:hint="eastAsia" w:ascii="黑体" w:eastAsia="黑体" w:cs="黑体"/>
          <w:b w:val="0"/>
          <w:bCs w:val="0"/>
          <w:iCs/>
          <w:color w:val="000000"/>
          <w:sz w:val="28"/>
          <w:szCs w:val="28"/>
          <w:lang w:val="en-US" w:eastAsia="zh-CN" w:bidi="ar-SA"/>
        </w:rPr>
        <w:t xml:space="preserve">一</w:t>
      </w:r>
      <w:r>
        <w:rPr>
          <w:rFonts w:hint="eastAsia" w:ascii="黑体" w:eastAsia="黑体" w:cs="黑体"/>
          <w:b w:val="0"/>
          <w:bCs w:val="0"/>
          <w:iCs/>
          <w:color w:val="000000"/>
          <w:sz w:val="28"/>
          <w:szCs w:val="28"/>
          <w:lang w:bidi="ar-SA"/>
        </w:rPr>
        <w:t xml:space="preserve">、分项报价明细表</w:t>
      </w:r>
      <w:bookmarkEnd w:id="403"/>
      <w:r>
        <w:rPr>
          <w:rFonts w:hint="eastAsia" w:ascii="黑体" w:eastAsia="黑体" w:cs="黑体"/>
          <w:iCs/>
          <w:color w:val="000000"/>
          <w:sz w:val="32"/>
          <w:szCs w:val="32"/>
          <w:lang w:bidi="ar-SA"/>
        </w:rPr>
      </w:r>
      <w:r/>
    </w:p>
    <w:p>
      <w:pPr>
        <w:pStyle w:val="1094"/>
        <w:jc w:val="center"/>
        <w:keepLines/>
        <w:keepNext/>
        <w:spacing w:after="100" w:line="360" w:lineRule="auto"/>
        <w:widowControl w:val="off"/>
        <w:rPr>
          <w:rFonts w:hint="eastAsia"/>
          <w:color w:val="000000"/>
        </w:rPr>
      </w:pPr>
      <w:r>
        <w:rPr>
          <w:rFonts w:hint="eastAsia" w:ascii="黑体" w:eastAsia="黑体" w:cs="黑体"/>
          <w:iCs/>
          <w:color w:val="000000"/>
          <w:sz w:val="32"/>
          <w:szCs w:val="32"/>
          <w:lang w:bidi="ar-SA"/>
        </w:rPr>
        <w:t xml:space="preserve">分项报价明细表</w:t>
      </w:r>
      <w:r>
        <w:rPr>
          <w:rFonts w:hint="eastAsia"/>
          <w:color w:val="000000"/>
        </w:rPr>
      </w:r>
      <w:r/>
    </w:p>
    <w:tbl>
      <w:tblPr>
        <w:tblW w:w="4996" w:type="pct"/>
        <w:tblInd w:w="-108" w:type="dxa"/>
        <w:tblLayout w:type="autofit"/>
        <w:tblCellMar>
          <w:left w:w="108" w:type="dxa"/>
          <w:top w:w="0" w:type="dxa"/>
          <w:right w:w="108" w:type="dxa"/>
          <w:bottom w:w="0" w:type="dxa"/>
        </w:tblCellMar>
        <w:tblLook w:val="04A0" w:firstRow="1" w:lastRow="0" w:firstColumn="1" w:lastColumn="0" w:noHBand="0" w:noVBand="1"/>
      </w:tblPr>
      <w:tblGrid>
        <w:gridCol w:w="840"/>
        <w:gridCol w:w="2093"/>
        <w:gridCol w:w="2701"/>
        <w:gridCol w:w="785"/>
        <w:gridCol w:w="816"/>
        <w:gridCol w:w="963"/>
        <w:gridCol w:w="964"/>
      </w:tblGrid>
      <w:tr>
        <w:trPr>
          <w:trHeight w:val="780"/>
        </w:trPr>
        <w:tc>
          <w:tcPr>
            <w:tcBorders>
              <w:top w:val="single" w:color="000000" w:sz="4" w:space="0"/>
              <w:left w:val="single" w:color="000000" w:sz="4" w:space="0"/>
              <w:bottom w:val="none" w:color="000000" w:sz="4" w:space="0"/>
              <w:right w:val="single" w:color="000000" w:sz="4" w:space="0"/>
            </w:tcBorders>
            <w:tcW w:w="840" w:type="dxa"/>
            <w:vAlign w:val="center"/>
            <w:textDirection w:val="lrTb"/>
            <w:noWrap w:val="false"/>
          </w:tcPr>
          <w:p>
            <w:pPr>
              <w:pStyle w:val="1094"/>
              <w:jc w:val="center"/>
              <w:keepLines w:val="0"/>
              <w:keepNext w:val="0"/>
              <w:widowControl/>
              <w:rPr>
                <w:rFonts w:hint="eastAsia" w:ascii="黑体" w:eastAsia="黑体" w:cs="黑体"/>
                <w:color w:val="000000"/>
                <w:sz w:val="20"/>
                <w:szCs w:val="20"/>
                <w:u w:val="none"/>
                <w:lang w:bidi="ar-SA"/>
              </w:rPr>
              <w:suppressLineNumbers w:val="0"/>
            </w:pPr>
            <w:r>
              <w:rPr>
                <w:rFonts w:hint="eastAsia" w:ascii="黑体" w:eastAsia="黑体" w:cs="黑体"/>
                <w:color w:val="000000"/>
                <w:sz w:val="20"/>
                <w:szCs w:val="20"/>
                <w:u w:val="none"/>
                <w:lang w:val="en-US" w:eastAsia="zh-CN" w:bidi="ar"/>
              </w:rPr>
              <w:t xml:space="preserve">分包号</w:t>
            </w:r>
            <w:r>
              <w:rPr>
                <w:rFonts w:hint="eastAsia" w:ascii="黑体" w:eastAsia="黑体" w:cs="黑体"/>
                <w:color w:val="000000"/>
                <w:sz w:val="20"/>
                <w:szCs w:val="20"/>
                <w:u w:val="none"/>
                <w:lang w:bidi="ar-SA"/>
              </w:rPr>
            </w:r>
            <w:r/>
          </w:p>
        </w:tc>
        <w:tc>
          <w:tcPr>
            <w:tcBorders>
              <w:top w:val="single" w:color="000000" w:sz="4" w:space="0"/>
              <w:left w:val="single" w:color="000000" w:sz="4" w:space="0"/>
              <w:bottom w:val="none" w:color="000000" w:sz="4" w:space="0"/>
              <w:right w:val="single" w:color="000000" w:sz="4" w:space="0"/>
            </w:tcBorders>
            <w:tcW w:w="2093" w:type="dxa"/>
            <w:vAlign w:val="center"/>
            <w:textDirection w:val="lrTb"/>
            <w:noWrap w:val="false"/>
          </w:tcPr>
          <w:p>
            <w:pPr>
              <w:pStyle w:val="1094"/>
              <w:jc w:val="center"/>
              <w:keepLines w:val="0"/>
              <w:keepNext w:val="0"/>
              <w:widowControl/>
              <w:rPr>
                <w:rFonts w:hint="eastAsia" w:ascii="黑体" w:eastAsia="黑体" w:cs="黑体"/>
                <w:color w:val="000000"/>
                <w:sz w:val="20"/>
                <w:szCs w:val="20"/>
                <w:u w:val="none"/>
                <w:lang w:bidi="ar-SA"/>
              </w:rPr>
              <w:suppressLineNumbers w:val="0"/>
            </w:pPr>
            <w:r>
              <w:rPr>
                <w:rFonts w:hint="eastAsia" w:ascii="黑体" w:eastAsia="黑体" w:cs="黑体"/>
                <w:color w:val="000000"/>
                <w:sz w:val="20"/>
                <w:szCs w:val="20"/>
                <w:u w:val="none"/>
                <w:lang w:val="en-US" w:eastAsia="zh-CN" w:bidi="ar"/>
              </w:rPr>
              <w:t xml:space="preserve">分包名称</w:t>
            </w:r>
            <w:r>
              <w:rPr>
                <w:rFonts w:hint="eastAsia" w:ascii="黑体" w:eastAsia="黑体" w:cs="黑体"/>
                <w:color w:val="000000"/>
                <w:sz w:val="20"/>
                <w:szCs w:val="20"/>
                <w:u w:val="none"/>
                <w:lang w:bidi="ar-SA"/>
              </w:rPr>
            </w:r>
            <w:r/>
          </w:p>
        </w:tc>
        <w:tc>
          <w:tcPr>
            <w:tcBorders>
              <w:top w:val="single" w:color="000000" w:sz="4" w:space="0"/>
              <w:left w:val="single" w:color="000000" w:sz="4" w:space="0"/>
              <w:bottom w:val="none" w:color="000000" w:sz="4" w:space="0"/>
              <w:right w:val="single" w:color="000000" w:sz="4" w:space="0"/>
            </w:tcBorders>
            <w:tcW w:w="2701" w:type="dxa"/>
            <w:vAlign w:val="center"/>
            <w:textDirection w:val="lrTb"/>
            <w:noWrap w:val="false"/>
          </w:tcPr>
          <w:p>
            <w:pPr>
              <w:pStyle w:val="1094"/>
              <w:jc w:val="center"/>
              <w:keepLines w:val="0"/>
              <w:keepNext w:val="0"/>
              <w:widowControl/>
              <w:rPr>
                <w:rFonts w:hint="eastAsia" w:ascii="黑体" w:eastAsia="黑体" w:cs="黑体"/>
                <w:color w:val="000000"/>
                <w:sz w:val="20"/>
                <w:szCs w:val="20"/>
                <w:u w:val="none"/>
                <w:lang w:bidi="ar-SA"/>
              </w:rPr>
              <w:suppressLineNumbers w:val="0"/>
            </w:pPr>
            <w:r>
              <w:rPr>
                <w:rFonts w:hint="eastAsia" w:ascii="黑体" w:eastAsia="黑体" w:cs="黑体"/>
                <w:color w:val="000000"/>
                <w:sz w:val="20"/>
                <w:szCs w:val="20"/>
                <w:u w:val="none"/>
                <w:lang w:val="en-US" w:eastAsia="zh-CN" w:bidi="ar"/>
              </w:rPr>
              <w:t xml:space="preserve">明细项目名称</w:t>
            </w:r>
            <w:r>
              <w:rPr>
                <w:rFonts w:hint="eastAsia" w:ascii="黑体" w:eastAsia="黑体" w:cs="黑体"/>
                <w:color w:val="000000"/>
                <w:sz w:val="20"/>
                <w:szCs w:val="20"/>
                <w:u w:val="none"/>
                <w:lang w:bidi="ar-SA"/>
              </w:rPr>
            </w:r>
            <w:r/>
          </w:p>
        </w:tc>
        <w:tc>
          <w:tcPr>
            <w:tcBorders>
              <w:top w:val="single" w:color="000000" w:sz="4" w:space="0"/>
              <w:left w:val="single" w:color="000000" w:sz="4" w:space="0"/>
              <w:bottom w:val="none" w:color="000000" w:sz="4" w:space="0"/>
              <w:right w:val="single" w:color="000000" w:sz="4" w:space="0"/>
            </w:tcBorders>
            <w:tcW w:w="785" w:type="dxa"/>
            <w:vAlign w:val="center"/>
            <w:textDirection w:val="lrTb"/>
            <w:noWrap w:val="false"/>
          </w:tcPr>
          <w:p>
            <w:pPr>
              <w:pStyle w:val="1094"/>
              <w:jc w:val="center"/>
              <w:keepLines w:val="0"/>
              <w:keepNext w:val="0"/>
              <w:widowControl/>
              <w:rPr>
                <w:rFonts w:hint="eastAsia" w:ascii="黑体" w:eastAsia="黑体" w:cs="黑体"/>
                <w:color w:val="000000"/>
                <w:sz w:val="20"/>
                <w:szCs w:val="20"/>
                <w:u w:val="none"/>
                <w:lang w:bidi="ar-SA"/>
              </w:rPr>
              <w:suppressLineNumbers w:val="0"/>
            </w:pPr>
            <w:r>
              <w:rPr>
                <w:rFonts w:hint="eastAsia" w:ascii="黑体" w:eastAsia="黑体" w:cs="黑体"/>
                <w:color w:val="000000"/>
                <w:sz w:val="20"/>
                <w:szCs w:val="20"/>
                <w:u w:val="none"/>
                <w:lang w:val="en-US" w:eastAsia="zh-CN" w:bidi="ar"/>
              </w:rPr>
              <w:t xml:space="preserve">产品批次（批次）</w:t>
            </w:r>
            <w:r>
              <w:rPr>
                <w:rFonts w:hint="eastAsia" w:ascii="黑体" w:eastAsia="黑体" w:cs="黑体"/>
                <w:color w:val="000000"/>
                <w:sz w:val="20"/>
                <w:szCs w:val="20"/>
                <w:u w:val="none"/>
                <w:lang w:bidi="ar-SA"/>
              </w:rPr>
            </w:r>
            <w:r/>
          </w:p>
        </w:tc>
        <w:tc>
          <w:tcPr>
            <w:tcBorders>
              <w:top w:val="single" w:color="000000" w:sz="4" w:space="0"/>
              <w:left w:val="single" w:color="000000" w:sz="4" w:space="0"/>
              <w:bottom w:val="none" w:color="000000" w:sz="4" w:space="0"/>
              <w:right w:val="single" w:color="000000" w:sz="4" w:space="0"/>
            </w:tcBorders>
            <w:tcW w:w="816" w:type="dxa"/>
            <w:vAlign w:val="center"/>
            <w:textDirection w:val="lrTb"/>
            <w:noWrap w:val="false"/>
          </w:tcPr>
          <w:p>
            <w:pPr>
              <w:pStyle w:val="1094"/>
              <w:jc w:val="center"/>
              <w:keepLines w:val="0"/>
              <w:keepNext w:val="0"/>
              <w:widowControl/>
              <w:rPr>
                <w:rFonts w:hint="eastAsia" w:ascii="黑体" w:eastAsia="黑体" w:cs="黑体"/>
                <w:color w:val="000000"/>
                <w:sz w:val="20"/>
                <w:szCs w:val="20"/>
                <w:u w:val="none"/>
                <w:lang w:bidi="ar-SA"/>
              </w:rPr>
              <w:suppressLineNumbers w:val="0"/>
            </w:pPr>
            <w:r>
              <w:rPr>
                <w:rFonts w:hint="eastAsia" w:ascii="黑体" w:eastAsia="黑体" w:cs="黑体"/>
                <w:color w:val="000000"/>
                <w:sz w:val="20"/>
                <w:szCs w:val="20"/>
                <w:u w:val="none"/>
                <w:lang w:val="en-US" w:eastAsia="zh-CN" w:bidi="ar"/>
              </w:rPr>
              <w:t xml:space="preserve">单项产品最高限价</w:t>
            </w:r>
            <w:r>
              <w:rPr>
                <w:rFonts w:hint="eastAsia" w:ascii="黑体" w:eastAsia="黑体" w:cs="黑体"/>
                <w:color w:val="000000"/>
                <w:sz w:val="20"/>
                <w:szCs w:val="20"/>
                <w:u w:val="none"/>
                <w:lang w:val="en-US" w:eastAsia="zh-CN" w:bidi="ar"/>
              </w:rPr>
              <w:br w:type="textWrapping" w:clear="all"/>
            </w:r>
            <w:r>
              <w:rPr>
                <w:rFonts w:hint="eastAsia" w:ascii="黑体" w:eastAsia="黑体" w:cs="黑体"/>
                <w:color w:val="000000"/>
                <w:sz w:val="20"/>
                <w:szCs w:val="20"/>
                <w:u w:val="none"/>
                <w:lang w:val="en-US" w:eastAsia="zh-CN" w:bidi="ar"/>
              </w:rPr>
              <w:t xml:space="preserve">(万元）</w:t>
            </w:r>
            <w:r>
              <w:rPr>
                <w:rFonts w:hint="eastAsia" w:ascii="黑体" w:eastAsia="黑体" w:cs="黑体"/>
                <w:color w:val="000000"/>
                <w:sz w:val="20"/>
                <w:szCs w:val="20"/>
                <w:u w:val="none"/>
                <w:lang w:bidi="ar-SA"/>
              </w:rPr>
            </w:r>
            <w:r/>
          </w:p>
        </w:tc>
        <w:tc>
          <w:tcPr>
            <w:tcBorders>
              <w:top w:val="single" w:color="000000" w:sz="4" w:space="0"/>
              <w:left w:val="single" w:color="000000" w:sz="4" w:space="0"/>
              <w:bottom w:val="none" w:color="000000" w:sz="4" w:space="0"/>
              <w:right w:val="single" w:color="000000" w:sz="4" w:space="0"/>
            </w:tcBorders>
            <w:tcW w:w="963" w:type="dxa"/>
            <w:vAlign w:val="center"/>
            <w:textDirection w:val="lrTb"/>
            <w:noWrap w:val="false"/>
          </w:tcPr>
          <w:p>
            <w:pPr>
              <w:pStyle w:val="1094"/>
              <w:jc w:val="center"/>
              <w:keepLines w:val="0"/>
              <w:keepNext w:val="0"/>
              <w:widowControl/>
              <w:rPr>
                <w:rFonts w:hint="eastAsia" w:ascii="黑体" w:eastAsia="黑体" w:cs="黑体"/>
                <w:color w:val="000000"/>
                <w:sz w:val="20"/>
                <w:szCs w:val="20"/>
                <w:u w:val="none"/>
                <w:lang w:bidi="ar-SA"/>
              </w:rPr>
              <w:suppressLineNumbers w:val="0"/>
            </w:pPr>
            <w:r>
              <w:rPr>
                <w:rFonts w:hint="eastAsia" w:ascii="黑体" w:eastAsia="黑体" w:cs="黑体"/>
                <w:color w:val="000000"/>
                <w:sz w:val="20"/>
                <w:szCs w:val="20"/>
                <w:u w:val="none"/>
                <w:lang w:val="en-US" w:eastAsia="zh-CN" w:bidi="ar"/>
              </w:rPr>
              <w:t xml:space="preserve">各分包投标报价</w:t>
            </w:r>
            <w:r>
              <w:rPr>
                <w:rFonts w:hint="eastAsia" w:ascii="黑体" w:eastAsia="黑体" w:cs="黑体"/>
                <w:color w:val="000000"/>
                <w:sz w:val="20"/>
                <w:szCs w:val="20"/>
                <w:u w:val="none"/>
                <w:lang w:val="en-US" w:eastAsia="zh-CN" w:bidi="ar"/>
              </w:rPr>
              <w:br w:type="textWrapping" w:clear="all"/>
            </w:r>
            <w:r>
              <w:rPr>
                <w:rFonts w:hint="eastAsia" w:ascii="黑体" w:eastAsia="黑体" w:cs="黑体"/>
                <w:color w:val="000000"/>
                <w:sz w:val="20"/>
                <w:szCs w:val="20"/>
                <w:u w:val="none"/>
                <w:lang w:val="en-US" w:eastAsia="zh-CN" w:bidi="ar"/>
              </w:rPr>
              <w:t xml:space="preserve">(万元）</w:t>
            </w:r>
            <w:r>
              <w:rPr>
                <w:rFonts w:hint="eastAsia" w:ascii="黑体" w:eastAsia="黑体" w:cs="黑体"/>
                <w:color w:val="000000"/>
                <w:sz w:val="20"/>
                <w:szCs w:val="20"/>
                <w:u w:val="none"/>
                <w:lang w:bidi="ar-SA"/>
              </w:rPr>
            </w:r>
            <w:r/>
          </w:p>
        </w:tc>
        <w:tc>
          <w:tcPr>
            <w:tcBorders>
              <w:top w:val="single" w:color="000000" w:sz="4" w:space="0"/>
              <w:left w:val="single" w:color="000000" w:sz="4" w:space="0"/>
              <w:bottom w:val="none" w:color="000000" w:sz="4" w:space="0"/>
              <w:right w:val="single" w:color="000000" w:sz="4" w:space="0"/>
            </w:tcBorders>
            <w:tcW w:w="964" w:type="dxa"/>
            <w:vAlign w:val="center"/>
            <w:textDirection w:val="lrTb"/>
            <w:noWrap w:val="false"/>
          </w:tcPr>
          <w:p>
            <w:pPr>
              <w:pStyle w:val="1094"/>
              <w:jc w:val="center"/>
              <w:keepLines w:val="0"/>
              <w:keepNext w:val="0"/>
              <w:widowControl/>
              <w:rPr>
                <w:rFonts w:hint="eastAsia" w:ascii="黑体" w:eastAsia="黑体" w:cs="黑体"/>
                <w:color w:val="000000"/>
                <w:sz w:val="20"/>
                <w:szCs w:val="20"/>
                <w:u w:val="none"/>
                <w:lang w:val="en-US" w:eastAsia="zh-CN" w:bidi="ar"/>
              </w:rPr>
              <w:suppressLineNumbers w:val="0"/>
            </w:pPr>
            <w:r>
              <w:rPr>
                <w:rFonts w:hint="eastAsia" w:ascii="黑体" w:eastAsia="黑体" w:cs="黑体"/>
                <w:color w:val="000000"/>
                <w:sz w:val="20"/>
                <w:szCs w:val="20"/>
                <w:u w:val="none"/>
                <w:lang w:val="en-US" w:eastAsia="zh-CN" w:bidi="ar"/>
              </w:rPr>
              <w:t xml:space="preserve">总计</w:t>
            </w:r>
            <w:r>
              <w:rPr>
                <w:rFonts w:hint="eastAsia" w:ascii="黑体" w:eastAsia="黑体" w:cs="黑体"/>
                <w:color w:val="000000"/>
                <w:sz w:val="20"/>
                <w:szCs w:val="20"/>
                <w:u w:val="none"/>
                <w:lang w:val="en-US" w:eastAsia="zh-CN" w:bidi="ar"/>
              </w:rPr>
            </w:r>
            <w:r/>
          </w:p>
          <w:p>
            <w:pPr>
              <w:pStyle w:val="1094"/>
              <w:jc w:val="center"/>
              <w:keepLines w:val="0"/>
              <w:keepNext w:val="0"/>
              <w:widowControl/>
              <w:rPr>
                <w:rFonts w:hint="eastAsia" w:ascii="黑体" w:eastAsia="黑体" w:cs="黑体"/>
                <w:color w:val="000000"/>
                <w:sz w:val="20"/>
                <w:szCs w:val="20"/>
                <w:u w:val="none"/>
                <w:lang w:val="en-US" w:eastAsia="zh-CN" w:bidi="ar"/>
              </w:rPr>
              <w:suppressLineNumbers w:val="0"/>
            </w:pPr>
            <w:r>
              <w:rPr>
                <w:rFonts w:hint="eastAsia" w:ascii="黑体" w:eastAsia="黑体" w:cs="黑体"/>
                <w:color w:val="000000"/>
                <w:sz w:val="20"/>
                <w:szCs w:val="20"/>
                <w:u w:val="none"/>
                <w:lang w:val="en-US" w:eastAsia="zh-CN" w:bidi="ar"/>
              </w:rPr>
              <w:t xml:space="preserve">（万元）</w:t>
            </w:r>
            <w:r>
              <w:rPr>
                <w:rFonts w:hint="eastAsia" w:ascii="黑体" w:eastAsia="黑体" w:cs="黑体"/>
                <w:color w:val="000000"/>
                <w:sz w:val="20"/>
                <w:szCs w:val="20"/>
                <w:u w:val="none"/>
                <w:lang w:val="en-US" w:eastAsia="zh-CN" w:bidi="ar"/>
              </w:rPr>
            </w:r>
            <w:r/>
          </w:p>
        </w:tc>
      </w:tr>
      <w:tr>
        <w:trPr>
          <w:trHeight w:val="30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1094"/>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分包1</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pStyle w:val="1094"/>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机动车儿童乘员用约束系统</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pStyle w:val="1094"/>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机动车儿童乘员用约束系统</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pStyle w:val="1094"/>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5</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1094"/>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4</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pStyle w:val="1094"/>
              <w:jc w:val="center"/>
              <w:rPr>
                <w:rFonts w:hint="eastAsia" w:ascii="宋体" w:eastAsia="宋体" w:cs="宋体"/>
                <w:color w:val="000000"/>
                <w:sz w:val="20"/>
                <w:szCs w:val="20"/>
                <w:u w:val="none"/>
                <w:lang w:bidi="ar-SA"/>
              </w:rPr>
            </w:pP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pStyle w:val="1094"/>
              <w:jc w:val="center"/>
              <w:rPr>
                <w:rFonts w:hint="eastAsia" w:ascii="宋体" w:eastAsia="宋体" w:cs="宋体"/>
                <w:color w:val="000000"/>
                <w:sz w:val="20"/>
                <w:szCs w:val="20"/>
                <w:u w:val="none"/>
                <w:lang w:bidi="ar-SA"/>
              </w:rPr>
            </w:pPr>
            <w:r>
              <w:rPr>
                <w:rFonts w:hint="eastAsia" w:ascii="宋体" w:eastAsia="宋体" w:cs="宋体"/>
                <w:color w:val="000000"/>
                <w:sz w:val="20"/>
                <w:szCs w:val="20"/>
                <w:u w:val="none"/>
                <w:lang w:bidi="ar-SA"/>
              </w:rPr>
            </w:r>
            <w:r/>
          </w:p>
        </w:tc>
      </w:tr>
      <w:tr>
        <w:trPr>
          <w:trHeight w:val="30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1094"/>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分包2</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pStyle w:val="1094"/>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童车</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pStyle w:val="1094"/>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童车</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pStyle w:val="1094"/>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10</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1094"/>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3</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pStyle w:val="1094"/>
              <w:jc w:val="center"/>
              <w:rPr>
                <w:rFonts w:hint="eastAsia" w:ascii="宋体" w:eastAsia="宋体" w:cs="宋体"/>
                <w:color w:val="000000"/>
                <w:sz w:val="20"/>
                <w:szCs w:val="20"/>
                <w:u w:val="none"/>
                <w:lang w:bidi="ar-SA"/>
              </w:rPr>
            </w:pP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pStyle w:val="1094"/>
              <w:jc w:val="center"/>
              <w:rPr>
                <w:rFonts w:hint="eastAsia" w:ascii="宋体" w:eastAsia="宋体" w:cs="宋体"/>
                <w:color w:val="000000"/>
                <w:sz w:val="20"/>
                <w:szCs w:val="20"/>
                <w:u w:val="none"/>
                <w:lang w:bidi="ar-SA"/>
              </w:rPr>
            </w:pPr>
            <w:r>
              <w:rPr>
                <w:rFonts w:hint="eastAsia" w:ascii="宋体" w:eastAsia="宋体" w:cs="宋体"/>
                <w:color w:val="000000"/>
                <w:sz w:val="20"/>
                <w:szCs w:val="20"/>
                <w:u w:val="none"/>
                <w:lang w:bidi="ar-SA"/>
              </w:rPr>
            </w:r>
            <w:r/>
          </w:p>
        </w:tc>
      </w:tr>
      <w:tr>
        <w:trPr>
          <w:trHeight w:val="30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1094"/>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分包3</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pStyle w:val="1094"/>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骑行服（瑜伽服）</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pStyle w:val="1094"/>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骑行服（瑜伽服）</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pStyle w:val="1094"/>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20</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1094"/>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6</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pStyle w:val="1094"/>
              <w:jc w:val="center"/>
              <w:rPr>
                <w:rFonts w:hint="eastAsia" w:ascii="宋体" w:eastAsia="宋体" w:cs="宋体"/>
                <w:color w:val="000000"/>
                <w:sz w:val="20"/>
                <w:szCs w:val="20"/>
                <w:u w:val="none"/>
                <w:lang w:bidi="ar-SA"/>
              </w:rPr>
            </w:pP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pStyle w:val="1094"/>
              <w:jc w:val="center"/>
              <w:rPr>
                <w:rFonts w:hint="eastAsia" w:ascii="宋体" w:eastAsia="宋体" w:cs="宋体"/>
                <w:color w:val="000000"/>
                <w:sz w:val="20"/>
                <w:szCs w:val="20"/>
                <w:u w:val="none"/>
                <w:lang w:bidi="ar-SA"/>
              </w:rPr>
            </w:pPr>
            <w:r>
              <w:rPr>
                <w:rFonts w:hint="eastAsia" w:ascii="宋体" w:eastAsia="宋体" w:cs="宋体"/>
                <w:color w:val="000000"/>
                <w:sz w:val="20"/>
                <w:szCs w:val="20"/>
                <w:u w:val="none"/>
                <w:lang w:bidi="ar-SA"/>
              </w:rPr>
            </w:r>
            <w:r/>
          </w:p>
        </w:tc>
      </w:tr>
      <w:tr>
        <w:trPr>
          <w:trHeight w:val="312"/>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1094"/>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分包4</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pStyle w:val="1094"/>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防爆电气</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pStyle w:val="1094"/>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防爆电气</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pStyle w:val="1094"/>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8</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1094"/>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6.4</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pStyle w:val="1094"/>
              <w:jc w:val="center"/>
              <w:rPr>
                <w:rFonts w:hint="eastAsia" w:ascii="宋体" w:eastAsia="宋体" w:cs="宋体"/>
                <w:color w:val="000000"/>
                <w:sz w:val="20"/>
                <w:szCs w:val="20"/>
                <w:u w:val="none"/>
                <w:lang w:bidi="ar-SA"/>
              </w:rPr>
            </w:pP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pStyle w:val="1094"/>
              <w:jc w:val="center"/>
              <w:rPr>
                <w:rFonts w:hint="eastAsia" w:ascii="宋体" w:eastAsia="宋体" w:cs="宋体"/>
                <w:color w:val="000000"/>
                <w:sz w:val="20"/>
                <w:szCs w:val="20"/>
                <w:u w:val="none"/>
                <w:lang w:bidi="ar-SA"/>
              </w:rPr>
            </w:pPr>
            <w:r>
              <w:rPr>
                <w:rFonts w:hint="eastAsia" w:ascii="宋体" w:eastAsia="宋体" w:cs="宋体"/>
                <w:color w:val="000000"/>
                <w:sz w:val="20"/>
                <w:szCs w:val="20"/>
                <w:u w:val="none"/>
                <w:lang w:bidi="ar-SA"/>
              </w:rPr>
            </w:r>
            <w:r/>
          </w:p>
        </w:tc>
      </w:tr>
      <w:tr>
        <w:trPr>
          <w:trHeight w:val="396"/>
        </w:trPr>
        <w:tc>
          <w:tcPr>
            <w:tcBorders>
              <w:top w:val="single" w:color="000000" w:sz="4" w:space="0"/>
              <w:left w:val="single" w:color="000000" w:sz="4" w:space="0"/>
              <w:bottom w:val="none" w:color="000000" w:sz="4" w:space="0"/>
              <w:right w:val="single" w:color="000000" w:sz="4" w:space="0"/>
            </w:tcBorders>
            <w:tcW w:w="840" w:type="dxa"/>
            <w:vAlign w:val="center"/>
            <w:textDirection w:val="lrTb"/>
            <w:noWrap w:val="false"/>
          </w:tcPr>
          <w:p>
            <w:pPr>
              <w:pStyle w:val="1094"/>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分包5</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pStyle w:val="1094"/>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PE输水管材</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pStyle w:val="1094"/>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PE输水管材</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pStyle w:val="1094"/>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12</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1094"/>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5.04</w:t>
            </w:r>
            <w:r>
              <w:rPr>
                <w:rFonts w:hint="eastAsia" w:ascii="宋体" w:eastAsia="宋体" w:cs="宋体"/>
                <w:color w:val="000000"/>
                <w:sz w:val="20"/>
                <w:szCs w:val="20"/>
                <w:u w:val="none"/>
                <w:lang w:bidi="ar-SA"/>
              </w:rPr>
            </w:r>
            <w:r/>
          </w:p>
        </w:tc>
        <w:tc>
          <w:tcPr>
            <w:tcBorders>
              <w:top w:val="none" w:color="000000" w:sz="4" w:space="0"/>
              <w:left w:val="single" w:color="000000" w:sz="4" w:space="0"/>
              <w:bottom w:val="single" w:color="000000" w:sz="4" w:space="0"/>
              <w:right w:val="single" w:color="000000" w:sz="4" w:space="0"/>
            </w:tcBorders>
            <w:tcW w:w="963" w:type="dxa"/>
            <w:vAlign w:val="center"/>
            <w:textDirection w:val="lrTb"/>
            <w:noWrap w:val="false"/>
          </w:tcPr>
          <w:p>
            <w:pPr>
              <w:pStyle w:val="1094"/>
              <w:jc w:val="center"/>
              <w:rPr>
                <w:rFonts w:hint="eastAsia" w:ascii="宋体" w:eastAsia="宋体" w:cs="宋体"/>
                <w:color w:val="000000"/>
                <w:sz w:val="20"/>
                <w:szCs w:val="20"/>
                <w:u w:val="none"/>
                <w:lang w:bidi="ar-SA"/>
              </w:rPr>
            </w:pPr>
            <w:r>
              <w:rPr>
                <w:rFonts w:hint="eastAsia" w:ascii="宋体" w:eastAsia="宋体" w:cs="宋体"/>
                <w:color w:val="000000"/>
                <w:sz w:val="20"/>
                <w:szCs w:val="20"/>
                <w:u w:val="none"/>
                <w:lang w:bidi="ar-SA"/>
              </w:rPr>
            </w:r>
            <w:r/>
          </w:p>
        </w:tc>
        <w:tc>
          <w:tcPr>
            <w:tcBorders>
              <w:top w:val="none" w:color="000000" w:sz="4" w:space="0"/>
              <w:left w:val="single" w:color="000000" w:sz="4" w:space="0"/>
              <w:bottom w:val="single" w:color="000000" w:sz="4" w:space="0"/>
              <w:right w:val="single" w:color="000000" w:sz="4" w:space="0"/>
            </w:tcBorders>
            <w:tcW w:w="964" w:type="dxa"/>
            <w:vAlign w:val="center"/>
            <w:textDirection w:val="lrTb"/>
            <w:noWrap w:val="false"/>
          </w:tcPr>
          <w:p>
            <w:pPr>
              <w:pStyle w:val="1094"/>
              <w:jc w:val="center"/>
              <w:rPr>
                <w:rFonts w:hint="eastAsia" w:ascii="宋体" w:eastAsia="宋体" w:cs="宋体"/>
                <w:color w:val="000000"/>
                <w:sz w:val="20"/>
                <w:szCs w:val="20"/>
                <w:u w:val="none"/>
                <w:lang w:bidi="ar-SA"/>
              </w:rPr>
            </w:pPr>
            <w:r>
              <w:rPr>
                <w:rFonts w:hint="eastAsia" w:ascii="宋体" w:eastAsia="宋体" w:cs="宋体"/>
                <w:color w:val="000000"/>
                <w:sz w:val="20"/>
                <w:szCs w:val="20"/>
                <w:u w:val="none"/>
                <w:lang w:bidi="ar-SA"/>
              </w:rPr>
            </w:r>
            <w:r/>
          </w:p>
        </w:tc>
      </w:tr>
      <w:tr>
        <w:trPr>
          <w:trHeight w:val="408"/>
        </w:trPr>
        <w:tc>
          <w:tcPr>
            <w:tcBorders>
              <w:top w:val="single" w:color="000000" w:sz="4" w:space="0"/>
              <w:left w:val="single" w:color="000000" w:sz="4" w:space="0"/>
              <w:bottom w:val="none" w:color="000000" w:sz="4" w:space="0"/>
              <w:right w:val="single" w:color="000000" w:sz="4" w:space="0"/>
            </w:tcBorders>
            <w:tcW w:w="840" w:type="dxa"/>
            <w:vAlign w:val="center"/>
            <w:vMerge w:val="restart"/>
            <w:textDirection w:val="lrTb"/>
            <w:noWrap w:val="false"/>
          </w:tcPr>
          <w:p>
            <w:pPr>
              <w:pStyle w:val="1094"/>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分包6</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none" w:color="000000" w:sz="4" w:space="0"/>
              <w:right w:val="single" w:color="000000" w:sz="4" w:space="0"/>
            </w:tcBorders>
            <w:tcW w:w="2093" w:type="dxa"/>
            <w:vAlign w:val="center"/>
            <w:vMerge w:val="restart"/>
            <w:textDirection w:val="lrTb"/>
            <w:noWrap w:val="false"/>
          </w:tcPr>
          <w:p>
            <w:pPr>
              <w:pStyle w:val="1094"/>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装配式建筑材料、脚手架</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pStyle w:val="1094"/>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装配式建筑材料（预制混凝土构件）</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pStyle w:val="1094"/>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5</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1094"/>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3</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none" w:color="000000" w:sz="4" w:space="0"/>
              <w:right w:val="single" w:color="000000" w:sz="4" w:space="0"/>
            </w:tcBorders>
            <w:tcW w:w="963" w:type="dxa"/>
            <w:vAlign w:val="center"/>
            <w:textDirection w:val="lrTb"/>
            <w:noWrap w:val="false"/>
          </w:tcPr>
          <w:p>
            <w:pPr>
              <w:pStyle w:val="1094"/>
              <w:jc w:val="center"/>
              <w:rPr>
                <w:rFonts w:hint="eastAsia" w:ascii="宋体" w:eastAsia="宋体" w:cs="宋体"/>
                <w:color w:val="000000"/>
                <w:sz w:val="20"/>
                <w:szCs w:val="20"/>
                <w:u w:val="none"/>
                <w:lang w:bidi="ar-SA"/>
              </w:rPr>
            </w:pPr>
            <w:r>
              <w:rPr>
                <w:rFonts w:hint="eastAsia" w:ascii="宋体" w:eastAsia="宋体" w:cs="宋体"/>
                <w:color w:val="000000"/>
                <w:sz w:val="20"/>
                <w:szCs w:val="20"/>
                <w:u w:val="none"/>
                <w:lang w:bidi="ar-SA"/>
              </w:rPr>
            </w:r>
            <w:r/>
          </w:p>
        </w:tc>
        <w:tc>
          <w:tcPr>
            <w:tcBorders>
              <w:top w:val="single" w:color="000000" w:sz="4" w:space="0"/>
              <w:left w:val="single" w:color="000000" w:sz="4" w:space="0"/>
              <w:bottom w:val="none" w:color="000000" w:sz="4" w:space="0"/>
              <w:right w:val="single" w:color="000000" w:sz="4" w:space="0"/>
            </w:tcBorders>
            <w:tcW w:w="964" w:type="dxa"/>
            <w:vAlign w:val="center"/>
            <w:vMerge w:val="restart"/>
            <w:textDirection w:val="lrTb"/>
            <w:noWrap w:val="false"/>
          </w:tcPr>
          <w:p>
            <w:pPr>
              <w:pStyle w:val="1094"/>
              <w:jc w:val="center"/>
              <w:rPr>
                <w:rFonts w:hint="eastAsia" w:ascii="宋体" w:eastAsia="宋体" w:cs="宋体"/>
                <w:color w:val="000000"/>
                <w:sz w:val="20"/>
                <w:szCs w:val="20"/>
                <w:u w:val="none"/>
                <w:lang w:bidi="ar-SA"/>
              </w:rPr>
            </w:pPr>
            <w:r>
              <w:rPr>
                <w:rFonts w:hint="eastAsia" w:ascii="宋体" w:eastAsia="宋体" w:cs="宋体"/>
                <w:color w:val="000000"/>
                <w:sz w:val="20"/>
                <w:szCs w:val="20"/>
                <w:u w:val="none"/>
                <w:lang w:bidi="ar-SA"/>
              </w:rPr>
            </w:r>
            <w:r/>
          </w:p>
        </w:tc>
      </w:tr>
      <w:tr>
        <w:trPr>
          <w:trHeight w:val="300"/>
        </w:trPr>
        <w:tc>
          <w:tcPr>
            <w:tcBorders>
              <w:top w:val="single" w:color="000000" w:sz="4" w:space="0"/>
              <w:left w:val="single" w:color="000000" w:sz="4" w:space="0"/>
              <w:bottom w:val="none" w:color="000000" w:sz="4" w:space="0"/>
              <w:right w:val="single" w:color="000000" w:sz="4" w:space="0"/>
            </w:tcBorders>
            <w:tcW w:w="840" w:type="dxa"/>
            <w:vAlign w:val="center"/>
            <w:vMerge w:val="continue"/>
            <w:textDirection w:val="lrTb"/>
            <w:noWrap w:val="false"/>
          </w:tcPr>
          <w:p>
            <w:pPr>
              <w:pStyle w:val="1094"/>
              <w:rPr>
                <w:color w:val="000000"/>
              </w:rPr>
            </w:pPr>
            <w:r>
              <w:rPr>
                <w:color w:val="000000"/>
              </w:rPr>
            </w:r>
            <w:r/>
          </w:p>
        </w:tc>
        <w:tc>
          <w:tcPr>
            <w:tcBorders>
              <w:top w:val="single" w:color="000000" w:sz="4" w:space="0"/>
              <w:left w:val="single" w:color="000000" w:sz="4" w:space="0"/>
              <w:bottom w:val="none" w:color="000000" w:sz="4" w:space="0"/>
              <w:right w:val="single" w:color="000000" w:sz="4" w:space="0"/>
            </w:tcBorders>
            <w:tcW w:w="2093" w:type="dxa"/>
            <w:vAlign w:val="center"/>
            <w:vMerge w:val="continue"/>
            <w:textDirection w:val="lrTb"/>
            <w:noWrap w:val="false"/>
          </w:tcPr>
          <w:p>
            <w:pPr>
              <w:pStyle w:val="1094"/>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pStyle w:val="1094"/>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脚手架</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pStyle w:val="1094"/>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3</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1094"/>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2.1</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none" w:color="000000" w:sz="4" w:space="0"/>
              <w:right w:val="single" w:color="000000" w:sz="4" w:space="0"/>
            </w:tcBorders>
            <w:tcW w:w="963" w:type="dxa"/>
            <w:vAlign w:val="center"/>
            <w:textDirection w:val="lrTb"/>
            <w:noWrap w:val="false"/>
          </w:tcPr>
          <w:p>
            <w:pPr>
              <w:pStyle w:val="1094"/>
              <w:rPr>
                <w:color w:val="000000"/>
              </w:rPr>
            </w:pPr>
            <w:r>
              <w:rPr>
                <w:color w:val="000000"/>
              </w:rPr>
            </w:r>
            <w:r/>
          </w:p>
        </w:tc>
        <w:tc>
          <w:tcPr>
            <w:tcBorders>
              <w:top w:val="none" w:color="000000" w:sz="4" w:space="0"/>
              <w:left w:val="single" w:color="000000" w:sz="4" w:space="0"/>
              <w:bottom w:val="none" w:color="000000" w:sz="4" w:space="0"/>
              <w:right w:val="single" w:color="000000" w:sz="4" w:space="0"/>
            </w:tcBorders>
            <w:tcW w:w="964" w:type="dxa"/>
            <w:vAlign w:val="center"/>
            <w:vMerge w:val="continue"/>
            <w:textDirection w:val="lrTb"/>
            <w:noWrap w:val="false"/>
          </w:tcPr>
          <w:p>
            <w:pPr>
              <w:pStyle w:val="1094"/>
              <w:rPr>
                <w:color w:val="000000"/>
              </w:rPr>
            </w:pPr>
            <w:r>
              <w:rPr>
                <w:color w:val="000000"/>
              </w:rPr>
            </w:r>
            <w:r/>
          </w:p>
        </w:tc>
      </w:tr>
      <w:tr>
        <w:trPr>
          <w:trHeight w:val="300"/>
        </w:trPr>
        <w:tc>
          <w:tcPr>
            <w:tcBorders>
              <w:top w:val="single" w:color="000000" w:sz="4" w:space="0"/>
              <w:left w:val="single" w:color="000000" w:sz="4" w:space="0"/>
              <w:bottom w:val="single" w:color="000000" w:sz="4" w:space="0"/>
              <w:right w:val="single" w:color="000000" w:sz="4" w:space="0"/>
            </w:tcBorders>
            <w:tcW w:w="840" w:type="dxa"/>
            <w:vAlign w:val="center"/>
            <w:vMerge w:val="restart"/>
            <w:textDirection w:val="lrTb"/>
            <w:noWrap w:val="false"/>
          </w:tcPr>
          <w:p>
            <w:pPr>
              <w:pStyle w:val="1094"/>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分包7</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2093" w:type="dxa"/>
            <w:vAlign w:val="center"/>
            <w:vMerge w:val="restart"/>
            <w:textDirection w:val="lrTb"/>
            <w:noWrap w:val="false"/>
          </w:tcPr>
          <w:p>
            <w:pPr>
              <w:pStyle w:val="1094"/>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建筑保温材料</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pStyle w:val="1094"/>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建筑保温材料</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pStyle w:val="1094"/>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25</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1094"/>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16.25</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pStyle w:val="1094"/>
              <w:jc w:val="center"/>
              <w:rPr>
                <w:rFonts w:hint="eastAsia" w:ascii="宋体" w:eastAsia="宋体" w:cs="宋体"/>
                <w:color w:val="000000"/>
                <w:sz w:val="20"/>
                <w:szCs w:val="20"/>
                <w:u w:val="none"/>
                <w:lang w:bidi="ar-SA"/>
              </w:rPr>
            </w:pPr>
            <w:r>
              <w:rPr>
                <w:rFonts w:hint="eastAsia" w:ascii="宋体" w:eastAsia="宋体" w:cs="宋体"/>
                <w:color w:val="000000"/>
                <w:sz w:val="20"/>
                <w:szCs w:val="20"/>
                <w:u w:val="none"/>
                <w:lang w:bidi="ar-SA"/>
              </w:rPr>
            </w:r>
            <w:r/>
          </w:p>
        </w:tc>
        <w:tc>
          <w:tcPr>
            <w:tcBorders>
              <w:top w:val="single" w:color="000000" w:sz="4" w:space="0"/>
              <w:left w:val="single" w:color="000000" w:sz="4" w:space="0"/>
              <w:bottom w:val="none" w:color="000000" w:sz="4" w:space="0"/>
              <w:right w:val="single" w:color="000000" w:sz="4" w:space="0"/>
            </w:tcBorders>
            <w:tcW w:w="964" w:type="dxa"/>
            <w:vAlign w:val="center"/>
            <w:vMerge w:val="restart"/>
            <w:textDirection w:val="lrTb"/>
            <w:noWrap w:val="false"/>
          </w:tcPr>
          <w:p>
            <w:pPr>
              <w:pStyle w:val="1094"/>
              <w:jc w:val="center"/>
              <w:rPr>
                <w:rFonts w:hint="eastAsia" w:ascii="宋体" w:eastAsia="宋体" w:cs="宋体"/>
                <w:color w:val="000000"/>
                <w:sz w:val="20"/>
                <w:szCs w:val="20"/>
                <w:u w:val="none"/>
                <w:lang w:bidi="ar-SA"/>
              </w:rPr>
            </w:pPr>
            <w:r>
              <w:rPr>
                <w:rFonts w:hint="eastAsia" w:ascii="宋体" w:eastAsia="宋体" w:cs="宋体"/>
                <w:color w:val="000000"/>
                <w:sz w:val="20"/>
                <w:szCs w:val="20"/>
                <w:u w:val="none"/>
                <w:lang w:bidi="ar-SA"/>
              </w:rPr>
            </w:r>
            <w:r/>
          </w:p>
        </w:tc>
      </w:tr>
      <w:tr>
        <w:trPr>
          <w:trHeight w:val="300"/>
        </w:trPr>
        <w:tc>
          <w:tcPr>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pStyle w:val="1094"/>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2093" w:type="dxa"/>
            <w:vAlign w:val="center"/>
            <w:vMerge w:val="continue"/>
            <w:textDirection w:val="lrTb"/>
            <w:noWrap w:val="false"/>
          </w:tcPr>
          <w:p>
            <w:pPr>
              <w:pStyle w:val="1094"/>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pStyle w:val="1094"/>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建筑用金属面绝热夹芯板</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pStyle w:val="1094"/>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10</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1094"/>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8.6</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pStyle w:val="1094"/>
              <w:rPr>
                <w:color w:val="000000"/>
              </w:rPr>
            </w:pPr>
            <w:r>
              <w:rPr>
                <w:color w:val="000000"/>
              </w:rPr>
            </w:r>
            <w:r/>
          </w:p>
        </w:tc>
        <w:tc>
          <w:tcPr>
            <w:tcBorders>
              <w:top w:val="none" w:color="000000" w:sz="4" w:space="0"/>
              <w:left w:val="single" w:color="000000" w:sz="4" w:space="0"/>
              <w:bottom w:val="single" w:color="000000" w:sz="4" w:space="0"/>
              <w:right w:val="single" w:color="000000" w:sz="4" w:space="0"/>
            </w:tcBorders>
            <w:tcW w:w="964" w:type="dxa"/>
            <w:vAlign w:val="center"/>
            <w:vMerge w:val="continue"/>
            <w:textDirection w:val="lrTb"/>
            <w:noWrap w:val="false"/>
          </w:tcPr>
          <w:p>
            <w:pPr>
              <w:pStyle w:val="1094"/>
              <w:rPr>
                <w:color w:val="000000"/>
              </w:rPr>
            </w:pPr>
            <w:r>
              <w:rPr>
                <w:color w:val="000000"/>
              </w:rPr>
            </w:r>
            <w:r/>
          </w:p>
        </w:tc>
      </w:tr>
      <w:tr>
        <w:trPr>
          <w:trHeight w:val="30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1094"/>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分包8</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pStyle w:val="1094"/>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钢筋混凝土排水管</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pStyle w:val="1094"/>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钢筋混凝土排水管</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pStyle w:val="1094"/>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8</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1094"/>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3.52</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pStyle w:val="1094"/>
              <w:jc w:val="center"/>
              <w:rPr>
                <w:rFonts w:hint="eastAsia" w:ascii="宋体" w:eastAsia="宋体" w:cs="宋体"/>
                <w:color w:val="000000"/>
                <w:sz w:val="20"/>
                <w:szCs w:val="20"/>
                <w:u w:val="none"/>
                <w:lang w:bidi="ar-SA"/>
              </w:rPr>
            </w:pP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pStyle w:val="1094"/>
              <w:jc w:val="center"/>
              <w:rPr>
                <w:rFonts w:hint="eastAsia" w:ascii="宋体" w:eastAsia="宋体" w:cs="宋体"/>
                <w:color w:val="000000"/>
                <w:sz w:val="20"/>
                <w:szCs w:val="20"/>
                <w:u w:val="none"/>
                <w:lang w:bidi="ar-SA"/>
              </w:rPr>
            </w:pPr>
            <w:r>
              <w:rPr>
                <w:rFonts w:hint="eastAsia" w:ascii="宋体" w:eastAsia="宋体" w:cs="宋体"/>
                <w:color w:val="000000"/>
                <w:sz w:val="20"/>
                <w:szCs w:val="20"/>
                <w:u w:val="none"/>
                <w:lang w:bidi="ar-SA"/>
              </w:rPr>
            </w:r>
            <w:r/>
          </w:p>
        </w:tc>
      </w:tr>
      <w:tr>
        <w:trPr>
          <w:trHeight w:val="30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1094"/>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分包9</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pStyle w:val="1094"/>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钢丝绳</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pStyle w:val="1094"/>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钢丝绳</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pStyle w:val="1094"/>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5</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1094"/>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2.75</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pStyle w:val="1094"/>
              <w:jc w:val="center"/>
              <w:rPr>
                <w:rFonts w:hint="eastAsia" w:ascii="宋体" w:eastAsia="宋体" w:cs="宋体"/>
                <w:color w:val="000000"/>
                <w:sz w:val="20"/>
                <w:szCs w:val="20"/>
                <w:u w:val="none"/>
                <w:lang w:bidi="ar-SA"/>
              </w:rPr>
            </w:pP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pStyle w:val="1094"/>
              <w:jc w:val="center"/>
              <w:rPr>
                <w:rFonts w:hint="eastAsia" w:ascii="宋体" w:eastAsia="宋体" w:cs="宋体"/>
                <w:color w:val="000000"/>
                <w:sz w:val="20"/>
                <w:szCs w:val="20"/>
                <w:u w:val="none"/>
                <w:lang w:bidi="ar-SA"/>
              </w:rPr>
            </w:pPr>
            <w:r>
              <w:rPr>
                <w:rFonts w:hint="eastAsia" w:ascii="宋体" w:eastAsia="宋体" w:cs="宋体"/>
                <w:color w:val="000000"/>
                <w:sz w:val="20"/>
                <w:szCs w:val="20"/>
                <w:u w:val="none"/>
                <w:lang w:bidi="ar-SA"/>
              </w:rPr>
            </w:r>
            <w:r/>
          </w:p>
        </w:tc>
      </w:tr>
      <w:tr>
        <w:trPr>
          <w:trHeight w:val="30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1094"/>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分包10</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pStyle w:val="1094"/>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危险化学品</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pStyle w:val="1094"/>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危化品</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pStyle w:val="1094"/>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60</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1094"/>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19.8</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pStyle w:val="1094"/>
              <w:jc w:val="center"/>
              <w:rPr>
                <w:rFonts w:hint="eastAsia" w:ascii="宋体" w:eastAsia="宋体" w:cs="宋体"/>
                <w:color w:val="000000"/>
                <w:sz w:val="20"/>
                <w:szCs w:val="20"/>
                <w:u w:val="none"/>
                <w:lang w:bidi="ar-SA"/>
              </w:rPr>
            </w:pP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pStyle w:val="1094"/>
              <w:jc w:val="center"/>
              <w:rPr>
                <w:rFonts w:hint="eastAsia" w:ascii="宋体" w:eastAsia="宋体" w:cs="宋体"/>
                <w:color w:val="000000"/>
                <w:sz w:val="20"/>
                <w:szCs w:val="20"/>
                <w:u w:val="none"/>
                <w:lang w:bidi="ar-SA"/>
              </w:rPr>
            </w:pPr>
            <w:r>
              <w:rPr>
                <w:rFonts w:hint="eastAsia" w:ascii="宋体" w:eastAsia="宋体" w:cs="宋体"/>
                <w:color w:val="000000"/>
                <w:sz w:val="20"/>
                <w:szCs w:val="20"/>
                <w:u w:val="none"/>
                <w:lang w:bidi="ar-SA"/>
              </w:rPr>
            </w:r>
            <w:r/>
          </w:p>
        </w:tc>
      </w:tr>
      <w:tr>
        <w:trPr>
          <w:trHeight w:val="30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1094"/>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分包11</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pStyle w:val="1094"/>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危险化学品包装物、容器</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pStyle w:val="1094"/>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危包</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pStyle w:val="1094"/>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19</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1094"/>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5.51</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pStyle w:val="1094"/>
              <w:jc w:val="center"/>
              <w:rPr>
                <w:rFonts w:hint="eastAsia" w:ascii="宋体" w:eastAsia="宋体" w:cs="宋体"/>
                <w:color w:val="000000"/>
                <w:sz w:val="20"/>
                <w:szCs w:val="20"/>
                <w:u w:val="none"/>
                <w:lang w:bidi="ar-SA"/>
              </w:rPr>
            </w:pP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pStyle w:val="1094"/>
              <w:jc w:val="center"/>
              <w:rPr>
                <w:rFonts w:hint="eastAsia" w:ascii="宋体" w:eastAsia="宋体" w:cs="宋体"/>
                <w:color w:val="000000"/>
                <w:sz w:val="20"/>
                <w:szCs w:val="20"/>
                <w:u w:val="none"/>
                <w:lang w:bidi="ar-SA"/>
              </w:rPr>
            </w:pPr>
            <w:r>
              <w:rPr>
                <w:rFonts w:hint="eastAsia" w:ascii="宋体" w:eastAsia="宋体" w:cs="宋体"/>
                <w:color w:val="000000"/>
                <w:sz w:val="20"/>
                <w:szCs w:val="20"/>
                <w:u w:val="none"/>
                <w:lang w:bidi="ar-SA"/>
              </w:rPr>
            </w:r>
            <w:r/>
          </w:p>
        </w:tc>
      </w:tr>
      <w:tr>
        <w:trPr>
          <w:trHeight w:val="300"/>
        </w:trPr>
        <w:tc>
          <w:tcPr>
            <w:tcBorders>
              <w:top w:val="single" w:color="000000" w:sz="4" w:space="0"/>
              <w:left w:val="single" w:color="000000" w:sz="4" w:space="0"/>
              <w:bottom w:val="single" w:color="000000" w:sz="4" w:space="0"/>
              <w:right w:val="single" w:color="000000" w:sz="4" w:space="0"/>
            </w:tcBorders>
            <w:tcW w:w="840" w:type="dxa"/>
            <w:vAlign w:val="center"/>
            <w:vMerge w:val="restart"/>
            <w:textDirection w:val="lrTb"/>
            <w:noWrap w:val="false"/>
          </w:tcPr>
          <w:p>
            <w:pPr>
              <w:pStyle w:val="1094"/>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分包12</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2093" w:type="dxa"/>
            <w:vAlign w:val="center"/>
            <w:vMerge w:val="restart"/>
            <w:textDirection w:val="lrTb"/>
            <w:noWrap w:val="false"/>
          </w:tcPr>
          <w:p>
            <w:pPr>
              <w:pStyle w:val="1094"/>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移动电源、电热毯</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pStyle w:val="1094"/>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移动电源</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pStyle w:val="1094"/>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20</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1094"/>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8.2</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pStyle w:val="1094"/>
              <w:jc w:val="center"/>
              <w:rPr>
                <w:rFonts w:hint="eastAsia" w:ascii="宋体" w:eastAsia="宋体" w:cs="宋体"/>
                <w:color w:val="000000"/>
                <w:sz w:val="20"/>
                <w:szCs w:val="20"/>
                <w:u w:val="none"/>
                <w:lang w:bidi="ar-SA"/>
              </w:rPr>
            </w:pPr>
            <w:r>
              <w:rPr>
                <w:rFonts w:hint="eastAsia" w:ascii="宋体" w:eastAsia="宋体" w:cs="宋体"/>
                <w:color w:val="000000"/>
                <w:sz w:val="20"/>
                <w:szCs w:val="20"/>
                <w:u w:val="none"/>
                <w:lang w:bidi="ar-SA"/>
              </w:rPr>
            </w:r>
            <w:r/>
          </w:p>
        </w:tc>
        <w:tc>
          <w:tcPr>
            <w:tcBorders>
              <w:top w:val="single" w:color="000000" w:sz="4" w:space="0"/>
              <w:left w:val="single" w:color="000000" w:sz="4" w:space="0"/>
              <w:bottom w:val="none" w:color="000000" w:sz="4" w:space="0"/>
              <w:right w:val="single" w:color="000000" w:sz="4" w:space="0"/>
            </w:tcBorders>
            <w:tcW w:w="964" w:type="dxa"/>
            <w:vAlign w:val="center"/>
            <w:vMerge w:val="restart"/>
            <w:textDirection w:val="lrTb"/>
            <w:noWrap w:val="false"/>
          </w:tcPr>
          <w:p>
            <w:pPr>
              <w:pStyle w:val="1094"/>
              <w:jc w:val="center"/>
              <w:rPr>
                <w:rFonts w:hint="eastAsia" w:ascii="宋体" w:eastAsia="宋体" w:cs="宋体"/>
                <w:color w:val="000000"/>
                <w:sz w:val="20"/>
                <w:szCs w:val="20"/>
                <w:u w:val="none"/>
                <w:lang w:bidi="ar-SA"/>
              </w:rPr>
            </w:pPr>
            <w:r>
              <w:rPr>
                <w:rFonts w:hint="eastAsia" w:ascii="宋体" w:eastAsia="宋体" w:cs="宋体"/>
                <w:color w:val="000000"/>
                <w:sz w:val="20"/>
                <w:szCs w:val="20"/>
                <w:u w:val="none"/>
                <w:lang w:bidi="ar-SA"/>
              </w:rPr>
            </w:r>
            <w:r/>
          </w:p>
        </w:tc>
      </w:tr>
      <w:tr>
        <w:trPr>
          <w:trHeight w:val="300"/>
        </w:trPr>
        <w:tc>
          <w:tcPr>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pStyle w:val="1094"/>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2093" w:type="dxa"/>
            <w:vAlign w:val="center"/>
            <w:vMerge w:val="continue"/>
            <w:textDirection w:val="lrTb"/>
            <w:noWrap w:val="false"/>
          </w:tcPr>
          <w:p>
            <w:pPr>
              <w:pStyle w:val="1094"/>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pStyle w:val="1094"/>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电热毯</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pStyle w:val="1094"/>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10</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1094"/>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3.87</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pStyle w:val="1094"/>
              <w:rPr>
                <w:color w:val="000000"/>
              </w:rPr>
            </w:pPr>
            <w:r>
              <w:rPr>
                <w:color w:val="000000"/>
              </w:rPr>
            </w:r>
            <w:r/>
          </w:p>
        </w:tc>
        <w:tc>
          <w:tcPr>
            <w:tcBorders>
              <w:top w:val="none" w:color="000000" w:sz="4" w:space="0"/>
              <w:left w:val="single" w:color="000000" w:sz="4" w:space="0"/>
              <w:bottom w:val="single" w:color="000000" w:sz="4" w:space="0"/>
              <w:right w:val="single" w:color="000000" w:sz="4" w:space="0"/>
            </w:tcBorders>
            <w:tcW w:w="964" w:type="dxa"/>
            <w:vAlign w:val="center"/>
            <w:vMerge w:val="continue"/>
            <w:textDirection w:val="lrTb"/>
            <w:noWrap w:val="false"/>
          </w:tcPr>
          <w:p>
            <w:pPr>
              <w:pStyle w:val="1094"/>
              <w:rPr>
                <w:color w:val="000000"/>
              </w:rPr>
            </w:pPr>
            <w:r>
              <w:rPr>
                <w:color w:val="000000"/>
              </w:rPr>
            </w:r>
            <w:r/>
          </w:p>
        </w:tc>
      </w:tr>
      <w:tr>
        <w:trPr>
          <w:trHeight w:val="300"/>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val="false"/>
          </w:tcPr>
          <w:p>
            <w:pPr>
              <w:pStyle w:val="1094"/>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分包13</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pStyle w:val="1094"/>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无人机</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pStyle w:val="1094"/>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无人机</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pStyle w:val="1094"/>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3</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1094"/>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4.806</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pStyle w:val="1094"/>
              <w:jc w:val="center"/>
              <w:rPr>
                <w:rFonts w:hint="eastAsia" w:ascii="宋体" w:eastAsia="宋体" w:cs="宋体"/>
                <w:color w:val="000000"/>
                <w:sz w:val="20"/>
                <w:szCs w:val="20"/>
                <w:u w:val="none"/>
                <w:lang w:bidi="ar-SA"/>
              </w:rPr>
            </w:pP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pStyle w:val="1094"/>
              <w:jc w:val="center"/>
              <w:rPr>
                <w:rFonts w:hint="eastAsia" w:ascii="宋体" w:eastAsia="宋体" w:cs="宋体"/>
                <w:color w:val="000000"/>
                <w:sz w:val="20"/>
                <w:szCs w:val="20"/>
                <w:u w:val="none"/>
                <w:lang w:bidi="ar-SA"/>
              </w:rPr>
            </w:pPr>
            <w:r>
              <w:rPr>
                <w:rFonts w:hint="eastAsia" w:ascii="宋体" w:eastAsia="宋体" w:cs="宋体"/>
                <w:color w:val="000000"/>
                <w:sz w:val="20"/>
                <w:szCs w:val="20"/>
                <w:u w:val="none"/>
                <w:lang w:bidi="ar-SA"/>
              </w:rPr>
            </w:r>
            <w:r/>
          </w:p>
        </w:tc>
      </w:tr>
      <w:tr>
        <w:trPr>
          <w:trHeight w:val="300"/>
        </w:trPr>
        <w:tc>
          <w:tcPr>
            <w:tcBorders>
              <w:top w:val="single" w:color="000000" w:sz="4" w:space="0"/>
              <w:left w:val="single" w:color="000000" w:sz="4" w:space="0"/>
              <w:bottom w:val="single" w:color="000000" w:sz="4" w:space="0"/>
              <w:right w:val="single" w:color="000000" w:sz="4" w:space="0"/>
            </w:tcBorders>
            <w:tcW w:w="840" w:type="dxa"/>
            <w:vAlign w:val="center"/>
            <w:vMerge w:val="restart"/>
            <w:textDirection w:val="lrTb"/>
            <w:noWrap w:val="false"/>
          </w:tcPr>
          <w:p>
            <w:pPr>
              <w:pStyle w:val="1094"/>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分包14</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2093" w:type="dxa"/>
            <w:vAlign w:val="center"/>
            <w:vMerge w:val="restart"/>
            <w:textDirection w:val="lrTb"/>
            <w:noWrap w:val="false"/>
          </w:tcPr>
          <w:p>
            <w:pPr>
              <w:pStyle w:val="1094"/>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老人机、电风扇、吹风机、电冰箱、房间空气调节器、家用电动洗衣机、彩色电视机产品</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pStyle w:val="1094"/>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老人机</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pStyle w:val="1094"/>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3</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1094"/>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2.565</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pStyle w:val="1094"/>
              <w:jc w:val="center"/>
              <w:rPr>
                <w:rFonts w:hint="eastAsia" w:ascii="宋体" w:eastAsia="宋体" w:cs="宋体"/>
                <w:color w:val="000000"/>
                <w:sz w:val="20"/>
                <w:szCs w:val="20"/>
                <w:u w:val="none"/>
                <w:lang w:bidi="ar-SA"/>
              </w:rPr>
            </w:pPr>
            <w:r>
              <w:rPr>
                <w:rFonts w:hint="eastAsia" w:ascii="宋体" w:eastAsia="宋体" w:cs="宋体"/>
                <w:color w:val="000000"/>
                <w:sz w:val="20"/>
                <w:szCs w:val="20"/>
                <w:u w:val="none"/>
                <w:lang w:bidi="ar-SA"/>
              </w:rPr>
            </w:r>
            <w:r/>
          </w:p>
        </w:tc>
        <w:tc>
          <w:tcPr>
            <w:tcBorders>
              <w:top w:val="single" w:color="000000" w:sz="4" w:space="0"/>
              <w:left w:val="single" w:color="000000" w:sz="4" w:space="0"/>
              <w:bottom w:val="none" w:color="000000" w:sz="4" w:space="0"/>
              <w:right w:val="single" w:color="000000" w:sz="4" w:space="0"/>
            </w:tcBorders>
            <w:tcW w:w="964" w:type="dxa"/>
            <w:vAlign w:val="center"/>
            <w:vMerge w:val="restart"/>
            <w:textDirection w:val="lrTb"/>
            <w:noWrap w:val="false"/>
          </w:tcPr>
          <w:p>
            <w:pPr>
              <w:pStyle w:val="1094"/>
              <w:jc w:val="center"/>
              <w:rPr>
                <w:rFonts w:hint="eastAsia" w:ascii="宋体" w:eastAsia="宋体" w:cs="宋体"/>
                <w:color w:val="000000"/>
                <w:sz w:val="20"/>
                <w:szCs w:val="20"/>
                <w:u w:val="none"/>
                <w:lang w:bidi="ar-SA"/>
              </w:rPr>
            </w:pPr>
            <w:r>
              <w:rPr>
                <w:rFonts w:hint="eastAsia" w:ascii="宋体" w:eastAsia="宋体" w:cs="宋体"/>
                <w:color w:val="000000"/>
                <w:sz w:val="20"/>
                <w:szCs w:val="20"/>
                <w:u w:val="none"/>
                <w:lang w:bidi="ar-SA"/>
              </w:rPr>
            </w:r>
            <w:r/>
          </w:p>
        </w:tc>
      </w:tr>
      <w:tr>
        <w:trPr>
          <w:trHeight w:val="300"/>
        </w:trPr>
        <w:tc>
          <w:tcPr>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pStyle w:val="1094"/>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2093" w:type="dxa"/>
            <w:vAlign w:val="center"/>
            <w:vMerge w:val="continue"/>
            <w:textDirection w:val="lrTb"/>
            <w:noWrap w:val="false"/>
          </w:tcPr>
          <w:p>
            <w:pPr>
              <w:pStyle w:val="1094"/>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pStyle w:val="1094"/>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电风扇</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pStyle w:val="1094"/>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5</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1094"/>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2.9</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pStyle w:val="1094"/>
              <w:rPr>
                <w:color w:val="000000"/>
              </w:rPr>
            </w:pPr>
            <w:r>
              <w:rPr>
                <w:color w:val="000000"/>
              </w:rPr>
            </w:r>
            <w:r/>
          </w:p>
        </w:tc>
        <w:tc>
          <w:tcPr>
            <w:tcBorders>
              <w:top w:val="none" w:color="000000" w:sz="4" w:space="0"/>
              <w:left w:val="single" w:color="000000" w:sz="4" w:space="0"/>
              <w:bottom w:val="none" w:color="000000" w:sz="4" w:space="0"/>
              <w:right w:val="single" w:color="000000" w:sz="4" w:space="0"/>
            </w:tcBorders>
            <w:tcW w:w="964" w:type="dxa"/>
            <w:vAlign w:val="center"/>
            <w:vMerge w:val="continue"/>
            <w:textDirection w:val="lrTb"/>
            <w:noWrap w:val="false"/>
          </w:tcPr>
          <w:p>
            <w:pPr>
              <w:pStyle w:val="1094"/>
              <w:rPr>
                <w:color w:val="000000"/>
              </w:rPr>
            </w:pPr>
            <w:r>
              <w:rPr>
                <w:color w:val="000000"/>
              </w:rPr>
            </w:r>
            <w:r/>
          </w:p>
        </w:tc>
      </w:tr>
      <w:tr>
        <w:trPr>
          <w:trHeight w:val="300"/>
        </w:trPr>
        <w:tc>
          <w:tcPr>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pStyle w:val="1094"/>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2093" w:type="dxa"/>
            <w:vAlign w:val="center"/>
            <w:vMerge w:val="continue"/>
            <w:textDirection w:val="lrTb"/>
            <w:noWrap w:val="false"/>
          </w:tcPr>
          <w:p>
            <w:pPr>
              <w:pStyle w:val="1094"/>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pStyle w:val="1094"/>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电吹风</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pStyle w:val="1094"/>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5</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1094"/>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2.4</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pStyle w:val="1094"/>
              <w:rPr>
                <w:color w:val="000000"/>
              </w:rPr>
            </w:pPr>
            <w:r>
              <w:rPr>
                <w:color w:val="000000"/>
              </w:rPr>
            </w:r>
            <w:r/>
          </w:p>
        </w:tc>
        <w:tc>
          <w:tcPr>
            <w:tcBorders>
              <w:top w:val="none" w:color="000000" w:sz="4" w:space="0"/>
              <w:left w:val="single" w:color="000000" w:sz="4" w:space="0"/>
              <w:bottom w:val="none" w:color="000000" w:sz="4" w:space="0"/>
              <w:right w:val="single" w:color="000000" w:sz="4" w:space="0"/>
            </w:tcBorders>
            <w:tcW w:w="964" w:type="dxa"/>
            <w:vAlign w:val="center"/>
            <w:vMerge w:val="continue"/>
            <w:textDirection w:val="lrTb"/>
            <w:noWrap w:val="false"/>
          </w:tcPr>
          <w:p>
            <w:pPr>
              <w:pStyle w:val="1094"/>
              <w:rPr>
                <w:color w:val="000000"/>
              </w:rPr>
            </w:pPr>
            <w:r>
              <w:rPr>
                <w:color w:val="000000"/>
              </w:rPr>
            </w:r>
            <w:r/>
          </w:p>
        </w:tc>
      </w:tr>
      <w:tr>
        <w:trPr>
          <w:trHeight w:val="300"/>
        </w:trPr>
        <w:tc>
          <w:tcPr>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pStyle w:val="1094"/>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2093" w:type="dxa"/>
            <w:vAlign w:val="center"/>
            <w:vMerge w:val="continue"/>
            <w:textDirection w:val="lrTb"/>
            <w:noWrap w:val="false"/>
          </w:tcPr>
          <w:p>
            <w:pPr>
              <w:pStyle w:val="1094"/>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pStyle w:val="1094"/>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电冰箱</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pStyle w:val="1094"/>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2</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1094"/>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1.98</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pStyle w:val="1094"/>
              <w:rPr>
                <w:color w:val="000000"/>
              </w:rPr>
            </w:pPr>
            <w:r>
              <w:rPr>
                <w:color w:val="000000"/>
              </w:rPr>
            </w:r>
            <w:r/>
          </w:p>
        </w:tc>
        <w:tc>
          <w:tcPr>
            <w:tcBorders>
              <w:top w:val="none" w:color="000000" w:sz="4" w:space="0"/>
              <w:left w:val="single" w:color="000000" w:sz="4" w:space="0"/>
              <w:bottom w:val="none" w:color="000000" w:sz="4" w:space="0"/>
              <w:right w:val="single" w:color="000000" w:sz="4" w:space="0"/>
            </w:tcBorders>
            <w:tcW w:w="964" w:type="dxa"/>
            <w:vAlign w:val="center"/>
            <w:vMerge w:val="continue"/>
            <w:textDirection w:val="lrTb"/>
            <w:noWrap w:val="false"/>
          </w:tcPr>
          <w:p>
            <w:pPr>
              <w:pStyle w:val="1094"/>
              <w:rPr>
                <w:color w:val="000000"/>
              </w:rPr>
            </w:pPr>
            <w:r>
              <w:rPr>
                <w:color w:val="000000"/>
              </w:rPr>
            </w:r>
            <w:r/>
          </w:p>
        </w:tc>
      </w:tr>
      <w:tr>
        <w:trPr>
          <w:trHeight w:val="300"/>
        </w:trPr>
        <w:tc>
          <w:tcPr>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pStyle w:val="1094"/>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2093" w:type="dxa"/>
            <w:vAlign w:val="center"/>
            <w:vMerge w:val="continue"/>
            <w:textDirection w:val="lrTb"/>
            <w:noWrap w:val="false"/>
          </w:tcPr>
          <w:p>
            <w:pPr>
              <w:pStyle w:val="1094"/>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pStyle w:val="1094"/>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房间空气调节器</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pStyle w:val="1094"/>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3</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1094"/>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2.802</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pStyle w:val="1094"/>
              <w:rPr>
                <w:color w:val="000000"/>
              </w:rPr>
            </w:pPr>
            <w:r>
              <w:rPr>
                <w:color w:val="000000"/>
              </w:rPr>
            </w:r>
            <w:r/>
          </w:p>
        </w:tc>
        <w:tc>
          <w:tcPr>
            <w:tcBorders>
              <w:top w:val="none" w:color="000000" w:sz="4" w:space="0"/>
              <w:left w:val="single" w:color="000000" w:sz="4" w:space="0"/>
              <w:bottom w:val="none" w:color="000000" w:sz="4" w:space="0"/>
              <w:right w:val="single" w:color="000000" w:sz="4" w:space="0"/>
            </w:tcBorders>
            <w:tcW w:w="964" w:type="dxa"/>
            <w:vAlign w:val="center"/>
            <w:vMerge w:val="continue"/>
            <w:textDirection w:val="lrTb"/>
            <w:noWrap w:val="false"/>
          </w:tcPr>
          <w:p>
            <w:pPr>
              <w:pStyle w:val="1094"/>
              <w:rPr>
                <w:color w:val="000000"/>
              </w:rPr>
            </w:pPr>
            <w:r>
              <w:rPr>
                <w:color w:val="000000"/>
              </w:rPr>
            </w:r>
            <w:r/>
          </w:p>
        </w:tc>
      </w:tr>
      <w:tr>
        <w:trPr>
          <w:trHeight w:val="300"/>
        </w:trPr>
        <w:tc>
          <w:tcPr>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pStyle w:val="1094"/>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2093" w:type="dxa"/>
            <w:vAlign w:val="center"/>
            <w:vMerge w:val="continue"/>
            <w:textDirection w:val="lrTb"/>
            <w:noWrap w:val="false"/>
          </w:tcPr>
          <w:p>
            <w:pPr>
              <w:pStyle w:val="1094"/>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pStyle w:val="1094"/>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家用电动洗衣机</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pStyle w:val="1094"/>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3</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1094"/>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2.7</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pStyle w:val="1094"/>
              <w:rPr>
                <w:color w:val="000000"/>
              </w:rPr>
            </w:pPr>
            <w:r>
              <w:rPr>
                <w:color w:val="000000"/>
              </w:rPr>
            </w:r>
            <w:r/>
          </w:p>
        </w:tc>
        <w:tc>
          <w:tcPr>
            <w:tcBorders>
              <w:top w:val="none" w:color="000000" w:sz="4" w:space="0"/>
              <w:left w:val="single" w:color="000000" w:sz="4" w:space="0"/>
              <w:bottom w:val="none" w:color="000000" w:sz="4" w:space="0"/>
              <w:right w:val="single" w:color="000000" w:sz="4" w:space="0"/>
            </w:tcBorders>
            <w:tcW w:w="964" w:type="dxa"/>
            <w:vAlign w:val="center"/>
            <w:vMerge w:val="continue"/>
            <w:textDirection w:val="lrTb"/>
            <w:noWrap w:val="false"/>
          </w:tcPr>
          <w:p>
            <w:pPr>
              <w:pStyle w:val="1094"/>
              <w:rPr>
                <w:color w:val="000000"/>
              </w:rPr>
            </w:pPr>
            <w:r>
              <w:rPr>
                <w:color w:val="000000"/>
              </w:rPr>
            </w:r>
            <w:r/>
          </w:p>
        </w:tc>
      </w:tr>
      <w:tr>
        <w:trPr>
          <w:trHeight w:val="300"/>
        </w:trPr>
        <w:tc>
          <w:tcPr>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pStyle w:val="1094"/>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2093" w:type="dxa"/>
            <w:vAlign w:val="center"/>
            <w:vMerge w:val="continue"/>
            <w:textDirection w:val="lrTb"/>
            <w:noWrap w:val="false"/>
          </w:tcPr>
          <w:p>
            <w:pPr>
              <w:pStyle w:val="1094"/>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pStyle w:val="1094"/>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彩色电视机</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pStyle w:val="1094"/>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3</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1094"/>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2.1</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pStyle w:val="1094"/>
              <w:rPr>
                <w:color w:val="000000"/>
              </w:rPr>
            </w:pPr>
            <w:r>
              <w:rPr>
                <w:color w:val="000000"/>
              </w:rPr>
            </w:r>
            <w:r/>
          </w:p>
        </w:tc>
        <w:tc>
          <w:tcPr>
            <w:tcBorders>
              <w:top w:val="none" w:color="000000" w:sz="4" w:space="0"/>
              <w:left w:val="single" w:color="000000" w:sz="4" w:space="0"/>
              <w:bottom w:val="single" w:color="000000" w:sz="4" w:space="0"/>
              <w:right w:val="single" w:color="000000" w:sz="4" w:space="0"/>
            </w:tcBorders>
            <w:tcW w:w="964" w:type="dxa"/>
            <w:vAlign w:val="center"/>
            <w:vMerge w:val="continue"/>
            <w:textDirection w:val="lrTb"/>
            <w:noWrap w:val="false"/>
          </w:tcPr>
          <w:p>
            <w:pPr>
              <w:pStyle w:val="1094"/>
              <w:rPr>
                <w:color w:val="000000"/>
              </w:rPr>
            </w:pPr>
            <w:r>
              <w:rPr>
                <w:color w:val="000000"/>
              </w:rPr>
            </w:r>
            <w:r/>
          </w:p>
        </w:tc>
      </w:tr>
      <w:tr>
        <w:trPr>
          <w:trHeight w:val="300"/>
        </w:trPr>
        <w:tc>
          <w:tcPr>
            <w:tcBorders>
              <w:top w:val="single" w:color="000000" w:sz="4" w:space="0"/>
              <w:left w:val="single" w:color="000000" w:sz="4" w:space="0"/>
              <w:bottom w:val="none" w:color="000000" w:sz="4" w:space="0"/>
              <w:right w:val="single" w:color="000000" w:sz="4" w:space="0"/>
            </w:tcBorders>
            <w:tcW w:w="840" w:type="dxa"/>
            <w:vAlign w:val="center"/>
            <w:vMerge w:val="restart"/>
            <w:textDirection w:val="lrTb"/>
            <w:noWrap w:val="false"/>
          </w:tcPr>
          <w:p>
            <w:pPr>
              <w:pStyle w:val="1094"/>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分包15</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2093" w:type="dxa"/>
            <w:vAlign w:val="center"/>
            <w:vMerge w:val="restart"/>
            <w:textDirection w:val="lrTb"/>
            <w:noWrap w:val="false"/>
          </w:tcPr>
          <w:p>
            <w:pPr>
              <w:pStyle w:val="1094"/>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消防产品</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pStyle w:val="1094"/>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手提式灭火器</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pStyle w:val="1094"/>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15</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1094"/>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8.4075</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pStyle w:val="1094"/>
              <w:jc w:val="center"/>
              <w:rPr>
                <w:rFonts w:hint="eastAsia" w:ascii="宋体" w:eastAsia="宋体" w:cs="宋体"/>
                <w:color w:val="000000"/>
                <w:sz w:val="20"/>
                <w:szCs w:val="20"/>
                <w:u w:val="none"/>
                <w:lang w:bidi="ar-SA"/>
              </w:rPr>
            </w:pPr>
            <w:r>
              <w:rPr>
                <w:rFonts w:hint="eastAsia" w:ascii="宋体" w:eastAsia="宋体" w:cs="宋体"/>
                <w:color w:val="000000"/>
                <w:sz w:val="20"/>
                <w:szCs w:val="20"/>
                <w:u w:val="none"/>
                <w:lang w:bidi="ar-SA"/>
              </w:rPr>
            </w:r>
            <w:r/>
          </w:p>
        </w:tc>
        <w:tc>
          <w:tcPr>
            <w:tcBorders>
              <w:top w:val="single" w:color="000000" w:sz="4" w:space="0"/>
              <w:left w:val="single" w:color="000000" w:sz="4" w:space="0"/>
              <w:bottom w:val="none" w:color="000000" w:sz="4" w:space="0"/>
              <w:right w:val="single" w:color="000000" w:sz="4" w:space="0"/>
            </w:tcBorders>
            <w:tcW w:w="964" w:type="dxa"/>
            <w:vAlign w:val="center"/>
            <w:vMerge w:val="restart"/>
            <w:textDirection w:val="lrTb"/>
            <w:noWrap w:val="false"/>
          </w:tcPr>
          <w:p>
            <w:pPr>
              <w:pStyle w:val="1094"/>
              <w:jc w:val="center"/>
              <w:rPr>
                <w:rFonts w:hint="eastAsia" w:ascii="宋体" w:eastAsia="宋体" w:cs="宋体"/>
                <w:color w:val="000000"/>
                <w:sz w:val="20"/>
                <w:szCs w:val="20"/>
                <w:u w:val="none"/>
                <w:lang w:bidi="ar-SA"/>
              </w:rPr>
            </w:pPr>
            <w:r>
              <w:rPr>
                <w:rFonts w:hint="eastAsia" w:ascii="宋体" w:eastAsia="宋体" w:cs="宋体"/>
                <w:color w:val="000000"/>
                <w:sz w:val="20"/>
                <w:szCs w:val="20"/>
                <w:u w:val="none"/>
                <w:lang w:bidi="ar-SA"/>
              </w:rPr>
            </w:r>
            <w:r/>
          </w:p>
        </w:tc>
      </w:tr>
      <w:tr>
        <w:trPr>
          <w:trHeight w:val="300"/>
        </w:trPr>
        <w:tc>
          <w:tcPr>
            <w:tcBorders>
              <w:top w:val="single" w:color="000000" w:sz="4" w:space="0"/>
              <w:left w:val="single" w:color="000000" w:sz="4" w:space="0"/>
              <w:bottom w:val="none" w:color="000000" w:sz="4" w:space="0"/>
              <w:right w:val="single" w:color="000000" w:sz="4" w:space="0"/>
            </w:tcBorders>
            <w:tcW w:w="840" w:type="dxa"/>
            <w:vAlign w:val="center"/>
            <w:vMerge w:val="continue"/>
            <w:textDirection w:val="lrTb"/>
            <w:noWrap w:val="false"/>
          </w:tcPr>
          <w:p>
            <w:pPr>
              <w:pStyle w:val="1094"/>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2093" w:type="dxa"/>
            <w:vAlign w:val="center"/>
            <w:vMerge w:val="continue"/>
            <w:textDirection w:val="lrTb"/>
            <w:noWrap w:val="false"/>
          </w:tcPr>
          <w:p>
            <w:pPr>
              <w:pStyle w:val="1094"/>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pStyle w:val="1094"/>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过滤式消防自救呼吸器</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pStyle w:val="1094"/>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5</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1094"/>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3.5625</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pStyle w:val="1094"/>
              <w:rPr>
                <w:color w:val="000000"/>
              </w:rPr>
            </w:pPr>
            <w:r>
              <w:rPr>
                <w:color w:val="000000"/>
              </w:rPr>
            </w:r>
            <w:r/>
          </w:p>
        </w:tc>
        <w:tc>
          <w:tcPr>
            <w:tcBorders>
              <w:top w:val="none" w:color="000000" w:sz="4" w:space="0"/>
              <w:left w:val="single" w:color="000000" w:sz="4" w:space="0"/>
              <w:bottom w:val="none" w:color="000000" w:sz="4" w:space="0"/>
              <w:right w:val="single" w:color="000000" w:sz="4" w:space="0"/>
            </w:tcBorders>
            <w:tcW w:w="964" w:type="dxa"/>
            <w:vAlign w:val="center"/>
            <w:vMerge w:val="continue"/>
            <w:textDirection w:val="lrTb"/>
            <w:noWrap w:val="false"/>
          </w:tcPr>
          <w:p>
            <w:pPr>
              <w:pStyle w:val="1094"/>
              <w:rPr>
                <w:color w:val="000000"/>
              </w:rPr>
            </w:pPr>
            <w:r>
              <w:rPr>
                <w:color w:val="000000"/>
              </w:rPr>
            </w:r>
            <w:r/>
          </w:p>
        </w:tc>
      </w:tr>
      <w:tr>
        <w:trPr>
          <w:trHeight w:val="300"/>
        </w:trPr>
        <w:tc>
          <w:tcPr>
            <w:tcBorders>
              <w:top w:val="single" w:color="000000" w:sz="4" w:space="0"/>
              <w:left w:val="single" w:color="000000" w:sz="4" w:space="0"/>
              <w:bottom w:val="none" w:color="000000" w:sz="4" w:space="0"/>
              <w:right w:val="single" w:color="000000" w:sz="4" w:space="0"/>
            </w:tcBorders>
            <w:tcW w:w="840" w:type="dxa"/>
            <w:vAlign w:val="center"/>
            <w:vMerge w:val="continue"/>
            <w:textDirection w:val="lrTb"/>
            <w:noWrap w:val="false"/>
          </w:tcPr>
          <w:p>
            <w:pPr>
              <w:pStyle w:val="1094"/>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2093" w:type="dxa"/>
            <w:vAlign w:val="center"/>
            <w:vMerge w:val="continue"/>
            <w:textDirection w:val="lrTb"/>
            <w:noWrap w:val="false"/>
          </w:tcPr>
          <w:p>
            <w:pPr>
              <w:pStyle w:val="1094"/>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pStyle w:val="1094"/>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室内消火栓</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pStyle w:val="1094"/>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5</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1094"/>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1.095</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pStyle w:val="1094"/>
              <w:rPr>
                <w:color w:val="000000"/>
              </w:rPr>
            </w:pPr>
            <w:r>
              <w:rPr>
                <w:color w:val="000000"/>
              </w:rPr>
            </w:r>
            <w:r/>
          </w:p>
        </w:tc>
        <w:tc>
          <w:tcPr>
            <w:tcBorders>
              <w:top w:val="none" w:color="000000" w:sz="4" w:space="0"/>
              <w:left w:val="single" w:color="000000" w:sz="4" w:space="0"/>
              <w:bottom w:val="none" w:color="000000" w:sz="4" w:space="0"/>
              <w:right w:val="single" w:color="000000" w:sz="4" w:space="0"/>
            </w:tcBorders>
            <w:tcW w:w="964" w:type="dxa"/>
            <w:vAlign w:val="center"/>
            <w:vMerge w:val="continue"/>
            <w:textDirection w:val="lrTb"/>
            <w:noWrap w:val="false"/>
          </w:tcPr>
          <w:p>
            <w:pPr>
              <w:pStyle w:val="1094"/>
              <w:rPr>
                <w:color w:val="000000"/>
              </w:rPr>
            </w:pPr>
            <w:r>
              <w:rPr>
                <w:color w:val="000000"/>
              </w:rPr>
            </w:r>
            <w:r/>
          </w:p>
        </w:tc>
      </w:tr>
      <w:tr>
        <w:trPr>
          <w:trHeight w:val="300"/>
        </w:trPr>
        <w:tc>
          <w:tcPr>
            <w:tcBorders>
              <w:top w:val="single" w:color="000000" w:sz="4" w:space="0"/>
              <w:left w:val="single" w:color="000000" w:sz="4" w:space="0"/>
              <w:bottom w:val="none" w:color="000000" w:sz="4" w:space="0"/>
              <w:right w:val="single" w:color="000000" w:sz="4" w:space="0"/>
            </w:tcBorders>
            <w:tcW w:w="840" w:type="dxa"/>
            <w:vAlign w:val="center"/>
            <w:vMerge w:val="continue"/>
            <w:textDirection w:val="lrTb"/>
            <w:noWrap w:val="false"/>
          </w:tcPr>
          <w:p>
            <w:pPr>
              <w:pStyle w:val="1094"/>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2093" w:type="dxa"/>
            <w:vAlign w:val="center"/>
            <w:vMerge w:val="continue"/>
            <w:textDirection w:val="lrTb"/>
            <w:noWrap w:val="false"/>
          </w:tcPr>
          <w:p>
            <w:pPr>
              <w:pStyle w:val="1094"/>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pStyle w:val="1094"/>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防火门</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pStyle w:val="1094"/>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5</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1094"/>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2.925</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pStyle w:val="1094"/>
              <w:rPr>
                <w:color w:val="000000"/>
              </w:rPr>
            </w:pPr>
            <w:r>
              <w:rPr>
                <w:color w:val="000000"/>
              </w:rPr>
            </w:r>
            <w:r/>
          </w:p>
        </w:tc>
        <w:tc>
          <w:tcPr>
            <w:tcBorders>
              <w:top w:val="none" w:color="000000" w:sz="4" w:space="0"/>
              <w:left w:val="single" w:color="000000" w:sz="4" w:space="0"/>
              <w:bottom w:val="none" w:color="000000" w:sz="4" w:space="0"/>
              <w:right w:val="single" w:color="000000" w:sz="4" w:space="0"/>
            </w:tcBorders>
            <w:tcW w:w="964" w:type="dxa"/>
            <w:vAlign w:val="center"/>
            <w:vMerge w:val="continue"/>
            <w:textDirection w:val="lrTb"/>
            <w:noWrap w:val="false"/>
          </w:tcPr>
          <w:p>
            <w:pPr>
              <w:pStyle w:val="1094"/>
              <w:rPr>
                <w:color w:val="000000"/>
              </w:rPr>
            </w:pPr>
            <w:r>
              <w:rPr>
                <w:color w:val="000000"/>
              </w:rPr>
            </w:r>
            <w:r/>
          </w:p>
        </w:tc>
      </w:tr>
      <w:tr>
        <w:trPr>
          <w:trHeight w:val="300"/>
        </w:trPr>
        <w:tc>
          <w:tcPr>
            <w:tcBorders>
              <w:top w:val="single" w:color="000000" w:sz="4" w:space="0"/>
              <w:left w:val="single" w:color="000000" w:sz="4" w:space="0"/>
              <w:bottom w:val="none" w:color="000000" w:sz="4" w:space="0"/>
              <w:right w:val="single" w:color="000000" w:sz="4" w:space="0"/>
            </w:tcBorders>
            <w:tcW w:w="840" w:type="dxa"/>
            <w:vAlign w:val="center"/>
            <w:vMerge w:val="continue"/>
            <w:textDirection w:val="lrTb"/>
            <w:noWrap w:val="false"/>
          </w:tcPr>
          <w:p>
            <w:pPr>
              <w:pStyle w:val="1094"/>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2093" w:type="dxa"/>
            <w:vAlign w:val="center"/>
            <w:vMerge w:val="continue"/>
            <w:textDirection w:val="lrTb"/>
            <w:noWrap w:val="false"/>
          </w:tcPr>
          <w:p>
            <w:pPr>
              <w:pStyle w:val="1094"/>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pStyle w:val="1094"/>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防火玻璃</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pStyle w:val="1094"/>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3</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1094"/>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2.1375</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pStyle w:val="1094"/>
              <w:rPr>
                <w:color w:val="000000"/>
              </w:rPr>
            </w:pPr>
            <w:r>
              <w:rPr>
                <w:color w:val="000000"/>
              </w:rPr>
            </w:r>
            <w:r/>
          </w:p>
        </w:tc>
        <w:tc>
          <w:tcPr>
            <w:tcBorders>
              <w:top w:val="none" w:color="000000" w:sz="4" w:space="0"/>
              <w:left w:val="single" w:color="000000" w:sz="4" w:space="0"/>
              <w:bottom w:val="none" w:color="000000" w:sz="4" w:space="0"/>
              <w:right w:val="single" w:color="000000" w:sz="4" w:space="0"/>
            </w:tcBorders>
            <w:tcW w:w="964" w:type="dxa"/>
            <w:vAlign w:val="center"/>
            <w:vMerge w:val="continue"/>
            <w:textDirection w:val="lrTb"/>
            <w:noWrap w:val="false"/>
          </w:tcPr>
          <w:p>
            <w:pPr>
              <w:pStyle w:val="1094"/>
              <w:rPr>
                <w:color w:val="000000"/>
              </w:rPr>
            </w:pPr>
            <w:r>
              <w:rPr>
                <w:color w:val="000000"/>
              </w:rPr>
            </w:r>
            <w:r/>
          </w:p>
        </w:tc>
      </w:tr>
      <w:tr>
        <w:trPr>
          <w:trHeight w:val="300"/>
        </w:trPr>
        <w:tc>
          <w:tcPr>
            <w:tcBorders>
              <w:top w:val="single" w:color="000000" w:sz="4" w:space="0"/>
              <w:left w:val="single" w:color="000000" w:sz="4" w:space="0"/>
              <w:bottom w:val="none" w:color="000000" w:sz="4" w:space="0"/>
              <w:right w:val="single" w:color="000000" w:sz="4" w:space="0"/>
            </w:tcBorders>
            <w:tcW w:w="840" w:type="dxa"/>
            <w:vAlign w:val="center"/>
            <w:vMerge w:val="continue"/>
            <w:textDirection w:val="lrTb"/>
            <w:noWrap w:val="false"/>
          </w:tcPr>
          <w:p>
            <w:pPr>
              <w:pStyle w:val="1094"/>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2093" w:type="dxa"/>
            <w:vAlign w:val="center"/>
            <w:vMerge w:val="continue"/>
            <w:textDirection w:val="lrTb"/>
            <w:noWrap w:val="false"/>
          </w:tcPr>
          <w:p>
            <w:pPr>
              <w:pStyle w:val="1094"/>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pStyle w:val="1094"/>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消防应急照明灯具</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pStyle w:val="1094"/>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10</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1094"/>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3.42</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pStyle w:val="1094"/>
              <w:rPr>
                <w:color w:val="000000"/>
              </w:rPr>
            </w:pPr>
            <w:r>
              <w:rPr>
                <w:color w:val="000000"/>
              </w:rPr>
            </w:r>
            <w:r/>
          </w:p>
        </w:tc>
        <w:tc>
          <w:tcPr>
            <w:tcBorders>
              <w:top w:val="none" w:color="000000" w:sz="4" w:space="0"/>
              <w:left w:val="single" w:color="000000" w:sz="4" w:space="0"/>
              <w:bottom w:val="none" w:color="000000" w:sz="4" w:space="0"/>
              <w:right w:val="single" w:color="000000" w:sz="4" w:space="0"/>
            </w:tcBorders>
            <w:tcW w:w="964" w:type="dxa"/>
            <w:vAlign w:val="center"/>
            <w:vMerge w:val="continue"/>
            <w:textDirection w:val="lrTb"/>
            <w:noWrap w:val="false"/>
          </w:tcPr>
          <w:p>
            <w:pPr>
              <w:pStyle w:val="1094"/>
              <w:rPr>
                <w:color w:val="000000"/>
              </w:rPr>
            </w:pPr>
            <w:r>
              <w:rPr>
                <w:color w:val="000000"/>
              </w:rPr>
            </w:r>
            <w:r/>
          </w:p>
        </w:tc>
      </w:tr>
      <w:tr>
        <w:trPr>
          <w:trHeight w:val="300"/>
        </w:trPr>
        <w:tc>
          <w:tcPr>
            <w:tcBorders>
              <w:top w:val="single" w:color="000000" w:sz="4" w:space="0"/>
              <w:left w:val="single" w:color="000000" w:sz="4" w:space="0"/>
              <w:bottom w:val="none" w:color="000000" w:sz="4" w:space="0"/>
              <w:right w:val="single" w:color="000000" w:sz="4" w:space="0"/>
            </w:tcBorders>
            <w:tcW w:w="840" w:type="dxa"/>
            <w:vAlign w:val="center"/>
            <w:vMerge w:val="continue"/>
            <w:textDirection w:val="lrTb"/>
            <w:noWrap w:val="false"/>
          </w:tcPr>
          <w:p>
            <w:pPr>
              <w:pStyle w:val="1094"/>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2093" w:type="dxa"/>
            <w:vAlign w:val="center"/>
            <w:vMerge w:val="continue"/>
            <w:textDirection w:val="lrTb"/>
            <w:noWrap w:val="false"/>
          </w:tcPr>
          <w:p>
            <w:pPr>
              <w:pStyle w:val="1094"/>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pStyle w:val="1094"/>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灭火毯</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pStyle w:val="1094"/>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5</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1094"/>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2.5175</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pStyle w:val="1094"/>
              <w:rPr>
                <w:color w:val="000000"/>
              </w:rPr>
            </w:pPr>
            <w:r>
              <w:rPr>
                <w:color w:val="000000"/>
              </w:rPr>
            </w:r>
            <w:r/>
          </w:p>
        </w:tc>
        <w:tc>
          <w:tcPr>
            <w:tcBorders>
              <w:top w:val="none" w:color="000000" w:sz="4" w:space="0"/>
              <w:left w:val="single" w:color="000000" w:sz="4" w:space="0"/>
              <w:bottom w:val="none" w:color="000000" w:sz="4" w:space="0"/>
              <w:right w:val="single" w:color="000000" w:sz="4" w:space="0"/>
            </w:tcBorders>
            <w:tcW w:w="964" w:type="dxa"/>
            <w:vAlign w:val="center"/>
            <w:vMerge w:val="continue"/>
            <w:textDirection w:val="lrTb"/>
            <w:noWrap w:val="false"/>
          </w:tcPr>
          <w:p>
            <w:pPr>
              <w:pStyle w:val="1094"/>
              <w:rPr>
                <w:color w:val="000000"/>
              </w:rPr>
            </w:pPr>
            <w:r>
              <w:rPr>
                <w:color w:val="000000"/>
              </w:rPr>
            </w:r>
            <w:r/>
          </w:p>
        </w:tc>
      </w:tr>
      <w:tr>
        <w:trPr>
          <w:trHeight w:val="300"/>
        </w:trPr>
        <w:tc>
          <w:tcPr>
            <w:tcBorders>
              <w:top w:val="single" w:color="000000" w:sz="4" w:space="0"/>
              <w:left w:val="single" w:color="000000" w:sz="4" w:space="0"/>
              <w:bottom w:val="none" w:color="000000" w:sz="4" w:space="0"/>
              <w:right w:val="single" w:color="000000" w:sz="4" w:space="0"/>
            </w:tcBorders>
            <w:tcW w:w="840" w:type="dxa"/>
            <w:vAlign w:val="center"/>
            <w:vMerge w:val="continue"/>
            <w:textDirection w:val="lrTb"/>
            <w:noWrap w:val="false"/>
          </w:tcPr>
          <w:p>
            <w:pPr>
              <w:pStyle w:val="1094"/>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2093" w:type="dxa"/>
            <w:vAlign w:val="center"/>
            <w:vMerge w:val="continue"/>
            <w:textDirection w:val="lrTb"/>
            <w:noWrap w:val="false"/>
          </w:tcPr>
          <w:p>
            <w:pPr>
              <w:pStyle w:val="1094"/>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pStyle w:val="1094"/>
              <w:jc w:val="center"/>
              <w:keepLines w:val="0"/>
              <w:keepNext w:val="0"/>
              <w:widowControl/>
              <w:rPr>
                <w:rFonts w:hint="eastAsia" w:ascii="宋体" w:eastAsia="宋体" w:cs="宋体"/>
                <w:color w:val="000000"/>
                <w:sz w:val="21"/>
                <w:szCs w:val="21"/>
                <w:u w:val="none"/>
                <w:lang w:bidi="ar-SA"/>
              </w:rPr>
              <w:suppressLineNumbers w:val="0"/>
            </w:pPr>
            <w:r>
              <w:rPr>
                <w:rFonts w:hint="eastAsia" w:ascii="宋体" w:eastAsia="宋体" w:cs="宋体"/>
                <w:color w:val="000000"/>
                <w:sz w:val="21"/>
                <w:szCs w:val="21"/>
                <w:u w:val="none"/>
                <w:lang w:val="en-US" w:eastAsia="zh-CN" w:bidi="ar"/>
              </w:rPr>
              <w:t xml:space="preserve">防火阀</w:t>
            </w:r>
            <w:r>
              <w:rPr>
                <w:rFonts w:hint="eastAsia" w:ascii="宋体" w:eastAsia="宋体" w:cs="宋体"/>
                <w:color w:val="000000"/>
                <w:sz w:val="21"/>
                <w:szCs w:val="21"/>
                <w:u w:val="none"/>
                <w:lang w:bidi="ar-SA"/>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pStyle w:val="1094"/>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5</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1094"/>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3.05</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pStyle w:val="1094"/>
              <w:rPr>
                <w:color w:val="000000"/>
              </w:rPr>
            </w:pPr>
            <w:r>
              <w:rPr>
                <w:color w:val="000000"/>
              </w:rPr>
            </w:r>
            <w:r/>
          </w:p>
        </w:tc>
        <w:tc>
          <w:tcPr>
            <w:tcBorders>
              <w:top w:val="none" w:color="000000" w:sz="4" w:space="0"/>
              <w:left w:val="single" w:color="000000" w:sz="4" w:space="0"/>
              <w:bottom w:val="single" w:color="000000" w:sz="4" w:space="0"/>
              <w:right w:val="single" w:color="000000" w:sz="4" w:space="0"/>
            </w:tcBorders>
            <w:tcW w:w="964" w:type="dxa"/>
            <w:vAlign w:val="center"/>
            <w:vMerge w:val="continue"/>
            <w:textDirection w:val="lrTb"/>
            <w:noWrap w:val="false"/>
          </w:tcPr>
          <w:p>
            <w:pPr>
              <w:pStyle w:val="1094"/>
              <w:rPr>
                <w:color w:val="000000"/>
              </w:rPr>
            </w:pPr>
            <w:r>
              <w:rPr>
                <w:color w:val="000000"/>
              </w:rPr>
            </w:r>
            <w:r/>
          </w:p>
        </w:tc>
      </w:tr>
      <w:tr>
        <w:trPr>
          <w:trHeight w:val="588"/>
        </w:trPr>
        <w:tc>
          <w:tcPr>
            <w:tcBorders>
              <w:top w:val="single" w:color="000000" w:sz="4" w:space="0"/>
              <w:left w:val="single" w:color="000000" w:sz="4" w:space="0"/>
              <w:bottom w:val="none" w:color="000000" w:sz="4" w:space="0"/>
              <w:right w:val="single" w:color="000000" w:sz="4" w:space="0"/>
            </w:tcBorders>
            <w:tcW w:w="840" w:type="dxa"/>
            <w:vAlign w:val="center"/>
            <w:textDirection w:val="lrTb"/>
            <w:noWrap w:val="false"/>
          </w:tcPr>
          <w:p>
            <w:pPr>
              <w:pStyle w:val="1094"/>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分包16</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pStyle w:val="1094"/>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电动自行车锂离子蓄电池（电池组）</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pStyle w:val="1094"/>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电动自行车锂离子蓄电池（电池组）</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pStyle w:val="1094"/>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10</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1094"/>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8</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pStyle w:val="1094"/>
              <w:jc w:val="center"/>
              <w:rPr>
                <w:rFonts w:hint="eastAsia" w:ascii="宋体" w:eastAsia="宋体" w:cs="宋体"/>
                <w:color w:val="000000"/>
                <w:sz w:val="20"/>
                <w:szCs w:val="20"/>
                <w:u w:val="none"/>
                <w:lang w:bidi="ar-SA"/>
              </w:rPr>
            </w:pP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pStyle w:val="1094"/>
              <w:jc w:val="center"/>
              <w:rPr>
                <w:rFonts w:hint="eastAsia" w:ascii="宋体" w:eastAsia="宋体" w:cs="宋体"/>
                <w:color w:val="000000"/>
                <w:sz w:val="20"/>
                <w:szCs w:val="20"/>
                <w:u w:val="none"/>
                <w:lang w:bidi="ar-SA"/>
              </w:rPr>
            </w:pPr>
            <w:r>
              <w:rPr>
                <w:rFonts w:hint="eastAsia" w:ascii="宋体" w:eastAsia="宋体" w:cs="宋体"/>
                <w:color w:val="000000"/>
                <w:sz w:val="20"/>
                <w:szCs w:val="20"/>
                <w:u w:val="none"/>
                <w:lang w:bidi="ar-SA"/>
              </w:rPr>
            </w:r>
            <w:r/>
          </w:p>
        </w:tc>
      </w:tr>
      <w:tr>
        <w:trPr>
          <w:trHeight w:val="300"/>
        </w:trPr>
        <w:tc>
          <w:tcPr>
            <w:tcBorders>
              <w:top w:val="single" w:color="000000" w:sz="4" w:space="0"/>
              <w:left w:val="single" w:color="000000" w:sz="4" w:space="0"/>
              <w:bottom w:val="none" w:color="000000" w:sz="4" w:space="0"/>
              <w:right w:val="single" w:color="000000" w:sz="4" w:space="0"/>
            </w:tcBorders>
            <w:tcW w:w="840" w:type="dxa"/>
            <w:vAlign w:val="center"/>
            <w:textDirection w:val="lrTb"/>
            <w:noWrap w:val="false"/>
          </w:tcPr>
          <w:p>
            <w:pPr>
              <w:pStyle w:val="1094"/>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分包17</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pStyle w:val="1094"/>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锂离子电池（电池组）</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pStyle w:val="1094"/>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锂离子电池（电池组）</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pStyle w:val="1094"/>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10</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1094"/>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8.95</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pStyle w:val="1094"/>
              <w:jc w:val="center"/>
              <w:rPr>
                <w:rFonts w:hint="eastAsia" w:ascii="宋体" w:eastAsia="宋体" w:cs="宋体"/>
                <w:color w:val="000000"/>
                <w:sz w:val="20"/>
                <w:szCs w:val="20"/>
                <w:u w:val="none"/>
                <w:lang w:bidi="ar-SA"/>
              </w:rPr>
            </w:pP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pStyle w:val="1094"/>
              <w:jc w:val="center"/>
              <w:rPr>
                <w:rFonts w:hint="eastAsia" w:ascii="宋体" w:eastAsia="宋体" w:cs="宋体"/>
                <w:color w:val="000000"/>
                <w:sz w:val="20"/>
                <w:szCs w:val="20"/>
                <w:u w:val="none"/>
                <w:lang w:bidi="ar-SA"/>
              </w:rPr>
            </w:pPr>
            <w:r>
              <w:rPr>
                <w:rFonts w:hint="eastAsia" w:ascii="宋体" w:eastAsia="宋体" w:cs="宋体"/>
                <w:color w:val="000000"/>
                <w:sz w:val="20"/>
                <w:szCs w:val="20"/>
                <w:u w:val="none"/>
                <w:lang w:bidi="ar-SA"/>
              </w:rPr>
            </w:r>
            <w:r/>
          </w:p>
        </w:tc>
      </w:tr>
      <w:tr>
        <w:trPr>
          <w:trHeight w:val="30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1094"/>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分包18</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pStyle w:val="1094"/>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醇基燃料</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pStyle w:val="1094"/>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醇基燃料</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pStyle w:val="1094"/>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5</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1094"/>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0.52</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pStyle w:val="1094"/>
              <w:jc w:val="center"/>
              <w:rPr>
                <w:rFonts w:hint="eastAsia" w:ascii="宋体" w:eastAsia="宋体" w:cs="宋体"/>
                <w:color w:val="000000"/>
                <w:sz w:val="20"/>
                <w:szCs w:val="20"/>
                <w:u w:val="none"/>
                <w:lang w:bidi="ar-SA"/>
              </w:rPr>
            </w:pP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pStyle w:val="1094"/>
              <w:jc w:val="center"/>
              <w:rPr>
                <w:rFonts w:hint="eastAsia" w:ascii="宋体" w:eastAsia="宋体" w:cs="宋体"/>
                <w:color w:val="000000"/>
                <w:sz w:val="20"/>
                <w:szCs w:val="20"/>
                <w:u w:val="none"/>
                <w:lang w:bidi="ar-SA"/>
              </w:rPr>
            </w:pPr>
            <w:r>
              <w:rPr>
                <w:rFonts w:hint="eastAsia" w:ascii="宋体" w:eastAsia="宋体" w:cs="宋体"/>
                <w:color w:val="000000"/>
                <w:sz w:val="20"/>
                <w:szCs w:val="20"/>
                <w:u w:val="none"/>
                <w:lang w:bidi="ar-SA"/>
              </w:rPr>
            </w:r>
            <w:r/>
          </w:p>
        </w:tc>
      </w:tr>
      <w:tr>
        <w:trPr>
          <w:trHeight w:val="300"/>
        </w:trPr>
        <w:tc>
          <w:tcPr>
            <w:tcBorders>
              <w:top w:val="single" w:color="000000" w:sz="4" w:space="0"/>
              <w:left w:val="single" w:color="000000" w:sz="4" w:space="0"/>
              <w:bottom w:val="none" w:color="000000" w:sz="4" w:space="0"/>
              <w:right w:val="single" w:color="000000" w:sz="4" w:space="0"/>
            </w:tcBorders>
            <w:tcW w:w="840" w:type="dxa"/>
            <w:vAlign w:val="center"/>
            <w:textDirection w:val="lrTb"/>
            <w:noWrap w:val="false"/>
          </w:tcPr>
          <w:p>
            <w:pPr>
              <w:pStyle w:val="1094"/>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分包19</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none" w:color="000000" w:sz="4" w:space="0"/>
              <w:right w:val="single" w:color="000000" w:sz="4" w:space="0"/>
            </w:tcBorders>
            <w:tcW w:w="2093" w:type="dxa"/>
            <w:vAlign w:val="center"/>
            <w:textDirection w:val="lrTb"/>
            <w:noWrap w:val="false"/>
          </w:tcPr>
          <w:p>
            <w:pPr>
              <w:pStyle w:val="1094"/>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安全帽</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pStyle w:val="1094"/>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安全帽</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pStyle w:val="1094"/>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10</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1094"/>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3</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none" w:color="000000" w:sz="4" w:space="0"/>
              <w:right w:val="single" w:color="000000" w:sz="4" w:space="0"/>
            </w:tcBorders>
            <w:tcW w:w="963" w:type="dxa"/>
            <w:vAlign w:val="center"/>
            <w:textDirection w:val="lrTb"/>
            <w:noWrap w:val="false"/>
          </w:tcPr>
          <w:p>
            <w:pPr>
              <w:pStyle w:val="1094"/>
              <w:jc w:val="center"/>
              <w:rPr>
                <w:rFonts w:hint="eastAsia" w:ascii="宋体" w:eastAsia="宋体" w:cs="宋体"/>
                <w:color w:val="000000"/>
                <w:sz w:val="20"/>
                <w:szCs w:val="20"/>
                <w:u w:val="none"/>
                <w:lang w:bidi="ar-SA"/>
              </w:rPr>
            </w:pPr>
            <w:r>
              <w:rPr>
                <w:rFonts w:hint="eastAsia" w:ascii="宋体" w:eastAsia="宋体" w:cs="宋体"/>
                <w:color w:val="000000"/>
                <w:sz w:val="20"/>
                <w:szCs w:val="20"/>
                <w:u w:val="none"/>
                <w:lang w:bidi="ar-SA"/>
              </w:rPr>
            </w:r>
            <w:r/>
          </w:p>
        </w:tc>
        <w:tc>
          <w:tcPr>
            <w:tcBorders>
              <w:top w:val="single" w:color="000000" w:sz="4" w:space="0"/>
              <w:left w:val="single" w:color="000000" w:sz="4" w:space="0"/>
              <w:bottom w:val="none" w:color="000000" w:sz="4" w:space="0"/>
              <w:right w:val="single" w:color="000000" w:sz="4" w:space="0"/>
            </w:tcBorders>
            <w:tcW w:w="964" w:type="dxa"/>
            <w:vAlign w:val="center"/>
            <w:textDirection w:val="lrTb"/>
            <w:noWrap w:val="false"/>
          </w:tcPr>
          <w:p>
            <w:pPr>
              <w:pStyle w:val="1094"/>
              <w:jc w:val="center"/>
              <w:rPr>
                <w:rFonts w:hint="eastAsia" w:ascii="宋体" w:eastAsia="宋体" w:cs="宋体"/>
                <w:color w:val="000000"/>
                <w:sz w:val="20"/>
                <w:szCs w:val="20"/>
                <w:u w:val="none"/>
                <w:lang w:bidi="ar-SA"/>
              </w:rPr>
            </w:pPr>
            <w:r>
              <w:rPr>
                <w:rFonts w:hint="eastAsia" w:ascii="宋体" w:eastAsia="宋体" w:cs="宋体"/>
                <w:color w:val="000000"/>
                <w:sz w:val="20"/>
                <w:szCs w:val="20"/>
                <w:u w:val="none"/>
                <w:lang w:bidi="ar-SA"/>
              </w:rPr>
            </w:r>
            <w:r/>
          </w:p>
        </w:tc>
      </w:tr>
      <w:tr>
        <w:trPr>
          <w:trHeight w:val="300"/>
        </w:trPr>
        <w:tc>
          <w:tcPr>
            <w:tcBorders>
              <w:top w:val="single" w:color="000000" w:sz="4" w:space="0"/>
              <w:left w:val="single" w:color="000000" w:sz="4" w:space="0"/>
              <w:bottom w:val="single" w:color="000000" w:sz="4" w:space="0"/>
              <w:right w:val="single" w:color="000000" w:sz="4" w:space="0"/>
            </w:tcBorders>
            <w:tcW w:w="840" w:type="dxa"/>
            <w:vAlign w:val="center"/>
            <w:vMerge w:val="restart"/>
            <w:textDirection w:val="lrTb"/>
            <w:noWrap w:val="false"/>
          </w:tcPr>
          <w:p>
            <w:pPr>
              <w:pStyle w:val="1094"/>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分包20</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2093" w:type="dxa"/>
            <w:vAlign w:val="center"/>
            <w:vMerge w:val="restart"/>
            <w:textDirection w:val="lrTb"/>
            <w:noWrap w:val="false"/>
          </w:tcPr>
          <w:p>
            <w:pPr>
              <w:pStyle w:val="1094"/>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劳动防护用品</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pStyle w:val="1094"/>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自吸过滤式防颗粒物呼吸器</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pStyle w:val="1094"/>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5</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1094"/>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1.2</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pStyle w:val="1094"/>
              <w:jc w:val="center"/>
              <w:rPr>
                <w:rFonts w:hint="eastAsia" w:ascii="宋体" w:eastAsia="宋体" w:cs="宋体"/>
                <w:color w:val="000000"/>
                <w:sz w:val="20"/>
                <w:szCs w:val="20"/>
                <w:u w:val="none"/>
                <w:lang w:bidi="ar-SA"/>
              </w:rPr>
            </w:pPr>
            <w:r>
              <w:rPr>
                <w:rFonts w:hint="eastAsia" w:ascii="宋体" w:eastAsia="宋体" w:cs="宋体"/>
                <w:color w:val="000000"/>
                <w:sz w:val="20"/>
                <w:szCs w:val="20"/>
                <w:u w:val="none"/>
                <w:lang w:bidi="ar-SA"/>
              </w:rPr>
            </w:r>
            <w:r/>
          </w:p>
        </w:tc>
        <w:tc>
          <w:tcPr>
            <w:tcBorders>
              <w:top w:val="single" w:color="000000" w:sz="4" w:space="0"/>
              <w:left w:val="single" w:color="000000" w:sz="4" w:space="0"/>
              <w:bottom w:val="none" w:color="000000" w:sz="4" w:space="0"/>
              <w:right w:val="single" w:color="000000" w:sz="4" w:space="0"/>
            </w:tcBorders>
            <w:tcW w:w="964" w:type="dxa"/>
            <w:vAlign w:val="center"/>
            <w:vMerge w:val="restart"/>
            <w:textDirection w:val="lrTb"/>
            <w:noWrap w:val="false"/>
          </w:tcPr>
          <w:p>
            <w:pPr>
              <w:pStyle w:val="1094"/>
              <w:jc w:val="center"/>
              <w:rPr>
                <w:rFonts w:hint="eastAsia" w:ascii="宋体" w:eastAsia="宋体" w:cs="宋体"/>
                <w:color w:val="000000"/>
                <w:sz w:val="20"/>
                <w:szCs w:val="20"/>
                <w:u w:val="none"/>
                <w:lang w:bidi="ar-SA"/>
              </w:rPr>
            </w:pPr>
            <w:r>
              <w:rPr>
                <w:rFonts w:hint="eastAsia" w:ascii="宋体" w:eastAsia="宋体" w:cs="宋体"/>
                <w:color w:val="000000"/>
                <w:sz w:val="20"/>
                <w:szCs w:val="20"/>
                <w:u w:val="none"/>
                <w:lang w:bidi="ar-SA"/>
              </w:rPr>
            </w:r>
            <w:r/>
          </w:p>
        </w:tc>
      </w:tr>
      <w:tr>
        <w:trPr>
          <w:trHeight w:val="300"/>
        </w:trPr>
        <w:tc>
          <w:tcPr>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pStyle w:val="1094"/>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2093" w:type="dxa"/>
            <w:vAlign w:val="center"/>
            <w:vMerge w:val="continue"/>
            <w:textDirection w:val="lrTb"/>
            <w:noWrap w:val="false"/>
          </w:tcPr>
          <w:p>
            <w:pPr>
              <w:pStyle w:val="1094"/>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pStyle w:val="1094"/>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阻燃服</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pStyle w:val="1094"/>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5</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1094"/>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1.8</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pStyle w:val="1094"/>
              <w:rPr>
                <w:color w:val="000000"/>
              </w:rPr>
            </w:pPr>
            <w:r>
              <w:rPr>
                <w:color w:val="000000"/>
              </w:rPr>
            </w:r>
            <w:r/>
          </w:p>
        </w:tc>
        <w:tc>
          <w:tcPr>
            <w:tcBorders>
              <w:top w:val="none" w:color="000000" w:sz="4" w:space="0"/>
              <w:left w:val="single" w:color="000000" w:sz="4" w:space="0"/>
              <w:bottom w:val="none" w:color="000000" w:sz="4" w:space="0"/>
              <w:right w:val="single" w:color="000000" w:sz="4" w:space="0"/>
            </w:tcBorders>
            <w:tcW w:w="964" w:type="dxa"/>
            <w:vAlign w:val="center"/>
            <w:vMerge w:val="continue"/>
            <w:textDirection w:val="lrTb"/>
            <w:noWrap w:val="false"/>
          </w:tcPr>
          <w:p>
            <w:pPr>
              <w:pStyle w:val="1094"/>
              <w:rPr>
                <w:color w:val="000000"/>
              </w:rPr>
            </w:pPr>
            <w:r>
              <w:rPr>
                <w:color w:val="000000"/>
              </w:rPr>
            </w:r>
            <w:r/>
          </w:p>
        </w:tc>
      </w:tr>
      <w:tr>
        <w:trPr>
          <w:trHeight w:val="300"/>
        </w:trPr>
        <w:tc>
          <w:tcPr>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pStyle w:val="1094"/>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2093" w:type="dxa"/>
            <w:vAlign w:val="center"/>
            <w:vMerge w:val="continue"/>
            <w:textDirection w:val="lrTb"/>
            <w:noWrap w:val="false"/>
          </w:tcPr>
          <w:p>
            <w:pPr>
              <w:pStyle w:val="1094"/>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pStyle w:val="1094"/>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防静电服</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pStyle w:val="1094"/>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5</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1094"/>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1.3</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pStyle w:val="1094"/>
              <w:rPr>
                <w:color w:val="000000"/>
              </w:rPr>
            </w:pPr>
            <w:r>
              <w:rPr>
                <w:color w:val="000000"/>
              </w:rPr>
            </w:r>
            <w:r/>
          </w:p>
        </w:tc>
        <w:tc>
          <w:tcPr>
            <w:tcBorders>
              <w:top w:val="none" w:color="000000" w:sz="4" w:space="0"/>
              <w:left w:val="single" w:color="000000" w:sz="4" w:space="0"/>
              <w:bottom w:val="none" w:color="000000" w:sz="4" w:space="0"/>
              <w:right w:val="single" w:color="000000" w:sz="4" w:space="0"/>
            </w:tcBorders>
            <w:tcW w:w="964" w:type="dxa"/>
            <w:vAlign w:val="center"/>
            <w:vMerge w:val="continue"/>
            <w:textDirection w:val="lrTb"/>
            <w:noWrap w:val="false"/>
          </w:tcPr>
          <w:p>
            <w:pPr>
              <w:pStyle w:val="1094"/>
              <w:rPr>
                <w:color w:val="000000"/>
              </w:rPr>
            </w:pPr>
            <w:r>
              <w:rPr>
                <w:color w:val="000000"/>
              </w:rPr>
            </w:r>
            <w:r/>
          </w:p>
        </w:tc>
      </w:tr>
      <w:tr>
        <w:trPr>
          <w:trHeight w:val="300"/>
        </w:trPr>
        <w:tc>
          <w:tcPr>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pStyle w:val="1094"/>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2093" w:type="dxa"/>
            <w:vAlign w:val="center"/>
            <w:vMerge w:val="continue"/>
            <w:textDirection w:val="lrTb"/>
            <w:noWrap w:val="false"/>
          </w:tcPr>
          <w:p>
            <w:pPr>
              <w:pStyle w:val="1094"/>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pStyle w:val="1094"/>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安全带</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pStyle w:val="1094"/>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5</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1094"/>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2.75</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pStyle w:val="1094"/>
              <w:rPr>
                <w:color w:val="000000"/>
              </w:rPr>
            </w:pPr>
            <w:r>
              <w:rPr>
                <w:color w:val="000000"/>
              </w:rPr>
            </w:r>
            <w:r/>
          </w:p>
        </w:tc>
        <w:tc>
          <w:tcPr>
            <w:tcBorders>
              <w:top w:val="none" w:color="000000" w:sz="4" w:space="0"/>
              <w:left w:val="single" w:color="000000" w:sz="4" w:space="0"/>
              <w:bottom w:val="none" w:color="000000" w:sz="4" w:space="0"/>
              <w:right w:val="single" w:color="000000" w:sz="4" w:space="0"/>
            </w:tcBorders>
            <w:tcW w:w="964" w:type="dxa"/>
            <w:vAlign w:val="center"/>
            <w:vMerge w:val="continue"/>
            <w:textDirection w:val="lrTb"/>
            <w:noWrap w:val="false"/>
          </w:tcPr>
          <w:p>
            <w:pPr>
              <w:pStyle w:val="1094"/>
              <w:rPr>
                <w:color w:val="000000"/>
              </w:rPr>
            </w:pPr>
            <w:r>
              <w:rPr>
                <w:color w:val="000000"/>
              </w:rPr>
            </w:r>
            <w:r/>
          </w:p>
        </w:tc>
      </w:tr>
      <w:tr>
        <w:trPr>
          <w:trHeight w:val="300"/>
        </w:trPr>
        <w:tc>
          <w:tcPr>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pStyle w:val="1094"/>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2093" w:type="dxa"/>
            <w:vAlign w:val="center"/>
            <w:vMerge w:val="continue"/>
            <w:textDirection w:val="lrTb"/>
            <w:noWrap w:val="false"/>
          </w:tcPr>
          <w:p>
            <w:pPr>
              <w:pStyle w:val="1094"/>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pStyle w:val="1094"/>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安全网</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pStyle w:val="1094"/>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5</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1094"/>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2.45</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pStyle w:val="1094"/>
              <w:rPr>
                <w:color w:val="000000"/>
              </w:rPr>
            </w:pPr>
            <w:r>
              <w:rPr>
                <w:color w:val="000000"/>
              </w:rPr>
            </w:r>
            <w:r/>
          </w:p>
        </w:tc>
        <w:tc>
          <w:tcPr>
            <w:tcBorders>
              <w:top w:val="none" w:color="000000" w:sz="4" w:space="0"/>
              <w:left w:val="single" w:color="000000" w:sz="4" w:space="0"/>
              <w:bottom w:val="none" w:color="000000" w:sz="4" w:space="0"/>
              <w:right w:val="single" w:color="000000" w:sz="4" w:space="0"/>
            </w:tcBorders>
            <w:tcW w:w="964" w:type="dxa"/>
            <w:vAlign w:val="center"/>
            <w:vMerge w:val="continue"/>
            <w:textDirection w:val="lrTb"/>
            <w:noWrap w:val="false"/>
          </w:tcPr>
          <w:p>
            <w:pPr>
              <w:pStyle w:val="1094"/>
              <w:rPr>
                <w:color w:val="000000"/>
              </w:rPr>
            </w:pPr>
            <w:r>
              <w:rPr>
                <w:color w:val="000000"/>
              </w:rPr>
            </w:r>
            <w:r/>
          </w:p>
        </w:tc>
      </w:tr>
      <w:tr>
        <w:trPr>
          <w:trHeight w:val="300"/>
        </w:trPr>
        <w:tc>
          <w:tcPr>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pStyle w:val="1094"/>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2093" w:type="dxa"/>
            <w:vAlign w:val="center"/>
            <w:vMerge w:val="continue"/>
            <w:textDirection w:val="lrTb"/>
            <w:noWrap w:val="false"/>
          </w:tcPr>
          <w:p>
            <w:pPr>
              <w:pStyle w:val="1094"/>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pStyle w:val="1094"/>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机械危害防护手套</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pStyle w:val="1094"/>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5</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1094"/>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1.15</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pStyle w:val="1094"/>
              <w:rPr>
                <w:color w:val="000000"/>
              </w:rPr>
            </w:pPr>
            <w:r>
              <w:rPr>
                <w:color w:val="000000"/>
              </w:rPr>
            </w:r>
            <w:r/>
          </w:p>
        </w:tc>
        <w:tc>
          <w:tcPr>
            <w:tcBorders>
              <w:top w:val="none" w:color="000000" w:sz="4" w:space="0"/>
              <w:left w:val="single" w:color="000000" w:sz="4" w:space="0"/>
              <w:bottom w:val="none" w:color="000000" w:sz="4" w:space="0"/>
              <w:right w:val="single" w:color="000000" w:sz="4" w:space="0"/>
            </w:tcBorders>
            <w:tcW w:w="964" w:type="dxa"/>
            <w:vAlign w:val="center"/>
            <w:vMerge w:val="continue"/>
            <w:textDirection w:val="lrTb"/>
            <w:noWrap w:val="false"/>
          </w:tcPr>
          <w:p>
            <w:pPr>
              <w:pStyle w:val="1094"/>
              <w:rPr>
                <w:color w:val="000000"/>
              </w:rPr>
            </w:pPr>
            <w:r>
              <w:rPr>
                <w:color w:val="000000"/>
              </w:rPr>
            </w:r>
            <w:r/>
          </w:p>
        </w:tc>
      </w:tr>
      <w:tr>
        <w:trPr>
          <w:trHeight w:val="300"/>
        </w:trPr>
        <w:tc>
          <w:tcPr>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pStyle w:val="1094"/>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2093" w:type="dxa"/>
            <w:vAlign w:val="center"/>
            <w:vMerge w:val="continue"/>
            <w:textDirection w:val="lrTb"/>
            <w:noWrap w:val="false"/>
          </w:tcPr>
          <w:p>
            <w:pPr>
              <w:pStyle w:val="1094"/>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pStyle w:val="1094"/>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安全鞋</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pStyle w:val="1094"/>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5</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1094"/>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2.275</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pStyle w:val="1094"/>
              <w:rPr>
                <w:color w:val="000000"/>
              </w:rPr>
            </w:pPr>
            <w:r>
              <w:rPr>
                <w:color w:val="000000"/>
              </w:rPr>
            </w:r>
            <w:r/>
          </w:p>
        </w:tc>
        <w:tc>
          <w:tcPr>
            <w:tcBorders>
              <w:top w:val="none" w:color="000000" w:sz="4" w:space="0"/>
              <w:left w:val="single" w:color="000000" w:sz="4" w:space="0"/>
              <w:bottom w:val="single" w:color="000000" w:sz="4" w:space="0"/>
              <w:right w:val="single" w:color="000000" w:sz="4" w:space="0"/>
            </w:tcBorders>
            <w:tcW w:w="964" w:type="dxa"/>
            <w:vAlign w:val="center"/>
            <w:vMerge w:val="continue"/>
            <w:textDirection w:val="lrTb"/>
            <w:noWrap w:val="false"/>
          </w:tcPr>
          <w:p>
            <w:pPr>
              <w:pStyle w:val="1094"/>
              <w:rPr>
                <w:color w:val="000000"/>
              </w:rPr>
            </w:pPr>
            <w:r>
              <w:rPr>
                <w:color w:val="000000"/>
              </w:rPr>
            </w:r>
            <w:r/>
          </w:p>
        </w:tc>
      </w:tr>
    </w:tbl>
    <w:p>
      <w:pPr>
        <w:pStyle w:val="1146"/>
        <w:ind w:left="0"/>
        <w:rPr>
          <w:rFonts w:hint="eastAsia"/>
          <w:color w:val="000000"/>
        </w:rPr>
      </w:pPr>
      <w:r>
        <w:rPr>
          <w:rFonts w:hint="eastAsia"/>
          <w:color w:val="000000"/>
        </w:rPr>
      </w:r>
      <w:r/>
    </w:p>
    <w:p>
      <w:pPr>
        <w:pStyle w:val="1094"/>
        <w:jc w:val="left"/>
        <w:spacing w:line="360" w:lineRule="auto"/>
        <w:rPr>
          <w:rFonts w:hint="eastAsia" w:ascii="宋体" w:cs="宋体"/>
          <w:color w:val="000000"/>
          <w:sz w:val="24"/>
          <w:szCs w:val="24"/>
          <w:lang w:bidi="ar-SA"/>
        </w:rPr>
      </w:pPr>
      <w:r>
        <w:rPr>
          <w:rFonts w:hint="eastAsia" w:ascii="宋体" w:cs="宋体"/>
          <w:color w:val="000000"/>
          <w:sz w:val="24"/>
          <w:szCs w:val="24"/>
          <w:lang w:bidi="ar-SA"/>
        </w:rPr>
        <w:t xml:space="preserve">供应商全称（加盖公章）：</w:t>
      </w:r>
      <w:r>
        <w:rPr>
          <w:rFonts w:hint="eastAsia" w:ascii="宋体" w:cs="宋体"/>
          <w:color w:val="000000"/>
          <w:sz w:val="24"/>
          <w:szCs w:val="24"/>
          <w:lang w:bidi="ar-SA"/>
        </w:rPr>
      </w:r>
      <w:r/>
    </w:p>
    <w:p>
      <w:pPr>
        <w:pStyle w:val="1094"/>
        <w:jc w:val="left"/>
        <w:spacing w:line="360" w:lineRule="auto"/>
        <w:rPr>
          <w:rFonts w:hint="eastAsia" w:ascii="宋体" w:cs="宋体"/>
          <w:color w:val="000000"/>
          <w:sz w:val="24"/>
          <w:szCs w:val="24"/>
          <w:lang w:bidi="ar-SA"/>
        </w:rPr>
      </w:pPr>
      <w:r>
        <w:rPr>
          <w:rFonts w:hint="eastAsia" w:ascii="宋体" w:cs="宋体"/>
          <w:color w:val="000000"/>
          <w:sz w:val="24"/>
          <w:szCs w:val="24"/>
          <w:lang w:bidi="ar-SA"/>
        </w:rPr>
        <w:t xml:space="preserve">法人或授权代表（签字/签章）：</w:t>
      </w:r>
      <w:r>
        <w:rPr>
          <w:rFonts w:hint="eastAsia" w:ascii="宋体" w:cs="宋体"/>
          <w:color w:val="000000"/>
          <w:sz w:val="24"/>
          <w:szCs w:val="24"/>
          <w:lang w:bidi="ar-SA"/>
        </w:rPr>
      </w:r>
      <w:r/>
    </w:p>
    <w:p>
      <w:pPr>
        <w:pStyle w:val="1094"/>
        <w:jc w:val="left"/>
        <w:spacing w:line="360" w:lineRule="auto"/>
        <w:rPr>
          <w:rFonts w:hint="eastAsia" w:ascii="宋体" w:cs="宋体"/>
          <w:color w:val="000000"/>
          <w:sz w:val="24"/>
          <w:szCs w:val="24"/>
          <w:lang w:bidi="ar-SA"/>
        </w:rPr>
      </w:pPr>
      <w:r>
        <w:rPr>
          <w:rFonts w:hint="eastAsia" w:ascii="宋体" w:cs="宋体"/>
          <w:color w:val="000000"/>
          <w:sz w:val="24"/>
          <w:szCs w:val="24"/>
          <w:lang w:bidi="ar-SA"/>
        </w:rPr>
        <w:t xml:space="preserve">日期：</w:t>
      </w:r>
      <w:r>
        <w:rPr>
          <w:rFonts w:hint="eastAsia" w:ascii="宋体" w:cs="宋体"/>
          <w:color w:val="000000"/>
          <w:sz w:val="24"/>
          <w:szCs w:val="24"/>
          <w:u w:val="single"/>
          <w:lang w:bidi="ar-SA"/>
        </w:rPr>
        <w:t xml:space="preserve">     </w:t>
      </w:r>
      <w:r>
        <w:rPr>
          <w:rFonts w:hint="eastAsia" w:ascii="宋体" w:cs="宋体"/>
          <w:color w:val="000000"/>
          <w:sz w:val="24"/>
          <w:szCs w:val="24"/>
          <w:lang w:bidi="ar-SA"/>
        </w:rPr>
        <w:t xml:space="preserve">年</w:t>
      </w:r>
      <w:r>
        <w:rPr>
          <w:rFonts w:hint="eastAsia" w:ascii="宋体" w:cs="宋体"/>
          <w:color w:val="000000"/>
          <w:sz w:val="24"/>
          <w:szCs w:val="24"/>
          <w:u w:val="single"/>
          <w:lang w:bidi="ar-SA"/>
        </w:rPr>
        <w:t xml:space="preserve">   </w:t>
      </w:r>
      <w:r>
        <w:rPr>
          <w:rFonts w:hint="eastAsia" w:ascii="宋体" w:cs="宋体"/>
          <w:color w:val="000000"/>
          <w:sz w:val="24"/>
          <w:szCs w:val="24"/>
          <w:lang w:bidi="ar-SA"/>
        </w:rPr>
        <w:t xml:space="preserve">月</w:t>
      </w:r>
      <w:r>
        <w:rPr>
          <w:rFonts w:hint="eastAsia" w:ascii="宋体" w:cs="宋体"/>
          <w:color w:val="000000"/>
          <w:sz w:val="24"/>
          <w:szCs w:val="24"/>
          <w:u w:val="single"/>
          <w:lang w:bidi="ar-SA"/>
        </w:rPr>
        <w:t xml:space="preserve">   </w:t>
      </w:r>
      <w:r>
        <w:rPr>
          <w:rFonts w:hint="eastAsia" w:ascii="宋体" w:cs="宋体"/>
          <w:color w:val="000000"/>
          <w:sz w:val="24"/>
          <w:szCs w:val="24"/>
          <w:lang w:bidi="ar-SA"/>
        </w:rPr>
        <w:t xml:space="preserve">日</w:t>
      </w:r>
      <w:r>
        <w:rPr>
          <w:rFonts w:hint="eastAsia" w:ascii="宋体" w:cs="宋体"/>
          <w:color w:val="000000"/>
          <w:sz w:val="24"/>
          <w:szCs w:val="24"/>
          <w:lang w:bidi="ar-SA"/>
        </w:rPr>
      </w:r>
      <w:r/>
    </w:p>
    <w:p>
      <w:pPr>
        <w:pStyle w:val="1094"/>
        <w:keepLines/>
        <w:keepNext/>
        <w:spacing w:after="100" w:line="360" w:lineRule="auto"/>
        <w:widowControl w:val="off"/>
        <w:rPr>
          <w:rFonts w:hint="eastAsia" w:ascii="黑体" w:eastAsia="黑体" w:cs="黑体"/>
          <w:iCs/>
          <w:color w:val="000000"/>
          <w:sz w:val="24"/>
          <w:szCs w:val="24"/>
          <w:lang w:bidi="ar-SA"/>
        </w:rPr>
      </w:pPr>
      <w:r>
        <w:rPr>
          <w:rFonts w:hint="eastAsia" w:ascii="黑体" w:eastAsia="黑体" w:cs="黑体"/>
          <w:iCs/>
          <w:color w:val="000000"/>
          <w:sz w:val="24"/>
          <w:szCs w:val="24"/>
          <w:lang w:bidi="ar-SA"/>
        </w:rPr>
        <w:t xml:space="preserve">注释：</w:t>
      </w:r>
      <w:r>
        <w:rPr>
          <w:rFonts w:hint="eastAsia" w:ascii="黑体" w:eastAsia="黑体" w:cs="黑体"/>
          <w:iCs/>
          <w:color w:val="000000"/>
          <w:sz w:val="24"/>
          <w:szCs w:val="24"/>
          <w:lang w:bidi="ar-SA"/>
        </w:rPr>
      </w:r>
      <w:r/>
    </w:p>
    <w:p>
      <w:pPr>
        <w:pStyle w:val="1094"/>
        <w:ind w:firstLine="480"/>
        <w:keepLines/>
        <w:keepNext/>
        <w:spacing w:after="100" w:line="360" w:lineRule="auto"/>
        <w:widowControl w:val="off"/>
        <w:rPr>
          <w:rFonts w:hint="eastAsia" w:ascii="宋体" w:cs="宋体"/>
          <w:iCs/>
          <w:color w:val="000000"/>
          <w:sz w:val="24"/>
          <w:szCs w:val="24"/>
          <w:lang w:bidi="ar-SA"/>
        </w:rPr>
      </w:pPr>
      <w:r>
        <w:rPr>
          <w:rFonts w:hint="eastAsia" w:ascii="宋体" w:cs="宋体"/>
          <w:iCs/>
          <w:color w:val="000000"/>
          <w:sz w:val="24"/>
          <w:szCs w:val="24"/>
          <w:lang w:bidi="ar-SA"/>
        </w:rPr>
        <w:t xml:space="preserve">1.供应商报价内容应包含为完成本检验检测项目而发生的所有含税费用，包括但不限于所需样品的买样、抽样及检验费用、人员薪酬（含社保费用）、各类保险、交通、通讯、设备购置及维护与损耗等。</w:t>
      </w:r>
      <w:r>
        <w:rPr>
          <w:rFonts w:hint="eastAsia" w:ascii="宋体" w:cs="宋体"/>
          <w:iCs/>
          <w:color w:val="000000"/>
          <w:sz w:val="24"/>
          <w:szCs w:val="24"/>
          <w:lang w:bidi="ar-SA"/>
        </w:rPr>
      </w:r>
      <w:r/>
    </w:p>
    <w:p>
      <w:pPr>
        <w:pStyle w:val="1094"/>
        <w:ind w:firstLine="480"/>
        <w:keepLines/>
        <w:keepNext/>
        <w:spacing w:after="100" w:line="360" w:lineRule="auto"/>
        <w:widowControl w:val="off"/>
        <w:rPr>
          <w:rFonts w:hint="eastAsia" w:ascii="宋体" w:cs="宋体"/>
          <w:iCs/>
          <w:color w:val="000000"/>
          <w:sz w:val="24"/>
          <w:szCs w:val="24"/>
          <w:lang w:bidi="ar-SA"/>
        </w:rPr>
      </w:pPr>
      <w:r>
        <w:rPr>
          <w:rFonts w:hint="eastAsia" w:ascii="宋体" w:cs="宋体"/>
          <w:iCs/>
          <w:color w:val="000000"/>
          <w:sz w:val="24"/>
          <w:szCs w:val="24"/>
          <w:lang w:bidi="ar-SA"/>
        </w:rPr>
        <w:t xml:space="preserve">2.供应商按产品的检验检测服务项目的总报价（包含所有服务项目）予以报价并作为价格部分计算依据，总报价不得超过最高限价，否则为无效报价，响应无效。</w:t>
      </w:r>
      <w:r>
        <w:rPr>
          <w:rFonts w:hint="eastAsia" w:ascii="宋体" w:cs="宋体"/>
          <w:iCs/>
          <w:color w:val="000000"/>
          <w:sz w:val="24"/>
          <w:szCs w:val="24"/>
          <w:lang w:bidi="ar-SA"/>
        </w:rPr>
      </w:r>
      <w:r/>
    </w:p>
    <w:p>
      <w:pPr>
        <w:pStyle w:val="1094"/>
        <w:ind w:firstLine="480"/>
        <w:keepLines/>
        <w:keepNext/>
        <w:spacing w:after="100" w:line="360" w:lineRule="auto"/>
        <w:widowControl w:val="off"/>
        <w:rPr>
          <w:rFonts w:hint="eastAsia" w:ascii="宋体" w:cs="宋体"/>
          <w:iCs/>
          <w:color w:val="000000"/>
          <w:sz w:val="24"/>
          <w:szCs w:val="24"/>
          <w:lang w:bidi="ar-SA"/>
        </w:rPr>
      </w:pPr>
      <w:r>
        <w:rPr>
          <w:rFonts w:hint="eastAsia" w:ascii="宋体" w:cs="宋体"/>
          <w:iCs/>
          <w:color w:val="000000"/>
          <w:sz w:val="24"/>
          <w:szCs w:val="24"/>
          <w:lang w:bidi="ar-SA"/>
        </w:rPr>
        <w:t xml:space="preserve">3.供应商开标一览表中的价格应与投标文件中分项报价表中的价格一致，如不一致，不作为无效投标处理，但评标时按开标一览表中价格为准。</w:t>
      </w:r>
      <w:r>
        <w:rPr>
          <w:rFonts w:hint="eastAsia" w:ascii="宋体" w:cs="宋体"/>
          <w:iCs/>
          <w:color w:val="000000"/>
          <w:sz w:val="24"/>
          <w:szCs w:val="24"/>
          <w:lang w:bidi="ar-SA"/>
        </w:rPr>
      </w:r>
      <w:r/>
    </w:p>
    <w:p>
      <w:pPr>
        <w:pStyle w:val="1096"/>
        <w:jc w:val="both"/>
        <w:spacing w:before="0" w:after="100" w:line="360" w:lineRule="auto"/>
        <w:rPr>
          <w:rFonts w:hint="eastAsia" w:ascii="黑体" w:eastAsia="黑体" w:cs="黑体"/>
          <w:b w:val="0"/>
          <w:bCs w:val="0"/>
          <w:iCs/>
          <w:color w:val="000000"/>
          <w:sz w:val="32"/>
          <w:szCs w:val="32"/>
          <w:lang w:bidi="ar-SA"/>
        </w:rPr>
      </w:pPr>
      <w:r>
        <w:rPr>
          <w:rFonts w:hint="eastAsia" w:ascii="黑体" w:eastAsia="黑体" w:cs="黑体"/>
          <w:b w:val="0"/>
          <w:bCs w:val="0"/>
          <w:iCs/>
          <w:color w:val="000000"/>
          <w:sz w:val="32"/>
          <w:szCs w:val="32"/>
          <w:lang w:bidi="ar-SA"/>
        </w:rPr>
        <w:br w:type="page" w:clear="all"/>
      </w:r>
      <w:bookmarkStart w:id="404" w:name="_Toc30038"/>
      <w:r>
        <w:rPr>
          <w:rFonts w:hint="eastAsia" w:ascii="黑体" w:eastAsia="黑体" w:cs="黑体"/>
          <w:iCs/>
          <w:color w:val="000000"/>
          <w:sz w:val="28"/>
          <w:szCs w:val="28"/>
          <w:lang w:bidi="ar-SA"/>
        </w:rPr>
        <w:t xml:space="preserve">十</w:t>
      </w:r>
      <w:r>
        <w:rPr>
          <w:rFonts w:hint="eastAsia" w:ascii="黑体" w:eastAsia="黑体" w:cs="黑体"/>
          <w:iCs/>
          <w:color w:val="000000"/>
          <w:sz w:val="28"/>
          <w:szCs w:val="28"/>
          <w:lang w:val="en-US" w:eastAsia="zh-CN" w:bidi="ar-SA"/>
        </w:rPr>
        <w:t xml:space="preserve">二</w:t>
      </w:r>
      <w:r>
        <w:rPr>
          <w:rFonts w:hint="eastAsia" w:ascii="黑体" w:eastAsia="黑体" w:cs="黑体"/>
          <w:iCs/>
          <w:color w:val="000000"/>
          <w:sz w:val="28"/>
          <w:szCs w:val="28"/>
          <w:lang w:bidi="ar-SA"/>
        </w:rPr>
        <w:t xml:space="preserve">、</w:t>
      </w:r>
      <w:r>
        <w:rPr>
          <w:rFonts w:hint="eastAsia" w:ascii="黑体" w:eastAsia="黑体" w:cs="黑体"/>
          <w:b w:val="0"/>
          <w:bCs w:val="0"/>
          <w:iCs/>
          <w:color w:val="000000"/>
          <w:sz w:val="28"/>
          <w:szCs w:val="28"/>
          <w:lang w:val="en-US" w:eastAsia="zh-CN" w:bidi="ar-SA"/>
        </w:rPr>
        <w:t xml:space="preserve">技术</w:t>
      </w:r>
      <w:r>
        <w:rPr>
          <w:rFonts w:hint="eastAsia" w:ascii="黑体" w:eastAsia="黑体" w:cs="黑体"/>
          <w:b w:val="0"/>
          <w:bCs w:val="0"/>
          <w:iCs/>
          <w:color w:val="000000"/>
          <w:sz w:val="28"/>
          <w:szCs w:val="28"/>
          <w:lang w:bidi="ar-SA"/>
        </w:rPr>
        <w:t xml:space="preserve">要求响应及偏离表</w:t>
      </w:r>
      <w:bookmarkEnd w:id="404"/>
      <w:r>
        <w:rPr>
          <w:rFonts w:hint="eastAsia" w:ascii="黑体" w:eastAsia="黑体" w:cs="黑体"/>
          <w:b w:val="0"/>
          <w:bCs w:val="0"/>
          <w:iCs/>
          <w:color w:val="000000"/>
          <w:sz w:val="32"/>
          <w:szCs w:val="32"/>
          <w:lang w:bidi="ar-SA"/>
        </w:rPr>
      </w:r>
      <w:r/>
    </w:p>
    <w:tbl>
      <w:tblPr>
        <w:tblW w:w="872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5"/>
        <w:gridCol w:w="2762"/>
        <w:gridCol w:w="3050"/>
        <w:gridCol w:w="2203"/>
      </w:tblGrid>
      <w:tr>
        <w:trPr>
          <w:cantSplit/>
          <w:trHeight w:val="382"/>
        </w:trPr>
        <w:tc>
          <w:tcPr>
            <w:tcW w:w="705" w:type="dxa"/>
            <w:vAlign w:val="center"/>
            <w:textDirection w:val="lrTb"/>
            <w:noWrap w:val="false"/>
          </w:tcPr>
          <w:p>
            <w:pPr>
              <w:pStyle w:val="1094"/>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t xml:space="preserve">序号</w:t>
            </w:r>
            <w:r>
              <w:rPr>
                <w:rFonts w:hint="eastAsia" w:ascii="宋体" w:cs="宋体"/>
                <w:color w:val="000000"/>
                <w:sz w:val="24"/>
                <w:szCs w:val="24"/>
                <w:lang w:bidi="ar-SA"/>
              </w:rPr>
            </w:r>
            <w:r/>
          </w:p>
        </w:tc>
        <w:tc>
          <w:tcPr>
            <w:tcW w:w="2762" w:type="dxa"/>
            <w:vAlign w:val="center"/>
            <w:textDirection w:val="lrTb"/>
            <w:noWrap w:val="false"/>
          </w:tcPr>
          <w:p>
            <w:pPr>
              <w:pStyle w:val="1094"/>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t xml:space="preserve">招标文件要求</w:t>
            </w:r>
            <w:r>
              <w:rPr>
                <w:rFonts w:hint="eastAsia" w:ascii="宋体" w:cs="宋体"/>
                <w:color w:val="000000"/>
                <w:sz w:val="24"/>
                <w:szCs w:val="24"/>
                <w:lang w:bidi="ar-SA"/>
              </w:rPr>
            </w:r>
            <w:r/>
          </w:p>
        </w:tc>
        <w:tc>
          <w:tcPr>
            <w:tcW w:w="3050" w:type="dxa"/>
            <w:vAlign w:val="center"/>
            <w:textDirection w:val="lrTb"/>
            <w:noWrap w:val="false"/>
          </w:tcPr>
          <w:p>
            <w:pPr>
              <w:pStyle w:val="1135"/>
              <w:jc w:val="center"/>
              <w:spacing w:before="0" w:beforeAutospacing="0" w:after="0" w:afterAutospacing="0" w:line="360" w:lineRule="auto"/>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color w:val="000000"/>
              </w:rPr>
              <w:t xml:space="preserve">响应情况</w:t>
            </w:r>
            <w:r>
              <w:rPr>
                <w:rFonts w:hint="eastAsia"/>
                <w:color w:val="000000"/>
              </w:rPr>
              <w:t xml:space="preserve">（填报“响应或完全响应”）</w:t>
            </w:r>
            <w:r>
              <w:rPr>
                <w:rFonts w:hint="eastAsia"/>
                <w:color w:val="000000"/>
              </w:rPr>
            </w:r>
            <w:r/>
          </w:p>
        </w:tc>
        <w:tc>
          <w:tcPr>
            <w:tcW w:w="2203" w:type="dxa"/>
            <w:vAlign w:val="center"/>
            <w:textDirection w:val="lrTb"/>
            <w:noWrap w:val="false"/>
          </w:tcPr>
          <w:p>
            <w:pPr>
              <w:pStyle w:val="1135"/>
              <w:jc w:val="center"/>
              <w:spacing w:before="0" w:beforeAutospacing="0" w:after="0" w:afterAutospacing="0" w:line="360" w:lineRule="auto"/>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正偏离、无偏离或负偏离</w:t>
            </w:r>
            <w:r>
              <w:rPr>
                <w:rFonts w:hint="eastAsia"/>
                <w:color w:val="000000"/>
              </w:rPr>
            </w:r>
            <w:r/>
          </w:p>
        </w:tc>
      </w:tr>
      <w:tr>
        <w:trPr>
          <w:cantSplit/>
          <w:trHeight w:val="391"/>
        </w:trPr>
        <w:tc>
          <w:tcPr>
            <w:tcW w:w="705" w:type="dxa"/>
            <w:vAlign w:val="center"/>
            <w:textDirection w:val="lrTb"/>
            <w:noWrap w:val="false"/>
          </w:tcPr>
          <w:p>
            <w:pPr>
              <w:pStyle w:val="1094"/>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t xml:space="preserve">1</w:t>
            </w:r>
            <w:r>
              <w:rPr>
                <w:rFonts w:hint="eastAsia" w:ascii="宋体" w:cs="宋体"/>
                <w:color w:val="000000"/>
                <w:sz w:val="24"/>
                <w:szCs w:val="24"/>
                <w:lang w:bidi="ar-SA"/>
              </w:rPr>
            </w:r>
            <w:r/>
          </w:p>
        </w:tc>
        <w:tc>
          <w:tcPr>
            <w:tcW w:w="2762" w:type="dxa"/>
            <w:vAlign w:val="center"/>
            <w:textDirection w:val="lrTb"/>
            <w:noWrap w:val="false"/>
          </w:tcPr>
          <w:p>
            <w:pPr>
              <w:pStyle w:val="1094"/>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c>
          <w:tcPr>
            <w:tcW w:w="3050" w:type="dxa"/>
            <w:vAlign w:val="center"/>
            <w:textDirection w:val="lrTb"/>
            <w:noWrap w:val="false"/>
          </w:tcPr>
          <w:p>
            <w:pPr>
              <w:pStyle w:val="1094"/>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c>
          <w:tcPr>
            <w:tcW w:w="2203" w:type="dxa"/>
            <w:vAlign w:val="center"/>
            <w:textDirection w:val="lrTb"/>
            <w:noWrap w:val="false"/>
          </w:tcPr>
          <w:p>
            <w:pPr>
              <w:pStyle w:val="1094"/>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r>
      <w:tr>
        <w:trPr>
          <w:cantSplit/>
          <w:trHeight w:val="391"/>
        </w:trPr>
        <w:tc>
          <w:tcPr>
            <w:tcW w:w="705" w:type="dxa"/>
            <w:vAlign w:val="center"/>
            <w:textDirection w:val="lrTb"/>
            <w:noWrap w:val="false"/>
          </w:tcPr>
          <w:p>
            <w:pPr>
              <w:pStyle w:val="1094"/>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t xml:space="preserve">2</w:t>
            </w:r>
            <w:r>
              <w:rPr>
                <w:rFonts w:hint="eastAsia" w:ascii="宋体" w:cs="宋体"/>
                <w:color w:val="000000"/>
                <w:sz w:val="24"/>
                <w:szCs w:val="24"/>
                <w:lang w:bidi="ar-SA"/>
              </w:rPr>
            </w:r>
            <w:r/>
          </w:p>
        </w:tc>
        <w:tc>
          <w:tcPr>
            <w:tcW w:w="2762" w:type="dxa"/>
            <w:vAlign w:val="center"/>
            <w:textDirection w:val="lrTb"/>
            <w:noWrap w:val="false"/>
          </w:tcPr>
          <w:p>
            <w:pPr>
              <w:pStyle w:val="1094"/>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c>
          <w:tcPr>
            <w:tcW w:w="3050" w:type="dxa"/>
            <w:vAlign w:val="center"/>
            <w:textDirection w:val="lrTb"/>
            <w:noWrap w:val="false"/>
          </w:tcPr>
          <w:p>
            <w:pPr>
              <w:pStyle w:val="1094"/>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c>
          <w:tcPr>
            <w:tcW w:w="2203" w:type="dxa"/>
            <w:vAlign w:val="center"/>
            <w:textDirection w:val="lrTb"/>
            <w:noWrap w:val="false"/>
          </w:tcPr>
          <w:p>
            <w:pPr>
              <w:pStyle w:val="1094"/>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r>
      <w:tr>
        <w:trPr>
          <w:cantSplit/>
          <w:trHeight w:val="391"/>
        </w:trPr>
        <w:tc>
          <w:tcPr>
            <w:tcW w:w="705" w:type="dxa"/>
            <w:vAlign w:val="center"/>
            <w:textDirection w:val="lrTb"/>
            <w:noWrap w:val="false"/>
          </w:tcPr>
          <w:p>
            <w:pPr>
              <w:pStyle w:val="1094"/>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t xml:space="preserve">..</w:t>
            </w:r>
            <w:r>
              <w:rPr>
                <w:rFonts w:hint="eastAsia" w:ascii="宋体" w:cs="宋体"/>
                <w:color w:val="000000"/>
                <w:sz w:val="24"/>
                <w:szCs w:val="24"/>
                <w:lang w:bidi="ar-SA"/>
              </w:rPr>
            </w:r>
            <w:r/>
          </w:p>
        </w:tc>
        <w:tc>
          <w:tcPr>
            <w:tcW w:w="2762" w:type="dxa"/>
            <w:vAlign w:val="center"/>
            <w:textDirection w:val="lrTb"/>
            <w:noWrap w:val="false"/>
          </w:tcPr>
          <w:p>
            <w:pPr>
              <w:pStyle w:val="1094"/>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c>
          <w:tcPr>
            <w:tcW w:w="3050" w:type="dxa"/>
            <w:vAlign w:val="center"/>
            <w:textDirection w:val="lrTb"/>
            <w:noWrap w:val="false"/>
          </w:tcPr>
          <w:p>
            <w:pPr>
              <w:pStyle w:val="1094"/>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c>
          <w:tcPr>
            <w:tcW w:w="2203" w:type="dxa"/>
            <w:vAlign w:val="center"/>
            <w:textDirection w:val="lrTb"/>
            <w:noWrap w:val="false"/>
          </w:tcPr>
          <w:p>
            <w:pPr>
              <w:pStyle w:val="1094"/>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r>
    </w:tbl>
    <w:p>
      <w:pPr>
        <w:pStyle w:val="1094"/>
        <w:ind w:firstLine="442"/>
        <w:jc w:val="left"/>
        <w:keepLines w:val="0"/>
        <w:keepNext w:val="0"/>
        <w:pageBreakBefore w:val="0"/>
        <w:spacing w:line="360" w:lineRule="auto"/>
        <w:widowControl w:val="off"/>
        <w:rPr>
          <w:rFonts w:hint="eastAsia" w:ascii="宋体" w:cs="宋体"/>
          <w:color w:val="000000"/>
          <w:sz w:val="24"/>
          <w:szCs w:val="24"/>
          <w:lang w:bidi="ar-SA"/>
        </w:rPr>
      </w:pPr>
      <w:r>
        <w:rPr>
          <w:rFonts w:hint="eastAsia" w:ascii="宋体" w:cs="宋体"/>
          <w:b/>
          <w:bCs/>
          <w:color w:val="000000"/>
          <w:sz w:val="22"/>
          <w:szCs w:val="22"/>
          <w:lang w:bidi="ar-SA"/>
        </w:rPr>
        <w:t xml:space="preserve">注： 行数不够，可自行添加。请供应商针对招标文件第四章 采购需求“一、项目概况；二、项目要求；四、综合服务能力要求”进行响应。</w:t>
      </w:r>
      <w:r>
        <w:rPr>
          <w:rFonts w:hint="eastAsia" w:ascii="宋体" w:cs="宋体"/>
          <w:color w:val="000000"/>
          <w:sz w:val="22"/>
          <w:szCs w:val="22"/>
          <w:lang w:bidi="ar-SA"/>
        </w:rPr>
        <w:t xml:space="preserve">未在服务要求响应及偏离表中列出的部分，采购人将视同供应商满足公开招标文件要求的对应内容，无偏离。如中标人在签约时，以未在投标文件服务要求响应及偏离表中列出的内容为由对公开招标文件的规定提出任何异议，将导致取消其中标资格。同时采购人有权按评标时的排名顺序，另行确定中标人。</w:t>
      </w:r>
      <w:r>
        <w:rPr>
          <w:rFonts w:hint="eastAsia" w:ascii="宋体" w:cs="宋体"/>
          <w:color w:val="000000"/>
          <w:sz w:val="24"/>
          <w:szCs w:val="24"/>
          <w:lang w:bidi="ar-SA"/>
        </w:rPr>
      </w:r>
      <w:r/>
    </w:p>
    <w:p>
      <w:pPr>
        <w:pStyle w:val="1094"/>
        <w:ind w:firstLine="480"/>
        <w:jc w:val="left"/>
        <w:spacing w:line="360" w:lineRule="auto"/>
        <w:rPr>
          <w:rFonts w:hint="eastAsia" w:ascii="宋体" w:cs="宋体"/>
          <w:color w:val="000000"/>
          <w:sz w:val="24"/>
          <w:szCs w:val="24"/>
          <w:lang w:bidi="ar-SA"/>
        </w:rPr>
      </w:pPr>
      <w:r>
        <w:rPr>
          <w:rFonts w:hint="eastAsia" w:ascii="宋体" w:cs="宋体"/>
          <w:color w:val="000000"/>
          <w:sz w:val="24"/>
          <w:szCs w:val="24"/>
          <w:lang w:bidi="ar-SA"/>
        </w:rPr>
      </w:r>
      <w:r/>
    </w:p>
    <w:p>
      <w:pPr>
        <w:pStyle w:val="1094"/>
        <w:ind w:firstLine="480"/>
        <w:jc w:val="left"/>
        <w:spacing w:line="360" w:lineRule="auto"/>
        <w:rPr>
          <w:rFonts w:hint="eastAsia" w:ascii="宋体" w:cs="宋体"/>
          <w:color w:val="000000"/>
          <w:sz w:val="24"/>
          <w:szCs w:val="24"/>
          <w:lang w:bidi="ar-SA"/>
        </w:rPr>
      </w:pPr>
      <w:r>
        <w:rPr>
          <w:rFonts w:hint="eastAsia" w:ascii="宋体" w:cs="宋体"/>
          <w:color w:val="000000"/>
          <w:sz w:val="24"/>
          <w:szCs w:val="24"/>
          <w:lang w:bidi="ar-SA"/>
        </w:rPr>
        <w:t xml:space="preserve">供应商全称（加盖公章）：</w:t>
      </w:r>
      <w:r>
        <w:rPr>
          <w:rFonts w:hint="eastAsia" w:ascii="宋体" w:cs="宋体"/>
          <w:color w:val="000000"/>
          <w:sz w:val="24"/>
          <w:szCs w:val="24"/>
          <w:lang w:bidi="ar-SA"/>
        </w:rPr>
      </w:r>
      <w:r/>
    </w:p>
    <w:p>
      <w:pPr>
        <w:pStyle w:val="1094"/>
        <w:ind w:firstLine="480"/>
        <w:jc w:val="left"/>
        <w:spacing w:line="360" w:lineRule="auto"/>
        <w:rPr>
          <w:rFonts w:hint="eastAsia" w:ascii="宋体" w:cs="宋体"/>
          <w:color w:val="000000"/>
          <w:sz w:val="24"/>
          <w:szCs w:val="24"/>
          <w:lang w:bidi="ar-SA"/>
        </w:rPr>
      </w:pPr>
      <w:r>
        <w:rPr>
          <w:rFonts w:hint="eastAsia" w:ascii="宋体" w:cs="宋体"/>
          <w:color w:val="000000"/>
          <w:sz w:val="24"/>
          <w:szCs w:val="24"/>
          <w:lang w:bidi="ar-SA"/>
        </w:rPr>
        <w:t xml:space="preserve">法人或授权代表（签字/签章）：</w:t>
      </w:r>
      <w:r>
        <w:rPr>
          <w:rFonts w:hint="eastAsia" w:ascii="宋体" w:cs="宋体"/>
          <w:color w:val="000000"/>
          <w:sz w:val="24"/>
          <w:szCs w:val="24"/>
          <w:lang w:bidi="ar-SA"/>
        </w:rPr>
      </w:r>
      <w:r/>
    </w:p>
    <w:p>
      <w:pPr>
        <w:pStyle w:val="1094"/>
        <w:ind w:firstLine="480"/>
        <w:jc w:val="left"/>
        <w:spacing w:line="360" w:lineRule="auto"/>
        <w:rPr>
          <w:rFonts w:hint="eastAsia" w:ascii="宋体" w:cs="宋体"/>
          <w:color w:val="000000"/>
          <w:sz w:val="24"/>
          <w:szCs w:val="24"/>
          <w:lang w:bidi="ar-SA"/>
        </w:rPr>
      </w:pPr>
      <w:r>
        <w:rPr>
          <w:rFonts w:hint="eastAsia" w:ascii="宋体" w:cs="宋体"/>
          <w:color w:val="000000"/>
          <w:sz w:val="24"/>
          <w:szCs w:val="24"/>
          <w:lang w:bidi="ar-SA"/>
        </w:rPr>
        <w:t xml:space="preserve">日期：</w:t>
      </w:r>
      <w:r>
        <w:rPr>
          <w:rFonts w:hint="eastAsia" w:ascii="宋体" w:cs="宋体"/>
          <w:color w:val="000000"/>
          <w:sz w:val="24"/>
          <w:szCs w:val="24"/>
          <w:u w:val="single"/>
          <w:lang w:bidi="ar-SA"/>
        </w:rPr>
        <w:t xml:space="preserve">     </w:t>
      </w:r>
      <w:r>
        <w:rPr>
          <w:rFonts w:hint="eastAsia" w:ascii="宋体" w:cs="宋体"/>
          <w:color w:val="000000"/>
          <w:sz w:val="24"/>
          <w:szCs w:val="24"/>
          <w:lang w:bidi="ar-SA"/>
        </w:rPr>
        <w:t xml:space="preserve">年</w:t>
      </w:r>
      <w:r>
        <w:rPr>
          <w:rFonts w:hint="eastAsia" w:ascii="宋体" w:cs="宋体"/>
          <w:color w:val="000000"/>
          <w:sz w:val="24"/>
          <w:szCs w:val="24"/>
          <w:u w:val="single"/>
          <w:lang w:bidi="ar-SA"/>
        </w:rPr>
        <w:t xml:space="preserve">   </w:t>
      </w:r>
      <w:r>
        <w:rPr>
          <w:rFonts w:hint="eastAsia" w:ascii="宋体" w:cs="宋体"/>
          <w:color w:val="000000"/>
          <w:sz w:val="24"/>
          <w:szCs w:val="24"/>
          <w:lang w:bidi="ar-SA"/>
        </w:rPr>
        <w:t xml:space="preserve">月</w:t>
      </w:r>
      <w:r>
        <w:rPr>
          <w:rFonts w:hint="eastAsia" w:ascii="宋体" w:cs="宋体"/>
          <w:color w:val="000000"/>
          <w:sz w:val="24"/>
          <w:szCs w:val="24"/>
          <w:u w:val="single"/>
          <w:lang w:bidi="ar-SA"/>
        </w:rPr>
        <w:t xml:space="preserve">   </w:t>
      </w:r>
      <w:r>
        <w:rPr>
          <w:rFonts w:hint="eastAsia" w:ascii="宋体" w:cs="宋体"/>
          <w:color w:val="000000"/>
          <w:sz w:val="24"/>
          <w:szCs w:val="24"/>
          <w:lang w:bidi="ar-SA"/>
        </w:rPr>
        <w:t xml:space="preserve">日</w:t>
      </w:r>
      <w:r>
        <w:rPr>
          <w:rFonts w:hint="eastAsia" w:ascii="宋体" w:cs="宋体"/>
          <w:color w:val="000000"/>
          <w:sz w:val="24"/>
          <w:szCs w:val="24"/>
          <w:lang w:bidi="ar-SA"/>
        </w:rPr>
      </w:r>
      <w:r/>
    </w:p>
    <w:p>
      <w:pPr>
        <w:pStyle w:val="1094"/>
        <w:jc w:val="left"/>
        <w:spacing w:line="360" w:lineRule="auto"/>
        <w:rPr>
          <w:rFonts w:hint="eastAsia" w:ascii="宋体" w:cs="宋体"/>
          <w:color w:val="000000"/>
          <w:sz w:val="24"/>
          <w:szCs w:val="24"/>
          <w:lang w:bidi="ar-SA"/>
        </w:rPr>
      </w:pPr>
      <w:r>
        <w:rPr>
          <w:rFonts w:hint="eastAsia" w:ascii="宋体" w:cs="宋体"/>
          <w:color w:val="000000"/>
          <w:sz w:val="24"/>
          <w:szCs w:val="24"/>
          <w:lang w:bidi="ar-SA"/>
        </w:rPr>
      </w:r>
      <w:r/>
    </w:p>
    <w:p>
      <w:pPr>
        <w:pStyle w:val="1094"/>
        <w:keepLines/>
        <w:keepNext/>
        <w:spacing w:after="100" w:line="360" w:lineRule="auto"/>
        <w:widowControl w:val="off"/>
        <w:rPr>
          <w:rFonts w:hint="eastAsia" w:ascii="黑体" w:eastAsia="黑体" w:cs="黑体"/>
          <w:iCs/>
          <w:color w:val="000000"/>
          <w:sz w:val="32"/>
          <w:szCs w:val="32"/>
          <w:lang w:bidi="ar-SA"/>
        </w:rPr>
        <w:sectPr>
          <w:footnotePr/>
          <w:endnotePr/>
          <w:type w:val="nextPage"/>
          <w:pgSz w:w="11906" w:h="16838" w:orient="portrait"/>
          <w:pgMar w:top="1418" w:right="1588" w:bottom="1418" w:left="1365" w:header="851" w:footer="907" w:gutter="0"/>
          <w:cols w:num="1" w:sep="0" w:space="1701" w:equalWidth="1"/>
          <w:docGrid w:linePitch="360"/>
        </w:sectPr>
        <w:outlineLvl w:val="1"/>
      </w:pPr>
      <w:r>
        <w:rPr>
          <w:rFonts w:hint="eastAsia" w:ascii="黑体" w:eastAsia="黑体" w:cs="黑体"/>
          <w:iCs/>
          <w:color w:val="000000"/>
          <w:sz w:val="32"/>
          <w:szCs w:val="32"/>
          <w:lang w:bidi="ar-SA"/>
        </w:rPr>
      </w:r>
      <w:r/>
    </w:p>
    <w:p>
      <w:pPr>
        <w:pStyle w:val="1094"/>
        <w:keepLines/>
        <w:keepNext/>
        <w:spacing w:after="100" w:line="360" w:lineRule="auto"/>
        <w:widowControl w:val="off"/>
        <w:rPr>
          <w:rFonts w:hint="eastAsia" w:ascii="黑体" w:eastAsia="黑体" w:cs="黑体"/>
          <w:iCs/>
          <w:color w:val="000000"/>
          <w:sz w:val="28"/>
          <w:szCs w:val="28"/>
          <w:lang w:bidi="ar-SA"/>
        </w:rPr>
        <w:outlineLvl w:val="1"/>
      </w:pPr>
      <w:r/>
      <w:bookmarkStart w:id="405" w:name="_Toc30798"/>
      <w:r>
        <w:rPr>
          <w:rFonts w:hint="eastAsia" w:ascii="黑体" w:eastAsia="黑体" w:cs="黑体"/>
          <w:iCs/>
          <w:color w:val="000000"/>
          <w:sz w:val="28"/>
          <w:szCs w:val="28"/>
          <w:lang w:bidi="ar-SA"/>
        </w:rPr>
        <w:t xml:space="preserve">十</w:t>
      </w:r>
      <w:r>
        <w:rPr>
          <w:rFonts w:hint="eastAsia" w:ascii="黑体" w:eastAsia="黑体" w:cs="黑体"/>
          <w:iCs/>
          <w:color w:val="000000"/>
          <w:sz w:val="28"/>
          <w:szCs w:val="28"/>
          <w:lang w:val="en-US" w:eastAsia="zh-CN" w:bidi="ar-SA"/>
        </w:rPr>
        <w:t xml:space="preserve">三</w:t>
      </w:r>
      <w:r>
        <w:rPr>
          <w:rFonts w:hint="eastAsia" w:ascii="黑体" w:eastAsia="黑体" w:cs="黑体"/>
          <w:iCs/>
          <w:color w:val="000000"/>
          <w:sz w:val="28"/>
          <w:szCs w:val="28"/>
          <w:lang w:bidi="ar-SA"/>
        </w:rPr>
        <w:t xml:space="preserve">、商务要求响应及偏离表</w:t>
      </w:r>
      <w:bookmarkEnd w:id="405"/>
      <w:r>
        <w:rPr>
          <w:rFonts w:hint="eastAsia" w:ascii="黑体" w:eastAsia="黑体" w:cs="黑体"/>
          <w:iCs/>
          <w:color w:val="000000"/>
          <w:sz w:val="28"/>
          <w:szCs w:val="28"/>
          <w:lang w:bidi="ar-SA"/>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4"/>
        <w:gridCol w:w="2763"/>
        <w:gridCol w:w="3062"/>
        <w:gridCol w:w="2265"/>
      </w:tblGrid>
      <w:tr>
        <w:trPr>
          <w:cantSplit/>
          <w:trHeight w:val="448"/>
        </w:trPr>
        <w:tc>
          <w:tcPr>
            <w:tcW w:w="754" w:type="dxa"/>
            <w:vAlign w:val="center"/>
            <w:textDirection w:val="lrTb"/>
            <w:noWrap w:val="false"/>
          </w:tcPr>
          <w:p>
            <w:pPr>
              <w:pStyle w:val="1094"/>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t xml:space="preserve">序号</w:t>
            </w:r>
            <w:r>
              <w:rPr>
                <w:rFonts w:hint="eastAsia" w:ascii="宋体" w:cs="宋体"/>
                <w:color w:val="000000"/>
                <w:sz w:val="24"/>
                <w:szCs w:val="24"/>
                <w:lang w:bidi="ar-SA"/>
              </w:rPr>
            </w:r>
            <w:r/>
          </w:p>
        </w:tc>
        <w:tc>
          <w:tcPr>
            <w:tcW w:w="2763" w:type="dxa"/>
            <w:vAlign w:val="center"/>
            <w:textDirection w:val="lrTb"/>
            <w:noWrap w:val="false"/>
          </w:tcPr>
          <w:p>
            <w:pPr>
              <w:pStyle w:val="1094"/>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t xml:space="preserve">招标文件要求</w:t>
            </w:r>
            <w:r>
              <w:rPr>
                <w:rFonts w:hint="eastAsia" w:ascii="宋体" w:cs="宋体"/>
                <w:color w:val="000000"/>
                <w:sz w:val="24"/>
                <w:szCs w:val="24"/>
                <w:lang w:bidi="ar-SA"/>
              </w:rPr>
            </w:r>
            <w:r/>
          </w:p>
        </w:tc>
        <w:tc>
          <w:tcPr>
            <w:tcW w:w="3062" w:type="dxa"/>
            <w:vAlign w:val="center"/>
            <w:textDirection w:val="lrTb"/>
            <w:noWrap w:val="false"/>
          </w:tcPr>
          <w:p>
            <w:pPr>
              <w:pStyle w:val="1135"/>
              <w:jc w:val="center"/>
              <w:spacing w:before="0" w:beforeAutospacing="0" w:after="0" w:afterAutospacing="0" w:line="360" w:lineRule="auto"/>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color w:val="000000"/>
              </w:rPr>
              <w:t xml:space="preserve">响应情况</w:t>
            </w:r>
            <w:r>
              <w:rPr>
                <w:rFonts w:hint="eastAsia"/>
                <w:color w:val="000000"/>
              </w:rPr>
              <w:t xml:space="preserve">（填报“响应或完全响应”）</w:t>
            </w:r>
            <w:r>
              <w:rPr>
                <w:rFonts w:hint="eastAsia"/>
                <w:color w:val="000000"/>
              </w:rPr>
            </w:r>
            <w:r/>
          </w:p>
        </w:tc>
        <w:tc>
          <w:tcPr>
            <w:tcW w:w="2265" w:type="dxa"/>
            <w:vAlign w:val="center"/>
            <w:textDirection w:val="lrTb"/>
            <w:noWrap w:val="false"/>
          </w:tcPr>
          <w:p>
            <w:pPr>
              <w:pStyle w:val="1135"/>
              <w:jc w:val="center"/>
              <w:spacing w:before="0" w:beforeAutospacing="0" w:after="0" w:afterAutospacing="0" w:line="360" w:lineRule="auto"/>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正偏离、无偏离或负偏离</w:t>
            </w:r>
            <w:r>
              <w:rPr>
                <w:rFonts w:hint="eastAsia"/>
                <w:color w:val="000000"/>
              </w:rPr>
            </w:r>
            <w:r/>
          </w:p>
        </w:tc>
      </w:tr>
      <w:tr>
        <w:trPr>
          <w:cantSplit/>
          <w:trHeight w:val="459"/>
        </w:trPr>
        <w:tc>
          <w:tcPr>
            <w:tcW w:w="754" w:type="dxa"/>
            <w:vAlign w:val="center"/>
            <w:textDirection w:val="lrTb"/>
            <w:noWrap w:val="false"/>
          </w:tcPr>
          <w:p>
            <w:pPr>
              <w:pStyle w:val="1094"/>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c>
          <w:tcPr>
            <w:tcW w:w="2763" w:type="dxa"/>
            <w:vAlign w:val="center"/>
            <w:textDirection w:val="lrTb"/>
            <w:noWrap w:val="false"/>
          </w:tcPr>
          <w:p>
            <w:pPr>
              <w:pStyle w:val="1094"/>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c>
          <w:tcPr>
            <w:tcW w:w="3062" w:type="dxa"/>
            <w:vAlign w:val="center"/>
            <w:textDirection w:val="lrTb"/>
            <w:noWrap w:val="false"/>
          </w:tcPr>
          <w:p>
            <w:pPr>
              <w:pStyle w:val="1094"/>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c>
          <w:tcPr>
            <w:tcW w:w="2265" w:type="dxa"/>
            <w:vAlign w:val="center"/>
            <w:textDirection w:val="lrTb"/>
            <w:noWrap w:val="false"/>
          </w:tcPr>
          <w:p>
            <w:pPr>
              <w:pStyle w:val="1094"/>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r>
      <w:tr>
        <w:trPr>
          <w:cantSplit/>
          <w:trHeight w:val="459"/>
        </w:trPr>
        <w:tc>
          <w:tcPr>
            <w:tcW w:w="754" w:type="dxa"/>
            <w:vAlign w:val="center"/>
            <w:textDirection w:val="lrTb"/>
            <w:noWrap w:val="false"/>
          </w:tcPr>
          <w:p>
            <w:pPr>
              <w:pStyle w:val="1094"/>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c>
          <w:tcPr>
            <w:tcW w:w="2763" w:type="dxa"/>
            <w:vAlign w:val="center"/>
            <w:textDirection w:val="lrTb"/>
            <w:noWrap w:val="false"/>
          </w:tcPr>
          <w:p>
            <w:pPr>
              <w:pStyle w:val="1094"/>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c>
          <w:tcPr>
            <w:tcW w:w="3062" w:type="dxa"/>
            <w:vAlign w:val="center"/>
            <w:textDirection w:val="lrTb"/>
            <w:noWrap w:val="false"/>
          </w:tcPr>
          <w:p>
            <w:pPr>
              <w:pStyle w:val="1094"/>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c>
          <w:tcPr>
            <w:tcW w:w="2265" w:type="dxa"/>
            <w:vAlign w:val="center"/>
            <w:textDirection w:val="lrTb"/>
            <w:noWrap w:val="false"/>
          </w:tcPr>
          <w:p>
            <w:pPr>
              <w:pStyle w:val="1094"/>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r>
    </w:tbl>
    <w:p>
      <w:pPr>
        <w:pStyle w:val="1094"/>
        <w:ind w:firstLine="442"/>
        <w:keepLines w:val="0"/>
        <w:keepNext w:val="0"/>
        <w:pageBreakBefore w:val="0"/>
        <w:spacing w:line="360" w:lineRule="auto"/>
        <w:widowControl w:val="off"/>
        <w:rPr>
          <w:rFonts w:hint="eastAsia" w:ascii="宋体" w:cs="宋体"/>
          <w:color w:val="000000"/>
          <w:sz w:val="24"/>
          <w:szCs w:val="24"/>
          <w:lang w:bidi="ar-SA"/>
        </w:rPr>
      </w:pPr>
      <w:r>
        <w:rPr>
          <w:rFonts w:hint="eastAsia" w:ascii="宋体" w:cs="宋体"/>
          <w:b/>
          <w:bCs/>
          <w:color w:val="000000"/>
          <w:sz w:val="22"/>
          <w:szCs w:val="22"/>
          <w:lang w:bidi="ar-SA"/>
        </w:rPr>
        <w:t xml:space="preserve">注： 行数不够，可自行添加。请供应商针对招标文件第四章 采购需求“三、商务要求”进行响应。</w:t>
      </w:r>
      <w:r>
        <w:rPr>
          <w:rFonts w:hint="eastAsia" w:ascii="宋体" w:cs="宋体"/>
          <w:color w:val="000000"/>
          <w:sz w:val="22"/>
          <w:szCs w:val="22"/>
          <w:lang w:bidi="ar-SA"/>
        </w:rPr>
        <w:t xml:space="preserve">未在商务要求响应及偏离表中列出的部分，采购人将视同供应商满足公开招标文件要求的对应内容，无偏离。如中标人在签约时，以未在投标文件商务要求响应及偏离表中列出的内容为由对公开招标文件的规定提出任何异议，将导致取消其中标资格。同时采购人有权按评标时的排名顺序，另行确定中标人。</w:t>
      </w:r>
      <w:r>
        <w:rPr>
          <w:rFonts w:hint="eastAsia" w:ascii="宋体" w:cs="宋体"/>
          <w:color w:val="000000"/>
          <w:sz w:val="24"/>
          <w:szCs w:val="24"/>
          <w:lang w:bidi="ar-SA"/>
        </w:rPr>
      </w:r>
      <w:r/>
    </w:p>
    <w:p>
      <w:pPr>
        <w:pStyle w:val="1094"/>
        <w:ind w:firstLine="480"/>
        <w:jc w:val="left"/>
        <w:spacing w:line="360" w:lineRule="auto"/>
        <w:rPr>
          <w:rFonts w:hint="eastAsia" w:ascii="宋体" w:cs="宋体"/>
          <w:color w:val="000000"/>
          <w:sz w:val="24"/>
          <w:szCs w:val="24"/>
          <w:lang w:bidi="ar-SA"/>
        </w:rPr>
      </w:pPr>
      <w:r>
        <w:rPr>
          <w:rFonts w:hint="eastAsia" w:ascii="宋体" w:cs="宋体"/>
          <w:color w:val="000000"/>
          <w:sz w:val="24"/>
          <w:szCs w:val="24"/>
          <w:lang w:bidi="ar-SA"/>
        </w:rPr>
      </w:r>
      <w:r/>
    </w:p>
    <w:p>
      <w:pPr>
        <w:pStyle w:val="1094"/>
        <w:ind w:firstLine="480"/>
        <w:jc w:val="left"/>
        <w:spacing w:line="360" w:lineRule="auto"/>
        <w:rPr>
          <w:rFonts w:hint="eastAsia" w:ascii="宋体" w:cs="宋体"/>
          <w:color w:val="000000"/>
          <w:sz w:val="24"/>
          <w:szCs w:val="24"/>
          <w:lang w:bidi="ar-SA"/>
        </w:rPr>
      </w:pPr>
      <w:r>
        <w:rPr>
          <w:rFonts w:hint="eastAsia" w:ascii="宋体" w:cs="宋体"/>
          <w:color w:val="000000"/>
          <w:sz w:val="24"/>
          <w:szCs w:val="24"/>
          <w:lang w:bidi="ar-SA"/>
        </w:rPr>
        <w:t xml:space="preserve">供应商全称（加盖公章）：</w:t>
      </w:r>
      <w:r>
        <w:rPr>
          <w:rFonts w:hint="eastAsia" w:ascii="宋体" w:cs="宋体"/>
          <w:color w:val="000000"/>
          <w:sz w:val="24"/>
          <w:szCs w:val="24"/>
          <w:lang w:bidi="ar-SA"/>
        </w:rPr>
      </w:r>
      <w:r/>
    </w:p>
    <w:p>
      <w:pPr>
        <w:pStyle w:val="1094"/>
        <w:ind w:firstLine="480"/>
        <w:jc w:val="left"/>
        <w:spacing w:line="360" w:lineRule="auto"/>
        <w:rPr>
          <w:rFonts w:hint="eastAsia" w:ascii="宋体" w:cs="宋体"/>
          <w:color w:val="000000"/>
          <w:sz w:val="24"/>
          <w:szCs w:val="24"/>
          <w:lang w:bidi="ar-SA"/>
        </w:rPr>
      </w:pPr>
      <w:r>
        <w:rPr>
          <w:rFonts w:hint="eastAsia" w:ascii="宋体" w:cs="宋体"/>
          <w:color w:val="000000"/>
          <w:sz w:val="24"/>
          <w:szCs w:val="24"/>
          <w:lang w:bidi="ar-SA"/>
        </w:rPr>
        <w:t xml:space="preserve">法人或授权代表（签字/签章）：</w:t>
      </w:r>
      <w:r>
        <w:rPr>
          <w:rFonts w:hint="eastAsia" w:ascii="宋体" w:cs="宋体"/>
          <w:color w:val="000000"/>
          <w:sz w:val="24"/>
          <w:szCs w:val="24"/>
          <w:lang w:bidi="ar-SA"/>
        </w:rPr>
      </w:r>
      <w:r/>
    </w:p>
    <w:p>
      <w:pPr>
        <w:pStyle w:val="1094"/>
        <w:ind w:firstLine="480"/>
        <w:jc w:val="left"/>
        <w:spacing w:line="360" w:lineRule="auto"/>
        <w:rPr>
          <w:rFonts w:hint="eastAsia" w:ascii="宋体" w:cs="宋体"/>
          <w:color w:val="000000"/>
          <w:sz w:val="24"/>
          <w:szCs w:val="24"/>
          <w:lang w:bidi="ar-SA"/>
        </w:rPr>
      </w:pPr>
      <w:r>
        <w:rPr>
          <w:rFonts w:hint="eastAsia" w:ascii="宋体" w:cs="宋体"/>
          <w:color w:val="000000"/>
          <w:sz w:val="24"/>
          <w:szCs w:val="24"/>
          <w:lang w:bidi="ar-SA"/>
        </w:rPr>
        <w:t xml:space="preserve">日期：</w:t>
      </w:r>
      <w:r>
        <w:rPr>
          <w:rFonts w:hint="eastAsia" w:ascii="宋体" w:cs="宋体"/>
          <w:color w:val="000000"/>
          <w:sz w:val="24"/>
          <w:szCs w:val="24"/>
          <w:u w:val="single"/>
          <w:lang w:bidi="ar-SA"/>
        </w:rPr>
        <w:t xml:space="preserve">     </w:t>
      </w:r>
      <w:r>
        <w:rPr>
          <w:rFonts w:hint="eastAsia" w:ascii="宋体" w:cs="宋体"/>
          <w:color w:val="000000"/>
          <w:sz w:val="24"/>
          <w:szCs w:val="24"/>
          <w:lang w:bidi="ar-SA"/>
        </w:rPr>
        <w:t xml:space="preserve">年</w:t>
      </w:r>
      <w:r>
        <w:rPr>
          <w:rFonts w:hint="eastAsia" w:ascii="宋体" w:cs="宋体"/>
          <w:color w:val="000000"/>
          <w:sz w:val="24"/>
          <w:szCs w:val="24"/>
          <w:u w:val="single"/>
          <w:lang w:bidi="ar-SA"/>
        </w:rPr>
        <w:t xml:space="preserve">   </w:t>
      </w:r>
      <w:r>
        <w:rPr>
          <w:rFonts w:hint="eastAsia" w:ascii="宋体" w:cs="宋体"/>
          <w:color w:val="000000"/>
          <w:sz w:val="24"/>
          <w:szCs w:val="24"/>
          <w:lang w:bidi="ar-SA"/>
        </w:rPr>
        <w:t xml:space="preserve">月</w:t>
      </w:r>
      <w:r>
        <w:rPr>
          <w:rFonts w:hint="eastAsia" w:ascii="宋体" w:cs="宋体"/>
          <w:color w:val="000000"/>
          <w:sz w:val="24"/>
          <w:szCs w:val="24"/>
          <w:u w:val="single"/>
          <w:lang w:bidi="ar-SA"/>
        </w:rPr>
        <w:t xml:space="preserve">   </w:t>
      </w:r>
      <w:r>
        <w:rPr>
          <w:rFonts w:hint="eastAsia" w:ascii="宋体" w:cs="宋体"/>
          <w:color w:val="000000"/>
          <w:sz w:val="24"/>
          <w:szCs w:val="24"/>
          <w:lang w:bidi="ar-SA"/>
        </w:rPr>
        <w:t xml:space="preserve">日</w:t>
      </w:r>
      <w:r>
        <w:rPr>
          <w:rFonts w:hint="eastAsia" w:ascii="宋体" w:cs="宋体"/>
          <w:color w:val="000000"/>
          <w:sz w:val="24"/>
          <w:szCs w:val="24"/>
          <w:lang w:bidi="ar-SA"/>
        </w:rPr>
      </w:r>
      <w:r/>
    </w:p>
    <w:p>
      <w:pPr>
        <w:pStyle w:val="1096"/>
        <w:jc w:val="both"/>
        <w:spacing w:before="0" w:after="100" w:line="360" w:lineRule="auto"/>
        <w:rPr>
          <w:rFonts w:hint="eastAsia" w:ascii="黑体" w:eastAsia="黑体" w:cs="黑体"/>
          <w:b w:val="0"/>
          <w:bCs w:val="0"/>
          <w:iCs/>
          <w:color w:val="000000"/>
          <w:sz w:val="32"/>
          <w:szCs w:val="32"/>
          <w:lang w:bidi="ar-SA"/>
        </w:rPr>
        <w:sectPr>
          <w:footnotePr/>
          <w:endnotePr/>
          <w:type w:val="nextPage"/>
          <w:pgSz w:w="11906" w:h="16838" w:orient="portrait"/>
          <w:pgMar w:top="1418" w:right="1588" w:bottom="1418" w:left="1365" w:header="851" w:footer="907" w:gutter="0"/>
          <w:cols w:num="1" w:sep="0" w:space="1701" w:equalWidth="1"/>
          <w:docGrid w:linePitch="360"/>
        </w:sectPr>
      </w:pPr>
      <w:r>
        <w:rPr>
          <w:rFonts w:hint="eastAsia" w:ascii="黑体" w:eastAsia="黑体" w:cs="黑体"/>
          <w:b w:val="0"/>
          <w:bCs w:val="0"/>
          <w:iCs/>
          <w:color w:val="000000"/>
          <w:sz w:val="32"/>
          <w:szCs w:val="32"/>
          <w:lang w:bidi="ar-SA"/>
        </w:rPr>
      </w:r>
      <w:r/>
    </w:p>
    <w:p>
      <w:pPr>
        <w:pStyle w:val="1096"/>
        <w:jc w:val="both"/>
        <w:spacing w:before="0" w:after="100" w:line="360" w:lineRule="auto"/>
        <w:rPr>
          <w:rFonts w:hint="eastAsia" w:ascii="黑体" w:eastAsia="黑体" w:cs="黑体"/>
          <w:b w:val="0"/>
          <w:bCs w:val="0"/>
          <w:color w:val="000000"/>
          <w:sz w:val="28"/>
          <w:szCs w:val="28"/>
          <w:lang w:bidi="ar-SA"/>
        </w:rPr>
      </w:pPr>
      <w:r/>
      <w:bookmarkStart w:id="406" w:name="_Toc28524"/>
      <w:r>
        <w:rPr>
          <w:rFonts w:hint="eastAsia" w:ascii="黑体" w:eastAsia="黑体" w:cs="黑体"/>
          <w:b w:val="0"/>
          <w:bCs w:val="0"/>
          <w:iCs/>
          <w:color w:val="000000"/>
          <w:sz w:val="28"/>
          <w:szCs w:val="28"/>
          <w:lang w:bidi="ar-SA"/>
        </w:rPr>
        <w:t xml:space="preserve">十</w:t>
      </w:r>
      <w:r>
        <w:rPr>
          <w:rFonts w:hint="eastAsia" w:ascii="黑体" w:eastAsia="黑体" w:cs="黑体"/>
          <w:b w:val="0"/>
          <w:bCs w:val="0"/>
          <w:iCs/>
          <w:color w:val="000000"/>
          <w:sz w:val="28"/>
          <w:szCs w:val="28"/>
          <w:lang w:val="en-US" w:eastAsia="zh-CN" w:bidi="ar-SA"/>
        </w:rPr>
        <w:t xml:space="preserve">四</w:t>
      </w:r>
      <w:r>
        <w:rPr>
          <w:rFonts w:hint="eastAsia" w:ascii="黑体" w:eastAsia="黑体" w:cs="黑体"/>
          <w:b w:val="0"/>
          <w:bCs w:val="0"/>
          <w:iCs/>
          <w:color w:val="000000"/>
          <w:sz w:val="28"/>
          <w:szCs w:val="28"/>
          <w:lang w:bidi="ar-SA"/>
        </w:rPr>
        <w:t xml:space="preserve">、其他证明文件</w:t>
      </w:r>
      <w:bookmarkEnd w:id="406"/>
      <w:r>
        <w:rPr>
          <w:rFonts w:hint="eastAsia" w:ascii="黑体" w:eastAsia="黑体" w:cs="黑体"/>
          <w:b w:val="0"/>
          <w:bCs w:val="0"/>
          <w:color w:val="000000"/>
          <w:sz w:val="28"/>
          <w:szCs w:val="28"/>
          <w:lang w:bidi="ar-SA"/>
        </w:rPr>
      </w:r>
      <w:r/>
    </w:p>
    <w:p>
      <w:pPr>
        <w:pStyle w:val="1094"/>
        <w:jc w:val="center"/>
        <w:spacing w:line="360" w:lineRule="auto"/>
        <w:rPr>
          <w:rFonts w:hint="eastAsia" w:ascii="黑体" w:eastAsia="黑体" w:cs="黑体"/>
          <w:color w:val="000000"/>
          <w:sz w:val="28"/>
          <w:szCs w:val="28"/>
          <w:lang w:bidi="ar-SA"/>
        </w:rPr>
      </w:pPr>
      <w:r>
        <w:rPr>
          <w:rFonts w:hint="eastAsia" w:ascii="黑体" w:eastAsia="黑体" w:cs="黑体"/>
          <w:color w:val="000000"/>
          <w:sz w:val="28"/>
          <w:szCs w:val="28"/>
          <w:lang w:bidi="ar-SA"/>
        </w:rPr>
        <w:t xml:space="preserve">人员名单（参考格式）</w:t>
      </w:r>
      <w:r>
        <w:rPr>
          <w:rFonts w:hint="eastAsia" w:ascii="黑体" w:eastAsia="黑体" w:cs="黑体"/>
          <w:color w:val="000000"/>
          <w:sz w:val="28"/>
          <w:szCs w:val="28"/>
          <w:lang w:bidi="ar-SA"/>
        </w:rPr>
      </w:r>
      <w:r/>
    </w:p>
    <w:tbl>
      <w:tblPr>
        <w:tblW w:w="934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4"/>
        <w:gridCol w:w="1046"/>
        <w:gridCol w:w="800"/>
        <w:gridCol w:w="930"/>
        <w:gridCol w:w="1350"/>
        <w:gridCol w:w="1260"/>
        <w:gridCol w:w="1430"/>
        <w:gridCol w:w="1731"/>
      </w:tblGrid>
      <w:tr>
        <w:trPr>
          <w:trHeight w:val="759"/>
        </w:trPr>
        <w:tc>
          <w:tcPr>
            <w:tcW w:w="794" w:type="dxa"/>
            <w:vAlign w:val="center"/>
            <w:textDirection w:val="lrTb"/>
            <w:noWrap w:val="false"/>
          </w:tcPr>
          <w:p>
            <w:pPr>
              <w:pStyle w:val="1094"/>
              <w:jc w:val="center"/>
              <w:spacing w:line="360" w:lineRule="auto"/>
              <w:rPr>
                <w:rFonts w:hint="eastAsia" w:ascii="宋体" w:cs="宋体"/>
                <w:b/>
                <w:bCs/>
                <w:color w:val="000000"/>
                <w:sz w:val="24"/>
                <w:szCs w:val="24"/>
                <w:lang w:bidi="ar-SA"/>
              </w:rPr>
            </w:pPr>
            <w:r>
              <w:rPr>
                <w:rFonts w:hint="eastAsia" w:ascii="宋体" w:cs="宋体"/>
                <w:b/>
                <w:bCs/>
                <w:color w:val="000000"/>
                <w:sz w:val="24"/>
                <w:szCs w:val="24"/>
                <w:lang w:bidi="ar-SA"/>
              </w:rPr>
              <w:t xml:space="preserve">序号</w:t>
            </w:r>
            <w:r>
              <w:rPr>
                <w:rFonts w:hint="eastAsia" w:ascii="宋体" w:cs="宋体"/>
                <w:b/>
                <w:bCs/>
                <w:color w:val="000000"/>
                <w:sz w:val="24"/>
                <w:szCs w:val="24"/>
                <w:lang w:bidi="ar-SA"/>
              </w:rPr>
            </w:r>
            <w:r/>
          </w:p>
        </w:tc>
        <w:tc>
          <w:tcPr>
            <w:tcW w:w="1046" w:type="dxa"/>
            <w:vAlign w:val="center"/>
            <w:textDirection w:val="lrTb"/>
            <w:noWrap w:val="false"/>
          </w:tcPr>
          <w:p>
            <w:pPr>
              <w:pStyle w:val="1094"/>
              <w:jc w:val="center"/>
              <w:spacing w:line="360" w:lineRule="auto"/>
              <w:rPr>
                <w:rFonts w:hint="eastAsia" w:ascii="宋体" w:cs="宋体"/>
                <w:b/>
                <w:bCs/>
                <w:color w:val="000000"/>
                <w:sz w:val="24"/>
                <w:szCs w:val="24"/>
                <w:lang w:bidi="ar-SA"/>
              </w:rPr>
            </w:pPr>
            <w:r>
              <w:rPr>
                <w:rFonts w:hint="eastAsia" w:ascii="宋体" w:cs="宋体"/>
                <w:b/>
                <w:bCs/>
                <w:color w:val="000000"/>
                <w:sz w:val="24"/>
                <w:szCs w:val="24"/>
                <w:lang w:bidi="ar-SA"/>
              </w:rPr>
              <w:t xml:space="preserve">姓 名</w:t>
            </w:r>
            <w:r>
              <w:rPr>
                <w:rFonts w:hint="eastAsia" w:ascii="宋体" w:cs="宋体"/>
                <w:b/>
                <w:bCs/>
                <w:color w:val="000000"/>
                <w:sz w:val="24"/>
                <w:szCs w:val="24"/>
                <w:lang w:bidi="ar-SA"/>
              </w:rPr>
            </w:r>
            <w:r/>
          </w:p>
        </w:tc>
        <w:tc>
          <w:tcPr>
            <w:tcW w:w="800" w:type="dxa"/>
            <w:vAlign w:val="center"/>
            <w:textDirection w:val="lrTb"/>
            <w:noWrap w:val="false"/>
          </w:tcPr>
          <w:p>
            <w:pPr>
              <w:pStyle w:val="1094"/>
              <w:jc w:val="center"/>
              <w:spacing w:line="360" w:lineRule="auto"/>
              <w:rPr>
                <w:rFonts w:hint="eastAsia" w:ascii="宋体" w:cs="宋体"/>
                <w:b/>
                <w:bCs/>
                <w:color w:val="000000"/>
                <w:sz w:val="24"/>
                <w:szCs w:val="24"/>
                <w:lang w:bidi="ar-SA"/>
              </w:rPr>
            </w:pPr>
            <w:r>
              <w:rPr>
                <w:rFonts w:hint="eastAsia" w:ascii="宋体" w:cs="宋体"/>
                <w:b/>
                <w:bCs/>
                <w:color w:val="000000"/>
                <w:sz w:val="24"/>
                <w:szCs w:val="24"/>
                <w:lang w:bidi="ar-SA"/>
              </w:rPr>
              <w:t xml:space="preserve">性别</w:t>
            </w:r>
            <w:r>
              <w:rPr>
                <w:rFonts w:hint="eastAsia" w:ascii="宋体" w:cs="宋体"/>
                <w:b/>
                <w:bCs/>
                <w:color w:val="000000"/>
                <w:sz w:val="24"/>
                <w:szCs w:val="24"/>
                <w:lang w:bidi="ar-SA"/>
              </w:rPr>
            </w:r>
            <w:r/>
          </w:p>
        </w:tc>
        <w:tc>
          <w:tcPr>
            <w:tcW w:w="930" w:type="dxa"/>
            <w:vAlign w:val="center"/>
            <w:textDirection w:val="lrTb"/>
            <w:noWrap w:val="false"/>
          </w:tcPr>
          <w:p>
            <w:pPr>
              <w:pStyle w:val="1094"/>
              <w:jc w:val="center"/>
              <w:spacing w:line="360" w:lineRule="auto"/>
              <w:rPr>
                <w:rFonts w:hint="eastAsia" w:ascii="宋体" w:cs="宋体"/>
                <w:b/>
                <w:bCs/>
                <w:color w:val="000000"/>
                <w:sz w:val="24"/>
                <w:szCs w:val="24"/>
                <w:lang w:bidi="ar-SA"/>
              </w:rPr>
            </w:pPr>
            <w:r>
              <w:rPr>
                <w:rFonts w:hint="eastAsia" w:ascii="宋体" w:cs="宋体"/>
                <w:b/>
                <w:bCs/>
                <w:color w:val="000000"/>
                <w:sz w:val="24"/>
                <w:szCs w:val="24"/>
                <w:lang w:bidi="ar-SA"/>
              </w:rPr>
              <w:t xml:space="preserve">年龄</w:t>
            </w:r>
            <w:r>
              <w:rPr>
                <w:rFonts w:hint="eastAsia" w:ascii="宋体" w:cs="宋体"/>
                <w:b/>
                <w:bCs/>
                <w:color w:val="000000"/>
                <w:sz w:val="24"/>
                <w:szCs w:val="24"/>
                <w:lang w:bidi="ar-SA"/>
              </w:rPr>
            </w:r>
            <w:r/>
          </w:p>
        </w:tc>
        <w:tc>
          <w:tcPr>
            <w:tcW w:w="1350" w:type="dxa"/>
            <w:vAlign w:val="center"/>
            <w:textDirection w:val="lrTb"/>
            <w:noWrap w:val="false"/>
          </w:tcPr>
          <w:p>
            <w:pPr>
              <w:pStyle w:val="1094"/>
              <w:jc w:val="center"/>
              <w:spacing w:line="360" w:lineRule="auto"/>
              <w:rPr>
                <w:rFonts w:hint="eastAsia" w:ascii="宋体" w:cs="宋体"/>
                <w:b/>
                <w:bCs/>
                <w:color w:val="000000"/>
                <w:sz w:val="24"/>
                <w:szCs w:val="24"/>
                <w:lang w:bidi="ar-SA"/>
              </w:rPr>
            </w:pPr>
            <w:r>
              <w:rPr>
                <w:rFonts w:hint="eastAsia" w:ascii="宋体" w:cs="宋体"/>
                <w:b/>
                <w:bCs/>
                <w:color w:val="000000"/>
                <w:sz w:val="24"/>
                <w:szCs w:val="24"/>
                <w:lang w:bidi="ar-SA"/>
              </w:rPr>
              <w:t xml:space="preserve">联系方式</w:t>
            </w:r>
            <w:r>
              <w:rPr>
                <w:rFonts w:hint="eastAsia" w:ascii="宋体" w:cs="宋体"/>
                <w:b/>
                <w:bCs/>
                <w:color w:val="000000"/>
                <w:sz w:val="24"/>
                <w:szCs w:val="24"/>
                <w:lang w:bidi="ar-SA"/>
              </w:rPr>
            </w:r>
            <w:r/>
          </w:p>
        </w:tc>
        <w:tc>
          <w:tcPr>
            <w:tcW w:w="1260" w:type="dxa"/>
            <w:vAlign w:val="center"/>
            <w:textDirection w:val="lrTb"/>
            <w:noWrap w:val="false"/>
          </w:tcPr>
          <w:p>
            <w:pPr>
              <w:pStyle w:val="1094"/>
              <w:jc w:val="center"/>
              <w:spacing w:line="360" w:lineRule="auto"/>
              <w:rPr>
                <w:rFonts w:hint="eastAsia" w:ascii="宋体" w:cs="宋体"/>
                <w:b/>
                <w:bCs/>
                <w:color w:val="000000"/>
                <w:sz w:val="24"/>
                <w:szCs w:val="24"/>
                <w:lang w:bidi="ar-SA"/>
              </w:rPr>
            </w:pPr>
            <w:r>
              <w:rPr>
                <w:rFonts w:hint="eastAsia" w:ascii="宋体" w:cs="宋体"/>
                <w:b/>
                <w:bCs/>
                <w:color w:val="000000"/>
                <w:sz w:val="24"/>
                <w:szCs w:val="24"/>
                <w:lang w:bidi="ar-SA"/>
              </w:rPr>
              <w:t xml:space="preserve">学历情况</w:t>
            </w:r>
            <w:r>
              <w:rPr>
                <w:rFonts w:hint="eastAsia" w:ascii="宋体" w:cs="宋体"/>
                <w:b/>
                <w:bCs/>
                <w:color w:val="000000"/>
                <w:sz w:val="24"/>
                <w:szCs w:val="24"/>
                <w:lang w:bidi="ar-SA"/>
              </w:rPr>
            </w:r>
            <w:r/>
          </w:p>
        </w:tc>
        <w:tc>
          <w:tcPr>
            <w:tcW w:w="1430" w:type="dxa"/>
            <w:vAlign w:val="center"/>
            <w:textDirection w:val="lrTb"/>
            <w:noWrap w:val="false"/>
          </w:tcPr>
          <w:p>
            <w:pPr>
              <w:pStyle w:val="1094"/>
              <w:jc w:val="center"/>
              <w:spacing w:line="360" w:lineRule="auto"/>
              <w:rPr>
                <w:rFonts w:hint="eastAsia" w:ascii="宋体" w:cs="宋体"/>
                <w:b/>
                <w:bCs/>
                <w:color w:val="000000"/>
                <w:sz w:val="24"/>
                <w:szCs w:val="24"/>
                <w:lang w:bidi="ar-SA"/>
              </w:rPr>
            </w:pPr>
            <w:r>
              <w:rPr>
                <w:rFonts w:hint="eastAsia" w:ascii="宋体" w:cs="宋体"/>
                <w:b/>
                <w:bCs/>
                <w:color w:val="000000"/>
                <w:sz w:val="24"/>
                <w:szCs w:val="24"/>
                <w:lang w:bidi="ar-SA"/>
              </w:rPr>
              <w:t xml:space="preserve">工作年限</w:t>
            </w:r>
            <w:r>
              <w:rPr>
                <w:rFonts w:hint="eastAsia" w:ascii="宋体" w:cs="宋体"/>
                <w:b/>
                <w:bCs/>
                <w:color w:val="000000"/>
                <w:sz w:val="24"/>
                <w:szCs w:val="24"/>
                <w:lang w:bidi="ar-SA"/>
              </w:rPr>
            </w:r>
            <w:r/>
          </w:p>
        </w:tc>
        <w:tc>
          <w:tcPr>
            <w:tcW w:w="1731" w:type="dxa"/>
            <w:vAlign w:val="center"/>
            <w:textDirection w:val="lrTb"/>
            <w:noWrap w:val="false"/>
          </w:tcPr>
          <w:p>
            <w:pPr>
              <w:pStyle w:val="1094"/>
              <w:jc w:val="center"/>
              <w:spacing w:line="360" w:lineRule="auto"/>
              <w:rPr>
                <w:rFonts w:hint="eastAsia" w:ascii="宋体" w:cs="宋体"/>
                <w:b/>
                <w:bCs/>
                <w:color w:val="000000"/>
                <w:sz w:val="24"/>
                <w:szCs w:val="24"/>
                <w:lang w:bidi="ar-SA"/>
              </w:rPr>
            </w:pPr>
            <w:r>
              <w:rPr>
                <w:rFonts w:hint="eastAsia" w:ascii="宋体" w:cs="宋体"/>
                <w:b/>
                <w:bCs/>
                <w:color w:val="000000"/>
                <w:sz w:val="24"/>
                <w:szCs w:val="24"/>
                <w:lang w:bidi="ar-SA"/>
              </w:rPr>
              <w:t xml:space="preserve">职称证书等级</w:t>
            </w:r>
            <w:r>
              <w:rPr>
                <w:rFonts w:hint="eastAsia" w:ascii="宋体" w:cs="宋体"/>
                <w:b/>
                <w:bCs/>
                <w:color w:val="000000"/>
                <w:sz w:val="24"/>
                <w:szCs w:val="24"/>
                <w:lang w:bidi="ar-SA"/>
              </w:rPr>
            </w:r>
            <w:r/>
          </w:p>
        </w:tc>
      </w:tr>
      <w:tr>
        <w:trPr>
          <w:trHeight w:val="90"/>
        </w:trPr>
        <w:tc>
          <w:tcPr>
            <w:gridSpan w:val="8"/>
            <w:tcW w:w="9341" w:type="dxa"/>
            <w:vAlign w:val="center"/>
            <w:textDirection w:val="lrTb"/>
            <w:noWrap w:val="false"/>
          </w:tcPr>
          <w:p>
            <w:pPr>
              <w:pStyle w:val="1094"/>
              <w:spacing w:line="360" w:lineRule="auto"/>
              <w:rPr>
                <w:rFonts w:hint="eastAsia" w:ascii="宋体" w:cs="宋体"/>
                <w:color w:val="000000"/>
                <w:sz w:val="24"/>
                <w:szCs w:val="24"/>
                <w:lang w:bidi="ar-SA"/>
              </w:rPr>
            </w:pPr>
            <w:r>
              <w:rPr>
                <w:rFonts w:hint="eastAsia" w:ascii="宋体" w:cs="宋体"/>
                <w:b/>
                <w:bCs/>
                <w:color w:val="000000"/>
                <w:sz w:val="24"/>
                <w:szCs w:val="24"/>
                <w:lang w:bidi="ar-SA"/>
              </w:rPr>
              <w:t xml:space="preserve">一、项目负责人</w:t>
            </w:r>
            <w:r>
              <w:rPr>
                <w:rFonts w:hint="eastAsia" w:ascii="宋体" w:cs="宋体"/>
                <w:color w:val="000000"/>
                <w:sz w:val="24"/>
                <w:szCs w:val="24"/>
                <w:lang w:bidi="ar-SA"/>
              </w:rPr>
            </w:r>
            <w:r/>
          </w:p>
        </w:tc>
      </w:tr>
      <w:tr>
        <w:trPr>
          <w:trHeight w:val="90"/>
        </w:trPr>
        <w:tc>
          <w:tcPr>
            <w:tcW w:w="794" w:type="dxa"/>
            <w:vAlign w:val="center"/>
            <w:textDirection w:val="lrTb"/>
            <w:noWrap w:val="false"/>
          </w:tcPr>
          <w:p>
            <w:pPr>
              <w:pStyle w:val="1094"/>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t xml:space="preserve">1</w:t>
            </w:r>
            <w:r>
              <w:rPr>
                <w:rFonts w:hint="eastAsia" w:ascii="宋体" w:cs="宋体"/>
                <w:color w:val="000000"/>
                <w:sz w:val="24"/>
                <w:szCs w:val="24"/>
                <w:lang w:bidi="ar-SA"/>
              </w:rPr>
            </w:r>
            <w:r/>
          </w:p>
        </w:tc>
        <w:tc>
          <w:tcPr>
            <w:tcW w:w="1046" w:type="dxa"/>
            <w:vAlign w:val="center"/>
            <w:textDirection w:val="lrTb"/>
            <w:noWrap w:val="false"/>
          </w:tcPr>
          <w:p>
            <w:pPr>
              <w:pStyle w:val="1094"/>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c>
          <w:tcPr>
            <w:tcW w:w="800" w:type="dxa"/>
            <w:vAlign w:val="center"/>
            <w:textDirection w:val="lrTb"/>
            <w:noWrap w:val="false"/>
          </w:tcPr>
          <w:p>
            <w:pPr>
              <w:pStyle w:val="1094"/>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c>
          <w:tcPr>
            <w:tcW w:w="930" w:type="dxa"/>
            <w:vAlign w:val="center"/>
            <w:textDirection w:val="lrTb"/>
            <w:noWrap w:val="false"/>
          </w:tcPr>
          <w:p>
            <w:pPr>
              <w:pStyle w:val="1094"/>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c>
          <w:tcPr>
            <w:tcW w:w="1350" w:type="dxa"/>
            <w:vAlign w:val="center"/>
            <w:textDirection w:val="lrTb"/>
            <w:noWrap w:val="false"/>
          </w:tcPr>
          <w:p>
            <w:pPr>
              <w:pStyle w:val="1094"/>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c>
          <w:tcPr>
            <w:tcW w:w="1260" w:type="dxa"/>
            <w:vAlign w:val="center"/>
            <w:textDirection w:val="lrTb"/>
            <w:noWrap w:val="false"/>
          </w:tcPr>
          <w:p>
            <w:pPr>
              <w:pStyle w:val="1094"/>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c>
          <w:tcPr>
            <w:tcW w:w="1430" w:type="dxa"/>
            <w:vAlign w:val="center"/>
            <w:textDirection w:val="lrTb"/>
            <w:noWrap w:val="false"/>
          </w:tcPr>
          <w:p>
            <w:pPr>
              <w:pStyle w:val="1094"/>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c>
          <w:tcPr>
            <w:tcW w:w="1731" w:type="dxa"/>
            <w:vAlign w:val="center"/>
            <w:textDirection w:val="lrTb"/>
            <w:noWrap w:val="false"/>
          </w:tcPr>
          <w:p>
            <w:pPr>
              <w:pStyle w:val="1094"/>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r>
      <w:tr>
        <w:trPr/>
        <w:tc>
          <w:tcPr>
            <w:tcW w:w="794" w:type="dxa"/>
            <w:vAlign w:val="center"/>
            <w:textDirection w:val="lrTb"/>
            <w:noWrap w:val="false"/>
          </w:tcPr>
          <w:p>
            <w:pPr>
              <w:pStyle w:val="1094"/>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t xml:space="preserve">2</w:t>
            </w:r>
            <w:r>
              <w:rPr>
                <w:rFonts w:hint="eastAsia" w:ascii="宋体" w:cs="宋体"/>
                <w:color w:val="000000"/>
                <w:sz w:val="24"/>
                <w:szCs w:val="24"/>
                <w:lang w:bidi="ar-SA"/>
              </w:rPr>
            </w:r>
            <w:r/>
          </w:p>
        </w:tc>
        <w:tc>
          <w:tcPr>
            <w:tcW w:w="1046" w:type="dxa"/>
            <w:vAlign w:val="center"/>
            <w:textDirection w:val="lrTb"/>
            <w:noWrap w:val="false"/>
          </w:tcPr>
          <w:p>
            <w:pPr>
              <w:pStyle w:val="1094"/>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c>
          <w:tcPr>
            <w:tcW w:w="800" w:type="dxa"/>
            <w:vAlign w:val="center"/>
            <w:textDirection w:val="lrTb"/>
            <w:noWrap w:val="false"/>
          </w:tcPr>
          <w:p>
            <w:pPr>
              <w:pStyle w:val="1094"/>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c>
          <w:tcPr>
            <w:tcW w:w="930" w:type="dxa"/>
            <w:vAlign w:val="center"/>
            <w:textDirection w:val="lrTb"/>
            <w:noWrap w:val="false"/>
          </w:tcPr>
          <w:p>
            <w:pPr>
              <w:pStyle w:val="1094"/>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c>
          <w:tcPr>
            <w:tcW w:w="1350" w:type="dxa"/>
            <w:vAlign w:val="center"/>
            <w:textDirection w:val="lrTb"/>
            <w:noWrap w:val="false"/>
          </w:tcPr>
          <w:p>
            <w:pPr>
              <w:pStyle w:val="1094"/>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c>
          <w:tcPr>
            <w:tcW w:w="1260" w:type="dxa"/>
            <w:vAlign w:val="center"/>
            <w:textDirection w:val="lrTb"/>
            <w:noWrap w:val="false"/>
          </w:tcPr>
          <w:p>
            <w:pPr>
              <w:pStyle w:val="1094"/>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c>
          <w:tcPr>
            <w:tcW w:w="1430" w:type="dxa"/>
            <w:vAlign w:val="center"/>
            <w:textDirection w:val="lrTb"/>
            <w:noWrap w:val="false"/>
          </w:tcPr>
          <w:p>
            <w:pPr>
              <w:pStyle w:val="1094"/>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c>
          <w:tcPr>
            <w:tcW w:w="1731" w:type="dxa"/>
            <w:vAlign w:val="center"/>
            <w:textDirection w:val="lrTb"/>
            <w:noWrap w:val="false"/>
          </w:tcPr>
          <w:p>
            <w:pPr>
              <w:pStyle w:val="1094"/>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r>
      <w:tr>
        <w:trPr/>
        <w:tc>
          <w:tcPr>
            <w:tcW w:w="794" w:type="dxa"/>
            <w:vAlign w:val="center"/>
            <w:textDirection w:val="lrTb"/>
            <w:noWrap w:val="false"/>
          </w:tcPr>
          <w:p>
            <w:pPr>
              <w:pStyle w:val="1094"/>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t xml:space="preserve">……</w:t>
            </w:r>
            <w:r>
              <w:rPr>
                <w:rFonts w:hint="eastAsia" w:ascii="宋体" w:cs="宋体"/>
                <w:color w:val="000000"/>
                <w:sz w:val="24"/>
                <w:szCs w:val="24"/>
                <w:lang w:bidi="ar-SA"/>
              </w:rPr>
            </w:r>
            <w:r/>
          </w:p>
        </w:tc>
        <w:tc>
          <w:tcPr>
            <w:tcW w:w="1046" w:type="dxa"/>
            <w:vAlign w:val="center"/>
            <w:textDirection w:val="lrTb"/>
            <w:noWrap w:val="false"/>
          </w:tcPr>
          <w:p>
            <w:pPr>
              <w:pStyle w:val="1094"/>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c>
          <w:tcPr>
            <w:tcW w:w="800" w:type="dxa"/>
            <w:vAlign w:val="center"/>
            <w:textDirection w:val="lrTb"/>
            <w:noWrap w:val="false"/>
          </w:tcPr>
          <w:p>
            <w:pPr>
              <w:pStyle w:val="1094"/>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c>
          <w:tcPr>
            <w:tcW w:w="930" w:type="dxa"/>
            <w:vAlign w:val="center"/>
            <w:textDirection w:val="lrTb"/>
            <w:noWrap w:val="false"/>
          </w:tcPr>
          <w:p>
            <w:pPr>
              <w:pStyle w:val="1094"/>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c>
          <w:tcPr>
            <w:tcW w:w="1350" w:type="dxa"/>
            <w:vAlign w:val="center"/>
            <w:textDirection w:val="lrTb"/>
            <w:noWrap w:val="false"/>
          </w:tcPr>
          <w:p>
            <w:pPr>
              <w:pStyle w:val="1094"/>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c>
          <w:tcPr>
            <w:tcW w:w="1260" w:type="dxa"/>
            <w:vAlign w:val="center"/>
            <w:textDirection w:val="lrTb"/>
            <w:noWrap w:val="false"/>
          </w:tcPr>
          <w:p>
            <w:pPr>
              <w:pStyle w:val="1094"/>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c>
          <w:tcPr>
            <w:tcW w:w="1430" w:type="dxa"/>
            <w:vAlign w:val="center"/>
            <w:textDirection w:val="lrTb"/>
            <w:noWrap w:val="false"/>
          </w:tcPr>
          <w:p>
            <w:pPr>
              <w:pStyle w:val="1094"/>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c>
          <w:tcPr>
            <w:tcW w:w="1731" w:type="dxa"/>
            <w:vAlign w:val="center"/>
            <w:textDirection w:val="lrTb"/>
            <w:noWrap w:val="false"/>
          </w:tcPr>
          <w:p>
            <w:pPr>
              <w:pStyle w:val="1094"/>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r>
      <w:tr>
        <w:trPr/>
        <w:tc>
          <w:tcPr>
            <w:gridSpan w:val="8"/>
            <w:tcW w:w="9341" w:type="dxa"/>
            <w:vAlign w:val="center"/>
            <w:textDirection w:val="lrTb"/>
            <w:noWrap w:val="false"/>
          </w:tcPr>
          <w:p>
            <w:pPr>
              <w:pStyle w:val="1094"/>
              <w:spacing w:line="360" w:lineRule="auto"/>
              <w:rPr>
                <w:rFonts w:hint="eastAsia" w:ascii="宋体" w:cs="宋体"/>
                <w:color w:val="000000"/>
                <w:sz w:val="24"/>
                <w:szCs w:val="24"/>
                <w:lang w:bidi="ar-SA"/>
              </w:rPr>
            </w:pPr>
            <w:r>
              <w:rPr>
                <w:rFonts w:hint="eastAsia" w:ascii="宋体" w:cs="宋体"/>
                <w:b/>
                <w:bCs/>
                <w:color w:val="000000"/>
                <w:sz w:val="24"/>
                <w:szCs w:val="24"/>
                <w:lang w:bidi="ar-SA"/>
              </w:rPr>
              <w:t xml:space="preserve">二、检验检测人员</w:t>
            </w:r>
            <w:r>
              <w:rPr>
                <w:rFonts w:hint="eastAsia" w:ascii="宋体" w:cs="宋体"/>
                <w:color w:val="000000"/>
                <w:sz w:val="24"/>
                <w:szCs w:val="24"/>
                <w:lang w:bidi="ar-SA"/>
              </w:rPr>
            </w:r>
            <w:r/>
          </w:p>
        </w:tc>
      </w:tr>
      <w:tr>
        <w:trPr/>
        <w:tc>
          <w:tcPr>
            <w:tcW w:w="794" w:type="dxa"/>
            <w:vAlign w:val="center"/>
            <w:textDirection w:val="lrTb"/>
            <w:noWrap w:val="false"/>
          </w:tcPr>
          <w:p>
            <w:pPr>
              <w:pStyle w:val="1094"/>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t xml:space="preserve">1</w:t>
            </w:r>
            <w:r>
              <w:rPr>
                <w:rFonts w:hint="eastAsia" w:ascii="宋体" w:cs="宋体"/>
                <w:color w:val="000000"/>
                <w:sz w:val="24"/>
                <w:szCs w:val="24"/>
                <w:lang w:bidi="ar-SA"/>
              </w:rPr>
            </w:r>
            <w:r/>
          </w:p>
        </w:tc>
        <w:tc>
          <w:tcPr>
            <w:tcW w:w="1046" w:type="dxa"/>
            <w:vAlign w:val="center"/>
            <w:textDirection w:val="lrTb"/>
            <w:noWrap w:val="false"/>
          </w:tcPr>
          <w:p>
            <w:pPr>
              <w:pStyle w:val="1094"/>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c>
          <w:tcPr>
            <w:tcW w:w="800" w:type="dxa"/>
            <w:vAlign w:val="center"/>
            <w:textDirection w:val="lrTb"/>
            <w:noWrap w:val="false"/>
          </w:tcPr>
          <w:p>
            <w:pPr>
              <w:pStyle w:val="1094"/>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c>
          <w:tcPr>
            <w:tcW w:w="930" w:type="dxa"/>
            <w:vAlign w:val="center"/>
            <w:textDirection w:val="lrTb"/>
            <w:noWrap w:val="false"/>
          </w:tcPr>
          <w:p>
            <w:pPr>
              <w:pStyle w:val="1094"/>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c>
          <w:tcPr>
            <w:tcW w:w="1350" w:type="dxa"/>
            <w:vAlign w:val="center"/>
            <w:textDirection w:val="lrTb"/>
            <w:noWrap w:val="false"/>
          </w:tcPr>
          <w:p>
            <w:pPr>
              <w:pStyle w:val="1094"/>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c>
          <w:tcPr>
            <w:tcW w:w="1260" w:type="dxa"/>
            <w:vAlign w:val="center"/>
            <w:textDirection w:val="lrTb"/>
            <w:noWrap w:val="false"/>
          </w:tcPr>
          <w:p>
            <w:pPr>
              <w:pStyle w:val="1094"/>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c>
          <w:tcPr>
            <w:tcW w:w="1430" w:type="dxa"/>
            <w:vAlign w:val="center"/>
            <w:textDirection w:val="lrTb"/>
            <w:noWrap w:val="false"/>
          </w:tcPr>
          <w:p>
            <w:pPr>
              <w:pStyle w:val="1094"/>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c>
          <w:tcPr>
            <w:tcW w:w="1731" w:type="dxa"/>
            <w:vAlign w:val="center"/>
            <w:textDirection w:val="lrTb"/>
            <w:noWrap w:val="false"/>
          </w:tcPr>
          <w:p>
            <w:pPr>
              <w:pStyle w:val="1094"/>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r>
      <w:tr>
        <w:trPr/>
        <w:tc>
          <w:tcPr>
            <w:tcW w:w="794" w:type="dxa"/>
            <w:vAlign w:val="center"/>
            <w:textDirection w:val="lrTb"/>
            <w:noWrap w:val="false"/>
          </w:tcPr>
          <w:p>
            <w:pPr>
              <w:pStyle w:val="1094"/>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t xml:space="preserve">2</w:t>
            </w:r>
            <w:r>
              <w:rPr>
                <w:rFonts w:hint="eastAsia" w:ascii="宋体" w:cs="宋体"/>
                <w:color w:val="000000"/>
                <w:sz w:val="24"/>
                <w:szCs w:val="24"/>
                <w:lang w:bidi="ar-SA"/>
              </w:rPr>
            </w:r>
            <w:r/>
          </w:p>
        </w:tc>
        <w:tc>
          <w:tcPr>
            <w:tcW w:w="1046" w:type="dxa"/>
            <w:vAlign w:val="center"/>
            <w:textDirection w:val="lrTb"/>
            <w:noWrap w:val="false"/>
          </w:tcPr>
          <w:p>
            <w:pPr>
              <w:pStyle w:val="1094"/>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c>
          <w:tcPr>
            <w:tcW w:w="800" w:type="dxa"/>
            <w:vAlign w:val="center"/>
            <w:textDirection w:val="lrTb"/>
            <w:noWrap w:val="false"/>
          </w:tcPr>
          <w:p>
            <w:pPr>
              <w:pStyle w:val="1094"/>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c>
          <w:tcPr>
            <w:tcW w:w="930" w:type="dxa"/>
            <w:vAlign w:val="center"/>
            <w:textDirection w:val="lrTb"/>
            <w:noWrap w:val="false"/>
          </w:tcPr>
          <w:p>
            <w:pPr>
              <w:pStyle w:val="1094"/>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c>
          <w:tcPr>
            <w:tcW w:w="1350" w:type="dxa"/>
            <w:vAlign w:val="center"/>
            <w:textDirection w:val="lrTb"/>
            <w:noWrap w:val="false"/>
          </w:tcPr>
          <w:p>
            <w:pPr>
              <w:pStyle w:val="1094"/>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c>
          <w:tcPr>
            <w:tcW w:w="1260" w:type="dxa"/>
            <w:vAlign w:val="center"/>
            <w:textDirection w:val="lrTb"/>
            <w:noWrap w:val="false"/>
          </w:tcPr>
          <w:p>
            <w:pPr>
              <w:pStyle w:val="1094"/>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c>
          <w:tcPr>
            <w:tcW w:w="1430" w:type="dxa"/>
            <w:vAlign w:val="center"/>
            <w:textDirection w:val="lrTb"/>
            <w:noWrap w:val="false"/>
          </w:tcPr>
          <w:p>
            <w:pPr>
              <w:pStyle w:val="1094"/>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c>
          <w:tcPr>
            <w:tcW w:w="1731" w:type="dxa"/>
            <w:vAlign w:val="center"/>
            <w:textDirection w:val="lrTb"/>
            <w:noWrap w:val="false"/>
          </w:tcPr>
          <w:p>
            <w:pPr>
              <w:pStyle w:val="1094"/>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r>
      <w:tr>
        <w:trPr/>
        <w:tc>
          <w:tcPr>
            <w:tcW w:w="794" w:type="dxa"/>
            <w:vAlign w:val="center"/>
            <w:textDirection w:val="lrTb"/>
            <w:noWrap w:val="false"/>
          </w:tcPr>
          <w:p>
            <w:pPr>
              <w:pStyle w:val="1094"/>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t xml:space="preserve">……</w:t>
            </w:r>
            <w:r>
              <w:rPr>
                <w:rFonts w:hint="eastAsia" w:ascii="宋体" w:cs="宋体"/>
                <w:color w:val="000000"/>
                <w:sz w:val="24"/>
                <w:szCs w:val="24"/>
                <w:lang w:bidi="ar-SA"/>
              </w:rPr>
            </w:r>
            <w:r/>
          </w:p>
        </w:tc>
        <w:tc>
          <w:tcPr>
            <w:tcW w:w="1046" w:type="dxa"/>
            <w:vAlign w:val="center"/>
            <w:textDirection w:val="lrTb"/>
            <w:noWrap w:val="false"/>
          </w:tcPr>
          <w:p>
            <w:pPr>
              <w:pStyle w:val="1094"/>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c>
          <w:tcPr>
            <w:tcW w:w="800" w:type="dxa"/>
            <w:vAlign w:val="center"/>
            <w:textDirection w:val="lrTb"/>
            <w:noWrap w:val="false"/>
          </w:tcPr>
          <w:p>
            <w:pPr>
              <w:pStyle w:val="1094"/>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c>
          <w:tcPr>
            <w:tcW w:w="930" w:type="dxa"/>
            <w:vAlign w:val="center"/>
            <w:textDirection w:val="lrTb"/>
            <w:noWrap w:val="false"/>
          </w:tcPr>
          <w:p>
            <w:pPr>
              <w:pStyle w:val="1094"/>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c>
          <w:tcPr>
            <w:tcW w:w="1350" w:type="dxa"/>
            <w:vAlign w:val="center"/>
            <w:textDirection w:val="lrTb"/>
            <w:noWrap w:val="false"/>
          </w:tcPr>
          <w:p>
            <w:pPr>
              <w:pStyle w:val="1094"/>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c>
          <w:tcPr>
            <w:tcW w:w="1260" w:type="dxa"/>
            <w:vAlign w:val="center"/>
            <w:textDirection w:val="lrTb"/>
            <w:noWrap w:val="false"/>
          </w:tcPr>
          <w:p>
            <w:pPr>
              <w:pStyle w:val="1094"/>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c>
          <w:tcPr>
            <w:tcW w:w="1430" w:type="dxa"/>
            <w:vAlign w:val="center"/>
            <w:textDirection w:val="lrTb"/>
            <w:noWrap w:val="false"/>
          </w:tcPr>
          <w:p>
            <w:pPr>
              <w:pStyle w:val="1094"/>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c>
          <w:tcPr>
            <w:tcW w:w="1731" w:type="dxa"/>
            <w:vAlign w:val="center"/>
            <w:textDirection w:val="lrTb"/>
            <w:noWrap w:val="false"/>
          </w:tcPr>
          <w:p>
            <w:pPr>
              <w:pStyle w:val="1094"/>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r>
      <w:tr>
        <w:trPr/>
        <w:tc>
          <w:tcPr>
            <w:gridSpan w:val="8"/>
            <w:tcW w:w="9341" w:type="dxa"/>
            <w:vAlign w:val="center"/>
            <w:textDirection w:val="lrTb"/>
            <w:noWrap w:val="false"/>
          </w:tcPr>
          <w:p>
            <w:pPr>
              <w:pStyle w:val="1094"/>
              <w:spacing w:line="360" w:lineRule="auto"/>
              <w:rPr>
                <w:rFonts w:hint="eastAsia" w:ascii="宋体" w:cs="宋体"/>
                <w:color w:val="000000"/>
                <w:sz w:val="24"/>
                <w:szCs w:val="24"/>
                <w:lang w:bidi="ar-SA"/>
              </w:rPr>
            </w:pPr>
            <w:r>
              <w:rPr>
                <w:rFonts w:hint="eastAsia" w:ascii="宋体" w:cs="宋体"/>
                <w:b/>
                <w:bCs/>
                <w:color w:val="000000"/>
                <w:sz w:val="24"/>
                <w:szCs w:val="24"/>
                <w:lang w:bidi="ar-SA"/>
              </w:rPr>
              <w:t xml:space="preserve">三、抽样人员</w:t>
            </w:r>
            <w:r>
              <w:rPr>
                <w:rFonts w:hint="eastAsia" w:ascii="宋体" w:cs="宋体"/>
                <w:color w:val="000000"/>
                <w:sz w:val="24"/>
                <w:szCs w:val="24"/>
                <w:lang w:bidi="ar-SA"/>
              </w:rPr>
            </w:r>
            <w:r/>
          </w:p>
        </w:tc>
      </w:tr>
      <w:tr>
        <w:trPr/>
        <w:tc>
          <w:tcPr>
            <w:tcW w:w="794" w:type="dxa"/>
            <w:vAlign w:val="center"/>
            <w:textDirection w:val="lrTb"/>
            <w:noWrap w:val="false"/>
          </w:tcPr>
          <w:p>
            <w:pPr>
              <w:pStyle w:val="1094"/>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t xml:space="preserve">1</w:t>
            </w:r>
            <w:r>
              <w:rPr>
                <w:rFonts w:hint="eastAsia" w:ascii="宋体" w:cs="宋体"/>
                <w:color w:val="000000"/>
                <w:sz w:val="24"/>
                <w:szCs w:val="24"/>
                <w:lang w:bidi="ar-SA"/>
              </w:rPr>
            </w:r>
            <w:r/>
          </w:p>
        </w:tc>
        <w:tc>
          <w:tcPr>
            <w:tcW w:w="1046" w:type="dxa"/>
            <w:vAlign w:val="center"/>
            <w:textDirection w:val="lrTb"/>
            <w:noWrap w:val="false"/>
          </w:tcPr>
          <w:p>
            <w:pPr>
              <w:pStyle w:val="1094"/>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c>
          <w:tcPr>
            <w:tcW w:w="800" w:type="dxa"/>
            <w:vAlign w:val="center"/>
            <w:textDirection w:val="lrTb"/>
            <w:noWrap w:val="false"/>
          </w:tcPr>
          <w:p>
            <w:pPr>
              <w:pStyle w:val="1094"/>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c>
          <w:tcPr>
            <w:tcW w:w="930" w:type="dxa"/>
            <w:vAlign w:val="center"/>
            <w:textDirection w:val="lrTb"/>
            <w:noWrap w:val="false"/>
          </w:tcPr>
          <w:p>
            <w:pPr>
              <w:pStyle w:val="1094"/>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c>
          <w:tcPr>
            <w:tcW w:w="1350" w:type="dxa"/>
            <w:vAlign w:val="center"/>
            <w:textDirection w:val="lrTb"/>
            <w:noWrap w:val="false"/>
          </w:tcPr>
          <w:p>
            <w:pPr>
              <w:pStyle w:val="1094"/>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c>
          <w:tcPr>
            <w:tcW w:w="1260" w:type="dxa"/>
            <w:vAlign w:val="center"/>
            <w:textDirection w:val="lrTb"/>
            <w:noWrap w:val="false"/>
          </w:tcPr>
          <w:p>
            <w:pPr>
              <w:pStyle w:val="1094"/>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c>
          <w:tcPr>
            <w:tcW w:w="1430" w:type="dxa"/>
            <w:vAlign w:val="center"/>
            <w:textDirection w:val="lrTb"/>
            <w:noWrap w:val="false"/>
          </w:tcPr>
          <w:p>
            <w:pPr>
              <w:pStyle w:val="1094"/>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c>
          <w:tcPr>
            <w:tcW w:w="1731" w:type="dxa"/>
            <w:vAlign w:val="center"/>
            <w:textDirection w:val="lrTb"/>
            <w:noWrap w:val="false"/>
          </w:tcPr>
          <w:p>
            <w:pPr>
              <w:pStyle w:val="1094"/>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r>
      <w:tr>
        <w:trPr/>
        <w:tc>
          <w:tcPr>
            <w:tcW w:w="794" w:type="dxa"/>
            <w:vAlign w:val="center"/>
            <w:textDirection w:val="lrTb"/>
            <w:noWrap w:val="false"/>
          </w:tcPr>
          <w:p>
            <w:pPr>
              <w:pStyle w:val="1094"/>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t xml:space="preserve">2</w:t>
            </w:r>
            <w:r>
              <w:rPr>
                <w:rFonts w:hint="eastAsia" w:ascii="宋体" w:cs="宋体"/>
                <w:color w:val="000000"/>
                <w:sz w:val="24"/>
                <w:szCs w:val="24"/>
                <w:lang w:bidi="ar-SA"/>
              </w:rPr>
            </w:r>
            <w:r/>
          </w:p>
        </w:tc>
        <w:tc>
          <w:tcPr>
            <w:tcW w:w="1046" w:type="dxa"/>
            <w:vAlign w:val="center"/>
            <w:textDirection w:val="lrTb"/>
            <w:noWrap w:val="false"/>
          </w:tcPr>
          <w:p>
            <w:pPr>
              <w:pStyle w:val="1094"/>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c>
          <w:tcPr>
            <w:tcW w:w="800" w:type="dxa"/>
            <w:vAlign w:val="center"/>
            <w:textDirection w:val="lrTb"/>
            <w:noWrap w:val="false"/>
          </w:tcPr>
          <w:p>
            <w:pPr>
              <w:pStyle w:val="1094"/>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c>
          <w:tcPr>
            <w:tcW w:w="930" w:type="dxa"/>
            <w:vAlign w:val="center"/>
            <w:textDirection w:val="lrTb"/>
            <w:noWrap w:val="false"/>
          </w:tcPr>
          <w:p>
            <w:pPr>
              <w:pStyle w:val="1094"/>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c>
          <w:tcPr>
            <w:tcW w:w="1350" w:type="dxa"/>
            <w:vAlign w:val="center"/>
            <w:textDirection w:val="lrTb"/>
            <w:noWrap w:val="false"/>
          </w:tcPr>
          <w:p>
            <w:pPr>
              <w:pStyle w:val="1094"/>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c>
          <w:tcPr>
            <w:tcW w:w="1260" w:type="dxa"/>
            <w:vAlign w:val="center"/>
            <w:textDirection w:val="lrTb"/>
            <w:noWrap w:val="false"/>
          </w:tcPr>
          <w:p>
            <w:pPr>
              <w:pStyle w:val="1094"/>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c>
          <w:tcPr>
            <w:tcW w:w="1430" w:type="dxa"/>
            <w:vAlign w:val="center"/>
            <w:textDirection w:val="lrTb"/>
            <w:noWrap w:val="false"/>
          </w:tcPr>
          <w:p>
            <w:pPr>
              <w:pStyle w:val="1094"/>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c>
          <w:tcPr>
            <w:tcW w:w="1731" w:type="dxa"/>
            <w:vAlign w:val="center"/>
            <w:textDirection w:val="lrTb"/>
            <w:noWrap w:val="false"/>
          </w:tcPr>
          <w:p>
            <w:pPr>
              <w:pStyle w:val="1094"/>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r>
      <w:tr>
        <w:trPr/>
        <w:tc>
          <w:tcPr>
            <w:tcW w:w="794" w:type="dxa"/>
            <w:vAlign w:val="center"/>
            <w:textDirection w:val="lrTb"/>
            <w:noWrap w:val="false"/>
          </w:tcPr>
          <w:p>
            <w:pPr>
              <w:pStyle w:val="1094"/>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t xml:space="preserve">……</w:t>
            </w:r>
            <w:r>
              <w:rPr>
                <w:rFonts w:hint="eastAsia" w:ascii="宋体" w:cs="宋体"/>
                <w:color w:val="000000"/>
                <w:sz w:val="24"/>
                <w:szCs w:val="24"/>
                <w:lang w:bidi="ar-SA"/>
              </w:rPr>
            </w:r>
            <w:r/>
          </w:p>
        </w:tc>
        <w:tc>
          <w:tcPr>
            <w:tcW w:w="1046" w:type="dxa"/>
            <w:vAlign w:val="center"/>
            <w:textDirection w:val="lrTb"/>
            <w:noWrap w:val="false"/>
          </w:tcPr>
          <w:p>
            <w:pPr>
              <w:pStyle w:val="1094"/>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c>
          <w:tcPr>
            <w:tcW w:w="800" w:type="dxa"/>
            <w:vAlign w:val="center"/>
            <w:textDirection w:val="lrTb"/>
            <w:noWrap w:val="false"/>
          </w:tcPr>
          <w:p>
            <w:pPr>
              <w:pStyle w:val="1094"/>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c>
          <w:tcPr>
            <w:tcW w:w="930" w:type="dxa"/>
            <w:vAlign w:val="center"/>
            <w:textDirection w:val="lrTb"/>
            <w:noWrap w:val="false"/>
          </w:tcPr>
          <w:p>
            <w:pPr>
              <w:pStyle w:val="1094"/>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c>
          <w:tcPr>
            <w:tcW w:w="1350" w:type="dxa"/>
            <w:vAlign w:val="center"/>
            <w:textDirection w:val="lrTb"/>
            <w:noWrap w:val="false"/>
          </w:tcPr>
          <w:p>
            <w:pPr>
              <w:pStyle w:val="1094"/>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c>
          <w:tcPr>
            <w:tcW w:w="1260" w:type="dxa"/>
            <w:vAlign w:val="center"/>
            <w:textDirection w:val="lrTb"/>
            <w:noWrap w:val="false"/>
          </w:tcPr>
          <w:p>
            <w:pPr>
              <w:pStyle w:val="1094"/>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c>
          <w:tcPr>
            <w:tcW w:w="1430" w:type="dxa"/>
            <w:vAlign w:val="center"/>
            <w:textDirection w:val="lrTb"/>
            <w:noWrap w:val="false"/>
          </w:tcPr>
          <w:p>
            <w:pPr>
              <w:pStyle w:val="1094"/>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c>
          <w:tcPr>
            <w:tcW w:w="1731" w:type="dxa"/>
            <w:vAlign w:val="center"/>
            <w:textDirection w:val="lrTb"/>
            <w:noWrap w:val="false"/>
          </w:tcPr>
          <w:p>
            <w:pPr>
              <w:pStyle w:val="1094"/>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r>
      <w:tr>
        <w:trPr/>
        <w:tc>
          <w:tcPr>
            <w:gridSpan w:val="8"/>
            <w:tcW w:w="9341" w:type="dxa"/>
            <w:vAlign w:val="center"/>
            <w:textDirection w:val="lrTb"/>
            <w:noWrap w:val="false"/>
          </w:tcPr>
          <w:p>
            <w:pPr>
              <w:pStyle w:val="1094"/>
              <w:spacing w:line="360" w:lineRule="auto"/>
              <w:rPr>
                <w:rFonts w:hint="eastAsia" w:ascii="宋体" w:cs="宋体"/>
                <w:color w:val="000000"/>
                <w:sz w:val="24"/>
                <w:szCs w:val="24"/>
                <w:lang w:bidi="ar-SA"/>
              </w:rPr>
            </w:pPr>
            <w:r>
              <w:rPr>
                <w:rFonts w:hint="eastAsia" w:ascii="宋体" w:cs="宋体"/>
                <w:b/>
                <w:bCs/>
                <w:color w:val="000000"/>
                <w:sz w:val="24"/>
                <w:szCs w:val="24"/>
                <w:lang w:bidi="ar-SA"/>
              </w:rPr>
              <w:t xml:space="preserve">四、XX人员</w:t>
            </w:r>
            <w:r>
              <w:rPr>
                <w:rFonts w:hint="eastAsia" w:ascii="宋体" w:cs="宋体"/>
                <w:color w:val="000000"/>
                <w:sz w:val="24"/>
                <w:szCs w:val="24"/>
                <w:lang w:bidi="ar-SA"/>
              </w:rPr>
            </w:r>
            <w:r/>
          </w:p>
        </w:tc>
      </w:tr>
      <w:tr>
        <w:trPr/>
        <w:tc>
          <w:tcPr>
            <w:tcW w:w="794" w:type="dxa"/>
            <w:vAlign w:val="center"/>
            <w:textDirection w:val="lrTb"/>
            <w:noWrap w:val="false"/>
          </w:tcPr>
          <w:p>
            <w:pPr>
              <w:pStyle w:val="1094"/>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t xml:space="preserve">1</w:t>
            </w:r>
            <w:r>
              <w:rPr>
                <w:rFonts w:hint="eastAsia" w:ascii="宋体" w:cs="宋体"/>
                <w:color w:val="000000"/>
                <w:sz w:val="24"/>
                <w:szCs w:val="24"/>
                <w:lang w:bidi="ar-SA"/>
              </w:rPr>
            </w:r>
            <w:r/>
          </w:p>
        </w:tc>
        <w:tc>
          <w:tcPr>
            <w:tcW w:w="1046" w:type="dxa"/>
            <w:vAlign w:val="center"/>
            <w:textDirection w:val="lrTb"/>
            <w:noWrap w:val="false"/>
          </w:tcPr>
          <w:p>
            <w:pPr>
              <w:pStyle w:val="1094"/>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c>
          <w:tcPr>
            <w:tcW w:w="800" w:type="dxa"/>
            <w:vAlign w:val="center"/>
            <w:textDirection w:val="lrTb"/>
            <w:noWrap w:val="false"/>
          </w:tcPr>
          <w:p>
            <w:pPr>
              <w:pStyle w:val="1094"/>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c>
          <w:tcPr>
            <w:tcW w:w="930" w:type="dxa"/>
            <w:vAlign w:val="center"/>
            <w:textDirection w:val="lrTb"/>
            <w:noWrap w:val="false"/>
          </w:tcPr>
          <w:p>
            <w:pPr>
              <w:pStyle w:val="1094"/>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c>
          <w:tcPr>
            <w:tcW w:w="1350" w:type="dxa"/>
            <w:vAlign w:val="center"/>
            <w:textDirection w:val="lrTb"/>
            <w:noWrap w:val="false"/>
          </w:tcPr>
          <w:p>
            <w:pPr>
              <w:pStyle w:val="1094"/>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c>
          <w:tcPr>
            <w:tcW w:w="1260" w:type="dxa"/>
            <w:vAlign w:val="center"/>
            <w:textDirection w:val="lrTb"/>
            <w:noWrap w:val="false"/>
          </w:tcPr>
          <w:p>
            <w:pPr>
              <w:pStyle w:val="1094"/>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c>
          <w:tcPr>
            <w:tcW w:w="1430" w:type="dxa"/>
            <w:vAlign w:val="center"/>
            <w:textDirection w:val="lrTb"/>
            <w:noWrap w:val="false"/>
          </w:tcPr>
          <w:p>
            <w:pPr>
              <w:pStyle w:val="1094"/>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c>
          <w:tcPr>
            <w:tcW w:w="1731" w:type="dxa"/>
            <w:vAlign w:val="center"/>
            <w:textDirection w:val="lrTb"/>
            <w:noWrap w:val="false"/>
          </w:tcPr>
          <w:p>
            <w:pPr>
              <w:pStyle w:val="1094"/>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r>
      <w:tr>
        <w:trPr/>
        <w:tc>
          <w:tcPr>
            <w:tcW w:w="794" w:type="dxa"/>
            <w:vAlign w:val="center"/>
            <w:textDirection w:val="lrTb"/>
            <w:noWrap w:val="false"/>
          </w:tcPr>
          <w:p>
            <w:pPr>
              <w:pStyle w:val="1094"/>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t xml:space="preserve">2</w:t>
            </w:r>
            <w:r>
              <w:rPr>
                <w:rFonts w:hint="eastAsia" w:ascii="宋体" w:cs="宋体"/>
                <w:color w:val="000000"/>
                <w:sz w:val="24"/>
                <w:szCs w:val="24"/>
                <w:lang w:bidi="ar-SA"/>
              </w:rPr>
            </w:r>
            <w:r/>
          </w:p>
        </w:tc>
        <w:tc>
          <w:tcPr>
            <w:tcW w:w="1046" w:type="dxa"/>
            <w:vAlign w:val="center"/>
            <w:textDirection w:val="lrTb"/>
            <w:noWrap w:val="false"/>
          </w:tcPr>
          <w:p>
            <w:pPr>
              <w:pStyle w:val="1094"/>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c>
          <w:tcPr>
            <w:tcW w:w="800" w:type="dxa"/>
            <w:vAlign w:val="center"/>
            <w:textDirection w:val="lrTb"/>
            <w:noWrap w:val="false"/>
          </w:tcPr>
          <w:p>
            <w:pPr>
              <w:pStyle w:val="1094"/>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c>
          <w:tcPr>
            <w:tcW w:w="930" w:type="dxa"/>
            <w:vAlign w:val="center"/>
            <w:textDirection w:val="lrTb"/>
            <w:noWrap w:val="false"/>
          </w:tcPr>
          <w:p>
            <w:pPr>
              <w:pStyle w:val="1094"/>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c>
          <w:tcPr>
            <w:tcW w:w="1350" w:type="dxa"/>
            <w:vAlign w:val="center"/>
            <w:textDirection w:val="lrTb"/>
            <w:noWrap w:val="false"/>
          </w:tcPr>
          <w:p>
            <w:pPr>
              <w:pStyle w:val="1094"/>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c>
          <w:tcPr>
            <w:tcW w:w="1260" w:type="dxa"/>
            <w:vAlign w:val="center"/>
            <w:textDirection w:val="lrTb"/>
            <w:noWrap w:val="false"/>
          </w:tcPr>
          <w:p>
            <w:pPr>
              <w:pStyle w:val="1094"/>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c>
          <w:tcPr>
            <w:tcW w:w="1430" w:type="dxa"/>
            <w:vAlign w:val="center"/>
            <w:textDirection w:val="lrTb"/>
            <w:noWrap w:val="false"/>
          </w:tcPr>
          <w:p>
            <w:pPr>
              <w:pStyle w:val="1094"/>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c>
          <w:tcPr>
            <w:tcW w:w="1731" w:type="dxa"/>
            <w:vAlign w:val="center"/>
            <w:textDirection w:val="lrTb"/>
            <w:noWrap w:val="false"/>
          </w:tcPr>
          <w:p>
            <w:pPr>
              <w:pStyle w:val="1094"/>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r>
      <w:tr>
        <w:trPr/>
        <w:tc>
          <w:tcPr>
            <w:tcW w:w="794" w:type="dxa"/>
            <w:vAlign w:val="center"/>
            <w:textDirection w:val="lrTb"/>
            <w:noWrap w:val="false"/>
          </w:tcPr>
          <w:p>
            <w:pPr>
              <w:pStyle w:val="1094"/>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t xml:space="preserve">……</w:t>
            </w:r>
            <w:r>
              <w:rPr>
                <w:rFonts w:hint="eastAsia" w:ascii="宋体" w:cs="宋体"/>
                <w:color w:val="000000"/>
                <w:sz w:val="24"/>
                <w:szCs w:val="24"/>
                <w:lang w:bidi="ar-SA"/>
              </w:rPr>
            </w:r>
            <w:r/>
          </w:p>
        </w:tc>
        <w:tc>
          <w:tcPr>
            <w:tcW w:w="1046" w:type="dxa"/>
            <w:vAlign w:val="center"/>
            <w:textDirection w:val="lrTb"/>
            <w:noWrap w:val="false"/>
          </w:tcPr>
          <w:p>
            <w:pPr>
              <w:pStyle w:val="1094"/>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c>
          <w:tcPr>
            <w:tcW w:w="800" w:type="dxa"/>
            <w:vAlign w:val="center"/>
            <w:textDirection w:val="lrTb"/>
            <w:noWrap w:val="false"/>
          </w:tcPr>
          <w:p>
            <w:pPr>
              <w:pStyle w:val="1094"/>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c>
          <w:tcPr>
            <w:tcW w:w="930" w:type="dxa"/>
            <w:vAlign w:val="center"/>
            <w:textDirection w:val="lrTb"/>
            <w:noWrap w:val="false"/>
          </w:tcPr>
          <w:p>
            <w:pPr>
              <w:pStyle w:val="1094"/>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c>
          <w:tcPr>
            <w:tcW w:w="1350" w:type="dxa"/>
            <w:vAlign w:val="center"/>
            <w:textDirection w:val="lrTb"/>
            <w:noWrap w:val="false"/>
          </w:tcPr>
          <w:p>
            <w:pPr>
              <w:pStyle w:val="1094"/>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c>
          <w:tcPr>
            <w:tcW w:w="1260" w:type="dxa"/>
            <w:vAlign w:val="center"/>
            <w:textDirection w:val="lrTb"/>
            <w:noWrap w:val="false"/>
          </w:tcPr>
          <w:p>
            <w:pPr>
              <w:pStyle w:val="1094"/>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c>
          <w:tcPr>
            <w:tcW w:w="1430" w:type="dxa"/>
            <w:vAlign w:val="center"/>
            <w:textDirection w:val="lrTb"/>
            <w:noWrap w:val="false"/>
          </w:tcPr>
          <w:p>
            <w:pPr>
              <w:pStyle w:val="1094"/>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c>
          <w:tcPr>
            <w:tcW w:w="1731" w:type="dxa"/>
            <w:vAlign w:val="center"/>
            <w:textDirection w:val="lrTb"/>
            <w:noWrap w:val="false"/>
          </w:tcPr>
          <w:p>
            <w:pPr>
              <w:pStyle w:val="1094"/>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r>
    </w:tbl>
    <w:p>
      <w:pPr>
        <w:pStyle w:val="1094"/>
        <w:spacing w:line="360" w:lineRule="auto"/>
        <w:rPr>
          <w:rFonts w:hint="eastAsia" w:ascii="宋体" w:cs="宋体"/>
          <w:color w:val="000000"/>
          <w:shd w:val="clear" w:color="auto" w:fill="ffff00"/>
          <w:lang w:bidi="ar-SA"/>
        </w:rPr>
      </w:pPr>
      <w:r>
        <w:rPr>
          <w:rFonts w:hint="eastAsia" w:ascii="宋体" w:cs="宋体"/>
          <w:color w:val="000000"/>
          <w:shd w:val="clear" w:color="auto" w:fill="ffff00"/>
          <w:lang w:bidi="ar-SA"/>
        </w:rPr>
      </w:r>
      <w:r/>
    </w:p>
    <w:p>
      <w:pPr>
        <w:pStyle w:val="1094"/>
        <w:ind w:firstLine="480"/>
        <w:jc w:val="left"/>
        <w:spacing w:line="360" w:lineRule="auto"/>
        <w:rPr>
          <w:rFonts w:hint="eastAsia" w:ascii="宋体" w:cs="宋体"/>
          <w:color w:val="000000"/>
          <w:sz w:val="24"/>
          <w:szCs w:val="24"/>
          <w:lang w:bidi="ar-SA"/>
        </w:rPr>
      </w:pPr>
      <w:r>
        <w:rPr>
          <w:rFonts w:hint="eastAsia" w:ascii="宋体" w:cs="宋体"/>
          <w:color w:val="000000"/>
          <w:sz w:val="24"/>
          <w:szCs w:val="24"/>
          <w:lang w:bidi="ar-SA"/>
        </w:rPr>
        <w:t xml:space="preserve">供应商全称（加盖公章）：</w:t>
      </w:r>
      <w:r>
        <w:rPr>
          <w:rFonts w:hint="eastAsia" w:ascii="宋体" w:cs="宋体"/>
          <w:color w:val="000000"/>
          <w:sz w:val="24"/>
          <w:szCs w:val="24"/>
          <w:lang w:bidi="ar-SA"/>
        </w:rPr>
      </w:r>
      <w:r/>
    </w:p>
    <w:p>
      <w:pPr>
        <w:pStyle w:val="1094"/>
        <w:ind w:firstLine="480"/>
        <w:jc w:val="left"/>
        <w:spacing w:line="360" w:lineRule="auto"/>
        <w:rPr>
          <w:rFonts w:hint="eastAsia" w:ascii="宋体" w:cs="宋体"/>
          <w:color w:val="000000"/>
          <w:sz w:val="24"/>
          <w:szCs w:val="24"/>
          <w:lang w:bidi="ar-SA"/>
        </w:rPr>
      </w:pPr>
      <w:r>
        <w:rPr>
          <w:rFonts w:hint="eastAsia" w:ascii="宋体" w:cs="宋体"/>
          <w:color w:val="000000"/>
          <w:sz w:val="24"/>
          <w:szCs w:val="24"/>
          <w:lang w:bidi="ar-SA"/>
        </w:rPr>
        <w:t xml:space="preserve">法人或授权代表（签字/签章）：</w:t>
      </w:r>
      <w:r>
        <w:rPr>
          <w:rFonts w:hint="eastAsia" w:ascii="宋体" w:cs="宋体"/>
          <w:color w:val="000000"/>
          <w:sz w:val="24"/>
          <w:szCs w:val="24"/>
          <w:lang w:bidi="ar-SA"/>
        </w:rPr>
      </w:r>
      <w:r/>
    </w:p>
    <w:p>
      <w:pPr>
        <w:pStyle w:val="1094"/>
        <w:ind w:firstLine="480"/>
        <w:jc w:val="left"/>
        <w:spacing w:line="360" w:lineRule="auto"/>
        <w:rPr>
          <w:rFonts w:hint="eastAsia" w:ascii="宋体" w:cs="宋体"/>
          <w:color w:val="000000"/>
          <w:sz w:val="24"/>
          <w:szCs w:val="24"/>
          <w:lang w:bidi="ar-SA"/>
        </w:rPr>
      </w:pPr>
      <w:r>
        <w:rPr>
          <w:rFonts w:hint="eastAsia" w:ascii="宋体" w:cs="宋体"/>
          <w:color w:val="000000"/>
          <w:sz w:val="24"/>
          <w:szCs w:val="24"/>
          <w:lang w:bidi="ar-SA"/>
        </w:rPr>
        <w:t xml:space="preserve">日期：</w:t>
      </w:r>
      <w:r>
        <w:rPr>
          <w:rFonts w:hint="eastAsia" w:ascii="宋体" w:cs="宋体"/>
          <w:color w:val="000000"/>
          <w:sz w:val="24"/>
          <w:szCs w:val="24"/>
          <w:u w:val="single"/>
          <w:lang w:bidi="ar-SA"/>
        </w:rPr>
        <w:t xml:space="preserve">     </w:t>
      </w:r>
      <w:r>
        <w:rPr>
          <w:rFonts w:hint="eastAsia" w:ascii="宋体" w:cs="宋体"/>
          <w:color w:val="000000"/>
          <w:sz w:val="24"/>
          <w:szCs w:val="24"/>
          <w:lang w:bidi="ar-SA"/>
        </w:rPr>
        <w:t xml:space="preserve">年</w:t>
      </w:r>
      <w:r>
        <w:rPr>
          <w:rFonts w:hint="eastAsia" w:ascii="宋体" w:cs="宋体"/>
          <w:color w:val="000000"/>
          <w:sz w:val="24"/>
          <w:szCs w:val="24"/>
          <w:u w:val="single"/>
          <w:lang w:bidi="ar-SA"/>
        </w:rPr>
        <w:t xml:space="preserve">   </w:t>
      </w:r>
      <w:r>
        <w:rPr>
          <w:rFonts w:hint="eastAsia" w:ascii="宋体" w:cs="宋体"/>
          <w:color w:val="000000"/>
          <w:sz w:val="24"/>
          <w:szCs w:val="24"/>
          <w:lang w:bidi="ar-SA"/>
        </w:rPr>
        <w:t xml:space="preserve">月</w:t>
      </w:r>
      <w:r>
        <w:rPr>
          <w:rFonts w:hint="eastAsia" w:ascii="宋体" w:cs="宋体"/>
          <w:color w:val="000000"/>
          <w:sz w:val="24"/>
          <w:szCs w:val="24"/>
          <w:u w:val="single"/>
          <w:lang w:bidi="ar-SA"/>
        </w:rPr>
        <w:t xml:space="preserve">   </w:t>
      </w:r>
      <w:r>
        <w:rPr>
          <w:rFonts w:hint="eastAsia" w:ascii="宋体" w:cs="宋体"/>
          <w:color w:val="000000"/>
          <w:sz w:val="24"/>
          <w:szCs w:val="24"/>
          <w:lang w:bidi="ar-SA"/>
        </w:rPr>
        <w:t xml:space="preserve">日</w:t>
      </w:r>
      <w:r>
        <w:rPr>
          <w:rFonts w:hint="eastAsia" w:ascii="宋体" w:cs="宋体"/>
          <w:color w:val="000000"/>
          <w:sz w:val="24"/>
          <w:szCs w:val="24"/>
          <w:lang w:bidi="ar-SA"/>
        </w:rPr>
      </w:r>
      <w:r/>
    </w:p>
    <w:p>
      <w:pPr>
        <w:pStyle w:val="1094"/>
        <w:spacing w:line="360" w:lineRule="auto"/>
        <w:tabs>
          <w:tab w:val="left" w:pos="312" w:leader="none"/>
        </w:tabs>
        <w:rPr>
          <w:rFonts w:hint="eastAsia" w:ascii="宋体" w:cs="宋体"/>
          <w:color w:val="000000"/>
          <w:lang w:bidi="ar-SA"/>
        </w:rPr>
      </w:pPr>
      <w:r>
        <w:rPr>
          <w:rFonts w:hint="eastAsia" w:ascii="宋体" w:cs="宋体"/>
          <w:color w:val="000000"/>
          <w:lang w:bidi="ar-SA"/>
        </w:rPr>
      </w:r>
      <w:r/>
    </w:p>
    <w:p>
      <w:pPr>
        <w:pStyle w:val="1094"/>
        <w:jc w:val="center"/>
        <w:spacing w:line="360" w:lineRule="auto"/>
        <w:rPr>
          <w:rFonts w:hint="eastAsia" w:ascii="黑体" w:eastAsia="黑体" w:cs="黑体"/>
          <w:color w:val="000000"/>
          <w:sz w:val="28"/>
          <w:szCs w:val="28"/>
          <w:lang w:bidi="ar-SA"/>
        </w:rPr>
      </w:pPr>
      <w:r>
        <w:rPr>
          <w:rFonts w:hint="eastAsia" w:ascii="宋体" w:cs="宋体"/>
          <w:color w:val="000000"/>
          <w:sz w:val="28"/>
          <w:szCs w:val="28"/>
          <w:lang w:bidi="ar-SA"/>
        </w:rPr>
        <w:br w:type="page" w:clear="all"/>
      </w:r>
      <w:r>
        <w:rPr>
          <w:rFonts w:hint="eastAsia" w:ascii="黑体" w:eastAsia="黑体" w:cs="黑体"/>
          <w:color w:val="000000"/>
          <w:sz w:val="28"/>
          <w:szCs w:val="28"/>
          <w:lang w:bidi="ar-SA"/>
        </w:rPr>
        <w:t xml:space="preserve">业绩（参考格式）</w:t>
      </w:r>
      <w:r>
        <w:rPr>
          <w:rFonts w:hint="eastAsia" w:ascii="黑体" w:eastAsia="黑体" w:cs="黑体"/>
          <w:color w:val="000000"/>
          <w:sz w:val="28"/>
          <w:szCs w:val="28"/>
          <w:lang w:bidi="ar-SA"/>
        </w:rPr>
      </w:r>
      <w:r/>
    </w:p>
    <w:tbl>
      <w:tblPr>
        <w:tblW w:w="903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6"/>
        <w:gridCol w:w="2312"/>
        <w:gridCol w:w="1406"/>
        <w:gridCol w:w="1498"/>
        <w:gridCol w:w="1498"/>
        <w:gridCol w:w="1498"/>
      </w:tblGrid>
      <w:tr>
        <w:trPr>
          <w:trHeight w:val="405"/>
        </w:trPr>
        <w:tc>
          <w:tcPr>
            <w:tcW w:w="826" w:type="dxa"/>
            <w:vAlign w:val="center"/>
            <w:textDirection w:val="lrTb"/>
            <w:noWrap w:val="false"/>
          </w:tcPr>
          <w:p>
            <w:pPr>
              <w:pStyle w:val="1094"/>
              <w:jc w:val="center"/>
              <w:spacing w:line="360" w:lineRule="auto"/>
              <w:rPr>
                <w:rFonts w:hint="eastAsia" w:ascii="宋体" w:cs="宋体"/>
                <w:b/>
                <w:bCs/>
                <w:color w:val="000000"/>
                <w:sz w:val="24"/>
                <w:szCs w:val="24"/>
                <w:lang w:bidi="ar-SA"/>
              </w:rPr>
            </w:pPr>
            <w:r>
              <w:rPr>
                <w:rFonts w:hint="eastAsia" w:ascii="宋体" w:cs="宋体"/>
                <w:b/>
                <w:bCs/>
                <w:color w:val="000000"/>
                <w:sz w:val="24"/>
                <w:szCs w:val="24"/>
                <w:lang w:bidi="ar-SA"/>
              </w:rPr>
              <w:t xml:space="preserve">序号</w:t>
            </w:r>
            <w:r>
              <w:rPr>
                <w:rFonts w:hint="eastAsia" w:ascii="宋体" w:cs="宋体"/>
                <w:b/>
                <w:bCs/>
                <w:color w:val="000000"/>
                <w:sz w:val="24"/>
                <w:szCs w:val="24"/>
                <w:lang w:bidi="ar-SA"/>
              </w:rPr>
            </w:r>
            <w:r/>
          </w:p>
        </w:tc>
        <w:tc>
          <w:tcPr>
            <w:tcW w:w="2312" w:type="dxa"/>
            <w:vAlign w:val="center"/>
            <w:textDirection w:val="lrTb"/>
            <w:noWrap w:val="false"/>
          </w:tcPr>
          <w:p>
            <w:pPr>
              <w:pStyle w:val="1094"/>
              <w:jc w:val="center"/>
              <w:spacing w:line="360" w:lineRule="auto"/>
              <w:rPr>
                <w:rFonts w:hint="eastAsia" w:ascii="宋体" w:cs="宋体"/>
                <w:b/>
                <w:bCs/>
                <w:color w:val="000000"/>
                <w:sz w:val="24"/>
                <w:szCs w:val="24"/>
                <w:lang w:bidi="ar-SA"/>
              </w:rPr>
            </w:pPr>
            <w:r>
              <w:rPr>
                <w:rFonts w:hint="eastAsia" w:ascii="宋体" w:cs="宋体"/>
                <w:b/>
                <w:bCs/>
                <w:color w:val="000000"/>
                <w:sz w:val="24"/>
                <w:szCs w:val="24"/>
                <w:lang w:bidi="ar-SA"/>
              </w:rPr>
              <w:t xml:space="preserve">项目名称</w:t>
            </w:r>
            <w:r>
              <w:rPr>
                <w:rFonts w:hint="eastAsia" w:ascii="宋体" w:cs="宋体"/>
                <w:b/>
                <w:bCs/>
                <w:color w:val="000000"/>
                <w:sz w:val="24"/>
                <w:szCs w:val="24"/>
                <w:lang w:bidi="ar-SA"/>
              </w:rPr>
            </w:r>
            <w:r/>
          </w:p>
        </w:tc>
        <w:tc>
          <w:tcPr>
            <w:tcW w:w="1406" w:type="dxa"/>
            <w:vAlign w:val="center"/>
            <w:textDirection w:val="lrTb"/>
            <w:noWrap w:val="false"/>
          </w:tcPr>
          <w:p>
            <w:pPr>
              <w:pStyle w:val="1094"/>
              <w:jc w:val="center"/>
              <w:spacing w:line="360" w:lineRule="auto"/>
              <w:rPr>
                <w:rFonts w:hint="eastAsia" w:ascii="宋体" w:cs="宋体"/>
                <w:b/>
                <w:bCs/>
                <w:color w:val="000000"/>
                <w:sz w:val="24"/>
                <w:szCs w:val="24"/>
                <w:lang w:bidi="ar-SA"/>
              </w:rPr>
            </w:pPr>
            <w:r>
              <w:rPr>
                <w:rFonts w:hint="eastAsia" w:ascii="宋体" w:cs="宋体"/>
                <w:b/>
                <w:bCs/>
                <w:color w:val="000000"/>
                <w:sz w:val="24"/>
                <w:szCs w:val="24"/>
                <w:lang w:bidi="ar-SA"/>
              </w:rPr>
              <w:t xml:space="preserve">采购单位</w:t>
            </w:r>
            <w:r>
              <w:rPr>
                <w:rFonts w:hint="eastAsia" w:ascii="宋体" w:cs="宋体"/>
                <w:b/>
                <w:bCs/>
                <w:color w:val="000000"/>
                <w:sz w:val="24"/>
                <w:szCs w:val="24"/>
                <w:lang w:bidi="ar-SA"/>
              </w:rPr>
            </w:r>
            <w:r/>
          </w:p>
        </w:tc>
        <w:tc>
          <w:tcPr>
            <w:tcW w:w="1498" w:type="dxa"/>
            <w:vAlign w:val="center"/>
            <w:textDirection w:val="lrTb"/>
            <w:noWrap w:val="false"/>
          </w:tcPr>
          <w:p>
            <w:pPr>
              <w:pStyle w:val="1094"/>
              <w:jc w:val="center"/>
              <w:spacing w:line="360" w:lineRule="auto"/>
              <w:rPr>
                <w:rFonts w:hint="eastAsia" w:ascii="宋体" w:cs="宋体"/>
                <w:b/>
                <w:bCs/>
                <w:color w:val="000000"/>
                <w:sz w:val="24"/>
                <w:szCs w:val="24"/>
                <w:lang w:bidi="ar-SA"/>
              </w:rPr>
            </w:pPr>
            <w:r>
              <w:rPr>
                <w:rFonts w:hint="eastAsia" w:ascii="宋体" w:cs="宋体"/>
                <w:b/>
                <w:bCs/>
                <w:color w:val="000000"/>
                <w:sz w:val="24"/>
                <w:szCs w:val="24"/>
                <w:lang w:bidi="ar-SA"/>
              </w:rPr>
              <w:t xml:space="preserve">联系人</w:t>
            </w:r>
            <w:r>
              <w:rPr>
                <w:rFonts w:hint="eastAsia" w:ascii="宋体" w:cs="宋体"/>
                <w:b/>
                <w:bCs/>
                <w:color w:val="000000"/>
                <w:sz w:val="24"/>
                <w:szCs w:val="24"/>
                <w:lang w:bidi="ar-SA"/>
              </w:rPr>
            </w:r>
            <w:r/>
          </w:p>
        </w:tc>
        <w:tc>
          <w:tcPr>
            <w:tcW w:w="1498" w:type="dxa"/>
            <w:vAlign w:val="center"/>
            <w:textDirection w:val="lrTb"/>
            <w:noWrap w:val="false"/>
          </w:tcPr>
          <w:p>
            <w:pPr>
              <w:pStyle w:val="1094"/>
              <w:jc w:val="center"/>
              <w:spacing w:line="360" w:lineRule="auto"/>
              <w:rPr>
                <w:rFonts w:hint="eastAsia" w:ascii="宋体" w:cs="宋体"/>
                <w:b/>
                <w:bCs/>
                <w:color w:val="000000"/>
                <w:sz w:val="24"/>
                <w:szCs w:val="24"/>
                <w:lang w:bidi="ar-SA"/>
              </w:rPr>
            </w:pPr>
            <w:r>
              <w:rPr>
                <w:rFonts w:hint="eastAsia" w:ascii="宋体" w:cs="宋体"/>
                <w:b/>
                <w:bCs/>
                <w:color w:val="000000"/>
                <w:sz w:val="24"/>
                <w:szCs w:val="24"/>
                <w:lang w:bidi="ar-SA"/>
              </w:rPr>
              <w:t xml:space="preserve">联系方式</w:t>
            </w:r>
            <w:r>
              <w:rPr>
                <w:rFonts w:hint="eastAsia" w:ascii="宋体" w:cs="宋体"/>
                <w:b/>
                <w:bCs/>
                <w:color w:val="000000"/>
                <w:sz w:val="24"/>
                <w:szCs w:val="24"/>
                <w:lang w:bidi="ar-SA"/>
              </w:rPr>
            </w:r>
            <w:r/>
          </w:p>
        </w:tc>
        <w:tc>
          <w:tcPr>
            <w:tcW w:w="1498" w:type="dxa"/>
            <w:vAlign w:val="center"/>
            <w:textDirection w:val="lrTb"/>
            <w:noWrap w:val="false"/>
          </w:tcPr>
          <w:p>
            <w:pPr>
              <w:pStyle w:val="1094"/>
              <w:jc w:val="center"/>
              <w:spacing w:line="360" w:lineRule="auto"/>
              <w:rPr>
                <w:rFonts w:hint="eastAsia" w:ascii="宋体" w:cs="宋体"/>
                <w:b/>
                <w:bCs/>
                <w:color w:val="000000"/>
                <w:sz w:val="24"/>
                <w:szCs w:val="24"/>
                <w:lang w:bidi="ar-SA"/>
              </w:rPr>
            </w:pPr>
            <w:r>
              <w:rPr>
                <w:rFonts w:hint="eastAsia" w:ascii="宋体" w:cs="宋体"/>
                <w:b/>
                <w:bCs/>
                <w:color w:val="000000"/>
                <w:sz w:val="24"/>
                <w:szCs w:val="24"/>
                <w:lang w:bidi="ar-SA"/>
              </w:rPr>
              <w:t xml:space="preserve">签订时间</w:t>
            </w:r>
            <w:r>
              <w:rPr>
                <w:rFonts w:hint="eastAsia" w:ascii="宋体" w:cs="宋体"/>
                <w:b/>
                <w:bCs/>
                <w:color w:val="000000"/>
                <w:sz w:val="24"/>
                <w:szCs w:val="24"/>
                <w:lang w:bidi="ar-SA"/>
              </w:rPr>
            </w:r>
            <w:r/>
          </w:p>
        </w:tc>
      </w:tr>
      <w:tr>
        <w:trPr>
          <w:trHeight w:val="505"/>
        </w:trPr>
        <w:tc>
          <w:tcPr>
            <w:tcW w:w="826" w:type="dxa"/>
            <w:vAlign w:val="center"/>
            <w:textDirection w:val="lrTb"/>
            <w:noWrap w:val="false"/>
          </w:tcPr>
          <w:p>
            <w:pPr>
              <w:pStyle w:val="1094"/>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t xml:space="preserve">1</w:t>
            </w:r>
            <w:r>
              <w:rPr>
                <w:rFonts w:hint="eastAsia" w:ascii="宋体" w:cs="宋体"/>
                <w:color w:val="000000"/>
                <w:sz w:val="24"/>
                <w:szCs w:val="24"/>
                <w:lang w:bidi="ar-SA"/>
              </w:rPr>
            </w:r>
            <w:r/>
          </w:p>
        </w:tc>
        <w:tc>
          <w:tcPr>
            <w:tcW w:w="2312" w:type="dxa"/>
            <w:vAlign w:val="center"/>
            <w:textDirection w:val="lrTb"/>
            <w:noWrap w:val="false"/>
          </w:tcPr>
          <w:p>
            <w:pPr>
              <w:pStyle w:val="1094"/>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c>
          <w:tcPr>
            <w:tcW w:w="1406" w:type="dxa"/>
            <w:vAlign w:val="center"/>
            <w:textDirection w:val="lrTb"/>
            <w:noWrap w:val="false"/>
          </w:tcPr>
          <w:p>
            <w:pPr>
              <w:pStyle w:val="1094"/>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c>
          <w:tcPr>
            <w:tcW w:w="1498" w:type="dxa"/>
            <w:vAlign w:val="center"/>
            <w:textDirection w:val="lrTb"/>
            <w:noWrap w:val="false"/>
          </w:tcPr>
          <w:p>
            <w:pPr>
              <w:pStyle w:val="1094"/>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c>
          <w:tcPr>
            <w:tcW w:w="1498" w:type="dxa"/>
            <w:vAlign w:val="center"/>
            <w:textDirection w:val="lrTb"/>
            <w:noWrap w:val="false"/>
          </w:tcPr>
          <w:p>
            <w:pPr>
              <w:pStyle w:val="1094"/>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c>
          <w:tcPr>
            <w:tcW w:w="1498" w:type="dxa"/>
            <w:vAlign w:val="center"/>
            <w:textDirection w:val="lrTb"/>
            <w:noWrap w:val="false"/>
          </w:tcPr>
          <w:p>
            <w:pPr>
              <w:pStyle w:val="1094"/>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r>
      <w:tr>
        <w:trPr>
          <w:trHeight w:val="430"/>
        </w:trPr>
        <w:tc>
          <w:tcPr>
            <w:tcW w:w="826" w:type="dxa"/>
            <w:vAlign w:val="center"/>
            <w:textDirection w:val="lrTb"/>
            <w:noWrap w:val="false"/>
          </w:tcPr>
          <w:p>
            <w:pPr>
              <w:pStyle w:val="1094"/>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t xml:space="preserve">2</w:t>
            </w:r>
            <w:r>
              <w:rPr>
                <w:rFonts w:hint="eastAsia" w:ascii="宋体" w:cs="宋体"/>
                <w:color w:val="000000"/>
                <w:sz w:val="24"/>
                <w:szCs w:val="24"/>
                <w:lang w:bidi="ar-SA"/>
              </w:rPr>
            </w:r>
            <w:r/>
          </w:p>
        </w:tc>
        <w:tc>
          <w:tcPr>
            <w:tcW w:w="2312" w:type="dxa"/>
            <w:vAlign w:val="center"/>
            <w:textDirection w:val="lrTb"/>
            <w:noWrap w:val="false"/>
          </w:tcPr>
          <w:p>
            <w:pPr>
              <w:pStyle w:val="1094"/>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c>
          <w:tcPr>
            <w:tcW w:w="1406" w:type="dxa"/>
            <w:vAlign w:val="center"/>
            <w:textDirection w:val="lrTb"/>
            <w:noWrap w:val="false"/>
          </w:tcPr>
          <w:p>
            <w:pPr>
              <w:pStyle w:val="1094"/>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c>
          <w:tcPr>
            <w:tcW w:w="1498" w:type="dxa"/>
            <w:vAlign w:val="center"/>
            <w:textDirection w:val="lrTb"/>
            <w:noWrap w:val="false"/>
          </w:tcPr>
          <w:p>
            <w:pPr>
              <w:pStyle w:val="1094"/>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c>
          <w:tcPr>
            <w:tcW w:w="1498" w:type="dxa"/>
            <w:vAlign w:val="center"/>
            <w:textDirection w:val="lrTb"/>
            <w:noWrap w:val="false"/>
          </w:tcPr>
          <w:p>
            <w:pPr>
              <w:pStyle w:val="1094"/>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c>
          <w:tcPr>
            <w:tcW w:w="1498" w:type="dxa"/>
            <w:vAlign w:val="center"/>
            <w:textDirection w:val="lrTb"/>
            <w:noWrap w:val="false"/>
          </w:tcPr>
          <w:p>
            <w:pPr>
              <w:pStyle w:val="1094"/>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r>
      <w:tr>
        <w:trPr>
          <w:trHeight w:val="402"/>
        </w:trPr>
        <w:tc>
          <w:tcPr>
            <w:tcW w:w="826" w:type="dxa"/>
            <w:vAlign w:val="center"/>
            <w:textDirection w:val="lrTb"/>
            <w:noWrap w:val="false"/>
          </w:tcPr>
          <w:p>
            <w:pPr>
              <w:pStyle w:val="1094"/>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t xml:space="preserve">3</w:t>
            </w:r>
            <w:r>
              <w:rPr>
                <w:rFonts w:hint="eastAsia" w:ascii="宋体" w:cs="宋体"/>
                <w:color w:val="000000"/>
                <w:sz w:val="24"/>
                <w:szCs w:val="24"/>
                <w:lang w:bidi="ar-SA"/>
              </w:rPr>
            </w:r>
            <w:r/>
          </w:p>
        </w:tc>
        <w:tc>
          <w:tcPr>
            <w:tcW w:w="2312" w:type="dxa"/>
            <w:vAlign w:val="center"/>
            <w:textDirection w:val="lrTb"/>
            <w:noWrap w:val="false"/>
          </w:tcPr>
          <w:p>
            <w:pPr>
              <w:pStyle w:val="1094"/>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c>
          <w:tcPr>
            <w:tcW w:w="1406" w:type="dxa"/>
            <w:vAlign w:val="center"/>
            <w:textDirection w:val="lrTb"/>
            <w:noWrap w:val="false"/>
          </w:tcPr>
          <w:p>
            <w:pPr>
              <w:pStyle w:val="1094"/>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c>
          <w:tcPr>
            <w:tcW w:w="1498" w:type="dxa"/>
            <w:vAlign w:val="center"/>
            <w:textDirection w:val="lrTb"/>
            <w:noWrap w:val="false"/>
          </w:tcPr>
          <w:p>
            <w:pPr>
              <w:pStyle w:val="1094"/>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c>
          <w:tcPr>
            <w:tcW w:w="1498" w:type="dxa"/>
            <w:vAlign w:val="center"/>
            <w:textDirection w:val="lrTb"/>
            <w:noWrap w:val="false"/>
          </w:tcPr>
          <w:p>
            <w:pPr>
              <w:pStyle w:val="1094"/>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c>
          <w:tcPr>
            <w:tcW w:w="1498" w:type="dxa"/>
            <w:vAlign w:val="center"/>
            <w:textDirection w:val="lrTb"/>
            <w:noWrap w:val="false"/>
          </w:tcPr>
          <w:p>
            <w:pPr>
              <w:pStyle w:val="1094"/>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r>
      <w:tr>
        <w:trPr>
          <w:trHeight w:val="402"/>
        </w:trPr>
        <w:tc>
          <w:tcPr>
            <w:tcW w:w="826" w:type="dxa"/>
            <w:vAlign w:val="center"/>
            <w:textDirection w:val="lrTb"/>
            <w:noWrap w:val="false"/>
          </w:tcPr>
          <w:p>
            <w:pPr>
              <w:pStyle w:val="1094"/>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t xml:space="preserve">4</w:t>
            </w:r>
            <w:r>
              <w:rPr>
                <w:rFonts w:hint="eastAsia" w:ascii="宋体" w:cs="宋体"/>
                <w:color w:val="000000"/>
                <w:sz w:val="24"/>
                <w:szCs w:val="24"/>
                <w:lang w:bidi="ar-SA"/>
              </w:rPr>
            </w:r>
            <w:r/>
          </w:p>
        </w:tc>
        <w:tc>
          <w:tcPr>
            <w:tcW w:w="2312" w:type="dxa"/>
            <w:vAlign w:val="center"/>
            <w:textDirection w:val="lrTb"/>
            <w:noWrap w:val="false"/>
          </w:tcPr>
          <w:p>
            <w:pPr>
              <w:pStyle w:val="1094"/>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c>
          <w:tcPr>
            <w:tcW w:w="1406" w:type="dxa"/>
            <w:vAlign w:val="center"/>
            <w:textDirection w:val="lrTb"/>
            <w:noWrap w:val="false"/>
          </w:tcPr>
          <w:p>
            <w:pPr>
              <w:pStyle w:val="1094"/>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c>
          <w:tcPr>
            <w:tcW w:w="1498" w:type="dxa"/>
            <w:vAlign w:val="center"/>
            <w:textDirection w:val="lrTb"/>
            <w:noWrap w:val="false"/>
          </w:tcPr>
          <w:p>
            <w:pPr>
              <w:pStyle w:val="1094"/>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c>
          <w:tcPr>
            <w:tcW w:w="1498" w:type="dxa"/>
            <w:vAlign w:val="center"/>
            <w:textDirection w:val="lrTb"/>
            <w:noWrap w:val="false"/>
          </w:tcPr>
          <w:p>
            <w:pPr>
              <w:pStyle w:val="1094"/>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c>
          <w:tcPr>
            <w:tcW w:w="1498" w:type="dxa"/>
            <w:vAlign w:val="center"/>
            <w:textDirection w:val="lrTb"/>
            <w:noWrap w:val="false"/>
          </w:tcPr>
          <w:p>
            <w:pPr>
              <w:pStyle w:val="1094"/>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r>
      <w:tr>
        <w:trPr>
          <w:trHeight w:val="402"/>
        </w:trPr>
        <w:tc>
          <w:tcPr>
            <w:tcW w:w="826" w:type="dxa"/>
            <w:vAlign w:val="center"/>
            <w:textDirection w:val="lrTb"/>
            <w:noWrap w:val="false"/>
          </w:tcPr>
          <w:p>
            <w:pPr>
              <w:pStyle w:val="1094"/>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t xml:space="preserve">5</w:t>
            </w:r>
            <w:r>
              <w:rPr>
                <w:rFonts w:hint="eastAsia" w:ascii="宋体" w:cs="宋体"/>
                <w:color w:val="000000"/>
                <w:sz w:val="24"/>
                <w:szCs w:val="24"/>
                <w:lang w:bidi="ar-SA"/>
              </w:rPr>
            </w:r>
            <w:r/>
          </w:p>
        </w:tc>
        <w:tc>
          <w:tcPr>
            <w:tcW w:w="2312" w:type="dxa"/>
            <w:vAlign w:val="center"/>
            <w:textDirection w:val="lrTb"/>
            <w:noWrap w:val="false"/>
          </w:tcPr>
          <w:p>
            <w:pPr>
              <w:pStyle w:val="1094"/>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c>
          <w:tcPr>
            <w:tcW w:w="1406" w:type="dxa"/>
            <w:vAlign w:val="center"/>
            <w:textDirection w:val="lrTb"/>
            <w:noWrap w:val="false"/>
          </w:tcPr>
          <w:p>
            <w:pPr>
              <w:pStyle w:val="1094"/>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c>
          <w:tcPr>
            <w:tcW w:w="1498" w:type="dxa"/>
            <w:vAlign w:val="center"/>
            <w:textDirection w:val="lrTb"/>
            <w:noWrap w:val="false"/>
          </w:tcPr>
          <w:p>
            <w:pPr>
              <w:pStyle w:val="1094"/>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c>
          <w:tcPr>
            <w:tcW w:w="1498" w:type="dxa"/>
            <w:vAlign w:val="center"/>
            <w:textDirection w:val="lrTb"/>
            <w:noWrap w:val="false"/>
          </w:tcPr>
          <w:p>
            <w:pPr>
              <w:pStyle w:val="1094"/>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c>
          <w:tcPr>
            <w:tcW w:w="1498" w:type="dxa"/>
            <w:vAlign w:val="center"/>
            <w:textDirection w:val="lrTb"/>
            <w:noWrap w:val="false"/>
          </w:tcPr>
          <w:p>
            <w:pPr>
              <w:pStyle w:val="1094"/>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r>
      <w:tr>
        <w:trPr>
          <w:trHeight w:val="420"/>
        </w:trPr>
        <w:tc>
          <w:tcPr>
            <w:tcW w:w="826" w:type="dxa"/>
            <w:vAlign w:val="center"/>
            <w:textDirection w:val="lrTb"/>
            <w:noWrap w:val="false"/>
          </w:tcPr>
          <w:p>
            <w:pPr>
              <w:pStyle w:val="1094"/>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t xml:space="preserve">……</w:t>
            </w:r>
            <w:r>
              <w:rPr>
                <w:rFonts w:hint="eastAsia" w:ascii="宋体" w:cs="宋体"/>
                <w:color w:val="000000"/>
                <w:sz w:val="24"/>
                <w:szCs w:val="24"/>
                <w:lang w:bidi="ar-SA"/>
              </w:rPr>
            </w:r>
            <w:r/>
          </w:p>
        </w:tc>
        <w:tc>
          <w:tcPr>
            <w:tcW w:w="2312" w:type="dxa"/>
            <w:vAlign w:val="center"/>
            <w:textDirection w:val="lrTb"/>
            <w:noWrap w:val="false"/>
          </w:tcPr>
          <w:p>
            <w:pPr>
              <w:pStyle w:val="1094"/>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c>
          <w:tcPr>
            <w:tcW w:w="1406" w:type="dxa"/>
            <w:vAlign w:val="center"/>
            <w:textDirection w:val="lrTb"/>
            <w:noWrap w:val="false"/>
          </w:tcPr>
          <w:p>
            <w:pPr>
              <w:pStyle w:val="1094"/>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c>
          <w:tcPr>
            <w:tcW w:w="1498" w:type="dxa"/>
            <w:vAlign w:val="center"/>
            <w:textDirection w:val="lrTb"/>
            <w:noWrap w:val="false"/>
          </w:tcPr>
          <w:p>
            <w:pPr>
              <w:pStyle w:val="1094"/>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c>
          <w:tcPr>
            <w:tcW w:w="1498" w:type="dxa"/>
            <w:vAlign w:val="center"/>
            <w:textDirection w:val="lrTb"/>
            <w:noWrap w:val="false"/>
          </w:tcPr>
          <w:p>
            <w:pPr>
              <w:pStyle w:val="1094"/>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c>
          <w:tcPr>
            <w:tcW w:w="1498" w:type="dxa"/>
            <w:vAlign w:val="center"/>
            <w:textDirection w:val="lrTb"/>
            <w:noWrap w:val="false"/>
          </w:tcPr>
          <w:p>
            <w:pPr>
              <w:pStyle w:val="1094"/>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r>
    </w:tbl>
    <w:p>
      <w:pPr>
        <w:pStyle w:val="1094"/>
        <w:ind w:firstLine="480"/>
        <w:jc w:val="left"/>
        <w:spacing w:line="360" w:lineRule="auto"/>
        <w:rPr>
          <w:rFonts w:hint="eastAsia" w:ascii="宋体" w:cs="宋体"/>
          <w:color w:val="000000"/>
          <w:sz w:val="24"/>
          <w:szCs w:val="24"/>
          <w:lang w:bidi="ar-SA"/>
        </w:rPr>
      </w:pPr>
      <w:r>
        <w:rPr>
          <w:rFonts w:hint="eastAsia" w:ascii="宋体" w:cs="宋体"/>
          <w:color w:val="000000"/>
          <w:sz w:val="24"/>
          <w:szCs w:val="24"/>
          <w:lang w:bidi="ar-SA"/>
        </w:rPr>
        <w:t xml:space="preserve">供应商全称（加盖公章）：</w:t>
      </w:r>
      <w:r>
        <w:rPr>
          <w:rFonts w:hint="eastAsia" w:ascii="宋体" w:cs="宋体"/>
          <w:color w:val="000000"/>
          <w:sz w:val="24"/>
          <w:szCs w:val="24"/>
          <w:lang w:bidi="ar-SA"/>
        </w:rPr>
      </w:r>
      <w:r/>
    </w:p>
    <w:p>
      <w:pPr>
        <w:pStyle w:val="1094"/>
        <w:ind w:firstLine="480"/>
        <w:jc w:val="left"/>
        <w:spacing w:line="360" w:lineRule="auto"/>
        <w:rPr>
          <w:rFonts w:hint="eastAsia" w:ascii="宋体" w:cs="宋体"/>
          <w:color w:val="000000"/>
          <w:sz w:val="24"/>
          <w:szCs w:val="24"/>
          <w:lang w:bidi="ar-SA"/>
        </w:rPr>
      </w:pPr>
      <w:r>
        <w:rPr>
          <w:rFonts w:hint="eastAsia" w:ascii="宋体" w:cs="宋体"/>
          <w:color w:val="000000"/>
          <w:sz w:val="24"/>
          <w:szCs w:val="24"/>
          <w:lang w:bidi="ar-SA"/>
        </w:rPr>
        <w:t xml:space="preserve">法人或授权代表（签字/签章）：</w:t>
      </w:r>
      <w:r>
        <w:rPr>
          <w:rFonts w:hint="eastAsia" w:ascii="宋体" w:cs="宋体"/>
          <w:color w:val="000000"/>
          <w:sz w:val="24"/>
          <w:szCs w:val="24"/>
          <w:lang w:bidi="ar-SA"/>
        </w:rPr>
      </w:r>
      <w:r/>
    </w:p>
    <w:p>
      <w:pPr>
        <w:pStyle w:val="1094"/>
        <w:ind w:firstLine="480"/>
        <w:jc w:val="left"/>
        <w:spacing w:line="360" w:lineRule="auto"/>
        <w:rPr>
          <w:rFonts w:hint="eastAsia" w:ascii="宋体" w:cs="宋体"/>
          <w:color w:val="000000"/>
          <w:sz w:val="24"/>
          <w:szCs w:val="24"/>
          <w:lang w:bidi="ar-SA"/>
        </w:rPr>
      </w:pPr>
      <w:r>
        <w:rPr>
          <w:rFonts w:hint="eastAsia" w:ascii="宋体" w:cs="宋体"/>
          <w:color w:val="000000"/>
          <w:sz w:val="24"/>
          <w:szCs w:val="24"/>
          <w:lang w:bidi="ar-SA"/>
        </w:rPr>
        <w:t xml:space="preserve">日期：</w:t>
      </w:r>
      <w:r>
        <w:rPr>
          <w:rFonts w:hint="eastAsia" w:ascii="宋体" w:cs="宋体"/>
          <w:color w:val="000000"/>
          <w:sz w:val="24"/>
          <w:szCs w:val="24"/>
          <w:u w:val="single"/>
          <w:lang w:bidi="ar-SA"/>
        </w:rPr>
        <w:t xml:space="preserve">     </w:t>
      </w:r>
      <w:r>
        <w:rPr>
          <w:rFonts w:hint="eastAsia" w:ascii="宋体" w:cs="宋体"/>
          <w:color w:val="000000"/>
          <w:sz w:val="24"/>
          <w:szCs w:val="24"/>
          <w:lang w:bidi="ar-SA"/>
        </w:rPr>
        <w:t xml:space="preserve">年</w:t>
      </w:r>
      <w:r>
        <w:rPr>
          <w:rFonts w:hint="eastAsia" w:ascii="宋体" w:cs="宋体"/>
          <w:color w:val="000000"/>
          <w:sz w:val="24"/>
          <w:szCs w:val="24"/>
          <w:u w:val="single"/>
          <w:lang w:bidi="ar-SA"/>
        </w:rPr>
        <w:t xml:space="preserve">   </w:t>
      </w:r>
      <w:r>
        <w:rPr>
          <w:rFonts w:hint="eastAsia" w:ascii="宋体" w:cs="宋体"/>
          <w:color w:val="000000"/>
          <w:sz w:val="24"/>
          <w:szCs w:val="24"/>
          <w:lang w:bidi="ar-SA"/>
        </w:rPr>
        <w:t xml:space="preserve">月</w:t>
      </w:r>
      <w:r>
        <w:rPr>
          <w:rFonts w:hint="eastAsia" w:ascii="宋体" w:cs="宋体"/>
          <w:color w:val="000000"/>
          <w:sz w:val="24"/>
          <w:szCs w:val="24"/>
          <w:u w:val="single"/>
          <w:lang w:bidi="ar-SA"/>
        </w:rPr>
        <w:t xml:space="preserve">   </w:t>
      </w:r>
      <w:r>
        <w:rPr>
          <w:rFonts w:hint="eastAsia" w:ascii="宋体" w:cs="宋体"/>
          <w:color w:val="000000"/>
          <w:sz w:val="24"/>
          <w:szCs w:val="24"/>
          <w:lang w:bidi="ar-SA"/>
        </w:rPr>
        <w:t xml:space="preserve">日</w:t>
      </w:r>
      <w:r>
        <w:rPr>
          <w:rFonts w:hint="eastAsia" w:ascii="宋体" w:cs="宋体"/>
          <w:color w:val="000000"/>
          <w:sz w:val="24"/>
          <w:szCs w:val="24"/>
          <w:lang w:bidi="ar-SA"/>
        </w:rPr>
      </w:r>
      <w:r/>
    </w:p>
    <w:p>
      <w:pPr>
        <w:pStyle w:val="1094"/>
        <w:jc w:val="center"/>
        <w:rPr>
          <w:rFonts w:hint="eastAsia" w:ascii="宋体" w:cs="宋体"/>
          <w:b/>
          <w:bCs/>
          <w:color w:val="000000"/>
          <w:sz w:val="28"/>
          <w:szCs w:val="28"/>
          <w:lang w:bidi="ar-SA"/>
        </w:rPr>
      </w:pPr>
      <w:r>
        <w:rPr>
          <w:rFonts w:hint="eastAsia" w:ascii="宋体" w:cs="宋体"/>
          <w:color w:val="000000"/>
          <w:sz w:val="24"/>
          <w:szCs w:val="24"/>
          <w:lang w:bidi="ar-SA"/>
        </w:rPr>
        <w:br w:type="page" w:clear="all"/>
      </w:r>
      <w:r>
        <w:rPr>
          <w:rFonts w:hint="eastAsia" w:ascii="黑体" w:eastAsia="黑体" w:cs="黑体"/>
          <w:color w:val="000000"/>
          <w:sz w:val="28"/>
          <w:szCs w:val="28"/>
          <w:lang w:bidi="ar-SA"/>
        </w:rPr>
        <w:t xml:space="preserve">保密要求承诺函</w:t>
      </w:r>
      <w:r>
        <w:rPr>
          <w:rFonts w:hint="eastAsia" w:ascii="宋体" w:cs="宋体"/>
          <w:b/>
          <w:bCs/>
          <w:color w:val="000000"/>
          <w:sz w:val="28"/>
          <w:szCs w:val="28"/>
          <w:lang w:bidi="ar-SA"/>
        </w:rPr>
      </w:r>
      <w:r/>
    </w:p>
    <w:p>
      <w:pPr>
        <w:pStyle w:val="1094"/>
        <w:ind w:firstLine="480"/>
        <w:rPr>
          <w:rFonts w:hint="eastAsia" w:ascii="宋体" w:cs="宋体"/>
          <w:color w:val="000000"/>
          <w:sz w:val="24"/>
          <w:szCs w:val="24"/>
          <w:lang w:bidi="ar-SA"/>
        </w:rPr>
      </w:pPr>
      <w:r>
        <w:rPr>
          <w:rFonts w:hint="eastAsia" w:ascii="宋体" w:cs="宋体"/>
          <w:color w:val="000000"/>
          <w:sz w:val="24"/>
          <w:szCs w:val="24"/>
          <w:lang w:bidi="ar-SA"/>
        </w:rPr>
        <w:t xml:space="preserve">供应商应了解在项目实施过程中所获得或知悉的关于采购人的信息包括项目信息、资料、本项目所涉及的检验检测数据与结果等所有未公开之信息为采购人的工作秘密，应承诺保密。未经采购人事先书面同意，供应商不得将任何信息用于履行本合同之外的其他用途。</w:t>
      </w:r>
      <w:r>
        <w:rPr>
          <w:rFonts w:hint="eastAsia" w:ascii="宋体" w:cs="宋体"/>
          <w:color w:val="000000"/>
          <w:sz w:val="24"/>
          <w:szCs w:val="24"/>
          <w:lang w:bidi="ar-SA"/>
        </w:rPr>
      </w:r>
      <w:r/>
    </w:p>
    <w:p>
      <w:pPr>
        <w:pStyle w:val="1094"/>
        <w:ind w:firstLine="480"/>
        <w:rPr>
          <w:rFonts w:hint="eastAsia" w:ascii="黑体" w:eastAsia="黑体" w:cs="黑体"/>
          <w:color w:val="000000"/>
          <w:sz w:val="24"/>
          <w:szCs w:val="24"/>
          <w:lang w:bidi="ar-SA"/>
        </w:rPr>
      </w:pPr>
      <w:r>
        <w:rPr>
          <w:rFonts w:hint="eastAsia" w:ascii="黑体" w:eastAsia="黑体" w:cs="黑体"/>
          <w:color w:val="000000"/>
          <w:sz w:val="24"/>
          <w:szCs w:val="24"/>
          <w:lang w:bidi="ar-SA"/>
        </w:rPr>
        <w:t xml:space="preserve">供应商应提供书面承诺函并加盖公章，内容应满足招标文件要求，格式自拟。</w:t>
      </w:r>
      <w:r>
        <w:rPr>
          <w:rFonts w:hint="eastAsia" w:ascii="黑体" w:eastAsia="黑体" w:cs="黑体"/>
          <w:color w:val="000000"/>
          <w:sz w:val="24"/>
          <w:szCs w:val="24"/>
          <w:lang w:bidi="ar-SA"/>
        </w:rPr>
      </w:r>
      <w:r/>
    </w:p>
    <w:p>
      <w:pPr>
        <w:pStyle w:val="1094"/>
        <w:ind w:firstLine="480"/>
        <w:jc w:val="left"/>
        <w:spacing w:line="360" w:lineRule="auto"/>
        <w:rPr>
          <w:rFonts w:hint="eastAsia" w:ascii="宋体" w:cs="宋体"/>
          <w:color w:val="000000"/>
          <w:sz w:val="24"/>
          <w:szCs w:val="24"/>
          <w:lang w:bidi="ar-SA"/>
        </w:rPr>
      </w:pPr>
      <w:r>
        <w:rPr>
          <w:rFonts w:hint="eastAsia" w:ascii="宋体" w:cs="宋体"/>
          <w:color w:val="000000"/>
          <w:sz w:val="24"/>
          <w:szCs w:val="24"/>
          <w:lang w:bidi="ar-SA"/>
        </w:rPr>
      </w:r>
      <w:r/>
    </w:p>
    <w:p>
      <w:pPr>
        <w:pStyle w:val="1094"/>
        <w:ind w:firstLine="480"/>
        <w:jc w:val="left"/>
        <w:spacing w:line="360" w:lineRule="auto"/>
        <w:rPr>
          <w:rFonts w:hint="eastAsia" w:ascii="宋体" w:cs="宋体"/>
          <w:color w:val="000000"/>
          <w:sz w:val="24"/>
          <w:szCs w:val="24"/>
          <w:lang w:bidi="ar-SA"/>
        </w:rPr>
      </w:pPr>
      <w:r>
        <w:rPr>
          <w:rFonts w:hint="eastAsia" w:ascii="宋体" w:cs="宋体"/>
          <w:color w:val="000000"/>
          <w:sz w:val="24"/>
          <w:szCs w:val="24"/>
          <w:lang w:bidi="ar-SA"/>
        </w:rPr>
        <w:t xml:space="preserve">供应商全称（加盖公章）：</w:t>
      </w:r>
      <w:r>
        <w:rPr>
          <w:rFonts w:hint="eastAsia" w:ascii="宋体" w:cs="宋体"/>
          <w:color w:val="000000"/>
          <w:sz w:val="24"/>
          <w:szCs w:val="24"/>
          <w:lang w:bidi="ar-SA"/>
        </w:rPr>
      </w:r>
      <w:r/>
    </w:p>
    <w:p>
      <w:pPr>
        <w:pStyle w:val="1094"/>
        <w:ind w:firstLine="480"/>
        <w:jc w:val="left"/>
        <w:spacing w:line="360" w:lineRule="auto"/>
        <w:rPr>
          <w:rFonts w:hint="eastAsia" w:ascii="宋体" w:cs="宋体"/>
          <w:color w:val="000000"/>
          <w:sz w:val="24"/>
          <w:szCs w:val="24"/>
          <w:lang w:bidi="ar-SA"/>
        </w:rPr>
      </w:pPr>
      <w:r>
        <w:rPr>
          <w:rFonts w:hint="eastAsia" w:ascii="宋体" w:cs="宋体"/>
          <w:color w:val="000000"/>
          <w:sz w:val="24"/>
          <w:szCs w:val="24"/>
          <w:lang w:bidi="ar-SA"/>
        </w:rPr>
        <w:t xml:space="preserve">法人或授权代表（签字/签章）：</w:t>
      </w:r>
      <w:r>
        <w:rPr>
          <w:rFonts w:hint="eastAsia" w:ascii="宋体" w:cs="宋体"/>
          <w:color w:val="000000"/>
          <w:sz w:val="24"/>
          <w:szCs w:val="24"/>
          <w:lang w:bidi="ar-SA"/>
        </w:rPr>
      </w:r>
      <w:r/>
    </w:p>
    <w:p>
      <w:pPr>
        <w:pStyle w:val="1094"/>
        <w:ind w:firstLine="480"/>
        <w:jc w:val="left"/>
        <w:spacing w:line="360" w:lineRule="auto"/>
        <w:rPr>
          <w:rFonts w:hint="eastAsia" w:ascii="宋体" w:cs="宋体"/>
          <w:color w:val="000000"/>
          <w:sz w:val="24"/>
          <w:szCs w:val="24"/>
          <w:lang w:bidi="ar-SA"/>
        </w:rPr>
      </w:pPr>
      <w:r>
        <w:rPr>
          <w:rFonts w:hint="eastAsia" w:ascii="宋体" w:cs="宋体"/>
          <w:color w:val="000000"/>
          <w:sz w:val="24"/>
          <w:szCs w:val="24"/>
          <w:lang w:bidi="ar-SA"/>
        </w:rPr>
        <w:t xml:space="preserve">日期：</w:t>
      </w:r>
      <w:r>
        <w:rPr>
          <w:rFonts w:hint="eastAsia" w:ascii="宋体" w:cs="宋体"/>
          <w:color w:val="000000"/>
          <w:sz w:val="24"/>
          <w:szCs w:val="24"/>
          <w:u w:val="single"/>
          <w:lang w:bidi="ar-SA"/>
        </w:rPr>
        <w:t xml:space="preserve">     </w:t>
      </w:r>
      <w:r>
        <w:rPr>
          <w:rFonts w:hint="eastAsia" w:ascii="宋体" w:cs="宋体"/>
          <w:color w:val="000000"/>
          <w:sz w:val="24"/>
          <w:szCs w:val="24"/>
          <w:lang w:bidi="ar-SA"/>
        </w:rPr>
        <w:t xml:space="preserve">年</w:t>
      </w:r>
      <w:r>
        <w:rPr>
          <w:rFonts w:hint="eastAsia" w:ascii="宋体" w:cs="宋体"/>
          <w:color w:val="000000"/>
          <w:sz w:val="24"/>
          <w:szCs w:val="24"/>
          <w:u w:val="single"/>
          <w:lang w:bidi="ar-SA"/>
        </w:rPr>
        <w:t xml:space="preserve">   </w:t>
      </w:r>
      <w:r>
        <w:rPr>
          <w:rFonts w:hint="eastAsia" w:ascii="宋体" w:cs="宋体"/>
          <w:color w:val="000000"/>
          <w:sz w:val="24"/>
          <w:szCs w:val="24"/>
          <w:lang w:bidi="ar-SA"/>
        </w:rPr>
        <w:t xml:space="preserve">月</w:t>
      </w:r>
      <w:r>
        <w:rPr>
          <w:rFonts w:hint="eastAsia" w:ascii="宋体" w:cs="宋体"/>
          <w:color w:val="000000"/>
          <w:sz w:val="24"/>
          <w:szCs w:val="24"/>
          <w:u w:val="single"/>
          <w:lang w:bidi="ar-SA"/>
        </w:rPr>
        <w:t xml:space="preserve">   </w:t>
      </w:r>
      <w:r>
        <w:rPr>
          <w:rFonts w:hint="eastAsia" w:ascii="宋体" w:cs="宋体"/>
          <w:color w:val="000000"/>
          <w:sz w:val="24"/>
          <w:szCs w:val="24"/>
          <w:lang w:bidi="ar-SA"/>
        </w:rPr>
        <w:t xml:space="preserve">日</w:t>
      </w:r>
      <w:r>
        <w:rPr>
          <w:rFonts w:hint="eastAsia" w:ascii="宋体" w:cs="宋体"/>
          <w:color w:val="000000"/>
          <w:sz w:val="24"/>
          <w:szCs w:val="24"/>
          <w:lang w:bidi="ar-SA"/>
        </w:rPr>
      </w:r>
      <w:r/>
    </w:p>
    <w:p>
      <w:pPr>
        <w:pStyle w:val="1094"/>
        <w:jc w:val="left"/>
        <w:spacing w:line="360" w:lineRule="auto"/>
        <w:rPr>
          <w:rFonts w:hint="eastAsia" w:ascii="宋体" w:cs="宋体"/>
          <w:color w:val="000000"/>
          <w:sz w:val="24"/>
          <w:szCs w:val="24"/>
          <w:lang w:bidi="ar-SA"/>
        </w:rPr>
      </w:pPr>
      <w:r>
        <w:rPr>
          <w:rFonts w:hint="eastAsia" w:ascii="宋体" w:cs="宋体"/>
          <w:color w:val="000000"/>
          <w:sz w:val="24"/>
          <w:szCs w:val="24"/>
          <w:lang w:bidi="ar-SA"/>
        </w:rPr>
      </w:r>
      <w:r/>
    </w:p>
    <w:p>
      <w:pPr>
        <w:pStyle w:val="1094"/>
        <w:jc w:val="left"/>
        <w:spacing w:line="360" w:lineRule="auto"/>
        <w:rPr>
          <w:rFonts w:hint="eastAsia" w:ascii="宋体" w:cs="宋体"/>
          <w:color w:val="000000"/>
          <w:sz w:val="24"/>
          <w:szCs w:val="24"/>
          <w:lang w:bidi="ar-SA"/>
        </w:rPr>
      </w:pPr>
      <w:r>
        <w:rPr>
          <w:rFonts w:hint="eastAsia" w:ascii="宋体" w:cs="宋体"/>
          <w:color w:val="000000"/>
          <w:sz w:val="24"/>
          <w:szCs w:val="24"/>
          <w:lang w:bidi="ar-SA"/>
        </w:rPr>
      </w:r>
      <w:r/>
    </w:p>
    <w:p>
      <w:pPr>
        <w:pStyle w:val="1094"/>
        <w:jc w:val="center"/>
        <w:rPr>
          <w:rFonts w:hint="eastAsia" w:ascii="黑体" w:eastAsia="黑体" w:cs="黑体"/>
          <w:color w:val="000000"/>
          <w:sz w:val="28"/>
          <w:szCs w:val="28"/>
          <w:lang w:bidi="ar-SA"/>
        </w:rPr>
      </w:pPr>
      <w:r>
        <w:rPr>
          <w:rFonts w:hint="eastAsia" w:ascii="黑体" w:eastAsia="黑体" w:cs="黑体"/>
          <w:color w:val="000000"/>
          <w:sz w:val="28"/>
          <w:szCs w:val="28"/>
          <w:lang w:bidi="ar-SA"/>
        </w:rPr>
        <w:t xml:space="preserve">履约形式承诺函</w:t>
      </w:r>
      <w:r>
        <w:rPr>
          <w:rFonts w:hint="eastAsia" w:ascii="黑体" w:eastAsia="黑体" w:cs="黑体"/>
          <w:color w:val="000000"/>
          <w:sz w:val="28"/>
          <w:szCs w:val="28"/>
          <w:lang w:bidi="ar-SA"/>
        </w:rPr>
      </w:r>
      <w:r/>
    </w:p>
    <w:p>
      <w:pPr>
        <w:pStyle w:val="1094"/>
        <w:ind w:firstLine="480"/>
        <w:jc w:val="left"/>
        <w:spacing w:line="360" w:lineRule="auto"/>
        <w:rPr>
          <w:rFonts w:hint="eastAsia" w:ascii="宋体" w:cs="宋体"/>
          <w:color w:val="000000"/>
          <w:sz w:val="24"/>
          <w:szCs w:val="24"/>
          <w:lang w:bidi="ar-SA"/>
        </w:rPr>
      </w:pPr>
      <w:r>
        <w:rPr>
          <w:rFonts w:hint="eastAsia" w:ascii="宋体" w:cs="宋体"/>
          <w:color w:val="000000"/>
          <w:sz w:val="24"/>
          <w:szCs w:val="24"/>
          <w:lang w:bidi="ar-SA"/>
        </w:rPr>
        <w:t xml:space="preserve">签订合同后，供应商应实际履约，不得将本项目采购标的进行任何形式的转包，未经采购人同意，供应商也不得采用分包的形式履行合同，否则采购人有权终止合同。转包或分包造成采购人损失的，供应商应承担相应赔偿责任。供应商中标后签署合同时的签署主体应与中标供应商完全一致。采购人不接受供应商中标后授权供应商下属分公司签约履约。</w:t>
      </w:r>
      <w:r>
        <w:rPr>
          <w:rFonts w:hint="eastAsia" w:ascii="宋体" w:cs="宋体"/>
          <w:color w:val="000000"/>
          <w:sz w:val="24"/>
          <w:szCs w:val="24"/>
          <w:lang w:bidi="ar-SA"/>
        </w:rPr>
      </w:r>
      <w:r/>
    </w:p>
    <w:p>
      <w:pPr>
        <w:pStyle w:val="1094"/>
        <w:jc w:val="center"/>
        <w:spacing w:line="360" w:lineRule="auto"/>
        <w:rPr>
          <w:rFonts w:hint="eastAsia" w:ascii="宋体" w:cs="宋体"/>
          <w:color w:val="000000"/>
          <w:lang w:bidi="ar-SA"/>
        </w:rPr>
      </w:pPr>
      <w:r>
        <w:rPr>
          <w:rFonts w:hint="eastAsia" w:ascii="黑体" w:eastAsia="黑体" w:cs="黑体"/>
          <w:color w:val="000000"/>
          <w:sz w:val="24"/>
          <w:szCs w:val="24"/>
          <w:lang w:bidi="ar-SA"/>
        </w:rPr>
        <w:t xml:space="preserve">内容应满足招标文件要求，格式自拟。</w:t>
      </w:r>
      <w:r>
        <w:rPr>
          <w:rFonts w:hint="eastAsia" w:ascii="宋体" w:cs="宋体"/>
          <w:color w:val="000000"/>
          <w:lang w:bidi="ar-SA"/>
        </w:rPr>
      </w:r>
      <w:r/>
    </w:p>
    <w:p>
      <w:pPr>
        <w:pStyle w:val="1094"/>
        <w:ind w:firstLine="480"/>
        <w:jc w:val="left"/>
        <w:spacing w:line="360" w:lineRule="auto"/>
        <w:rPr>
          <w:rFonts w:hint="eastAsia" w:ascii="宋体" w:cs="宋体"/>
          <w:color w:val="000000"/>
          <w:sz w:val="24"/>
          <w:szCs w:val="24"/>
          <w:lang w:bidi="ar-SA"/>
        </w:rPr>
      </w:pPr>
      <w:r>
        <w:rPr>
          <w:rFonts w:hint="eastAsia" w:ascii="宋体" w:cs="宋体"/>
          <w:color w:val="000000"/>
          <w:sz w:val="24"/>
          <w:szCs w:val="24"/>
          <w:lang w:bidi="ar-SA"/>
        </w:rPr>
      </w:r>
      <w:r/>
    </w:p>
    <w:p>
      <w:pPr>
        <w:pStyle w:val="1094"/>
        <w:ind w:firstLine="480"/>
        <w:jc w:val="left"/>
        <w:spacing w:line="360" w:lineRule="auto"/>
        <w:rPr>
          <w:rFonts w:hint="eastAsia" w:ascii="宋体" w:cs="宋体"/>
          <w:color w:val="000000"/>
          <w:sz w:val="24"/>
          <w:szCs w:val="24"/>
          <w:lang w:bidi="ar-SA"/>
        </w:rPr>
      </w:pPr>
      <w:r>
        <w:rPr>
          <w:rFonts w:hint="eastAsia" w:ascii="宋体" w:cs="宋体"/>
          <w:color w:val="000000"/>
          <w:sz w:val="24"/>
          <w:szCs w:val="24"/>
          <w:lang w:bidi="ar-SA"/>
        </w:rPr>
        <w:t xml:space="preserve">供应商全称（加盖公章）：</w:t>
      </w:r>
      <w:r>
        <w:rPr>
          <w:rFonts w:hint="eastAsia" w:ascii="宋体" w:cs="宋体"/>
          <w:color w:val="000000"/>
          <w:sz w:val="24"/>
          <w:szCs w:val="24"/>
          <w:lang w:bidi="ar-SA"/>
        </w:rPr>
      </w:r>
      <w:r/>
    </w:p>
    <w:p>
      <w:pPr>
        <w:pStyle w:val="1094"/>
        <w:ind w:firstLine="480"/>
        <w:jc w:val="left"/>
        <w:spacing w:line="360" w:lineRule="auto"/>
        <w:rPr>
          <w:rFonts w:hint="eastAsia" w:ascii="宋体" w:cs="宋体"/>
          <w:color w:val="000000"/>
          <w:sz w:val="24"/>
          <w:szCs w:val="24"/>
          <w:lang w:bidi="ar-SA"/>
        </w:rPr>
      </w:pPr>
      <w:r>
        <w:rPr>
          <w:rFonts w:hint="eastAsia" w:ascii="宋体" w:cs="宋体"/>
          <w:color w:val="000000"/>
          <w:sz w:val="24"/>
          <w:szCs w:val="24"/>
          <w:lang w:bidi="ar-SA"/>
        </w:rPr>
        <w:t xml:space="preserve">法人或授权代表（签字/签章）：</w:t>
      </w:r>
      <w:r>
        <w:rPr>
          <w:rFonts w:hint="eastAsia" w:ascii="宋体" w:cs="宋体"/>
          <w:color w:val="000000"/>
          <w:sz w:val="24"/>
          <w:szCs w:val="24"/>
          <w:lang w:bidi="ar-SA"/>
        </w:rPr>
      </w:r>
      <w:r/>
    </w:p>
    <w:p>
      <w:pPr>
        <w:pStyle w:val="1094"/>
        <w:ind w:firstLine="480"/>
        <w:jc w:val="left"/>
        <w:spacing w:line="360" w:lineRule="auto"/>
        <w:rPr>
          <w:rFonts w:hint="eastAsia" w:ascii="宋体" w:cs="宋体"/>
          <w:color w:val="000000"/>
          <w:sz w:val="24"/>
          <w:szCs w:val="24"/>
          <w:lang w:bidi="ar-SA"/>
        </w:rPr>
      </w:pPr>
      <w:r>
        <w:rPr>
          <w:rFonts w:hint="eastAsia" w:ascii="宋体" w:cs="宋体"/>
          <w:color w:val="000000"/>
          <w:sz w:val="24"/>
          <w:szCs w:val="24"/>
          <w:lang w:bidi="ar-SA"/>
        </w:rPr>
        <w:t xml:space="preserve">日期：</w:t>
      </w:r>
      <w:r>
        <w:rPr>
          <w:rFonts w:hint="eastAsia" w:ascii="宋体" w:cs="宋体"/>
          <w:color w:val="000000"/>
          <w:sz w:val="24"/>
          <w:szCs w:val="24"/>
          <w:u w:val="single"/>
          <w:lang w:bidi="ar-SA"/>
        </w:rPr>
        <w:t xml:space="preserve">     </w:t>
      </w:r>
      <w:r>
        <w:rPr>
          <w:rFonts w:hint="eastAsia" w:ascii="宋体" w:cs="宋体"/>
          <w:color w:val="000000"/>
          <w:sz w:val="24"/>
          <w:szCs w:val="24"/>
          <w:lang w:bidi="ar-SA"/>
        </w:rPr>
        <w:t xml:space="preserve">年</w:t>
      </w:r>
      <w:r>
        <w:rPr>
          <w:rFonts w:hint="eastAsia" w:ascii="宋体" w:cs="宋体"/>
          <w:color w:val="000000"/>
          <w:sz w:val="24"/>
          <w:szCs w:val="24"/>
          <w:u w:val="single"/>
          <w:lang w:bidi="ar-SA"/>
        </w:rPr>
        <w:t xml:space="preserve">   </w:t>
      </w:r>
      <w:r>
        <w:rPr>
          <w:rFonts w:hint="eastAsia" w:ascii="宋体" w:cs="宋体"/>
          <w:color w:val="000000"/>
          <w:sz w:val="24"/>
          <w:szCs w:val="24"/>
          <w:lang w:bidi="ar-SA"/>
        </w:rPr>
        <w:t xml:space="preserve">月</w:t>
      </w:r>
      <w:r>
        <w:rPr>
          <w:rFonts w:hint="eastAsia" w:ascii="宋体" w:cs="宋体"/>
          <w:color w:val="000000"/>
          <w:sz w:val="24"/>
          <w:szCs w:val="24"/>
          <w:u w:val="single"/>
          <w:lang w:bidi="ar-SA"/>
        </w:rPr>
        <w:t xml:space="preserve">   </w:t>
      </w:r>
      <w:r>
        <w:rPr>
          <w:rFonts w:hint="eastAsia" w:ascii="宋体" w:cs="宋体"/>
          <w:color w:val="000000"/>
          <w:sz w:val="24"/>
          <w:szCs w:val="24"/>
          <w:lang w:bidi="ar-SA"/>
        </w:rPr>
        <w:t xml:space="preserve">日</w:t>
      </w:r>
      <w:r>
        <w:rPr>
          <w:rFonts w:hint="eastAsia" w:ascii="宋体" w:cs="宋体"/>
          <w:color w:val="000000"/>
          <w:sz w:val="24"/>
          <w:szCs w:val="24"/>
          <w:lang w:bidi="ar-SA"/>
        </w:rPr>
      </w:r>
      <w:r/>
    </w:p>
    <w:sectPr>
      <w:footnotePr/>
      <w:endnotePr/>
      <w:type w:val="nextPage"/>
      <w:pgSz w:w="11906" w:h="16838" w:orient="portrait"/>
      <w:pgMar w:top="1418" w:right="1588" w:bottom="1418" w:left="1365" w:header="851"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方正黑体_GBK">
    <w:panose1 w:val="020B0503020202020204"/>
  </w:font>
  <w:font w:name="Tahoma">
    <w:panose1 w:val="020B0604030504040204"/>
  </w:font>
  <w:font w:name="Calibri">
    <w:panose1 w:val="020F0502020204030204"/>
  </w:font>
  <w:font w:name="Courier New">
    <w:panose1 w:val="02070309020205020404"/>
  </w:font>
  <w:font w:name="全真楷書">
    <w:panose1 w:val="020B050302020202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4"/>
      <w:jc w:val="center"/>
      <w:tabs>
        <w:tab w:val="center" w:pos="4153" w:leader="none"/>
        <w:tab w:val="right" w:pos="8306" w:leader="none"/>
      </w:tabs>
      <w:rPr>
        <w:rFonts w:hint="eastAsia"/>
        <w:b/>
        <w:i/>
      </w:rPr>
    </w:pP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4"/>
      <w:tabs>
        <w:tab w:val="center" w:pos="4476"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4"/>
      <w:jc w:val="center"/>
      <w:tabs>
        <w:tab w:val="center" w:pos="4153" w:leader="none"/>
        <w:tab w:val="right" w:pos="8306" w:leader="none"/>
      </w:tabs>
      <w:rPr>
        <w:rFonts w:hint="eastAsia"/>
        <w:b/>
        <w:i/>
      </w:rPr>
    </w:pP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4"/>
      <w:tabs>
        <w:tab w:val="center" w:pos="4476"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4"/>
      <w:jc w:val="both"/>
      <w:tabs>
        <w:tab w:val="center" w:pos="4153" w:leader="none"/>
        <w:tab w:val="right" w:pos="8306" w:leader="none"/>
      </w:tabs>
      <w:rPr>
        <w:rFonts w:hint="eastAsia"/>
        <w:b/>
        <w:i/>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457200" cy="147955"/>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457200" cy="147955"/>
                      </a:xfrm>
                      <a:prstGeom prst="rect">
                        <a:avLst/>
                      </a:prstGeom>
                      <a:noFill/>
                      <a:ln>
                        <a:noFill/>
                      </a:ln>
                    </wps:spPr>
                    <wps:txbx>
                      <w:txbxContent>
                        <w:p>
                          <w:pPr>
                            <w:pStyle w:val="1124"/>
                            <w:tabs>
                              <w:tab w:val="clear" w:pos="4153" w:leader="none"/>
                              <w:tab w:val="clear" w:pos="8306" w:leader="none"/>
                            </w:tabs>
                          </w:pPr>
                          <w:r>
                            <w:t xml:space="preserve">第 </w:t>
                          </w:r>
                          <w:r>
                            <w:fldChar w:fldCharType="begin"/>
                          </w:r>
                          <w:r>
                            <w:instrText xml:space="preserve"> PAGE  \* MERGEFORMAT </w:instrText>
                          </w:r>
                          <w:r>
                            <w:fldChar w:fldCharType="separate"/>
                          </w:r>
                          <w:r>
                            <w:t xml:space="preserve">23</w:t>
                          </w:r>
                          <w:r>
                            <w:fldChar w:fldCharType="end"/>
                          </w:r>
                          <w:r>
                            <w:t xml:space="preserve"> 页</w:t>
                          </w:r>
                          <w:r/>
                        </w:p>
                        <w:p>
                          <w:pPr>
                            <w:pStyle w:val="1094"/>
                          </w:pPr>
                          <w:r/>
                          <w:r/>
                        </w:p>
                      </w:txbxContent>
                    </wps:txbx>
                    <wps:bodyPr wrap="none" lIns="0" tIns="0" rIns="0" bIns="0" upright="1">
                      <a:spAutoFit/>
                    </wps:bodyPr>
                  </wps:wsp>
                </a:graphicData>
              </a:graphic>
            </wp:anchor>
          </w:drawing>
        </mc:Choice>
        <mc:Fallback>
          <w:pict>
            <v:shape id="shape 2" o:spid="_x0000_s2" o:spt="202" type="#_x0000_t202" style="position:absolute;z-index:251658244;o:allowoverlap:true;o:allowincell:true;mso-position-horizontal-relative:margin;mso-position-horizontal:center;mso-position-vertical-relative:text;margin-top:0.0pt;mso-position-vertical:absolute;width:36.0pt;height:11.6pt;mso-wrap-distance-left:9.0pt;mso-wrap-distance-top:0.0pt;mso-wrap-distance-right:9.0pt;mso-wrap-distance-bottom:0.0pt;visibility:visible;" filled="f" stroked="f">
              <v:textbox inset="0,0,0,0">
                <w:txbxContent>
                  <w:p>
                    <w:pPr>
                      <w:pStyle w:val="1124"/>
                      <w:tabs>
                        <w:tab w:val="clear" w:pos="4153" w:leader="none"/>
                        <w:tab w:val="clear" w:pos="8306" w:leader="none"/>
                      </w:tabs>
                    </w:pPr>
                    <w:r>
                      <w:t xml:space="preserve">第 </w:t>
                    </w:r>
                    <w:r>
                      <w:fldChar w:fldCharType="begin"/>
                    </w:r>
                    <w:r>
                      <w:instrText xml:space="preserve"> PAGE  \* MERGEFORMAT </w:instrText>
                    </w:r>
                    <w:r>
                      <w:fldChar w:fldCharType="separate"/>
                    </w:r>
                    <w:r>
                      <w:t xml:space="preserve">23</w:t>
                    </w:r>
                    <w:r>
                      <w:fldChar w:fldCharType="end"/>
                    </w:r>
                    <w:r>
                      <w:t xml:space="preserve"> 页</w:t>
                    </w:r>
                    <w:r/>
                  </w:p>
                  <w:p>
                    <w:pPr>
                      <w:pStyle w:val="1094"/>
                    </w:pPr>
                    <w:r/>
                    <w:r/>
                  </w:p>
                </w:txbxContent>
              </v:textbox>
            </v:shape>
          </w:pict>
        </mc:Fallback>
      </mc:AlternateContent>
    </w:r>
    <w:r>
      <w:rPr>
        <w:rFonts w:hint="eastAsia"/>
        <w:b/>
        <w:i/>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4"/>
      <w:tabs>
        <w:tab w:val="center" w:pos="4476"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457200" cy="147955"/>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457200" cy="147955"/>
                      </a:xfrm>
                      <a:prstGeom prst="rect">
                        <a:avLst/>
                      </a:prstGeom>
                      <a:noFill/>
                      <a:ln>
                        <a:noFill/>
                      </a:ln>
                    </wps:spPr>
                    <wps:txbx>
                      <w:txbxContent>
                        <w:p>
                          <w:pPr>
                            <w:pStyle w:val="1124"/>
                            <w:tabs>
                              <w:tab w:val="clear" w:pos="4153" w:leader="none"/>
                              <w:tab w:val="clear" w:pos="8306" w:leader="none"/>
                            </w:tabs>
                          </w:pPr>
                          <w:r>
                            <w:t xml:space="preserve">第 </w:t>
                          </w:r>
                          <w:r>
                            <w:fldChar w:fldCharType="begin"/>
                          </w:r>
                          <w:r>
                            <w:instrText xml:space="preserve"> PAGE  \* MERGEFORMAT </w:instrText>
                          </w:r>
                          <w:r>
                            <w:fldChar w:fldCharType="separate"/>
                          </w:r>
                          <w:r>
                            <w:t xml:space="preserve">22</w:t>
                          </w:r>
                          <w:r>
                            <w:fldChar w:fldCharType="end"/>
                          </w:r>
                          <w:r>
                            <w:t xml:space="preserve"> 页</w:t>
                          </w:r>
                          <w:r/>
                        </w:p>
                        <w:p>
                          <w:pPr>
                            <w:pStyle w:val="1094"/>
                          </w:pPr>
                          <w:r/>
                          <w:r/>
                        </w:p>
                      </w:txbxContent>
                    </wps:txbx>
                    <wps:bodyPr wrap="none" lIns="0" tIns="0" rIns="0" bIns="0" upright="1">
                      <a:spAutoFit/>
                    </wps:bodyPr>
                  </wps:wsp>
                </a:graphicData>
              </a:graphic>
            </wp:anchor>
          </w:drawing>
        </mc:Choice>
        <mc:Fallback>
          <w:pict>
            <v:shape id="shape 3" o:spid="_x0000_s3" o:spt="202" type="#_x0000_t202" style="position:absolute;z-index:251658245;o:allowoverlap:true;o:allowincell:true;mso-position-horizontal-relative:margin;mso-position-horizontal:center;mso-position-vertical-relative:text;margin-top:0.0pt;mso-position-vertical:absolute;width:36.0pt;height:11.6pt;mso-wrap-distance-left:9.0pt;mso-wrap-distance-top:0.0pt;mso-wrap-distance-right:9.0pt;mso-wrap-distance-bottom:0.0pt;visibility:visible;" filled="f" stroked="f">
              <v:textbox inset="0,0,0,0">
                <w:txbxContent>
                  <w:p>
                    <w:pPr>
                      <w:pStyle w:val="1124"/>
                      <w:tabs>
                        <w:tab w:val="clear" w:pos="4153" w:leader="none"/>
                        <w:tab w:val="clear" w:pos="8306" w:leader="none"/>
                      </w:tabs>
                    </w:pPr>
                    <w:r>
                      <w:t xml:space="preserve">第 </w:t>
                    </w:r>
                    <w:r>
                      <w:fldChar w:fldCharType="begin"/>
                    </w:r>
                    <w:r>
                      <w:instrText xml:space="preserve"> PAGE  \* MERGEFORMAT </w:instrText>
                    </w:r>
                    <w:r>
                      <w:fldChar w:fldCharType="separate"/>
                    </w:r>
                    <w:r>
                      <w:t xml:space="preserve">22</w:t>
                    </w:r>
                    <w:r>
                      <w:fldChar w:fldCharType="end"/>
                    </w:r>
                    <w:r>
                      <w:t xml:space="preserve"> 页</w:t>
                    </w:r>
                    <w:r/>
                  </w:p>
                  <w:p>
                    <w:pPr>
                      <w:pStyle w:val="1094"/>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7620" cy="131445"/>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7620" cy="131445"/>
                      </a:xfrm>
                      <a:prstGeom prst="rect">
                        <a:avLst/>
                      </a:prstGeom>
                      <a:noFill/>
                      <a:ln>
                        <a:noFill/>
                      </a:ln>
                    </wps:spPr>
                    <wps:txbx>
                      <w:txbxContent>
                        <w:p>
                          <w:pPr>
                            <w:pStyle w:val="1124"/>
                            <w:tabs>
                              <w:tab w:val="clear" w:pos="4153" w:leader="none"/>
                              <w:tab w:val="clear" w:pos="8306" w:leader="none"/>
                            </w:tabs>
                          </w:pPr>
                          <w:r/>
                          <w:r/>
                        </w:p>
                        <w:p>
                          <w:pPr>
                            <w:pStyle w:val="1094"/>
                          </w:pPr>
                          <w:r/>
                          <w:r/>
                        </w:p>
                      </w:txbxContent>
                    </wps:txbx>
                    <wps:bodyPr wrap="none" lIns="0" tIns="0" rIns="0" bIns="0" upright="1">
                      <a:spAutoFit/>
                    </wps:bodyPr>
                  </wps:wsp>
                </a:graphicData>
              </a:graphic>
            </wp:anchor>
          </w:drawing>
        </mc:Choice>
        <mc:Fallback>
          <w:pict>
            <v:shape id="shape 4" o:spid="_x0000_s4" o:spt="202" type="#_x0000_t202" style="position:absolute;z-index:251658242;o:allowoverlap:true;o:allowincell:true;mso-position-horizontal-relative:margin;mso-position-horizontal:center;mso-position-vertical-relative:text;margin-top:0.0pt;mso-position-vertical:absolute;width:0.6pt;height:10.3pt;mso-wrap-distance-left:9.0pt;mso-wrap-distance-top:0.0pt;mso-wrap-distance-right:9.0pt;mso-wrap-distance-bottom:0.0pt;visibility:visible;" filled="f" stroked="f">
              <v:textbox inset="0,0,0,0">
                <w:txbxContent>
                  <w:p>
                    <w:pPr>
                      <w:pStyle w:val="1124"/>
                      <w:tabs>
                        <w:tab w:val="clear" w:pos="4153" w:leader="none"/>
                        <w:tab w:val="clear" w:pos="8306" w:leader="none"/>
                      </w:tabs>
                    </w:pPr>
                    <w:r/>
                    <w:r/>
                  </w:p>
                  <w:p>
                    <w:pPr>
                      <w:pStyle w:val="1094"/>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4"/>
      <w:jc w:val="center"/>
      <w:tabs>
        <w:tab w:val="center" w:pos="4153" w:leader="none"/>
        <w:tab w:val="right" w:pos="8306" w:leader="none"/>
      </w:tabs>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457200" cy="147955"/>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457200" cy="147955"/>
                      </a:xfrm>
                      <a:prstGeom prst="rect">
                        <a:avLst/>
                      </a:prstGeom>
                      <a:noFill/>
                      <a:ln>
                        <a:noFill/>
                      </a:ln>
                    </wps:spPr>
                    <wps:txbx>
                      <w:txbxContent>
                        <w:p>
                          <w:pPr>
                            <w:pStyle w:val="1124"/>
                            <w:tabs>
                              <w:tab w:val="clear" w:pos="4153" w:leader="none"/>
                              <w:tab w:val="clear" w:pos="8306" w:leader="none"/>
                            </w:tabs>
                          </w:pPr>
                          <w:r>
                            <w:t xml:space="preserve">第 </w:t>
                          </w:r>
                          <w:r>
                            <w:fldChar w:fldCharType="begin"/>
                          </w:r>
                          <w:r>
                            <w:instrText xml:space="preserve"> PAGE  \* MERGEFORMAT </w:instrText>
                          </w:r>
                          <w:r>
                            <w:fldChar w:fldCharType="separate"/>
                          </w:r>
                          <w:r>
                            <w:t xml:space="preserve">76</w:t>
                          </w:r>
                          <w:r>
                            <w:fldChar w:fldCharType="end"/>
                          </w:r>
                          <w:r>
                            <w:t xml:space="preserve"> 页</w:t>
                          </w:r>
                          <w:r/>
                        </w:p>
                        <w:p>
                          <w:pPr>
                            <w:pStyle w:val="1094"/>
                          </w:pPr>
                          <w:r/>
                          <w:r/>
                        </w:p>
                      </w:txbxContent>
                    </wps:txbx>
                    <wps:bodyPr wrap="none" lIns="0" tIns="0" rIns="0" bIns="0" upright="1">
                      <a:spAutoFit/>
                    </wps:bodyPr>
                  </wps:wsp>
                </a:graphicData>
              </a:graphic>
            </wp:anchor>
          </w:drawing>
        </mc:Choice>
        <mc:Fallback>
          <w:pict>
            <v:shape id="shape 5" o:spid="_x0000_s5" o:spt="202" type="#_x0000_t202" style="position:absolute;z-index:251658246;o:allowoverlap:true;o:allowincell:true;mso-position-horizontal-relative:margin;mso-position-horizontal:center;mso-position-vertical-relative:text;margin-top:0.0pt;mso-position-vertical:absolute;width:36.0pt;height:11.6pt;mso-wrap-distance-left:9.0pt;mso-wrap-distance-top:0.0pt;mso-wrap-distance-right:9.0pt;mso-wrap-distance-bottom:0.0pt;visibility:visible;" filled="f" stroked="f">
              <v:textbox inset="0,0,0,0">
                <w:txbxContent>
                  <w:p>
                    <w:pPr>
                      <w:pStyle w:val="1124"/>
                      <w:tabs>
                        <w:tab w:val="clear" w:pos="4153" w:leader="none"/>
                        <w:tab w:val="clear" w:pos="8306" w:leader="none"/>
                      </w:tabs>
                    </w:pPr>
                    <w:r>
                      <w:t xml:space="preserve">第 </w:t>
                    </w:r>
                    <w:r>
                      <w:fldChar w:fldCharType="begin"/>
                    </w:r>
                    <w:r>
                      <w:instrText xml:space="preserve"> PAGE  \* MERGEFORMAT </w:instrText>
                    </w:r>
                    <w:r>
                      <w:fldChar w:fldCharType="separate"/>
                    </w:r>
                    <w:r>
                      <w:t xml:space="preserve">76</w:t>
                    </w:r>
                    <w:r>
                      <w:fldChar w:fldCharType="end"/>
                    </w:r>
                    <w:r>
                      <w:t xml:space="preserve"> 页</w:t>
                    </w:r>
                    <w:r/>
                  </w:p>
                  <w:p>
                    <w:pPr>
                      <w:pStyle w:val="1094"/>
                    </w:pPr>
                    <w:r/>
                    <w:r/>
                  </w:p>
                </w:txbxContent>
              </v:textbox>
            </v:shape>
          </w:pict>
        </mc:Fallback>
      </mc:AlternateContent>
    </w: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7620" cy="131445"/>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7620" cy="131445"/>
                      </a:xfrm>
                      <a:prstGeom prst="rect">
                        <a:avLst/>
                      </a:prstGeom>
                      <a:noFill/>
                      <a:ln>
                        <a:noFill/>
                      </a:ln>
                    </wps:spPr>
                    <wps:txbx>
                      <w:txbxContent>
                        <w:p>
                          <w:pPr>
                            <w:pStyle w:val="1124"/>
                            <w:tabs>
                              <w:tab w:val="clear" w:pos="4153" w:leader="none"/>
                              <w:tab w:val="clear" w:pos="8306" w:leader="none"/>
                            </w:tabs>
                          </w:pPr>
                          <w:r/>
                          <w:r/>
                        </w:p>
                        <w:p>
                          <w:pPr>
                            <w:pStyle w:val="1094"/>
                          </w:pPr>
                          <w:r/>
                          <w:r/>
                        </w:p>
                      </w:txbxContent>
                    </wps:txbx>
                    <wps:bodyPr wrap="none" lIns="0" tIns="0" rIns="0" bIns="0" upright="1">
                      <a:spAutoFit/>
                    </wps:bodyPr>
                  </wps:wsp>
                </a:graphicData>
              </a:graphic>
            </wp:anchor>
          </w:drawing>
        </mc:Choice>
        <mc:Fallback>
          <w:pict>
            <v:shape id="shape 6" o:spid="_x0000_s6" o:spt="202" type="#_x0000_t202" style="position:absolute;z-index:251658243;o:allowoverlap:true;o:allowincell:true;mso-position-horizontal-relative:margin;mso-position-horizontal:center;mso-position-vertical-relative:text;margin-top:0.0pt;mso-position-vertical:absolute;width:0.6pt;height:10.3pt;mso-wrap-distance-left:9.0pt;mso-wrap-distance-top:0.0pt;mso-wrap-distance-right:9.0pt;mso-wrap-distance-bottom:0.0pt;visibility:visible;" filled="f" stroked="f">
              <v:textbox inset="0,0,0,0">
                <w:txbxContent>
                  <w:p>
                    <w:pPr>
                      <w:pStyle w:val="1124"/>
                      <w:tabs>
                        <w:tab w:val="clear" w:pos="4153" w:leader="none"/>
                        <w:tab w:val="clear" w:pos="8306" w:leader="none"/>
                      </w:tabs>
                    </w:pPr>
                    <w:r/>
                    <w:r/>
                  </w:p>
                  <w:p>
                    <w:pPr>
                      <w:pStyle w:val="1094"/>
                    </w:pPr>
                    <w:r/>
                    <w:r/>
                  </w:p>
                </w:txbxContent>
              </v:textbox>
            </v:shape>
          </w:pict>
        </mc:Fallback>
      </mc:AlternateContent>
    </w:r>
    <w:r>
      <w:rPr>
        <w:b/>
        <w:i/>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5"/>
      <w:tabs>
        <w:tab w:val="center" w:pos="4153" w:leader="none"/>
        <w:tab w:val="right" w:pos="8306" w:leader="none"/>
      </w:tabs>
      <w:pBdr>
        <w:bottom w:val="single" w:color="000000" w:sz="4" w:space="0"/>
      </w:pBd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margin">
                <wp:align>center</wp:align>
              </wp:positionH>
              <wp:positionV relativeFrom="margin">
                <wp:align>center</wp:align>
              </wp:positionV>
              <wp:extent cx="5274310" cy="4592955"/>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274310" cy="45929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margin;mso-position-horizontal:center;mso-position-vertical-relative:margin;mso-position-vertical:center;width:415.3pt;height:361.6pt;mso-wrap-distance-left:9.0pt;mso-wrap-distance-top:0.0pt;mso-wrap-distance-right:9.0pt;mso-wrap-distance-bottom:0.0pt;" stroked="f">
              <v:path textboxrect="0,0,0,0"/>
              <v:imagedata r:id="rId1" o:title=""/>
            </v:shape>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5"/>
      <w:tabs>
        <w:tab w:val="center" w:pos="4153" w:leader="none"/>
        <w:tab w:val="right" w:pos="8306" w:leader="none"/>
      </w:tabs>
      <w:pBdr>
        <w:bottom w:val="none" w:color="000000" w:sz="0" w:space="0"/>
      </w:pBdr>
    </w:pPr>
    <w: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1" allowOverlap="1">
              <wp:simplePos x="0" y="0"/>
              <wp:positionH relativeFrom="margin">
                <wp:align>center</wp:align>
              </wp:positionH>
              <wp:positionV relativeFrom="margin">
                <wp:align>center</wp:align>
              </wp:positionV>
              <wp:extent cx="5274310" cy="4592955"/>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274310" cy="45929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0609663;o:allowoverlap:true;o:allowincell:true;mso-position-horizontal-relative:margin;mso-position-horizontal:center;mso-position-vertical-relative:margin;mso-position-vertical:center;width:415.3pt;height:361.6pt;mso-wrap-distance-left:9.0pt;mso-wrap-distance-top:0.0pt;mso-wrap-distance-right:9.0pt;mso-wrap-distance-bottom:0.0pt;" stroked="f">
              <v:path textboxrect="0,0,0,0"/>
              <v:imagedata r:id="rId1" o:title=""/>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5"/>
      <w:tabs>
        <w:tab w:val="center" w:pos="4153" w:leader="none"/>
        <w:tab w:val="right" w:pos="8306" w:leader="none"/>
      </w:tabs>
      <w:pBdr>
        <w:bottom w:val="single" w:color="000000" w:sz="4" w:space="1"/>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5"/>
      <w:tabs>
        <w:tab w:val="center" w:pos="4153" w:leader="none"/>
        <w:tab w:val="right" w:pos="8306" w:leader="none"/>
      </w:tabs>
      <w:pBdr>
        <w:bottom w:val="single" w:color="000000" w:sz="4"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180"/>
      <w:isLgl w:val="false"/>
      <w:suff w:val="tab"/>
      <w:lvlText w:val="%1."/>
      <w:lvlJc w:val="left"/>
      <w:pPr>
        <w:pStyle w:val="1094"/>
        <w:ind w:left="709" w:hanging="709"/>
        <w:tabs>
          <w:tab w:val="num" w:pos="709" w:leader="none"/>
        </w:tabs>
      </w:pPr>
      <w:rPr>
        <w:rFonts w:hint="eastAsia"/>
      </w:rPr>
    </w:lvl>
    <w:lvl w:ilvl="1">
      <w:start w:val="1"/>
      <w:numFmt w:val="decimal"/>
      <w:isLgl w:val="false"/>
      <w:suff w:val="tab"/>
      <w:lvlText w:val="%1.%2"/>
      <w:lvlJc w:val="left"/>
      <w:pPr>
        <w:pStyle w:val="1094"/>
        <w:ind w:left="709" w:hanging="709"/>
        <w:tabs>
          <w:tab w:val="num" w:pos="709" w:leader="none"/>
        </w:tabs>
      </w:pPr>
      <w:rPr>
        <w:rFonts w:hint="eastAsia"/>
      </w:rPr>
    </w:lvl>
    <w:lvl w:ilvl="2">
      <w:start w:val="1"/>
      <w:numFmt w:val="decimal"/>
      <w:isLgl w:val="false"/>
      <w:suff w:val="tab"/>
      <w:lvlText w:val="%1.%2.%3."/>
      <w:lvlJc w:val="left"/>
      <w:pPr>
        <w:pStyle w:val="1094"/>
        <w:ind w:left="425" w:hanging="425"/>
        <w:tabs>
          <w:tab w:val="num" w:pos="425" w:leader="none"/>
        </w:tabs>
      </w:pPr>
      <w:rPr>
        <w:rFonts w:hint="eastAsia"/>
      </w:rPr>
    </w:lvl>
    <w:lvl w:ilvl="3">
      <w:start w:val="1"/>
      <w:numFmt w:val="decimal"/>
      <w:isLgl w:val="false"/>
      <w:suff w:val="tab"/>
      <w:lvlText w:val="%1.%2.%3.%4."/>
      <w:lvlJc w:val="left"/>
      <w:pPr>
        <w:pStyle w:val="1094"/>
        <w:ind w:left="851" w:hanging="851"/>
        <w:tabs>
          <w:tab w:val="num" w:pos="851" w:leader="none"/>
        </w:tabs>
      </w:pPr>
      <w:rPr>
        <w:rFonts w:hint="eastAsia"/>
      </w:rPr>
    </w:lvl>
    <w:lvl w:ilvl="4">
      <w:start w:val="1"/>
      <w:numFmt w:val="decimal"/>
      <w:isLgl w:val="false"/>
      <w:suff w:val="tab"/>
      <w:lvlText w:val="%1.%2.%3.%4.%5."/>
      <w:lvlJc w:val="left"/>
      <w:pPr>
        <w:pStyle w:val="1094"/>
        <w:ind w:left="992" w:hanging="992"/>
        <w:tabs>
          <w:tab w:val="num" w:pos="992" w:leader="none"/>
        </w:tabs>
      </w:pPr>
      <w:rPr>
        <w:rFonts w:hint="eastAsia"/>
      </w:rPr>
    </w:lvl>
    <w:lvl w:ilvl="5">
      <w:start w:val="1"/>
      <w:numFmt w:val="decimal"/>
      <w:isLgl w:val="false"/>
      <w:suff w:val="tab"/>
      <w:lvlText w:val="%1.%2.%3.%4.%5.%6."/>
      <w:lvlJc w:val="left"/>
      <w:pPr>
        <w:pStyle w:val="1094"/>
        <w:ind w:left="1134" w:hanging="1134"/>
        <w:tabs>
          <w:tab w:val="num" w:pos="1134" w:leader="none"/>
        </w:tabs>
      </w:pPr>
      <w:rPr>
        <w:rFonts w:hint="eastAsia"/>
      </w:rPr>
    </w:lvl>
    <w:lvl w:ilvl="6">
      <w:start w:val="1"/>
      <w:numFmt w:val="decimal"/>
      <w:isLgl w:val="false"/>
      <w:suff w:val="tab"/>
      <w:lvlText w:val="%1.%2.%3.%4.%5.%6.%7."/>
      <w:lvlJc w:val="left"/>
      <w:pPr>
        <w:pStyle w:val="1094"/>
        <w:ind w:left="1276" w:hanging="1276"/>
        <w:tabs>
          <w:tab w:val="num" w:pos="1276" w:leader="none"/>
        </w:tabs>
      </w:pPr>
      <w:rPr>
        <w:rFonts w:hint="eastAsia"/>
      </w:rPr>
    </w:lvl>
    <w:lvl w:ilvl="7">
      <w:start w:val="1"/>
      <w:numFmt w:val="decimal"/>
      <w:isLgl w:val="false"/>
      <w:suff w:val="tab"/>
      <w:lvlText w:val="%1.%2.%3.%4.%5.%6.%7.%8."/>
      <w:lvlJc w:val="left"/>
      <w:pPr>
        <w:pStyle w:val="1094"/>
        <w:ind w:left="1418" w:hanging="1418"/>
        <w:tabs>
          <w:tab w:val="num" w:pos="1418" w:leader="none"/>
        </w:tabs>
      </w:pPr>
      <w:rPr>
        <w:rFonts w:hint="eastAsia"/>
      </w:rPr>
    </w:lvl>
    <w:lvl w:ilvl="8">
      <w:start w:val="1"/>
      <w:numFmt w:val="decimal"/>
      <w:isLgl w:val="false"/>
      <w:suff w:val="tab"/>
      <w:lvlText w:val="%1.%2.%3.%4.%5.%6.%7.%8.%9."/>
      <w:lvlJc w:val="left"/>
      <w:pPr>
        <w:pStyle w:val="1094"/>
        <w:ind w:left="1559" w:hanging="1559"/>
        <w:tabs>
          <w:tab w:val="num" w:pos="1559" w:leader="none"/>
        </w:tabs>
      </w:pPr>
      <w:rPr>
        <w:rFonts w:hint="eastAsia"/>
      </w:rPr>
    </w:lvl>
  </w:abstractNum>
  <w:abstractNum w:abstractNumId="1">
    <w:multiLevelType w:val="hybridMultilevel"/>
    <w:lvl w:ilvl="0">
      <w:start w:val="1"/>
      <w:numFmt w:val="decimal"/>
      <w:isLgl w:val="false"/>
      <w:suff w:val="nothing"/>
      <w:lvlText w:val="%1"/>
      <w:lvlJc w:val="left"/>
      <w:pPr>
        <w:pStyle w:val="1094"/>
        <w:ind w:left="0" w:firstLine="0"/>
        <w:tabs>
          <w:tab w:val="num" w:pos="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pStyle w:val="1094"/>
        <w:ind w:left="0" w:firstLine="0"/>
        <w:tabs>
          <w:tab w:val="num" w:pos="0" w:leader="none"/>
        </w:tabs>
      </w:pPr>
      <w:rPr>
        <w:rFonts w:hint="eastAsia"/>
      </w:rPr>
    </w:lvl>
    <w:lvl w:ilvl="1">
      <w:start w:val="1"/>
      <w:numFmt w:val="decimal"/>
      <w:isLgl w:val="false"/>
      <w:suff w:val="nothing"/>
      <w:lvlText w:val="%2、"/>
      <w:lvlJc w:val="left"/>
      <w:pPr>
        <w:pStyle w:val="1094"/>
        <w:ind w:left="0" w:firstLine="0"/>
        <w:tabs>
          <w:tab w:val="num" w:pos="0" w:leader="none"/>
        </w:tabs>
      </w:pPr>
      <w:rPr>
        <w:rFonts w:hint="eastAsia"/>
      </w:rPr>
    </w:lvl>
    <w:lvl w:ilvl="2">
      <w:start w:val="1"/>
      <w:numFmt w:val="decimal"/>
      <w:isLgl w:val="false"/>
      <w:suff w:val="nothing"/>
      <w:lvlText w:val="%2.%3 "/>
      <w:lvlJc w:val="left"/>
      <w:pPr>
        <w:pStyle w:val="1094"/>
        <w:ind w:left="0" w:firstLine="0"/>
        <w:tabs>
          <w:tab w:val="num" w:pos="0" w:leader="none"/>
        </w:tabs>
      </w:pPr>
      <w:rPr>
        <w:rFonts w:hint="eastAsia"/>
      </w:rPr>
    </w:lvl>
    <w:lvl w:ilvl="3">
      <w:start w:val="1"/>
      <w:numFmt w:val="decimal"/>
      <w:isLgl w:val="false"/>
      <w:suff w:val="nothing"/>
      <w:lvlText w:val="%2.%3.%4 "/>
      <w:lvlJc w:val="left"/>
      <w:pPr>
        <w:pStyle w:val="1094"/>
        <w:ind w:left="0" w:firstLine="0"/>
        <w:tabs>
          <w:tab w:val="num" w:pos="0" w:leader="none"/>
        </w:tabs>
      </w:pPr>
      <w:rPr>
        <w:rFonts w:hint="eastAsia"/>
      </w:rPr>
    </w:lvl>
    <w:lvl w:ilvl="4">
      <w:start w:val="1"/>
      <w:numFmt w:val="decimal"/>
      <w:isLgl w:val="false"/>
      <w:suff w:val="nothing"/>
      <w:lvlText w:val="%2.%3.%4.%5 "/>
      <w:lvlJc w:val="left"/>
      <w:pPr>
        <w:pStyle w:val="1094"/>
        <w:ind w:left="0" w:firstLine="0"/>
        <w:tabs>
          <w:tab w:val="num" w:pos="0" w:leader="none"/>
        </w:tabs>
      </w:pPr>
      <w:rPr>
        <w:rFonts w:hint="eastAsia"/>
      </w:rPr>
    </w:lvl>
    <w:lvl w:ilvl="5">
      <w:start w:val="1"/>
      <w:numFmt w:val="decimal"/>
      <w:pStyle w:val="1100"/>
      <w:isLgl w:val="false"/>
      <w:suff w:val="nothing"/>
      <w:lvlText w:val=""/>
      <w:lvlJc w:val="left"/>
      <w:pPr>
        <w:pStyle w:val="1094"/>
        <w:ind w:left="0" w:firstLine="0"/>
        <w:tabs>
          <w:tab w:val="num" w:pos="0" w:leader="none"/>
        </w:tabs>
      </w:pPr>
      <w:rPr>
        <w:rFonts w:hint="eastAsia"/>
      </w:rPr>
    </w:lvl>
    <w:lvl w:ilvl="6">
      <w:start w:val="1"/>
      <w:numFmt w:val="decimal"/>
      <w:pStyle w:val="1101"/>
      <w:isLgl w:val="false"/>
      <w:suff w:val="nothing"/>
      <w:lvlText w:val=""/>
      <w:lvlJc w:val="left"/>
      <w:pPr>
        <w:pStyle w:val="1094"/>
        <w:ind w:left="0" w:firstLine="0"/>
        <w:tabs>
          <w:tab w:val="num" w:pos="0" w:leader="none"/>
        </w:tabs>
      </w:pPr>
      <w:rPr>
        <w:rFonts w:hint="eastAsia"/>
      </w:rPr>
    </w:lvl>
    <w:lvl w:ilvl="7">
      <w:start w:val="1"/>
      <w:numFmt w:val="decimal"/>
      <w:pStyle w:val="1102"/>
      <w:isLgl w:val="false"/>
      <w:suff w:val="nothing"/>
      <w:lvlText w:val=""/>
      <w:lvlJc w:val="left"/>
      <w:pPr>
        <w:pStyle w:val="1094"/>
        <w:ind w:left="0" w:firstLine="0"/>
        <w:tabs>
          <w:tab w:val="num" w:pos="0" w:leader="none"/>
        </w:tabs>
      </w:pPr>
      <w:rPr>
        <w:rFonts w:hint="eastAsia"/>
      </w:rPr>
    </w:lvl>
    <w:lvl w:ilvl="8">
      <w:start w:val="1"/>
      <w:numFmt w:val="decimal"/>
      <w:pStyle w:val="1103"/>
      <w:isLgl w:val="false"/>
      <w:suff w:val="nothing"/>
      <w:lvlText w:val=""/>
      <w:lvlJc w:val="left"/>
      <w:pPr>
        <w:pStyle w:val="1094"/>
        <w:ind w:left="0" w:firstLine="0"/>
        <w:tabs>
          <w:tab w:val="num" w:pos="0" w:leader="none"/>
        </w:tabs>
      </w:pPr>
      <w:rPr>
        <w:rFonts w:hint="eastAsia"/>
      </w:rPr>
    </w:lvl>
  </w:abstractNum>
  <w:abstractNum w:abstractNumId="3">
    <w:multiLevelType w:val="hybridMultilevel"/>
    <w:lvl w:ilvl="0">
      <w:start w:val="1"/>
      <w:numFmt w:val="upperLetter"/>
      <w:pStyle w:val="1151"/>
      <w:isLgl w:val="false"/>
      <w:suff w:val="tab"/>
      <w:lvlText w:val="附录%1."/>
      <w:lvlJc w:val="left"/>
      <w:pPr>
        <w:pStyle w:val="1094"/>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16">
    <w:name w:val="Heading 1"/>
    <w:basedOn w:val="1094"/>
    <w:next w:val="1094"/>
    <w:link w:val="917"/>
    <w:uiPriority w:val="9"/>
    <w:qFormat/>
    <w:pPr>
      <w:keepLines/>
      <w:keepNext/>
      <w:spacing w:before="480" w:after="200"/>
      <w:outlineLvl w:val="0"/>
    </w:pPr>
    <w:rPr>
      <w:rFonts w:ascii="Arial" w:hAnsi="Arial" w:eastAsia="Arial" w:cs="Arial"/>
      <w:sz w:val="40"/>
      <w:szCs w:val="40"/>
    </w:rPr>
  </w:style>
  <w:style w:type="character" w:styleId="917">
    <w:name w:val="Heading 1 Char"/>
    <w:link w:val="916"/>
    <w:uiPriority w:val="9"/>
    <w:rPr>
      <w:rFonts w:ascii="Arial" w:hAnsi="Arial" w:eastAsia="Arial" w:cs="Arial"/>
      <w:sz w:val="40"/>
      <w:szCs w:val="40"/>
    </w:rPr>
  </w:style>
  <w:style w:type="paragraph" w:styleId="918">
    <w:name w:val="Heading 2"/>
    <w:basedOn w:val="1094"/>
    <w:next w:val="1094"/>
    <w:link w:val="919"/>
    <w:uiPriority w:val="9"/>
    <w:unhideWhenUsed/>
    <w:qFormat/>
    <w:pPr>
      <w:keepLines/>
      <w:keepNext/>
      <w:spacing w:before="360" w:after="200"/>
      <w:outlineLvl w:val="1"/>
    </w:pPr>
    <w:rPr>
      <w:rFonts w:ascii="Arial" w:hAnsi="Arial" w:eastAsia="Arial" w:cs="Arial"/>
      <w:sz w:val="34"/>
    </w:rPr>
  </w:style>
  <w:style w:type="character" w:styleId="919">
    <w:name w:val="Heading 2 Char"/>
    <w:link w:val="918"/>
    <w:uiPriority w:val="9"/>
    <w:rPr>
      <w:rFonts w:ascii="Arial" w:hAnsi="Arial" w:eastAsia="Arial" w:cs="Arial"/>
      <w:sz w:val="34"/>
    </w:rPr>
  </w:style>
  <w:style w:type="paragraph" w:styleId="920">
    <w:name w:val="Heading 3"/>
    <w:basedOn w:val="1094"/>
    <w:next w:val="1094"/>
    <w:link w:val="921"/>
    <w:uiPriority w:val="9"/>
    <w:unhideWhenUsed/>
    <w:qFormat/>
    <w:pPr>
      <w:keepLines/>
      <w:keepNext/>
      <w:spacing w:before="320" w:after="200"/>
      <w:outlineLvl w:val="2"/>
    </w:pPr>
    <w:rPr>
      <w:rFonts w:ascii="Arial" w:hAnsi="Arial" w:eastAsia="Arial" w:cs="Arial"/>
      <w:sz w:val="30"/>
      <w:szCs w:val="30"/>
    </w:rPr>
  </w:style>
  <w:style w:type="character" w:styleId="921">
    <w:name w:val="Heading 3 Char"/>
    <w:link w:val="920"/>
    <w:uiPriority w:val="9"/>
    <w:rPr>
      <w:rFonts w:ascii="Arial" w:hAnsi="Arial" w:eastAsia="Arial" w:cs="Arial"/>
      <w:sz w:val="30"/>
      <w:szCs w:val="30"/>
    </w:rPr>
  </w:style>
  <w:style w:type="paragraph" w:styleId="922">
    <w:name w:val="Heading 4"/>
    <w:basedOn w:val="1094"/>
    <w:next w:val="1094"/>
    <w:link w:val="923"/>
    <w:uiPriority w:val="9"/>
    <w:unhideWhenUsed/>
    <w:qFormat/>
    <w:pPr>
      <w:keepLines/>
      <w:keepNext/>
      <w:spacing w:before="320" w:after="200"/>
      <w:outlineLvl w:val="3"/>
    </w:pPr>
    <w:rPr>
      <w:rFonts w:ascii="Arial" w:hAnsi="Arial" w:eastAsia="Arial" w:cs="Arial"/>
      <w:b/>
      <w:bCs/>
      <w:sz w:val="26"/>
      <w:szCs w:val="26"/>
    </w:rPr>
  </w:style>
  <w:style w:type="character" w:styleId="923">
    <w:name w:val="Heading 4 Char"/>
    <w:link w:val="922"/>
    <w:uiPriority w:val="9"/>
    <w:rPr>
      <w:rFonts w:ascii="Arial" w:hAnsi="Arial" w:eastAsia="Arial" w:cs="Arial"/>
      <w:b/>
      <w:bCs/>
      <w:sz w:val="26"/>
      <w:szCs w:val="26"/>
    </w:rPr>
  </w:style>
  <w:style w:type="paragraph" w:styleId="924">
    <w:name w:val="Heading 5"/>
    <w:basedOn w:val="1094"/>
    <w:next w:val="1094"/>
    <w:link w:val="925"/>
    <w:uiPriority w:val="9"/>
    <w:unhideWhenUsed/>
    <w:qFormat/>
    <w:pPr>
      <w:keepLines/>
      <w:keepNext/>
      <w:spacing w:before="320" w:after="200"/>
      <w:outlineLvl w:val="4"/>
    </w:pPr>
    <w:rPr>
      <w:rFonts w:ascii="Arial" w:hAnsi="Arial" w:eastAsia="Arial" w:cs="Arial"/>
      <w:b/>
      <w:bCs/>
      <w:sz w:val="24"/>
      <w:szCs w:val="24"/>
    </w:rPr>
  </w:style>
  <w:style w:type="character" w:styleId="925">
    <w:name w:val="Heading 5 Char"/>
    <w:link w:val="924"/>
    <w:uiPriority w:val="9"/>
    <w:rPr>
      <w:rFonts w:ascii="Arial" w:hAnsi="Arial" w:eastAsia="Arial" w:cs="Arial"/>
      <w:b/>
      <w:bCs/>
      <w:sz w:val="24"/>
      <w:szCs w:val="24"/>
    </w:rPr>
  </w:style>
  <w:style w:type="paragraph" w:styleId="926">
    <w:name w:val="Heading 6"/>
    <w:basedOn w:val="1094"/>
    <w:next w:val="1094"/>
    <w:link w:val="927"/>
    <w:uiPriority w:val="9"/>
    <w:unhideWhenUsed/>
    <w:qFormat/>
    <w:pPr>
      <w:keepLines/>
      <w:keepNext/>
      <w:spacing w:before="320" w:after="200"/>
      <w:outlineLvl w:val="5"/>
    </w:pPr>
    <w:rPr>
      <w:rFonts w:ascii="Arial" w:hAnsi="Arial" w:eastAsia="Arial" w:cs="Arial"/>
      <w:b/>
      <w:bCs/>
      <w:sz w:val="22"/>
      <w:szCs w:val="22"/>
    </w:rPr>
  </w:style>
  <w:style w:type="character" w:styleId="927">
    <w:name w:val="Heading 6 Char"/>
    <w:link w:val="926"/>
    <w:uiPriority w:val="9"/>
    <w:rPr>
      <w:rFonts w:ascii="Arial" w:hAnsi="Arial" w:eastAsia="Arial" w:cs="Arial"/>
      <w:b/>
      <w:bCs/>
      <w:sz w:val="22"/>
      <w:szCs w:val="22"/>
    </w:rPr>
  </w:style>
  <w:style w:type="paragraph" w:styleId="928">
    <w:name w:val="Heading 7"/>
    <w:basedOn w:val="1094"/>
    <w:next w:val="1094"/>
    <w:link w:val="929"/>
    <w:uiPriority w:val="9"/>
    <w:unhideWhenUsed/>
    <w:qFormat/>
    <w:pPr>
      <w:keepLines/>
      <w:keepNext/>
      <w:spacing w:before="320" w:after="200"/>
      <w:outlineLvl w:val="6"/>
    </w:pPr>
    <w:rPr>
      <w:rFonts w:ascii="Arial" w:hAnsi="Arial" w:eastAsia="Arial" w:cs="Arial"/>
      <w:b/>
      <w:bCs/>
      <w:i/>
      <w:iCs/>
      <w:sz w:val="22"/>
      <w:szCs w:val="22"/>
    </w:rPr>
  </w:style>
  <w:style w:type="character" w:styleId="929">
    <w:name w:val="Heading 7 Char"/>
    <w:link w:val="928"/>
    <w:uiPriority w:val="9"/>
    <w:rPr>
      <w:rFonts w:ascii="Arial" w:hAnsi="Arial" w:eastAsia="Arial" w:cs="Arial"/>
      <w:b/>
      <w:bCs/>
      <w:i/>
      <w:iCs/>
      <w:sz w:val="22"/>
      <w:szCs w:val="22"/>
    </w:rPr>
  </w:style>
  <w:style w:type="paragraph" w:styleId="930">
    <w:name w:val="Heading 8"/>
    <w:basedOn w:val="1094"/>
    <w:next w:val="1094"/>
    <w:link w:val="931"/>
    <w:uiPriority w:val="9"/>
    <w:unhideWhenUsed/>
    <w:qFormat/>
    <w:pPr>
      <w:keepLines/>
      <w:keepNext/>
      <w:spacing w:before="320" w:after="200"/>
      <w:outlineLvl w:val="7"/>
    </w:pPr>
    <w:rPr>
      <w:rFonts w:ascii="Arial" w:hAnsi="Arial" w:eastAsia="Arial" w:cs="Arial"/>
      <w:i/>
      <w:iCs/>
      <w:sz w:val="22"/>
      <w:szCs w:val="22"/>
    </w:rPr>
  </w:style>
  <w:style w:type="character" w:styleId="931">
    <w:name w:val="Heading 8 Char"/>
    <w:link w:val="930"/>
    <w:uiPriority w:val="9"/>
    <w:rPr>
      <w:rFonts w:ascii="Arial" w:hAnsi="Arial" w:eastAsia="Arial" w:cs="Arial"/>
      <w:i/>
      <w:iCs/>
      <w:sz w:val="22"/>
      <w:szCs w:val="22"/>
    </w:rPr>
  </w:style>
  <w:style w:type="paragraph" w:styleId="932">
    <w:name w:val="Heading 9"/>
    <w:basedOn w:val="1094"/>
    <w:next w:val="1094"/>
    <w:link w:val="933"/>
    <w:uiPriority w:val="9"/>
    <w:unhideWhenUsed/>
    <w:qFormat/>
    <w:pPr>
      <w:keepLines/>
      <w:keepNext/>
      <w:spacing w:before="320" w:after="200"/>
      <w:outlineLvl w:val="8"/>
    </w:pPr>
    <w:rPr>
      <w:rFonts w:ascii="Arial" w:hAnsi="Arial" w:eastAsia="Arial" w:cs="Arial"/>
      <w:i/>
      <w:iCs/>
      <w:sz w:val="21"/>
      <w:szCs w:val="21"/>
    </w:rPr>
  </w:style>
  <w:style w:type="character" w:styleId="933">
    <w:name w:val="Heading 9 Char"/>
    <w:link w:val="932"/>
    <w:uiPriority w:val="9"/>
    <w:rPr>
      <w:rFonts w:ascii="Arial" w:hAnsi="Arial" w:eastAsia="Arial" w:cs="Arial"/>
      <w:i/>
      <w:iCs/>
      <w:sz w:val="21"/>
      <w:szCs w:val="21"/>
    </w:rPr>
  </w:style>
  <w:style w:type="paragraph" w:styleId="934">
    <w:name w:val="List Paragraph"/>
    <w:basedOn w:val="1094"/>
    <w:uiPriority w:val="34"/>
    <w:qFormat/>
    <w:pPr>
      <w:contextualSpacing/>
      <w:ind w:left="720"/>
    </w:pPr>
  </w:style>
  <w:style w:type="paragraph" w:styleId="935">
    <w:name w:val="No Spacing"/>
    <w:uiPriority w:val="1"/>
    <w:qFormat/>
    <w:pPr>
      <w:spacing w:before="0" w:after="0" w:line="240" w:lineRule="auto"/>
    </w:pPr>
  </w:style>
  <w:style w:type="paragraph" w:styleId="936">
    <w:name w:val="Title"/>
    <w:basedOn w:val="1094"/>
    <w:next w:val="1094"/>
    <w:link w:val="937"/>
    <w:uiPriority w:val="10"/>
    <w:qFormat/>
    <w:pPr>
      <w:contextualSpacing/>
      <w:spacing w:before="300" w:after="200"/>
    </w:pPr>
    <w:rPr>
      <w:sz w:val="48"/>
      <w:szCs w:val="48"/>
    </w:rPr>
  </w:style>
  <w:style w:type="character" w:styleId="937">
    <w:name w:val="Title Char"/>
    <w:link w:val="936"/>
    <w:uiPriority w:val="10"/>
    <w:rPr>
      <w:sz w:val="48"/>
      <w:szCs w:val="48"/>
    </w:rPr>
  </w:style>
  <w:style w:type="paragraph" w:styleId="938">
    <w:name w:val="Subtitle"/>
    <w:basedOn w:val="1094"/>
    <w:next w:val="1094"/>
    <w:link w:val="939"/>
    <w:uiPriority w:val="11"/>
    <w:qFormat/>
    <w:pPr>
      <w:spacing w:before="200" w:after="200"/>
    </w:pPr>
    <w:rPr>
      <w:sz w:val="24"/>
      <w:szCs w:val="24"/>
    </w:rPr>
  </w:style>
  <w:style w:type="character" w:styleId="939">
    <w:name w:val="Subtitle Char"/>
    <w:link w:val="938"/>
    <w:uiPriority w:val="11"/>
    <w:rPr>
      <w:sz w:val="24"/>
      <w:szCs w:val="24"/>
    </w:rPr>
  </w:style>
  <w:style w:type="paragraph" w:styleId="940">
    <w:name w:val="Quote"/>
    <w:basedOn w:val="1094"/>
    <w:next w:val="1094"/>
    <w:link w:val="941"/>
    <w:uiPriority w:val="29"/>
    <w:qFormat/>
    <w:pPr>
      <w:ind w:left="720" w:right="720"/>
    </w:pPr>
    <w:rPr>
      <w:i/>
    </w:rPr>
  </w:style>
  <w:style w:type="character" w:styleId="941">
    <w:name w:val="Quote Char"/>
    <w:link w:val="940"/>
    <w:uiPriority w:val="29"/>
    <w:rPr>
      <w:i/>
    </w:rPr>
  </w:style>
  <w:style w:type="paragraph" w:styleId="942">
    <w:name w:val="Intense Quote"/>
    <w:basedOn w:val="1094"/>
    <w:next w:val="1094"/>
    <w:link w:val="94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3">
    <w:name w:val="Intense Quote Char"/>
    <w:link w:val="942"/>
    <w:uiPriority w:val="30"/>
    <w:rPr>
      <w:i/>
    </w:rPr>
  </w:style>
  <w:style w:type="paragraph" w:styleId="944">
    <w:name w:val="Header"/>
    <w:basedOn w:val="1094"/>
    <w:link w:val="945"/>
    <w:uiPriority w:val="99"/>
    <w:unhideWhenUsed/>
    <w:pPr>
      <w:spacing w:after="0" w:line="240" w:lineRule="auto"/>
      <w:tabs>
        <w:tab w:val="center" w:pos="7143" w:leader="none"/>
        <w:tab w:val="right" w:pos="14287" w:leader="none"/>
      </w:tabs>
    </w:pPr>
  </w:style>
  <w:style w:type="character" w:styleId="945">
    <w:name w:val="Header Char"/>
    <w:link w:val="944"/>
    <w:uiPriority w:val="99"/>
  </w:style>
  <w:style w:type="paragraph" w:styleId="946">
    <w:name w:val="Footer"/>
    <w:basedOn w:val="1094"/>
    <w:link w:val="949"/>
    <w:uiPriority w:val="99"/>
    <w:unhideWhenUsed/>
    <w:pPr>
      <w:spacing w:after="0" w:line="240" w:lineRule="auto"/>
      <w:tabs>
        <w:tab w:val="center" w:pos="7143" w:leader="none"/>
        <w:tab w:val="right" w:pos="14287" w:leader="none"/>
      </w:tabs>
    </w:pPr>
  </w:style>
  <w:style w:type="character" w:styleId="947">
    <w:name w:val="Footer Char"/>
    <w:link w:val="946"/>
    <w:uiPriority w:val="99"/>
  </w:style>
  <w:style w:type="paragraph" w:styleId="948">
    <w:name w:val="Caption"/>
    <w:basedOn w:val="1094"/>
    <w:next w:val="1094"/>
    <w:uiPriority w:val="35"/>
    <w:semiHidden/>
    <w:unhideWhenUsed/>
    <w:qFormat/>
    <w:pPr>
      <w:spacing w:line="276" w:lineRule="auto"/>
    </w:pPr>
    <w:rPr>
      <w:b/>
      <w:bCs/>
      <w:color w:val="4f81bd" w:themeColor="accent1"/>
      <w:sz w:val="18"/>
      <w:szCs w:val="18"/>
    </w:rPr>
  </w:style>
  <w:style w:type="character" w:styleId="949">
    <w:name w:val="Caption Char"/>
    <w:basedOn w:val="948"/>
    <w:link w:val="946"/>
    <w:uiPriority w:val="99"/>
  </w:style>
  <w:style w:type="table" w:styleId="95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5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5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5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5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5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5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5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5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5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6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6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6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6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6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6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6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6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6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6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7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7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8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8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8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8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8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8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8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8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8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8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9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9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9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9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9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9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9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9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9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9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0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0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0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0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0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0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0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0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0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0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1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1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1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1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1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1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1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1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1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1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2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2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2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2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2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2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2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2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2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2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3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3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3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3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3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4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4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4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4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4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4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4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4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4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4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5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5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5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5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5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5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5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5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5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5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6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6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6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6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6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6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6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6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6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6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7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7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7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7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7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7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76">
    <w:name w:val="Hyperlink"/>
    <w:uiPriority w:val="99"/>
    <w:unhideWhenUsed/>
    <w:rPr>
      <w:color w:val="0000ff" w:themeColor="hyperlink"/>
      <w:u w:val="single"/>
    </w:rPr>
  </w:style>
  <w:style w:type="paragraph" w:styleId="1077">
    <w:name w:val="footnote text"/>
    <w:basedOn w:val="1094"/>
    <w:link w:val="1078"/>
    <w:uiPriority w:val="99"/>
    <w:semiHidden/>
    <w:unhideWhenUsed/>
    <w:pPr>
      <w:spacing w:after="40" w:line="240" w:lineRule="auto"/>
    </w:pPr>
    <w:rPr>
      <w:sz w:val="18"/>
    </w:rPr>
  </w:style>
  <w:style w:type="character" w:styleId="1078">
    <w:name w:val="Footnote Text Char"/>
    <w:link w:val="1077"/>
    <w:uiPriority w:val="99"/>
    <w:rPr>
      <w:sz w:val="18"/>
    </w:rPr>
  </w:style>
  <w:style w:type="character" w:styleId="1079">
    <w:name w:val="footnote reference"/>
    <w:uiPriority w:val="99"/>
    <w:unhideWhenUsed/>
    <w:rPr>
      <w:vertAlign w:val="superscript"/>
    </w:rPr>
  </w:style>
  <w:style w:type="paragraph" w:styleId="1080">
    <w:name w:val="endnote text"/>
    <w:basedOn w:val="1094"/>
    <w:link w:val="1081"/>
    <w:uiPriority w:val="99"/>
    <w:semiHidden/>
    <w:unhideWhenUsed/>
    <w:pPr>
      <w:spacing w:after="0" w:line="240" w:lineRule="auto"/>
    </w:pPr>
    <w:rPr>
      <w:sz w:val="20"/>
    </w:rPr>
  </w:style>
  <w:style w:type="character" w:styleId="1081">
    <w:name w:val="Endnote Text Char"/>
    <w:link w:val="1080"/>
    <w:uiPriority w:val="99"/>
    <w:rPr>
      <w:sz w:val="20"/>
    </w:rPr>
  </w:style>
  <w:style w:type="character" w:styleId="1082">
    <w:name w:val="endnote reference"/>
    <w:uiPriority w:val="99"/>
    <w:semiHidden/>
    <w:unhideWhenUsed/>
    <w:rPr>
      <w:vertAlign w:val="superscript"/>
    </w:rPr>
  </w:style>
  <w:style w:type="paragraph" w:styleId="1083">
    <w:name w:val="toc 1"/>
    <w:basedOn w:val="1094"/>
    <w:next w:val="1094"/>
    <w:uiPriority w:val="39"/>
    <w:unhideWhenUsed/>
    <w:pPr>
      <w:ind w:left="0" w:right="0" w:firstLine="0"/>
      <w:spacing w:after="57"/>
    </w:pPr>
  </w:style>
  <w:style w:type="paragraph" w:styleId="1084">
    <w:name w:val="toc 2"/>
    <w:basedOn w:val="1094"/>
    <w:next w:val="1094"/>
    <w:uiPriority w:val="39"/>
    <w:unhideWhenUsed/>
    <w:pPr>
      <w:ind w:left="283" w:right="0" w:firstLine="0"/>
      <w:spacing w:after="57"/>
    </w:pPr>
  </w:style>
  <w:style w:type="paragraph" w:styleId="1085">
    <w:name w:val="toc 3"/>
    <w:basedOn w:val="1094"/>
    <w:next w:val="1094"/>
    <w:uiPriority w:val="39"/>
    <w:unhideWhenUsed/>
    <w:pPr>
      <w:ind w:left="567" w:right="0" w:firstLine="0"/>
      <w:spacing w:after="57"/>
    </w:pPr>
  </w:style>
  <w:style w:type="paragraph" w:styleId="1086">
    <w:name w:val="toc 4"/>
    <w:basedOn w:val="1094"/>
    <w:next w:val="1094"/>
    <w:uiPriority w:val="39"/>
    <w:unhideWhenUsed/>
    <w:pPr>
      <w:ind w:left="850" w:right="0" w:firstLine="0"/>
      <w:spacing w:after="57"/>
    </w:pPr>
  </w:style>
  <w:style w:type="paragraph" w:styleId="1087">
    <w:name w:val="toc 5"/>
    <w:basedOn w:val="1094"/>
    <w:next w:val="1094"/>
    <w:uiPriority w:val="39"/>
    <w:unhideWhenUsed/>
    <w:pPr>
      <w:ind w:left="1134" w:right="0" w:firstLine="0"/>
      <w:spacing w:after="57"/>
    </w:pPr>
  </w:style>
  <w:style w:type="paragraph" w:styleId="1088">
    <w:name w:val="toc 6"/>
    <w:basedOn w:val="1094"/>
    <w:next w:val="1094"/>
    <w:uiPriority w:val="39"/>
    <w:unhideWhenUsed/>
    <w:pPr>
      <w:ind w:left="1417" w:right="0" w:firstLine="0"/>
      <w:spacing w:after="57"/>
    </w:pPr>
  </w:style>
  <w:style w:type="paragraph" w:styleId="1089">
    <w:name w:val="toc 7"/>
    <w:basedOn w:val="1094"/>
    <w:next w:val="1094"/>
    <w:uiPriority w:val="39"/>
    <w:unhideWhenUsed/>
    <w:pPr>
      <w:ind w:left="1701" w:right="0" w:firstLine="0"/>
      <w:spacing w:after="57"/>
    </w:pPr>
  </w:style>
  <w:style w:type="paragraph" w:styleId="1090">
    <w:name w:val="toc 8"/>
    <w:basedOn w:val="1094"/>
    <w:next w:val="1094"/>
    <w:uiPriority w:val="39"/>
    <w:unhideWhenUsed/>
    <w:pPr>
      <w:ind w:left="1984" w:right="0" w:firstLine="0"/>
      <w:spacing w:after="57"/>
    </w:pPr>
  </w:style>
  <w:style w:type="paragraph" w:styleId="1091">
    <w:name w:val="toc 9"/>
    <w:basedOn w:val="1094"/>
    <w:next w:val="1094"/>
    <w:uiPriority w:val="39"/>
    <w:unhideWhenUsed/>
    <w:pPr>
      <w:ind w:left="2268" w:right="0" w:firstLine="0"/>
      <w:spacing w:after="57"/>
    </w:pPr>
  </w:style>
  <w:style w:type="paragraph" w:styleId="1092">
    <w:name w:val="TOC Heading"/>
    <w:uiPriority w:val="39"/>
    <w:unhideWhenUsed/>
  </w:style>
  <w:style w:type="paragraph" w:styleId="1093">
    <w:name w:val="table of figures"/>
    <w:basedOn w:val="1094"/>
    <w:next w:val="1094"/>
    <w:uiPriority w:val="99"/>
    <w:unhideWhenUsed/>
    <w:pPr>
      <w:spacing w:after="0" w:afterAutospacing="0"/>
    </w:pPr>
  </w:style>
  <w:style w:type="paragraph" w:styleId="1094" w:default="1">
    <w:name w:val="Normal"/>
    <w:next w:val="1098"/>
    <w:link w:val="1094"/>
    <w:pPr>
      <w:jc w:val="both"/>
      <w:widowControl w:val="off"/>
    </w:pPr>
    <w:rPr>
      <w:rFonts w:ascii="Times New Roman" w:hAnsi="Times New Roman" w:eastAsia="宋体" w:cs="Times New Roman"/>
      <w:sz w:val="21"/>
      <w:szCs w:val="21"/>
      <w:lang w:val="en-US" w:eastAsia="zh-CN" w:bidi="ar-SA"/>
    </w:rPr>
  </w:style>
  <w:style w:type="paragraph" w:styleId="1095">
    <w:name w:val="标题 1"/>
    <w:basedOn w:val="1094"/>
    <w:next w:val="1094"/>
    <w:link w:val="1094"/>
    <w:pPr>
      <w:jc w:val="center"/>
      <w:keepNext/>
      <w:widowControl w:val="off"/>
      <w:outlineLvl w:val="0"/>
    </w:pPr>
    <w:rPr>
      <w:rFonts w:ascii="楷体_GB2312" w:eastAsia="楷体_GB2312"/>
      <w:sz w:val="28"/>
      <w:szCs w:val="28"/>
    </w:rPr>
  </w:style>
  <w:style w:type="paragraph" w:styleId="1096">
    <w:name w:val="标题 2"/>
    <w:basedOn w:val="1094"/>
    <w:next w:val="1094"/>
    <w:link w:val="1094"/>
    <w:pPr>
      <w:jc w:val="center"/>
      <w:keepLines/>
      <w:keepNext/>
      <w:spacing w:before="260" w:after="260" w:line="415" w:lineRule="auto"/>
      <w:widowControl w:val="off"/>
      <w:outlineLvl w:val="1"/>
    </w:pPr>
    <w:rPr>
      <w:rFonts w:ascii="Arial" w:hAnsi="Arial" w:eastAsia="幼圆" w:cs="Arial"/>
      <w:b/>
      <w:bCs/>
      <w:sz w:val="44"/>
      <w:szCs w:val="44"/>
      <w:lang w:bidi="ar-SA"/>
    </w:rPr>
  </w:style>
  <w:style w:type="paragraph" w:styleId="1097">
    <w:name w:val="标题 3"/>
    <w:basedOn w:val="1094"/>
    <w:next w:val="1106"/>
    <w:link w:val="1094"/>
    <w:pPr>
      <w:keepLines/>
      <w:keepNext/>
      <w:spacing w:before="260" w:after="260" w:line="415" w:lineRule="auto"/>
      <w:widowControl w:val="off"/>
      <w:outlineLvl w:val="2"/>
    </w:pPr>
    <w:rPr>
      <w:b/>
      <w:bCs/>
      <w:sz w:val="32"/>
      <w:szCs w:val="32"/>
    </w:rPr>
  </w:style>
  <w:style w:type="paragraph" w:styleId="1098">
    <w:name w:val="标题 4"/>
    <w:basedOn w:val="1094"/>
    <w:next w:val="1094"/>
    <w:link w:val="1094"/>
    <w:pPr>
      <w:keepLines/>
      <w:keepNext/>
      <w:spacing w:before="280" w:after="290" w:line="376" w:lineRule="auto"/>
      <w:widowControl w:val="off"/>
      <w:outlineLvl w:val="3"/>
    </w:pPr>
    <w:rPr>
      <w:rFonts w:ascii="Arial" w:hAnsi="Arial" w:eastAsia="黑体" w:cs="Arial"/>
      <w:b/>
      <w:bCs/>
      <w:sz w:val="28"/>
      <w:szCs w:val="28"/>
      <w:lang w:bidi="ar-SA"/>
    </w:rPr>
  </w:style>
  <w:style w:type="paragraph" w:styleId="1099">
    <w:name w:val="标题 5"/>
    <w:basedOn w:val="1094"/>
    <w:next w:val="1106"/>
    <w:link w:val="1094"/>
    <w:pPr>
      <w:keepNext/>
      <w:widowControl w:val="off"/>
      <w:outlineLvl w:val="4"/>
    </w:pPr>
    <w:rPr>
      <w:rFonts w:ascii="宋体"/>
      <w:color w:val="000000"/>
      <w:sz w:val="28"/>
      <w:szCs w:val="28"/>
    </w:rPr>
  </w:style>
  <w:style w:type="paragraph" w:styleId="1100">
    <w:name w:val="标题 6"/>
    <w:basedOn w:val="1094"/>
    <w:next w:val="1094"/>
    <w:link w:val="1094"/>
    <w:pPr>
      <w:numPr>
        <w:ilvl w:val="5"/>
        <w:numId w:val="1"/>
      </w:numPr>
      <w:keepLines/>
      <w:keepNext/>
      <w:spacing w:before="240" w:after="64" w:line="319" w:lineRule="auto"/>
      <w:widowControl w:val="off"/>
      <w:tabs>
        <w:tab w:val="left" w:pos="0" w:leader="none"/>
      </w:tabs>
      <w:outlineLvl w:val="5"/>
    </w:pPr>
    <w:rPr>
      <w:rFonts w:ascii="Arial" w:hAnsi="Arial" w:eastAsia="黑体"/>
      <w:b/>
      <w:bCs/>
      <w:sz w:val="24"/>
      <w:szCs w:val="24"/>
    </w:rPr>
  </w:style>
  <w:style w:type="paragraph" w:styleId="1101">
    <w:name w:val="标题 7"/>
    <w:basedOn w:val="1094"/>
    <w:next w:val="1094"/>
    <w:link w:val="1094"/>
    <w:pPr>
      <w:numPr>
        <w:ilvl w:val="6"/>
        <w:numId w:val="1"/>
      </w:numPr>
      <w:keepLines/>
      <w:keepNext/>
      <w:spacing w:before="240" w:after="64" w:line="319" w:lineRule="auto"/>
      <w:widowControl w:val="off"/>
      <w:tabs>
        <w:tab w:val="left" w:pos="0" w:leader="none"/>
      </w:tabs>
      <w:outlineLvl w:val="6"/>
    </w:pPr>
    <w:rPr>
      <w:b/>
      <w:bCs/>
      <w:sz w:val="24"/>
      <w:szCs w:val="24"/>
    </w:rPr>
  </w:style>
  <w:style w:type="paragraph" w:styleId="1102">
    <w:name w:val="标题 8"/>
    <w:basedOn w:val="1094"/>
    <w:next w:val="1094"/>
    <w:link w:val="1094"/>
    <w:pPr>
      <w:numPr>
        <w:ilvl w:val="7"/>
        <w:numId w:val="1"/>
      </w:numPr>
      <w:keepLines/>
      <w:keepNext/>
      <w:spacing w:before="240" w:after="64" w:line="319" w:lineRule="auto"/>
      <w:widowControl w:val="off"/>
      <w:tabs>
        <w:tab w:val="left" w:pos="0" w:leader="none"/>
      </w:tabs>
      <w:outlineLvl w:val="7"/>
    </w:pPr>
    <w:rPr>
      <w:rFonts w:ascii="Arial" w:hAnsi="Arial" w:eastAsia="黑体"/>
      <w:sz w:val="24"/>
      <w:szCs w:val="24"/>
    </w:rPr>
  </w:style>
  <w:style w:type="paragraph" w:styleId="1103">
    <w:name w:val="标题 9"/>
    <w:basedOn w:val="1094"/>
    <w:next w:val="1094"/>
    <w:link w:val="1094"/>
    <w:pPr>
      <w:numPr>
        <w:ilvl w:val="8"/>
        <w:numId w:val="1"/>
      </w:numPr>
      <w:keepLines/>
      <w:keepNext/>
      <w:spacing w:before="240" w:after="64" w:line="319" w:lineRule="auto"/>
      <w:widowControl w:val="off"/>
      <w:tabs>
        <w:tab w:val="left" w:pos="0" w:leader="none"/>
      </w:tabs>
      <w:outlineLvl w:val="8"/>
    </w:pPr>
    <w:rPr>
      <w:rFonts w:ascii="Arial" w:hAnsi="Arial" w:eastAsia="黑体"/>
    </w:rPr>
  </w:style>
  <w:style w:type="character" w:styleId="1104">
    <w:name w:val="默认段落字体"/>
    <w:next w:val="1104"/>
    <w:link w:val="1094"/>
  </w:style>
  <w:style w:type="table" w:styleId="1105">
    <w:name w:val="普通表格"/>
    <w:next w:val="1105"/>
    <w:link w:val="1094"/>
    <w:semiHidden/>
    <w:tblPr/>
  </w:style>
  <w:style w:type="paragraph" w:styleId="1106">
    <w:name w:val="正文缩进"/>
    <w:basedOn w:val="1094"/>
    <w:next w:val="1106"/>
    <w:link w:val="1094"/>
    <w:pPr>
      <w:ind w:firstLine="420"/>
    </w:pPr>
  </w:style>
  <w:style w:type="paragraph" w:styleId="1107">
    <w:name w:val="列表 3"/>
    <w:basedOn w:val="1094"/>
    <w:next w:val="1107"/>
    <w:link w:val="1094"/>
    <w:pPr>
      <w:ind w:left="600" w:hanging="200"/>
    </w:pPr>
  </w:style>
  <w:style w:type="paragraph" w:styleId="1108">
    <w:name w:val="目录 7"/>
    <w:basedOn w:val="1094"/>
    <w:next w:val="1094"/>
    <w:link w:val="1094"/>
    <w:pPr>
      <w:ind w:left="1260"/>
      <w:jc w:val="left"/>
    </w:pPr>
  </w:style>
  <w:style w:type="paragraph" w:styleId="1109">
    <w:name w:val="文档结构图"/>
    <w:basedOn w:val="1094"/>
    <w:next w:val="1109"/>
    <w:link w:val="1094"/>
    <w:pPr>
      <w:shd w:val="clear" w:color="auto" w:fill="000080"/>
    </w:pPr>
  </w:style>
  <w:style w:type="paragraph" w:styleId="1110">
    <w:name w:val="批注文字"/>
    <w:basedOn w:val="1094"/>
    <w:next w:val="1110"/>
    <w:link w:val="1094"/>
    <w:pPr>
      <w:jc w:val="left"/>
    </w:pPr>
  </w:style>
  <w:style w:type="paragraph" w:styleId="1111">
    <w:name w:val="正文文本 3"/>
    <w:basedOn w:val="1094"/>
    <w:next w:val="1111"/>
    <w:link w:val="1094"/>
    <w:rPr>
      <w:rFonts w:ascii="仿宋_GB2312" w:eastAsia="仿宋_GB2312"/>
      <w:sz w:val="32"/>
      <w:szCs w:val="32"/>
    </w:rPr>
  </w:style>
  <w:style w:type="paragraph" w:styleId="1112">
    <w:name w:val="正文文本"/>
    <w:basedOn w:val="1094"/>
    <w:next w:val="1112"/>
    <w:link w:val="1094"/>
    <w:rPr>
      <w:rFonts w:ascii="楷体_GB2312" w:eastAsia="楷体_GB2312"/>
      <w:sz w:val="28"/>
      <w:szCs w:val="28"/>
    </w:rPr>
  </w:style>
  <w:style w:type="paragraph" w:styleId="1113">
    <w:name w:val="正文文本缩进"/>
    <w:basedOn w:val="1094"/>
    <w:next w:val="1113"/>
    <w:link w:val="1094"/>
    <w:pPr>
      <w:ind w:firstLine="645"/>
    </w:pPr>
    <w:rPr>
      <w:rFonts w:ascii="楷体_GB2312" w:eastAsia="楷体_GB2312"/>
      <w:sz w:val="32"/>
      <w:szCs w:val="32"/>
    </w:rPr>
  </w:style>
  <w:style w:type="paragraph" w:styleId="1114">
    <w:name w:val="列表 2"/>
    <w:basedOn w:val="1094"/>
    <w:next w:val="1114"/>
    <w:link w:val="1094"/>
    <w:pPr>
      <w:ind w:left="400" w:hanging="200"/>
    </w:pPr>
  </w:style>
  <w:style w:type="paragraph" w:styleId="1115">
    <w:name w:val="文本块"/>
    <w:basedOn w:val="1094"/>
    <w:next w:val="1115"/>
    <w:link w:val="1094"/>
    <w:pPr>
      <w:ind w:left="1440" w:right="27"/>
    </w:pPr>
    <w:rPr>
      <w:rFonts w:eastAsia="全真楷書"/>
      <w:sz w:val="24"/>
      <w:szCs w:val="20"/>
      <w:lang w:eastAsia="zh-TW"/>
    </w:rPr>
  </w:style>
  <w:style w:type="paragraph" w:styleId="1116">
    <w:name w:val="索引 4"/>
    <w:basedOn w:val="1094"/>
    <w:next w:val="1094"/>
    <w:link w:val="1094"/>
    <w:pPr>
      <w:ind w:left="600"/>
    </w:pPr>
  </w:style>
  <w:style w:type="paragraph" w:styleId="1117">
    <w:name w:val="目录 5"/>
    <w:basedOn w:val="1094"/>
    <w:next w:val="1094"/>
    <w:link w:val="1094"/>
    <w:pPr>
      <w:ind w:left="840"/>
      <w:jc w:val="left"/>
    </w:pPr>
  </w:style>
  <w:style w:type="paragraph" w:styleId="1118">
    <w:name w:val="目录 3"/>
    <w:basedOn w:val="1094"/>
    <w:next w:val="1094"/>
    <w:link w:val="1094"/>
    <w:pPr>
      <w:ind w:left="420"/>
      <w:jc w:val="left"/>
    </w:pPr>
    <w:rPr>
      <w:i/>
      <w:iCs/>
      <w:szCs w:val="24"/>
    </w:rPr>
  </w:style>
  <w:style w:type="paragraph" w:styleId="1119">
    <w:name w:val="纯文本"/>
    <w:basedOn w:val="1094"/>
    <w:next w:val="1094"/>
    <w:link w:val="1094"/>
    <w:rPr>
      <w:rFonts w:ascii="宋体" w:cs="Courier New"/>
      <w:lang w:bidi="ar-SA"/>
    </w:rPr>
  </w:style>
  <w:style w:type="paragraph" w:styleId="1120">
    <w:name w:val="目录 8"/>
    <w:basedOn w:val="1094"/>
    <w:next w:val="1094"/>
    <w:link w:val="1094"/>
    <w:pPr>
      <w:ind w:left="1470"/>
      <w:jc w:val="left"/>
    </w:pPr>
  </w:style>
  <w:style w:type="paragraph" w:styleId="1121">
    <w:name w:val="日期"/>
    <w:basedOn w:val="1094"/>
    <w:next w:val="1094"/>
    <w:link w:val="1094"/>
    <w:rPr>
      <w:sz w:val="24"/>
      <w:szCs w:val="24"/>
    </w:rPr>
  </w:style>
  <w:style w:type="paragraph" w:styleId="1122">
    <w:name w:val="正文文本缩进 2"/>
    <w:basedOn w:val="1094"/>
    <w:next w:val="1122"/>
    <w:link w:val="1094"/>
    <w:pPr>
      <w:ind w:left="630" w:firstLine="645"/>
    </w:pPr>
    <w:rPr>
      <w:rFonts w:ascii="Arial" w:hAnsi="Arial" w:eastAsia="仿宋_GB2312" w:cs="Arial"/>
      <w:sz w:val="32"/>
      <w:szCs w:val="32"/>
      <w:lang w:bidi="ar-SA"/>
    </w:rPr>
  </w:style>
  <w:style w:type="paragraph" w:styleId="1123">
    <w:name w:val="批注框文本"/>
    <w:basedOn w:val="1094"/>
    <w:next w:val="1123"/>
    <w:link w:val="1094"/>
    <w:rPr>
      <w:sz w:val="18"/>
      <w:szCs w:val="18"/>
    </w:rPr>
  </w:style>
  <w:style w:type="paragraph" w:styleId="1124">
    <w:name w:val="页脚"/>
    <w:basedOn w:val="1094"/>
    <w:next w:val="1124"/>
    <w:link w:val="1094"/>
    <w:pPr>
      <w:jc w:val="left"/>
      <w:tabs>
        <w:tab w:val="center" w:pos="4153" w:leader="none"/>
        <w:tab w:val="right" w:pos="8306" w:leader="none"/>
      </w:tabs>
    </w:pPr>
    <w:rPr>
      <w:sz w:val="18"/>
      <w:szCs w:val="18"/>
    </w:rPr>
  </w:style>
  <w:style w:type="paragraph" w:styleId="1125">
    <w:name w:val="页眉"/>
    <w:basedOn w:val="1094"/>
    <w:next w:val="1125"/>
    <w:link w:val="1094"/>
    <w:pPr>
      <w:jc w:val="center"/>
      <w:tabs>
        <w:tab w:val="center" w:pos="4153" w:leader="none"/>
        <w:tab w:val="right" w:pos="8306" w:leader="none"/>
      </w:tabs>
      <w:pBdr>
        <w:bottom w:val="single" w:color="000000" w:sz="6" w:space="1"/>
      </w:pBdr>
    </w:pPr>
    <w:rPr>
      <w:sz w:val="18"/>
      <w:szCs w:val="18"/>
    </w:rPr>
  </w:style>
  <w:style w:type="paragraph" w:styleId="1126">
    <w:name w:val="目录 1"/>
    <w:basedOn w:val="1094"/>
    <w:next w:val="1094"/>
    <w:link w:val="1094"/>
    <w:pPr>
      <w:jc w:val="left"/>
      <w:spacing w:before="120" w:after="120" w:line="400" w:lineRule="exact"/>
      <w:tabs>
        <w:tab w:val="right" w:pos="8720" w:leader="dot"/>
      </w:tabs>
    </w:pPr>
    <w:rPr>
      <w:rFonts w:ascii="宋体"/>
      <w:caps/>
      <w:sz w:val="24"/>
      <w:szCs w:val="24"/>
    </w:rPr>
  </w:style>
  <w:style w:type="paragraph" w:styleId="1127">
    <w:name w:val="目录 4"/>
    <w:basedOn w:val="1094"/>
    <w:next w:val="1094"/>
    <w:link w:val="1094"/>
    <w:pPr>
      <w:ind w:left="630"/>
      <w:jc w:val="left"/>
    </w:pPr>
  </w:style>
  <w:style w:type="paragraph" w:styleId="1128">
    <w:name w:val="列表"/>
    <w:basedOn w:val="1094"/>
    <w:next w:val="1128"/>
    <w:link w:val="1094"/>
    <w:pPr>
      <w:ind w:left="200" w:hanging="200"/>
    </w:pPr>
  </w:style>
  <w:style w:type="paragraph" w:styleId="1129">
    <w:name w:val="目录 6"/>
    <w:basedOn w:val="1094"/>
    <w:next w:val="1094"/>
    <w:link w:val="1094"/>
    <w:pPr>
      <w:ind w:left="1050"/>
      <w:jc w:val="left"/>
    </w:pPr>
  </w:style>
  <w:style w:type="paragraph" w:styleId="1130">
    <w:name w:val="正文文本缩进 3"/>
    <w:basedOn w:val="1094"/>
    <w:next w:val="1130"/>
    <w:link w:val="1094"/>
    <w:pPr>
      <w:ind w:left="645" w:firstLine="645"/>
    </w:pPr>
    <w:rPr>
      <w:rFonts w:ascii="Arial" w:hAnsi="Arial" w:eastAsia="仿宋_GB2312" w:cs="Arial"/>
      <w:color w:val="ffff00"/>
      <w:sz w:val="32"/>
      <w:szCs w:val="32"/>
      <w:lang w:bidi="ar-SA"/>
    </w:rPr>
  </w:style>
  <w:style w:type="paragraph" w:styleId="1131">
    <w:name w:val="图表目录"/>
    <w:basedOn w:val="1094"/>
    <w:next w:val="1094"/>
    <w:link w:val="1094"/>
    <w:pPr>
      <w:ind w:left="840" w:hanging="420"/>
    </w:pPr>
  </w:style>
  <w:style w:type="paragraph" w:styleId="1132">
    <w:name w:val="目录 2"/>
    <w:basedOn w:val="1094"/>
    <w:next w:val="1094"/>
    <w:link w:val="1094"/>
    <w:pPr>
      <w:ind w:left="210"/>
      <w:jc w:val="left"/>
    </w:pPr>
    <w:rPr>
      <w:smallCaps/>
      <w:szCs w:val="24"/>
    </w:rPr>
  </w:style>
  <w:style w:type="paragraph" w:styleId="1133">
    <w:name w:val="目录 9"/>
    <w:basedOn w:val="1094"/>
    <w:next w:val="1094"/>
    <w:link w:val="1094"/>
    <w:pPr>
      <w:ind w:left="1680"/>
      <w:jc w:val="left"/>
    </w:pPr>
  </w:style>
  <w:style w:type="paragraph" w:styleId="1134">
    <w:name w:val="正文文本 2"/>
    <w:basedOn w:val="1094"/>
    <w:next w:val="1134"/>
    <w:link w:val="1094"/>
    <w:pPr>
      <w:jc w:val="center"/>
      <w:widowControl/>
    </w:pPr>
    <w:rPr>
      <w:rFonts w:ascii="楷体_GB2312" w:eastAsia="楷体_GB2312"/>
      <w:sz w:val="28"/>
      <w:szCs w:val="28"/>
    </w:rPr>
  </w:style>
  <w:style w:type="paragraph" w:styleId="1135">
    <w:name w:val="普通(网站)"/>
    <w:basedOn w:val="1094"/>
    <w:next w:val="1135"/>
    <w:link w:val="1094"/>
    <w:pPr>
      <w:jc w:val="left"/>
      <w:spacing w:before="100" w:beforeAutospacing="1" w:after="100" w:afterAutospacing="1"/>
      <w:widowControl/>
    </w:pPr>
    <w:rPr>
      <w:rFonts w:ascii="宋体" w:cs="宋体"/>
      <w:sz w:val="24"/>
      <w:szCs w:val="24"/>
      <w:lang w:bidi="ar-SA"/>
    </w:rPr>
  </w:style>
  <w:style w:type="paragraph" w:styleId="1136">
    <w:name w:val="索引 1"/>
    <w:basedOn w:val="1094"/>
    <w:next w:val="1094"/>
    <w:link w:val="1094"/>
    <w:pPr>
      <w:spacing w:line="240" w:lineRule="atLeast"/>
    </w:pPr>
    <w:rPr>
      <w:b/>
      <w:bCs/>
    </w:rPr>
  </w:style>
  <w:style w:type="paragraph" w:styleId="1137">
    <w:name w:val="批注主题"/>
    <w:basedOn w:val="1110"/>
    <w:next w:val="1110"/>
    <w:link w:val="1094"/>
    <w:rPr>
      <w:b/>
      <w:bCs/>
    </w:rPr>
  </w:style>
  <w:style w:type="paragraph" w:styleId="1138">
    <w:name w:val="正文首行缩进"/>
    <w:basedOn w:val="1112"/>
    <w:next w:val="1138"/>
    <w:link w:val="1094"/>
    <w:pPr>
      <w:ind w:firstLine="200"/>
      <w:spacing w:line="360" w:lineRule="auto"/>
    </w:pPr>
    <w:rPr>
      <w:rFonts w:ascii="仿宋_GB2312" w:eastAsia="仿宋_GB2312"/>
      <w:sz w:val="30"/>
      <w:szCs w:val="30"/>
    </w:rPr>
  </w:style>
  <w:style w:type="paragraph" w:styleId="1139">
    <w:name w:val="正文首行缩进 2"/>
    <w:basedOn w:val="1113"/>
    <w:next w:val="1094"/>
    <w:link w:val="1094"/>
    <w:pPr>
      <w:ind w:firstLine="200"/>
      <w:spacing w:line="360" w:lineRule="auto"/>
    </w:pPr>
    <w:rPr>
      <w:rFonts w:ascii="宋体" w:eastAsia="宋体"/>
      <w:sz w:val="21"/>
      <w:szCs w:val="20"/>
    </w:rPr>
  </w:style>
  <w:style w:type="character" w:styleId="1140">
    <w:name w:val="要点"/>
    <w:next w:val="1140"/>
    <w:link w:val="1094"/>
    <w:rPr>
      <w:b/>
      <w:bCs/>
    </w:rPr>
  </w:style>
  <w:style w:type="character" w:styleId="1141">
    <w:name w:val="页码"/>
    <w:next w:val="1141"/>
    <w:link w:val="1094"/>
  </w:style>
  <w:style w:type="character" w:styleId="1142">
    <w:name w:val="已访问的超链接"/>
    <w:next w:val="1142"/>
    <w:link w:val="1094"/>
    <w:rPr>
      <w:color w:val="800080"/>
      <w:u w:val="single"/>
    </w:rPr>
  </w:style>
  <w:style w:type="character" w:styleId="1143">
    <w:name w:val="强调"/>
    <w:next w:val="1143"/>
    <w:link w:val="1094"/>
    <w:rPr>
      <w:i/>
    </w:rPr>
  </w:style>
  <w:style w:type="character" w:styleId="1144">
    <w:name w:val="超链接"/>
    <w:next w:val="1144"/>
    <w:link w:val="1094"/>
    <w:rPr>
      <w:color w:val="0000ff"/>
      <w:u w:val="single"/>
    </w:rPr>
  </w:style>
  <w:style w:type="character" w:styleId="1145">
    <w:name w:val="批注引用"/>
    <w:next w:val="1145"/>
    <w:link w:val="1094"/>
    <w:rPr>
      <w:sz w:val="21"/>
      <w:szCs w:val="21"/>
    </w:rPr>
  </w:style>
  <w:style w:type="paragraph" w:styleId="1146">
    <w:name w:val="列出段落1"/>
    <w:basedOn w:val="1094"/>
    <w:next w:val="1146"/>
    <w:link w:val="1094"/>
    <w:pPr>
      <w:contextualSpacing/>
      <w:ind w:left="720"/>
      <w:jc w:val="left"/>
      <w:widowControl/>
    </w:pPr>
    <w:rPr>
      <w:rFonts w:ascii="Calibri" w:hAnsi="Calibri"/>
      <w:sz w:val="24"/>
      <w:szCs w:val="24"/>
      <w:lang w:bidi="en-US"/>
    </w:rPr>
  </w:style>
  <w:style w:type="paragraph" w:styleId="1147">
    <w:name w:val="索引 41"/>
    <w:basedOn w:val="1094"/>
    <w:next w:val="1094"/>
    <w:link w:val="1094"/>
    <w:pPr>
      <w:ind w:left="1260"/>
    </w:pPr>
    <w:rPr>
      <w:rFonts w:ascii="Calibri" w:hAnsi="Calibri" w:eastAsia="Calibri" w:cs="宋体"/>
      <w:sz w:val="20"/>
      <w:lang w:val="zh-CN" w:eastAsia="zh-CN" w:bidi="ar-SA"/>
    </w:rPr>
  </w:style>
  <w:style w:type="paragraph" w:styleId="1148">
    <w:name w:val="Fließtext"/>
    <w:basedOn w:val="1094"/>
    <w:next w:val="1148"/>
    <w:link w:val="1094"/>
    <w:pPr>
      <w:jc w:val="left"/>
      <w:spacing w:line="360" w:lineRule="atLeast"/>
    </w:pPr>
    <w:rPr>
      <w:rFonts w:ascii="Calibri" w:hAnsi="Calibri"/>
      <w:sz w:val="24"/>
      <w:szCs w:val="22"/>
    </w:rPr>
  </w:style>
  <w:style w:type="paragraph" w:styleId="1149">
    <w:name w:val="列表段落"/>
    <w:basedOn w:val="1094"/>
    <w:next w:val="1149"/>
    <w:link w:val="1094"/>
    <w:pPr>
      <w:contextualSpacing/>
      <w:ind w:left="720"/>
      <w:jc w:val="left"/>
      <w:widowControl/>
    </w:pPr>
    <w:rPr>
      <w:rFonts w:ascii="Calibri" w:hAnsi="Calibri"/>
      <w:sz w:val="24"/>
      <w:szCs w:val="24"/>
      <w:lang w:bidi="en-US"/>
    </w:rPr>
  </w:style>
  <w:style w:type="character" w:styleId="1150">
    <w:name w:val="font5 Char"/>
    <w:next w:val="1150"/>
    <w:link w:val="1094"/>
    <w:rPr>
      <w:rFonts w:ascii="宋体" w:eastAsia="宋体"/>
      <w:sz w:val="28"/>
      <w:szCs w:val="28"/>
      <w:lang w:val="en-US" w:eastAsia="zh-CN" w:bidi="ar-SA"/>
    </w:rPr>
  </w:style>
  <w:style w:type="paragraph" w:styleId="1151">
    <w:name w:val="二级目录"/>
    <w:next w:val="1094"/>
    <w:link w:val="1094"/>
    <w:pPr>
      <w:numPr>
        <w:ilvl w:val="0"/>
        <w:numId w:val="2"/>
      </w:numPr>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paragraph" w:styleId="1152">
    <w:name w:val="Char Char Char Char Char Char Char Char"/>
    <w:basedOn w:val="1094"/>
    <w:next w:val="1152"/>
    <w:link w:val="1094"/>
    <w:pPr>
      <w:jc w:val="left"/>
      <w:spacing w:after="160" w:line="240" w:lineRule="exact"/>
      <w:widowControl/>
    </w:pPr>
    <w:rPr>
      <w:rFonts w:ascii="Verdana" w:hAnsi="Verdana"/>
      <w:sz w:val="20"/>
      <w:szCs w:val="20"/>
    </w:rPr>
  </w:style>
  <w:style w:type="paragraph" w:styleId="1153">
    <w:name w:val="图标"/>
    <w:basedOn w:val="1094"/>
    <w:next w:val="1094"/>
    <w:link w:val="1094"/>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54">
    <w:name w:val=" Char Char Char Char Char Char Char Char Char Char"/>
    <w:basedOn w:val="1094"/>
    <w:next w:val="1154"/>
    <w:link w:val="1094"/>
    <w:pPr>
      <w:spacing w:line="360" w:lineRule="auto"/>
    </w:pPr>
    <w:rPr>
      <w:sz w:val="24"/>
      <w:szCs w:val="20"/>
    </w:rPr>
  </w:style>
  <w:style w:type="paragraph" w:styleId="1155">
    <w:name w:val="H正文"/>
    <w:basedOn w:val="1094"/>
    <w:next w:val="1155"/>
    <w:link w:val="1094"/>
    <w:pPr>
      <w:ind w:firstLine="200"/>
    </w:pPr>
    <w:rPr>
      <w:rFonts w:ascii="宋体"/>
      <w:sz w:val="24"/>
      <w:szCs w:val="20"/>
    </w:rPr>
  </w:style>
  <w:style w:type="paragraph" w:styleId="1156">
    <w:name w:val="Body Text(ch)"/>
    <w:basedOn w:val="1094"/>
    <w:next w:val="1112"/>
    <w:link w:val="1094"/>
    <w:pPr>
      <w:spacing w:after="120"/>
    </w:pPr>
    <w:rPr>
      <w:rFonts w:ascii="宋体"/>
      <w:bCs/>
      <w:iCs/>
      <w:szCs w:val="24"/>
    </w:rPr>
  </w:style>
  <w:style w:type="paragraph" w:styleId="1157">
    <w:name w:val="xl25"/>
    <w:basedOn w:val="1094"/>
    <w:next w:val="1157"/>
    <w:link w:val="1094"/>
    <w:pPr>
      <w:jc w:val="center"/>
      <w:spacing w:before="100" w:beforeAutospacing="1" w:after="100" w:afterAutospacing="1"/>
      <w:widowControl/>
    </w:pPr>
    <w:rPr>
      <w:rFonts w:ascii="Arial Unicode MS" w:hAnsi="Arial Unicode MS" w:eastAsia="Arial Unicode MS" w:cs="Arial Unicode MS"/>
      <w:sz w:val="24"/>
      <w:szCs w:val="24"/>
      <w:lang w:bidi="ar-SA"/>
    </w:rPr>
  </w:style>
  <w:style w:type="paragraph" w:styleId="1158">
    <w:name w:val=" Char"/>
    <w:basedOn w:val="1109"/>
    <w:next w:val="1158"/>
    <w:link w:val="1094"/>
    <w:rPr>
      <w:rFonts w:ascii="Tahoma" w:hAnsi="Tahoma"/>
      <w:sz w:val="24"/>
      <w:szCs w:val="24"/>
    </w:rPr>
  </w:style>
  <w:style w:type="paragraph" w:styleId="1159">
    <w:name w:val="table_lines"/>
    <w:basedOn w:val="1094"/>
    <w:next w:val="1159"/>
    <w:link w:val="1094"/>
    <w:pPr>
      <w:jc w:val="left"/>
      <w:widowControl/>
    </w:pPr>
    <w:rPr>
      <w:sz w:val="20"/>
      <w:szCs w:val="20"/>
      <w:lang w:val="de-DE" w:eastAsia="de-DE"/>
    </w:rPr>
  </w:style>
  <w:style w:type="paragraph" w:styleId="1160">
    <w:name w:val=" Char Char Char Char"/>
    <w:basedOn w:val="1109"/>
    <w:next w:val="1160"/>
    <w:link w:val="1094"/>
    <w:pPr>
      <w:spacing w:line="360" w:lineRule="auto"/>
    </w:pPr>
    <w:rPr>
      <w:rFonts w:ascii="Tahoma" w:hAnsi="Tahoma"/>
      <w:sz w:val="24"/>
      <w:szCs w:val="24"/>
    </w:rPr>
  </w:style>
  <w:style w:type="paragraph" w:styleId="1161">
    <w:name w:val="WPSOffice手动目录 2"/>
    <w:next w:val="1161"/>
    <w:link w:val="1094"/>
    <w:pPr>
      <w:ind w:left="200"/>
    </w:pPr>
    <w:rPr>
      <w:rFonts w:ascii="Times New Roman" w:hAnsi="Times New Roman" w:eastAsia="宋体" w:cs="Times New Roman"/>
      <w:sz w:val="20"/>
      <w:szCs w:val="20"/>
      <w:lang w:val="en-US" w:eastAsia="zh-CN" w:bidi="ar-SA"/>
    </w:rPr>
  </w:style>
  <w:style w:type="paragraph" w:styleId="1162">
    <w:name w:val="附录1"/>
    <w:next w:val="1162"/>
    <w:link w:val="1094"/>
    <w:pPr>
      <w:numPr>
        <w:ilvl w:val="0"/>
        <w:numId w:val="2"/>
      </w:numPr>
      <w:spacing w:before="240" w:line="600" w:lineRule="atLeast"/>
      <w:tabs>
        <w:tab w:val="left" w:pos="907" w:leader="none"/>
      </w:tabs>
    </w:pPr>
    <w:rPr>
      <w:rFonts w:ascii="Times New Roman" w:hAnsi="Times New Roman" w:eastAsia="宋体" w:cs="Times New Roman"/>
      <w:b/>
      <w:i/>
      <w:sz w:val="28"/>
      <w:szCs w:val="20"/>
      <w:lang w:val="en-US" w:eastAsia="zh-CN" w:bidi="ar-SA"/>
    </w:rPr>
  </w:style>
  <w:style w:type="paragraph" w:styleId="1163">
    <w:name w:val="xl29"/>
    <w:basedOn w:val="1094"/>
    <w:next w:val="1163"/>
    <w:link w:val="1094"/>
    <w:pPr>
      <w:jc w:val="left"/>
      <w:spacing w:before="100" w:beforeAutospacing="1" w:after="100" w:afterAutospacing="1"/>
      <w:widowControl/>
      <w:pBdr>
        <w:left w:val="single" w:color="000000" w:sz="4" w:space="0"/>
        <w:bottom w:val="single" w:color="000000" w:sz="4" w:space="0"/>
      </w:pBdr>
    </w:pPr>
    <w:rPr>
      <w:rFonts w:ascii="宋体"/>
      <w:sz w:val="24"/>
      <w:szCs w:val="24"/>
    </w:rPr>
  </w:style>
  <w:style w:type="paragraph" w:styleId="1164">
    <w:name w:val="4"/>
    <w:basedOn w:val="1094"/>
    <w:next w:val="1130"/>
    <w:link w:val="1094"/>
    <w:pPr>
      <w:ind w:firstLine="420"/>
      <w:spacing w:line="360" w:lineRule="auto"/>
    </w:pPr>
    <w:rPr>
      <w:color w:val="ff0000"/>
      <w:sz w:val="24"/>
      <w:szCs w:val="24"/>
    </w:rPr>
  </w:style>
  <w:style w:type="paragraph" w:styleId="1165">
    <w:name w:val="font6"/>
    <w:basedOn w:val="1094"/>
    <w:next w:val="1165"/>
    <w:link w:val="1094"/>
    <w:pPr>
      <w:jc w:val="left"/>
      <w:spacing w:before="100" w:beforeAutospacing="1" w:after="100" w:afterAutospacing="1"/>
      <w:widowControl/>
    </w:pPr>
    <w:rPr>
      <w:rFonts w:ascii="宋体"/>
      <w:sz w:val="28"/>
      <w:szCs w:val="28"/>
      <w:u w:val="single"/>
    </w:rPr>
  </w:style>
  <w:style w:type="paragraph" w:styleId="1166">
    <w:name w:val="标题3"/>
    <w:basedOn w:val="1094"/>
    <w:next w:val="1094"/>
    <w:link w:val="1094"/>
    <w:pPr>
      <w:ind w:firstLine="624"/>
      <w:spacing w:line="590" w:lineRule="atLeast"/>
    </w:pPr>
    <w:rPr>
      <w:rFonts w:ascii="方正黑体_GBK" w:eastAsia="方正黑体_GBK"/>
      <w:sz w:val="32"/>
      <w:szCs w:val="32"/>
    </w:rPr>
  </w:style>
  <w:style w:type="paragraph" w:styleId="1167">
    <w:name w:val="xl30"/>
    <w:basedOn w:val="1094"/>
    <w:next w:val="1167"/>
    <w:link w:val="1094"/>
    <w:pPr>
      <w:jc w:val="center"/>
      <w:spacing w:before="100" w:beforeAutospacing="1" w:after="100" w:afterAutospacing="1"/>
      <w:widowControl/>
    </w:pPr>
    <w:rPr>
      <w:rFonts w:ascii="宋体"/>
      <w:b/>
      <w:bCs/>
      <w:sz w:val="36"/>
      <w:szCs w:val="36"/>
    </w:rPr>
  </w:style>
  <w:style w:type="paragraph" w:styleId="1168">
    <w:name w:val=" Char Char Char Char Char Char Char Char"/>
    <w:basedOn w:val="1094"/>
    <w:next w:val="1168"/>
    <w:link w:val="1094"/>
    <w:pPr>
      <w:jc w:val="left"/>
      <w:spacing w:after="160" w:line="240" w:lineRule="exact"/>
      <w:widowControl/>
    </w:pPr>
    <w:rPr>
      <w:rFonts w:ascii="Verdana" w:hAnsi="Verdana"/>
      <w:sz w:val="20"/>
      <w:szCs w:val="20"/>
    </w:rPr>
  </w:style>
  <w:style w:type="paragraph" w:styleId="1169">
    <w:name w:val="font5"/>
    <w:basedOn w:val="1094"/>
    <w:next w:val="1169"/>
    <w:link w:val="1094"/>
    <w:pPr>
      <w:jc w:val="left"/>
      <w:spacing w:before="100" w:beforeAutospacing="1" w:after="100" w:afterAutospacing="1"/>
      <w:widowControl/>
    </w:pPr>
    <w:rPr>
      <w:rFonts w:ascii="宋体"/>
      <w:sz w:val="28"/>
      <w:szCs w:val="28"/>
    </w:rPr>
  </w:style>
  <w:style w:type="paragraph" w:styleId="1170">
    <w:name w:val="table_1stline"/>
    <w:basedOn w:val="1094"/>
    <w:next w:val="1170"/>
    <w:link w:val="1094"/>
    <w:pPr>
      <w:jc w:val="left"/>
      <w:spacing w:before="120"/>
      <w:widowControl/>
    </w:pPr>
    <w:rPr>
      <w:bCs/>
      <w:sz w:val="20"/>
      <w:szCs w:val="20"/>
      <w:lang w:val="de-DE" w:eastAsia="de-DE"/>
    </w:rPr>
  </w:style>
  <w:style w:type="paragraph" w:styleId="1171">
    <w:name w:val="标题1"/>
    <w:basedOn w:val="1094"/>
    <w:next w:val="1094"/>
    <w:link w:val="1094"/>
    <w:pPr>
      <w:jc w:val="center"/>
      <w:spacing w:line="700" w:lineRule="atLeast"/>
      <w:tabs>
        <w:tab w:val="left" w:pos="9193" w:leader="none"/>
        <w:tab w:val="left" w:pos="9827" w:leader="none"/>
      </w:tabs>
    </w:pPr>
    <w:rPr>
      <w:rFonts w:ascii="方正小标宋_GBK" w:eastAsia="方正小标宋_GBK"/>
      <w:sz w:val="44"/>
      <w:szCs w:val="20"/>
    </w:rPr>
  </w:style>
  <w:style w:type="paragraph" w:styleId="1172">
    <w:name w:val="修订"/>
    <w:next w:val="1172"/>
    <w:link w:val="1094"/>
    <w:rPr>
      <w:rFonts w:ascii="Times New Roman" w:hAnsi="Times New Roman" w:eastAsia="宋体" w:cs="Times New Roman"/>
      <w:sz w:val="21"/>
      <w:szCs w:val="21"/>
      <w:lang w:val="en-US" w:eastAsia="zh-CN" w:bidi="ar-SA"/>
    </w:rPr>
  </w:style>
  <w:style w:type="paragraph" w:styleId="1173">
    <w:name w:val="普通正文"/>
    <w:basedOn w:val="1094"/>
    <w:next w:val="1173"/>
    <w:link w:val="1094"/>
    <w:pPr>
      <w:ind w:firstLine="480"/>
      <w:jc w:val="left"/>
      <w:spacing w:before="120" w:after="120" w:line="360" w:lineRule="auto"/>
    </w:pPr>
    <w:rPr>
      <w:rFonts w:ascii="Arial" w:hAnsi="Arial"/>
      <w:sz w:val="24"/>
      <w:szCs w:val="24"/>
    </w:rPr>
  </w:style>
  <w:style w:type="paragraph" w:styleId="1174">
    <w:name w:val="表格字体"/>
    <w:basedOn w:val="1094"/>
    <w:next w:val="1174"/>
    <w:link w:val="1094"/>
    <w:pPr>
      <w:spacing w:line="360" w:lineRule="auto"/>
    </w:pPr>
  </w:style>
  <w:style w:type="paragraph" w:styleId="1175">
    <w:name w:val="首行缩进"/>
    <w:basedOn w:val="1094"/>
    <w:next w:val="1175"/>
    <w:link w:val="1094"/>
    <w:pPr>
      <w:ind w:firstLine="200"/>
      <w:spacing w:line="360" w:lineRule="auto"/>
    </w:pPr>
    <w:rPr>
      <w:sz w:val="20"/>
    </w:rPr>
  </w:style>
  <w:style w:type="paragraph" w:styleId="1176">
    <w:name w:val="xl26"/>
    <w:basedOn w:val="1094"/>
    <w:next w:val="1176"/>
    <w:link w:val="109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sz w:val="24"/>
      <w:szCs w:val="24"/>
    </w:rPr>
  </w:style>
  <w:style w:type="paragraph" w:styleId="1177">
    <w:name w:val="项目需求正文文本"/>
    <w:basedOn w:val="1094"/>
    <w:next w:val="1177"/>
    <w:link w:val="1094"/>
    <w:pPr>
      <w:ind w:firstLine="200"/>
      <w:spacing w:line="360" w:lineRule="auto"/>
    </w:pPr>
    <w:rPr>
      <w:sz w:val="24"/>
      <w:szCs w:val="20"/>
    </w:rPr>
  </w:style>
  <w:style w:type="paragraph" w:styleId="1178">
    <w:name w:val="xl27"/>
    <w:basedOn w:val="1094"/>
    <w:next w:val="1178"/>
    <w:link w:val="109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sz w:val="24"/>
      <w:szCs w:val="24"/>
    </w:rPr>
  </w:style>
  <w:style w:type="paragraph" w:styleId="1179">
    <w:name w:val="font7"/>
    <w:basedOn w:val="1094"/>
    <w:next w:val="1179"/>
    <w:link w:val="1094"/>
    <w:pPr>
      <w:jc w:val="left"/>
      <w:spacing w:before="100" w:beforeAutospacing="1" w:after="100" w:afterAutospacing="1"/>
      <w:widowControl/>
    </w:pPr>
    <w:rPr>
      <w:rFonts w:ascii="宋体"/>
      <w:sz w:val="18"/>
      <w:szCs w:val="18"/>
    </w:rPr>
  </w:style>
  <w:style w:type="paragraph" w:styleId="1180">
    <w:name w:val="样式1"/>
    <w:basedOn w:val="1094"/>
    <w:next w:val="1180"/>
    <w:link w:val="1094"/>
    <w:pPr>
      <w:numPr>
        <w:ilvl w:val="0"/>
        <w:numId w:val="3"/>
      </w:numPr>
      <w:tabs>
        <w:tab w:val="left" w:pos="709" w:leader="none"/>
      </w:tabs>
    </w:pPr>
    <w:rPr>
      <w:rFonts w:ascii="宋体"/>
    </w:rPr>
  </w:style>
  <w:style w:type="paragraph" w:styleId="1181">
    <w:name w:val="Char"/>
    <w:basedOn w:val="1094"/>
    <w:next w:val="1181"/>
    <w:link w:val="1094"/>
    <w:pPr>
      <w:ind w:firstLine="200"/>
      <w:tabs>
        <w:tab w:val="left" w:pos="360" w:leader="none"/>
      </w:tabs>
    </w:pPr>
    <w:rPr>
      <w:sz w:val="28"/>
      <w:szCs w:val="30"/>
    </w:rPr>
  </w:style>
  <w:style w:type="paragraph" w:styleId="1182">
    <w:name w:val="xl24"/>
    <w:basedOn w:val="1094"/>
    <w:next w:val="1182"/>
    <w:link w:val="109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sz w:val="24"/>
      <w:szCs w:val="24"/>
    </w:rPr>
  </w:style>
  <w:style w:type="paragraph" w:styleId="1183">
    <w:name w:val="xl28"/>
    <w:basedOn w:val="1094"/>
    <w:next w:val="1183"/>
    <w:link w:val="1094"/>
    <w:pPr>
      <w:jc w:val="left"/>
      <w:spacing w:before="100" w:beforeAutospacing="1" w:after="100" w:afterAutospacing="1"/>
      <w:widowControl/>
      <w:pBdr>
        <w:top w:val="single" w:color="000000" w:sz="4" w:space="0"/>
        <w:left w:val="single" w:color="000000" w:sz="4" w:space="0"/>
        <w:bottom w:val="single" w:color="000000" w:sz="4" w:space="0"/>
      </w:pBdr>
    </w:pPr>
    <w:rPr>
      <w:rFonts w:ascii="宋体"/>
      <w:sz w:val="24"/>
      <w:szCs w:val="24"/>
    </w:rPr>
  </w:style>
  <w:style w:type="paragraph" w:styleId="1184">
    <w:name w:val="普通 (Web)"/>
    <w:basedOn w:val="1094"/>
    <w:next w:val="1184"/>
    <w:link w:val="1094"/>
    <w:pPr>
      <w:jc w:val="left"/>
      <w:spacing w:before="100" w:beforeAutospacing="1" w:after="100" w:afterAutospacing="1"/>
      <w:widowControl/>
    </w:pPr>
    <w:rPr>
      <w:rFonts w:ascii="宋体"/>
      <w:sz w:val="24"/>
      <w:szCs w:val="24"/>
    </w:rPr>
  </w:style>
  <w:style w:type="paragraph" w:styleId="1185">
    <w:name w:val="WPSOffice手动目录 1"/>
    <w:next w:val="1185"/>
    <w:link w:val="1094"/>
    <w:rPr>
      <w:rFonts w:ascii="Times New Roman" w:hAnsi="Times New Roman" w:eastAsia="宋体" w:cs="Times New Roman"/>
      <w:sz w:val="20"/>
      <w:szCs w:val="20"/>
      <w:lang w:val="en-US" w:eastAsia="zh-CN" w:bidi="ar-SA"/>
    </w:rPr>
  </w:style>
  <w:style w:type="paragraph" w:styleId="1186">
    <w:name w:val="Char Char Char Char"/>
    <w:basedOn w:val="1109"/>
    <w:next w:val="1186"/>
    <w:link w:val="1094"/>
    <w:pPr>
      <w:spacing w:line="360" w:lineRule="auto"/>
    </w:pPr>
    <w:rPr>
      <w:rFonts w:ascii="Tahoma" w:hAnsi="Tahoma"/>
      <w:sz w:val="24"/>
      <w:szCs w:val="24"/>
    </w:rPr>
  </w:style>
  <w:style w:type="paragraph" w:styleId="1187">
    <w:name w:val="无间隔"/>
    <w:next w:val="1187"/>
    <w:link w:val="1094"/>
    <w:pPr>
      <w:jc w:val="both"/>
      <w:widowControl w:val="off"/>
    </w:pPr>
    <w:rPr>
      <w:rFonts w:ascii="Times New Roman" w:hAnsi="Times New Roman" w:eastAsia="宋体" w:cs="Times New Roman"/>
      <w:sz w:val="21"/>
      <w:szCs w:val="21"/>
      <w:lang w:val="en-US" w:eastAsia="zh-CN" w:bidi="ar-SA"/>
    </w:rPr>
  </w:style>
  <w:style w:type="paragraph" w:styleId="1188">
    <w:name w:val="List Paragraph1"/>
    <w:basedOn w:val="1094"/>
    <w:next w:val="1188"/>
    <w:link w:val="1094"/>
    <w:pPr>
      <w:ind w:firstLine="200"/>
      <w:spacing w:line="360" w:lineRule="auto"/>
    </w:pPr>
    <w:rPr>
      <w:sz w:val="24"/>
    </w:rPr>
  </w:style>
  <w:style w:type="character" w:styleId="1189">
    <w:name w:val="font31"/>
    <w:next w:val="1189"/>
    <w:link w:val="1094"/>
    <w:rPr>
      <w:rFonts w:ascii="宋体" w:eastAsia="宋体" w:cs="宋体"/>
      <w:b/>
      <w:bCs/>
      <w:color w:val="000000"/>
      <w:sz w:val="21"/>
      <w:szCs w:val="21"/>
      <w:u w:val="none"/>
      <w:lang w:bidi="ar-SA"/>
    </w:rPr>
  </w:style>
  <w:style w:type="character" w:styleId="1190">
    <w:name w:val="font41"/>
    <w:next w:val="1190"/>
    <w:link w:val="1094"/>
    <w:rPr>
      <w:rFonts w:ascii="仿宋" w:eastAsia="仿宋" w:cs="仿宋"/>
      <w:color w:val="000000"/>
      <w:sz w:val="24"/>
      <w:szCs w:val="24"/>
      <w:u w:val="none"/>
      <w:lang w:bidi="ar-SA"/>
    </w:rPr>
  </w:style>
  <w:style w:type="character" w:styleId="1191">
    <w:name w:val="font81"/>
    <w:next w:val="1191"/>
    <w:link w:val="1094"/>
    <w:rPr>
      <w:rFonts w:ascii="仿宋" w:eastAsia="仿宋" w:cs="仿宋"/>
      <w:color w:val="000000"/>
      <w:sz w:val="24"/>
      <w:szCs w:val="24"/>
      <w:u w:val="single"/>
      <w:lang w:bidi="ar-SA"/>
    </w:rPr>
  </w:style>
  <w:style w:type="character" w:styleId="1192">
    <w:name w:val="font71"/>
    <w:next w:val="1192"/>
    <w:link w:val="1094"/>
    <w:rPr>
      <w:rFonts w:ascii="仿宋" w:eastAsia="仿宋" w:cs="仿宋"/>
      <w:b/>
      <w:bCs/>
      <w:color w:val="000000"/>
      <w:sz w:val="24"/>
      <w:szCs w:val="24"/>
      <w:u w:val="none"/>
      <w:lang w:bidi="ar-SA"/>
    </w:rPr>
  </w:style>
  <w:style w:type="paragraph" w:styleId="1193">
    <w:name w:val="Table Text"/>
    <w:basedOn w:val="1094"/>
    <w:next w:val="1193"/>
    <w:link w:val="1094"/>
    <w:rPr>
      <w:rFonts w:ascii="宋体" w:cs="宋体"/>
      <w:szCs w:val="21"/>
      <w:lang w:bidi="ar-SA"/>
    </w:rPr>
  </w:style>
  <w:style w:type="character" w:styleId="1194">
    <w:name w:val="font61"/>
    <w:next w:val="1194"/>
    <w:link w:val="1094"/>
    <w:rPr>
      <w:rFonts w:ascii="仿宋" w:eastAsia="仿宋" w:cs="仿宋"/>
      <w:b/>
      <w:bCs/>
      <w:color w:val="000000"/>
      <w:sz w:val="24"/>
      <w:szCs w:val="24"/>
      <w:u w:val="none"/>
      <w:lang w:bidi="ar-SA"/>
    </w:rPr>
  </w:style>
  <w:style w:type="paragraph" w:styleId="1195">
    <w:name w:val="正文文本 211"/>
    <w:basedOn w:val="1094"/>
    <w:next w:val="1195"/>
    <w:link w:val="1094"/>
    <w:pPr>
      <w:jc w:val="center"/>
    </w:pPr>
    <w:rPr>
      <w:b/>
      <w:bCs/>
      <w:sz w:val="20"/>
      <w:szCs w:val="20"/>
    </w:rPr>
  </w:style>
  <w:style w:type="character" w:styleId="1196" w:default="1">
    <w:name w:val="Default Paragraph Font"/>
    <w:uiPriority w:val="1"/>
    <w:semiHidden/>
    <w:unhideWhenUsed/>
  </w:style>
  <w:style w:type="numbering" w:styleId="1197" w:default="1">
    <w:name w:val="No List"/>
    <w:uiPriority w:val="99"/>
    <w:semiHidden/>
    <w:unhideWhenUsed/>
  </w:style>
  <w:style w:type="table" w:styleId="119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image" Target="media/image3.png"/><Relationship Id="rId21" Type="http://schemas.openxmlformats.org/officeDocument/2006/relationships/image" Target="media/image4.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2.png"/></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江苏卫生信息</dc:title>
  <dc:creator>政府采</dc:creator>
  <cp:lastModifiedBy>朱传好</cp:lastModifiedBy>
  <cp:revision>12</cp:revision>
  <dcterms:created xsi:type="dcterms:W3CDTF">2025-05-15T09:25:00Z</dcterms:created>
  <dcterms:modified xsi:type="dcterms:W3CDTF">2026-06-02T02:21:03Z</dcterms:modified>
</cp:coreProperties>
</file>